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B9E" w:rsidRPr="004E13BC" w:rsidRDefault="00804CB8" w:rsidP="000E541B">
      <w:pPr>
        <w:spacing w:before="30" w:afterLines="30"/>
        <w:ind w:firstLine="360"/>
        <w:jc w:val="center"/>
        <w:rPr>
          <w:b/>
          <w:sz w:val="36"/>
          <w:szCs w:val="36"/>
          <w:u w:val="single"/>
        </w:rPr>
      </w:pPr>
      <w:r>
        <w:rPr>
          <w:b/>
          <w:noProof/>
          <w:sz w:val="36"/>
          <w:szCs w:val="36"/>
          <w:u w:val="single"/>
          <w:lang w:val="en-GB" w:eastAsia="en-GB"/>
        </w:rPr>
        <w:drawing>
          <wp:anchor distT="0" distB="0" distL="114300" distR="114300" simplePos="0" relativeHeight="251661312" behindDoc="0" locked="0" layoutInCell="1" allowOverlap="1">
            <wp:simplePos x="0" y="0"/>
            <wp:positionH relativeFrom="column">
              <wp:posOffset>-1257300</wp:posOffset>
            </wp:positionH>
            <wp:positionV relativeFrom="paragraph">
              <wp:posOffset>-1143000</wp:posOffset>
            </wp:positionV>
            <wp:extent cx="7658100" cy="10918190"/>
            <wp:effectExtent l="19050" t="0" r="0" b="0"/>
            <wp:wrapNone/>
            <wp:docPr id="380" name="Picture 380" descr="eksofyll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eksofyllo 3"/>
                    <pic:cNvPicPr>
                      <a:picLocks noChangeAspect="1" noChangeArrowheads="1"/>
                    </pic:cNvPicPr>
                  </pic:nvPicPr>
                  <pic:blipFill>
                    <a:blip r:embed="rId7"/>
                    <a:srcRect/>
                    <a:stretch>
                      <a:fillRect/>
                    </a:stretch>
                  </pic:blipFill>
                  <pic:spPr bwMode="auto">
                    <a:xfrm>
                      <a:off x="0" y="0"/>
                      <a:ext cx="7658100" cy="10918190"/>
                    </a:xfrm>
                    <a:prstGeom prst="rect">
                      <a:avLst/>
                    </a:prstGeom>
                    <a:noFill/>
                    <a:ln w="9525">
                      <a:noFill/>
                      <a:miter lim="800000"/>
                      <a:headEnd/>
                      <a:tailEnd/>
                    </a:ln>
                  </pic:spPr>
                </pic:pic>
              </a:graphicData>
            </a:graphic>
          </wp:anchor>
        </w:drawing>
      </w:r>
      <w:r w:rsidR="00764C1C" w:rsidRPr="004E13BC">
        <w:rPr>
          <w:b/>
          <w:sz w:val="36"/>
          <w:szCs w:val="36"/>
          <w:u w:val="single"/>
        </w:rPr>
        <w:t>ΑΝΩΤΑΤΟ ΤΕΧΝΟΛΟΓΙΚΟ ΕΚΠΑΙΔΕΥΤΙΚΟ ΙΔΡΥΜΑ (Α.</w:t>
      </w:r>
      <w:r w:rsidR="000B06D4" w:rsidRPr="004E13BC">
        <w:rPr>
          <w:b/>
          <w:sz w:val="36"/>
          <w:szCs w:val="36"/>
          <w:u w:val="single"/>
        </w:rPr>
        <w:t>Τ</w:t>
      </w:r>
      <w:r w:rsidR="00764C1C" w:rsidRPr="004E13BC">
        <w:rPr>
          <w:b/>
          <w:sz w:val="36"/>
          <w:szCs w:val="36"/>
          <w:u w:val="single"/>
        </w:rPr>
        <w:t>.</w:t>
      </w:r>
      <w:r w:rsidR="000B06D4" w:rsidRPr="004E13BC">
        <w:rPr>
          <w:b/>
          <w:sz w:val="36"/>
          <w:szCs w:val="36"/>
          <w:u w:val="single"/>
        </w:rPr>
        <w:t>Ε</w:t>
      </w:r>
      <w:r w:rsidR="00764C1C" w:rsidRPr="004E13BC">
        <w:rPr>
          <w:b/>
          <w:sz w:val="36"/>
          <w:szCs w:val="36"/>
          <w:u w:val="single"/>
        </w:rPr>
        <w:t>.</w:t>
      </w:r>
      <w:r w:rsidR="000B06D4" w:rsidRPr="004E13BC">
        <w:rPr>
          <w:b/>
          <w:sz w:val="36"/>
          <w:szCs w:val="36"/>
          <w:u w:val="single"/>
        </w:rPr>
        <w:t>Ι</w:t>
      </w:r>
      <w:r w:rsidR="00764C1C" w:rsidRPr="004E13BC">
        <w:rPr>
          <w:b/>
          <w:sz w:val="36"/>
          <w:szCs w:val="36"/>
          <w:u w:val="single"/>
        </w:rPr>
        <w:t>.)</w:t>
      </w:r>
      <w:r w:rsidR="000B06D4" w:rsidRPr="004E13BC">
        <w:rPr>
          <w:b/>
          <w:sz w:val="36"/>
          <w:szCs w:val="36"/>
          <w:u w:val="single"/>
        </w:rPr>
        <w:t xml:space="preserve"> ΑΘΗΝΑΣ</w:t>
      </w:r>
    </w:p>
    <w:p w:rsidR="000B06D4" w:rsidRPr="004E13BC" w:rsidRDefault="000B06D4" w:rsidP="000E541B">
      <w:pPr>
        <w:spacing w:before="30" w:afterLines="30"/>
        <w:ind w:firstLine="360"/>
        <w:jc w:val="center"/>
        <w:rPr>
          <w:b/>
          <w:sz w:val="36"/>
          <w:szCs w:val="36"/>
          <w:u w:val="single"/>
        </w:rPr>
      </w:pPr>
      <w:r w:rsidRPr="004E13BC">
        <w:rPr>
          <w:b/>
          <w:sz w:val="36"/>
          <w:szCs w:val="36"/>
          <w:u w:val="single"/>
        </w:rPr>
        <w:t>ΣΧΟΛΗ ΕΠΑΓΓΕΛΜΑΤΩΝ ΥΓΕΙΑΣ ΚΑΙ ΠΡΟΝΟΙΑΣ</w:t>
      </w:r>
    </w:p>
    <w:p w:rsidR="000B06D4" w:rsidRPr="004E13BC" w:rsidRDefault="000B06D4" w:rsidP="000E541B">
      <w:pPr>
        <w:spacing w:before="30" w:afterLines="30"/>
        <w:ind w:firstLine="360"/>
        <w:jc w:val="center"/>
        <w:rPr>
          <w:b/>
          <w:sz w:val="36"/>
          <w:szCs w:val="36"/>
          <w:u w:val="single"/>
        </w:rPr>
      </w:pPr>
      <w:r w:rsidRPr="004E13BC">
        <w:rPr>
          <w:b/>
          <w:sz w:val="36"/>
          <w:szCs w:val="36"/>
          <w:u w:val="single"/>
        </w:rPr>
        <w:t>ΤΜΗΜΑ ΙΑΤΡΙΚΩΝ ΕΡΓΑΣΤΗΡΙΩΝ</w:t>
      </w:r>
    </w:p>
    <w:p w:rsidR="000E541B" w:rsidRPr="004E13BC" w:rsidRDefault="000E541B" w:rsidP="000E541B">
      <w:pPr>
        <w:spacing w:before="30" w:afterLines="30" w:line="360" w:lineRule="auto"/>
        <w:rPr>
          <w:b/>
        </w:rPr>
      </w:pPr>
    </w:p>
    <w:p w:rsidR="000B06D4" w:rsidRPr="004E13BC" w:rsidRDefault="000B06D4" w:rsidP="000E541B">
      <w:pPr>
        <w:spacing w:before="30" w:afterLines="30" w:line="360" w:lineRule="auto"/>
        <w:ind w:firstLine="360"/>
        <w:jc w:val="center"/>
        <w:rPr>
          <w:b/>
          <w:sz w:val="36"/>
          <w:szCs w:val="36"/>
        </w:rPr>
      </w:pPr>
      <w:r w:rsidRPr="004E13BC">
        <w:rPr>
          <w:b/>
          <w:sz w:val="36"/>
          <w:szCs w:val="36"/>
          <w:u w:val="single"/>
        </w:rPr>
        <w:t>Τίτλος εργασίας</w:t>
      </w:r>
      <w:r w:rsidRPr="004E13BC">
        <w:rPr>
          <w:b/>
          <w:sz w:val="36"/>
          <w:szCs w:val="36"/>
        </w:rPr>
        <w:t xml:space="preserve">: </w:t>
      </w:r>
      <w:r w:rsidRPr="004E13BC">
        <w:rPr>
          <w:b/>
          <w:color w:val="0000FF"/>
          <w:sz w:val="32"/>
          <w:szCs w:val="32"/>
        </w:rPr>
        <w:t>Μύκητες σε νερά κολύμβησης</w:t>
      </w:r>
    </w:p>
    <w:p w:rsidR="000B06D4" w:rsidRPr="004E13BC" w:rsidRDefault="00B44FCE" w:rsidP="000E541B">
      <w:pPr>
        <w:spacing w:before="30" w:afterLines="30" w:line="360" w:lineRule="auto"/>
        <w:ind w:firstLine="360"/>
        <w:jc w:val="center"/>
        <w:rPr>
          <w:b/>
          <w:color w:val="0000FF"/>
          <w:sz w:val="36"/>
          <w:szCs w:val="36"/>
        </w:rPr>
      </w:pPr>
      <w:r w:rsidRPr="004E13BC">
        <w:rPr>
          <w:b/>
          <w:sz w:val="36"/>
          <w:szCs w:val="36"/>
          <w:u w:val="single"/>
        </w:rPr>
        <w:t>Σ</w:t>
      </w:r>
      <w:r w:rsidR="000B06D4" w:rsidRPr="004E13BC">
        <w:rPr>
          <w:b/>
          <w:sz w:val="36"/>
          <w:szCs w:val="36"/>
          <w:u w:val="single"/>
        </w:rPr>
        <w:t>πουδάστρια</w:t>
      </w:r>
      <w:r w:rsidR="000B06D4" w:rsidRPr="004E13BC">
        <w:rPr>
          <w:b/>
          <w:sz w:val="36"/>
          <w:szCs w:val="36"/>
        </w:rPr>
        <w:t xml:space="preserve"> : </w:t>
      </w:r>
      <w:r w:rsidR="000B06D4" w:rsidRPr="004E13BC">
        <w:rPr>
          <w:b/>
          <w:color w:val="0000FF"/>
          <w:sz w:val="32"/>
          <w:szCs w:val="32"/>
        </w:rPr>
        <w:t>Μαργαρίτα</w:t>
      </w:r>
      <w:r w:rsidRPr="004E13BC">
        <w:rPr>
          <w:b/>
          <w:color w:val="0000FF"/>
          <w:sz w:val="36"/>
          <w:szCs w:val="36"/>
        </w:rPr>
        <w:t xml:space="preserve"> </w:t>
      </w:r>
      <w:r w:rsidR="000B06D4" w:rsidRPr="004E13BC">
        <w:rPr>
          <w:b/>
          <w:color w:val="0000FF"/>
          <w:sz w:val="32"/>
          <w:szCs w:val="32"/>
        </w:rPr>
        <w:t>Μπούτση</w:t>
      </w:r>
    </w:p>
    <w:p w:rsidR="000576F2" w:rsidRDefault="00AF6E6E" w:rsidP="000E541B">
      <w:pPr>
        <w:spacing w:before="30" w:afterLines="30" w:line="360" w:lineRule="auto"/>
        <w:jc w:val="center"/>
        <w:rPr>
          <w:b/>
          <w:color w:val="0000FF"/>
          <w:sz w:val="32"/>
          <w:szCs w:val="32"/>
        </w:rPr>
      </w:pPr>
      <w:r w:rsidRPr="004E13BC">
        <w:rPr>
          <w:b/>
          <w:sz w:val="36"/>
          <w:szCs w:val="36"/>
          <w:u w:val="single"/>
        </w:rPr>
        <w:t>Εισηγήτρια</w:t>
      </w:r>
      <w:r w:rsidR="000B06D4" w:rsidRPr="004E13BC">
        <w:rPr>
          <w:b/>
          <w:sz w:val="36"/>
          <w:szCs w:val="36"/>
        </w:rPr>
        <w:t xml:space="preserve">: </w:t>
      </w:r>
      <w:r w:rsidR="000B06D4" w:rsidRPr="004E13BC">
        <w:rPr>
          <w:b/>
          <w:color w:val="0000FF"/>
          <w:sz w:val="32"/>
          <w:szCs w:val="32"/>
        </w:rPr>
        <w:t>Αθηνά Μαυρίδου</w:t>
      </w:r>
    </w:p>
    <w:p w:rsidR="000E541B" w:rsidRPr="00040D6C" w:rsidRDefault="000E541B" w:rsidP="000E541B">
      <w:pPr>
        <w:spacing w:before="30" w:afterLines="30" w:line="360" w:lineRule="auto"/>
        <w:rPr>
          <w:b/>
          <w:color w:val="0000FF"/>
          <w:sz w:val="32"/>
          <w:szCs w:val="32"/>
        </w:rPr>
      </w:pPr>
    </w:p>
    <w:p w:rsidR="000E541B" w:rsidRPr="000E541B" w:rsidRDefault="00804CB8" w:rsidP="000E541B">
      <w:pPr>
        <w:shd w:val="clear" w:color="auto" w:fill="FFFFFF"/>
        <w:spacing w:line="360" w:lineRule="auto"/>
        <w:jc w:val="center"/>
      </w:pPr>
      <w:r>
        <w:rPr>
          <w:noProof/>
          <w:color w:val="000000"/>
          <w:sz w:val="17"/>
          <w:szCs w:val="17"/>
          <w:lang w:val="en-GB" w:eastAsia="en-GB"/>
        </w:rPr>
        <w:drawing>
          <wp:inline distT="0" distB="0" distL="0" distR="0">
            <wp:extent cx="4810125" cy="3609975"/>
            <wp:effectExtent l="171450" t="152400" r="161925" b="142875"/>
            <wp:docPr id="4" name="Picture 4" descr="00320_underwater_1280x960">
              <a:hlinkClick xmlns:a="http://schemas.openxmlformats.org/drawingml/2006/main" r:id="rId8" tooltip="00320_underwater_1280x9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320_underwater_1280x960"/>
                    <pic:cNvPicPr>
                      <a:picLocks noChangeAspect="1" noChangeArrowheads="1"/>
                    </pic:cNvPicPr>
                  </pic:nvPicPr>
                  <pic:blipFill>
                    <a:blip r:embed="rId9"/>
                    <a:srcRect/>
                    <a:stretch>
                      <a:fillRect/>
                    </a:stretch>
                  </pic:blipFill>
                  <pic:spPr bwMode="auto">
                    <a:xfrm>
                      <a:off x="0" y="0"/>
                      <a:ext cx="4810125" cy="3609975"/>
                    </a:xfrm>
                    <a:prstGeom prst="rect">
                      <a:avLst/>
                    </a:prstGeom>
                    <a:noFill/>
                    <a:ln w="152400" cmpd="tri">
                      <a:solidFill>
                        <a:srgbClr val="0000FF"/>
                      </a:solidFill>
                      <a:miter lim="800000"/>
                      <a:headEnd/>
                      <a:tailEnd/>
                    </a:ln>
                    <a:effectLst/>
                  </pic:spPr>
                </pic:pic>
              </a:graphicData>
            </a:graphic>
          </wp:inline>
        </w:drawing>
      </w:r>
    </w:p>
    <w:p w:rsidR="000E541B" w:rsidRDefault="000E541B" w:rsidP="000E541B">
      <w:pPr>
        <w:shd w:val="clear" w:color="auto" w:fill="FFFFFF"/>
        <w:spacing w:line="360" w:lineRule="auto"/>
        <w:jc w:val="center"/>
        <w:rPr>
          <w:b/>
          <w:color w:val="0000FF"/>
          <w:sz w:val="32"/>
          <w:szCs w:val="32"/>
        </w:rPr>
      </w:pPr>
    </w:p>
    <w:p w:rsidR="000E541B" w:rsidRDefault="000E541B" w:rsidP="000E541B">
      <w:pPr>
        <w:shd w:val="clear" w:color="auto" w:fill="FFFFFF"/>
        <w:spacing w:line="360" w:lineRule="auto"/>
        <w:jc w:val="center"/>
        <w:rPr>
          <w:b/>
          <w:color w:val="0000FF"/>
          <w:sz w:val="32"/>
          <w:szCs w:val="32"/>
        </w:rPr>
      </w:pPr>
    </w:p>
    <w:p w:rsidR="00D5710A" w:rsidRPr="004E13BC" w:rsidRDefault="00E456B7" w:rsidP="000E541B">
      <w:pPr>
        <w:shd w:val="clear" w:color="auto" w:fill="FFFFFF"/>
        <w:spacing w:line="360" w:lineRule="auto"/>
        <w:jc w:val="center"/>
        <w:rPr>
          <w:b/>
          <w:color w:val="0000FF"/>
          <w:sz w:val="32"/>
          <w:szCs w:val="32"/>
        </w:rPr>
      </w:pPr>
      <w:r w:rsidRPr="004E13BC">
        <w:rPr>
          <w:b/>
          <w:color w:val="0000FF"/>
          <w:sz w:val="32"/>
          <w:szCs w:val="32"/>
        </w:rPr>
        <w:t>Αθήνα 2010</w:t>
      </w:r>
    </w:p>
    <w:p w:rsidR="00734A7C" w:rsidRDefault="00734A7C" w:rsidP="000E541B">
      <w:pPr>
        <w:shd w:val="clear" w:color="auto" w:fill="FFFFFF"/>
        <w:jc w:val="both"/>
        <w:rPr>
          <w:b/>
          <w:sz w:val="32"/>
          <w:szCs w:val="32"/>
        </w:rPr>
        <w:sectPr w:rsidR="00734A7C" w:rsidSect="00704853">
          <w:footerReference w:type="even" r:id="rId10"/>
          <w:footerReference w:type="default" r:id="rId11"/>
          <w:headerReference w:type="first" r:id="rId12"/>
          <w:pgSz w:w="11906" w:h="16838"/>
          <w:pgMar w:top="1701" w:right="1701" w:bottom="1701" w:left="1985" w:header="709" w:footer="709" w:gutter="0"/>
          <w:pgNumType w:start="1"/>
          <w:cols w:space="708"/>
          <w:titlePg/>
          <w:docGrid w:linePitch="360"/>
        </w:sectPr>
      </w:pPr>
    </w:p>
    <w:p w:rsidR="00D5710A" w:rsidRPr="004E13BC" w:rsidRDefault="00D5710A" w:rsidP="000E541B">
      <w:pPr>
        <w:shd w:val="clear" w:color="auto" w:fill="FFFFFF"/>
        <w:jc w:val="both"/>
        <w:rPr>
          <w:b/>
          <w:sz w:val="32"/>
          <w:szCs w:val="32"/>
        </w:rPr>
      </w:pPr>
    </w:p>
    <w:p w:rsidR="004D676D" w:rsidRPr="004E13BC" w:rsidRDefault="004D676D" w:rsidP="000E541B">
      <w:pPr>
        <w:spacing w:before="30" w:afterLines="30"/>
        <w:ind w:firstLine="360"/>
        <w:jc w:val="both"/>
        <w:rPr>
          <w:b/>
          <w:sz w:val="36"/>
          <w:szCs w:val="36"/>
        </w:rPr>
      </w:pPr>
    </w:p>
    <w:p w:rsidR="004D676D" w:rsidRPr="004E13BC" w:rsidRDefault="004D676D" w:rsidP="000E541B">
      <w:pPr>
        <w:spacing w:before="30" w:afterLines="30"/>
        <w:ind w:firstLine="360"/>
        <w:jc w:val="both"/>
        <w:rPr>
          <w:b/>
        </w:rPr>
      </w:pPr>
    </w:p>
    <w:p w:rsidR="004D676D" w:rsidRPr="004E13BC" w:rsidRDefault="004D676D" w:rsidP="000E541B">
      <w:pPr>
        <w:spacing w:before="30" w:afterLines="30"/>
        <w:ind w:firstLine="360"/>
        <w:jc w:val="both"/>
        <w:rPr>
          <w:b/>
        </w:rPr>
      </w:pPr>
    </w:p>
    <w:p w:rsidR="00F531BC" w:rsidRPr="004E13BC" w:rsidRDefault="00F531BC" w:rsidP="000E541B">
      <w:pPr>
        <w:spacing w:before="30" w:afterLines="30"/>
        <w:ind w:firstLine="360"/>
        <w:jc w:val="both"/>
        <w:rPr>
          <w:b/>
        </w:rPr>
      </w:pPr>
    </w:p>
    <w:p w:rsidR="00F531BC" w:rsidRPr="004E13BC" w:rsidRDefault="00F531BC" w:rsidP="000E541B">
      <w:pPr>
        <w:spacing w:before="30" w:afterLines="30"/>
        <w:ind w:firstLine="360"/>
        <w:jc w:val="both"/>
        <w:rPr>
          <w:b/>
        </w:rPr>
      </w:pPr>
    </w:p>
    <w:p w:rsidR="00F531BC" w:rsidRPr="004E13BC" w:rsidRDefault="00F531BC" w:rsidP="000E541B">
      <w:pPr>
        <w:spacing w:before="30" w:afterLines="30"/>
        <w:ind w:firstLine="360"/>
        <w:jc w:val="both"/>
        <w:rPr>
          <w:b/>
        </w:rPr>
      </w:pPr>
    </w:p>
    <w:p w:rsidR="00EB1BC5" w:rsidRPr="004E13BC" w:rsidRDefault="003056ED" w:rsidP="000E541B">
      <w:pPr>
        <w:spacing w:before="30" w:afterLines="30"/>
        <w:ind w:firstLine="360"/>
        <w:jc w:val="both"/>
        <w:rPr>
          <w:b/>
        </w:rPr>
      </w:pPr>
      <w:r w:rsidRPr="004E13BC">
        <w:rPr>
          <w:b/>
        </w:rPr>
        <w:br w:type="page"/>
      </w:r>
      <w:r w:rsidRPr="004E13BC">
        <w:rPr>
          <w:b/>
        </w:rPr>
        <w:lastRenderedPageBreak/>
        <w:br w:type="page"/>
      </w:r>
    </w:p>
    <w:p w:rsidR="00EB1BC5" w:rsidRPr="004E13BC" w:rsidRDefault="00EB1BC5" w:rsidP="000E541B">
      <w:pPr>
        <w:spacing w:before="30" w:afterLines="30"/>
        <w:ind w:firstLine="360"/>
        <w:jc w:val="both"/>
        <w:rPr>
          <w:b/>
        </w:rPr>
      </w:pPr>
    </w:p>
    <w:p w:rsidR="00EB1BC5" w:rsidRPr="004E13BC" w:rsidRDefault="00EB1BC5" w:rsidP="000E541B">
      <w:pPr>
        <w:spacing w:before="30" w:afterLines="30"/>
        <w:ind w:firstLine="360"/>
        <w:jc w:val="both"/>
        <w:rPr>
          <w:b/>
        </w:rPr>
      </w:pPr>
    </w:p>
    <w:p w:rsidR="00EB1BC5" w:rsidRPr="004E13BC" w:rsidRDefault="00EB1BC5" w:rsidP="000E541B">
      <w:pPr>
        <w:spacing w:before="30" w:afterLines="30"/>
        <w:ind w:firstLine="360"/>
        <w:jc w:val="both"/>
        <w:rPr>
          <w:b/>
        </w:rPr>
      </w:pPr>
    </w:p>
    <w:p w:rsidR="00EB1BC5" w:rsidRPr="004E13BC" w:rsidRDefault="00EB1BC5" w:rsidP="000E541B">
      <w:pPr>
        <w:spacing w:before="30" w:afterLines="30"/>
        <w:ind w:firstLine="360"/>
        <w:jc w:val="both"/>
        <w:rPr>
          <w:b/>
        </w:rPr>
      </w:pPr>
    </w:p>
    <w:p w:rsidR="00EB1BC5" w:rsidRPr="004E13BC" w:rsidRDefault="00EB1BC5" w:rsidP="000E541B">
      <w:pPr>
        <w:spacing w:before="30" w:afterLines="30"/>
        <w:ind w:firstLine="360"/>
        <w:jc w:val="both"/>
        <w:rPr>
          <w:b/>
        </w:rPr>
      </w:pPr>
    </w:p>
    <w:p w:rsidR="00EB1BC5" w:rsidRPr="004E13BC" w:rsidRDefault="00EB1BC5" w:rsidP="000E541B">
      <w:pPr>
        <w:spacing w:before="30" w:afterLines="30"/>
        <w:ind w:firstLine="360"/>
        <w:jc w:val="both"/>
        <w:rPr>
          <w:b/>
        </w:rPr>
      </w:pPr>
    </w:p>
    <w:p w:rsidR="00EB1BC5" w:rsidRPr="004E13BC" w:rsidRDefault="00EB1BC5" w:rsidP="000E541B">
      <w:pPr>
        <w:spacing w:before="30" w:afterLines="30"/>
        <w:ind w:firstLine="360"/>
        <w:jc w:val="both"/>
        <w:rPr>
          <w:b/>
        </w:rPr>
      </w:pPr>
    </w:p>
    <w:p w:rsidR="00EB1BC5" w:rsidRPr="004E13BC" w:rsidRDefault="00EB1BC5" w:rsidP="000E541B">
      <w:pPr>
        <w:spacing w:before="30" w:afterLines="30"/>
        <w:ind w:firstLine="360"/>
        <w:jc w:val="center"/>
        <w:rPr>
          <w:b/>
        </w:rPr>
      </w:pPr>
    </w:p>
    <w:p w:rsidR="00EB1BC5" w:rsidRPr="004E13BC" w:rsidRDefault="00EB1BC5" w:rsidP="000E541B">
      <w:pPr>
        <w:spacing w:before="30" w:afterLines="30"/>
        <w:ind w:firstLine="360"/>
        <w:jc w:val="center"/>
        <w:rPr>
          <w:b/>
          <w:sz w:val="48"/>
          <w:szCs w:val="48"/>
        </w:rPr>
      </w:pPr>
      <w:r w:rsidRPr="004E13BC">
        <w:rPr>
          <w:b/>
          <w:sz w:val="48"/>
          <w:szCs w:val="48"/>
        </w:rPr>
        <w:t>‘‘Μύκητες  σε νερά κολύμβησης’’</w:t>
      </w:r>
    </w:p>
    <w:p w:rsidR="00680E92" w:rsidRPr="004E13BC" w:rsidRDefault="00680E92" w:rsidP="000E541B">
      <w:pPr>
        <w:spacing w:before="30" w:afterLines="30"/>
        <w:jc w:val="both"/>
        <w:rPr>
          <w:b/>
          <w:lang w:val="en-US"/>
        </w:rPr>
      </w:pPr>
    </w:p>
    <w:p w:rsidR="00680E92" w:rsidRPr="004E13BC" w:rsidRDefault="00680E92" w:rsidP="000E541B">
      <w:pPr>
        <w:spacing w:before="30" w:afterLines="30"/>
        <w:jc w:val="both"/>
        <w:rPr>
          <w:b/>
          <w:lang w:val="en-US"/>
        </w:rPr>
      </w:pPr>
    </w:p>
    <w:p w:rsidR="00680E92" w:rsidRPr="004E13BC" w:rsidRDefault="00680E92" w:rsidP="000E541B">
      <w:pPr>
        <w:spacing w:before="30" w:afterLines="30"/>
        <w:jc w:val="both"/>
        <w:rPr>
          <w:b/>
          <w:lang w:val="en-US"/>
        </w:rPr>
      </w:pPr>
    </w:p>
    <w:p w:rsidR="00680E92" w:rsidRPr="004E13BC" w:rsidRDefault="00680E92" w:rsidP="000E541B">
      <w:pPr>
        <w:spacing w:before="30" w:afterLines="30"/>
        <w:jc w:val="both"/>
        <w:rPr>
          <w:b/>
          <w:lang w:val="en-US"/>
        </w:rPr>
      </w:pPr>
    </w:p>
    <w:p w:rsidR="00680E92" w:rsidRPr="004E13BC" w:rsidRDefault="00680E92" w:rsidP="000E541B">
      <w:pPr>
        <w:spacing w:before="30" w:afterLines="30"/>
        <w:jc w:val="both"/>
        <w:rPr>
          <w:b/>
          <w:lang w:val="en-US"/>
        </w:rPr>
      </w:pPr>
    </w:p>
    <w:p w:rsidR="00680E92" w:rsidRPr="004E13BC" w:rsidRDefault="00680E92" w:rsidP="000E541B">
      <w:pPr>
        <w:spacing w:before="30" w:afterLines="30"/>
        <w:jc w:val="both"/>
        <w:rPr>
          <w:b/>
          <w:lang w:val="en-US"/>
        </w:rPr>
      </w:pPr>
    </w:p>
    <w:p w:rsidR="00680E92" w:rsidRPr="004E13BC" w:rsidRDefault="00680E92" w:rsidP="000E541B">
      <w:pPr>
        <w:spacing w:before="30" w:afterLines="30"/>
        <w:jc w:val="both"/>
        <w:rPr>
          <w:b/>
          <w:lang w:val="en-US"/>
        </w:rPr>
      </w:pPr>
    </w:p>
    <w:p w:rsidR="00680E92" w:rsidRPr="004E13BC" w:rsidRDefault="00680E92" w:rsidP="000E541B">
      <w:pPr>
        <w:spacing w:before="30" w:afterLines="30"/>
        <w:jc w:val="both"/>
        <w:rPr>
          <w:b/>
          <w:lang w:val="en-US"/>
        </w:rPr>
      </w:pPr>
    </w:p>
    <w:p w:rsidR="00680E92" w:rsidRPr="004E13BC" w:rsidRDefault="00680E92" w:rsidP="000E541B">
      <w:pPr>
        <w:spacing w:before="30" w:afterLines="30"/>
        <w:jc w:val="both"/>
        <w:rPr>
          <w:b/>
          <w:lang w:val="en-US"/>
        </w:rPr>
      </w:pPr>
    </w:p>
    <w:p w:rsidR="00680E92" w:rsidRPr="004E13BC" w:rsidRDefault="00680E92" w:rsidP="000E541B">
      <w:pPr>
        <w:spacing w:before="30" w:afterLines="30"/>
        <w:jc w:val="both"/>
        <w:rPr>
          <w:b/>
          <w:lang w:val="en-US"/>
        </w:rPr>
      </w:pPr>
    </w:p>
    <w:p w:rsidR="00680E92" w:rsidRPr="004E13BC" w:rsidRDefault="00680E92" w:rsidP="000E541B">
      <w:pPr>
        <w:spacing w:before="30" w:afterLines="30"/>
        <w:jc w:val="both"/>
        <w:rPr>
          <w:b/>
          <w:lang w:val="en-US"/>
        </w:rPr>
      </w:pPr>
    </w:p>
    <w:p w:rsidR="00680E92" w:rsidRPr="004E13BC" w:rsidRDefault="00680E92" w:rsidP="000E541B">
      <w:pPr>
        <w:spacing w:before="30" w:afterLines="30"/>
        <w:jc w:val="both"/>
        <w:rPr>
          <w:b/>
          <w:lang w:val="en-US"/>
        </w:rPr>
      </w:pPr>
    </w:p>
    <w:p w:rsidR="00680E92" w:rsidRPr="004E13BC" w:rsidRDefault="00680E92" w:rsidP="000E541B">
      <w:pPr>
        <w:spacing w:before="30" w:afterLines="30"/>
        <w:jc w:val="both"/>
        <w:rPr>
          <w:b/>
          <w:lang w:val="en-US"/>
        </w:rPr>
      </w:pPr>
    </w:p>
    <w:p w:rsidR="00680E92" w:rsidRPr="004E13BC" w:rsidRDefault="00680E92" w:rsidP="000E541B">
      <w:pPr>
        <w:spacing w:before="30" w:afterLines="30"/>
        <w:jc w:val="both"/>
        <w:rPr>
          <w:b/>
          <w:lang w:val="en-US"/>
        </w:rPr>
      </w:pPr>
    </w:p>
    <w:p w:rsidR="00680E92" w:rsidRPr="004E13BC" w:rsidRDefault="00680E92" w:rsidP="000E541B">
      <w:pPr>
        <w:spacing w:before="30" w:afterLines="30"/>
        <w:jc w:val="both"/>
        <w:rPr>
          <w:b/>
          <w:lang w:val="en-US"/>
        </w:rPr>
      </w:pPr>
    </w:p>
    <w:p w:rsidR="00680E92" w:rsidRDefault="00680E92" w:rsidP="000E541B">
      <w:pPr>
        <w:spacing w:before="30" w:afterLines="30"/>
        <w:jc w:val="both"/>
        <w:rPr>
          <w:b/>
        </w:rPr>
      </w:pPr>
    </w:p>
    <w:p w:rsidR="000E541B" w:rsidRDefault="000E541B" w:rsidP="000E541B">
      <w:pPr>
        <w:spacing w:before="30" w:afterLines="30"/>
        <w:jc w:val="both"/>
        <w:rPr>
          <w:b/>
        </w:rPr>
      </w:pPr>
    </w:p>
    <w:p w:rsidR="000E541B" w:rsidRDefault="000E541B" w:rsidP="000E541B">
      <w:pPr>
        <w:spacing w:before="30" w:afterLines="30"/>
        <w:jc w:val="both"/>
        <w:rPr>
          <w:b/>
        </w:rPr>
      </w:pPr>
    </w:p>
    <w:p w:rsidR="000E541B" w:rsidRDefault="000E541B" w:rsidP="000E541B">
      <w:pPr>
        <w:spacing w:before="30" w:afterLines="30"/>
        <w:jc w:val="both"/>
        <w:rPr>
          <w:b/>
        </w:rPr>
      </w:pPr>
    </w:p>
    <w:p w:rsidR="000E541B" w:rsidRDefault="000E541B" w:rsidP="000E541B">
      <w:pPr>
        <w:spacing w:before="30" w:afterLines="30"/>
        <w:jc w:val="both"/>
        <w:rPr>
          <w:b/>
        </w:rPr>
      </w:pPr>
    </w:p>
    <w:p w:rsidR="000E541B" w:rsidRDefault="000E541B" w:rsidP="000E541B">
      <w:pPr>
        <w:spacing w:before="30" w:afterLines="30"/>
        <w:jc w:val="both"/>
        <w:rPr>
          <w:b/>
        </w:rPr>
      </w:pPr>
    </w:p>
    <w:p w:rsidR="000E541B" w:rsidRDefault="000E541B" w:rsidP="000E541B">
      <w:pPr>
        <w:spacing w:before="30" w:afterLines="30"/>
        <w:jc w:val="both"/>
        <w:rPr>
          <w:b/>
        </w:rPr>
      </w:pPr>
    </w:p>
    <w:p w:rsidR="000E541B" w:rsidRDefault="000E541B" w:rsidP="000E541B">
      <w:pPr>
        <w:spacing w:before="30" w:afterLines="30"/>
        <w:jc w:val="both"/>
        <w:rPr>
          <w:b/>
        </w:rPr>
      </w:pPr>
    </w:p>
    <w:p w:rsidR="000E541B" w:rsidRDefault="000E541B" w:rsidP="000E541B">
      <w:pPr>
        <w:spacing w:before="30" w:afterLines="30"/>
        <w:jc w:val="both"/>
        <w:rPr>
          <w:b/>
        </w:rPr>
      </w:pPr>
    </w:p>
    <w:p w:rsidR="000E541B" w:rsidRDefault="000E541B" w:rsidP="000E541B">
      <w:pPr>
        <w:spacing w:before="30" w:afterLines="30"/>
        <w:jc w:val="both"/>
        <w:rPr>
          <w:b/>
        </w:rPr>
      </w:pPr>
    </w:p>
    <w:p w:rsidR="000E541B" w:rsidRDefault="000E541B" w:rsidP="000E541B">
      <w:pPr>
        <w:spacing w:before="30" w:afterLines="30"/>
        <w:jc w:val="both"/>
        <w:rPr>
          <w:b/>
        </w:rPr>
      </w:pPr>
    </w:p>
    <w:p w:rsidR="000E541B" w:rsidRPr="000E541B" w:rsidRDefault="000E541B" w:rsidP="000E541B">
      <w:pPr>
        <w:spacing w:before="30" w:afterLines="30"/>
        <w:jc w:val="both"/>
        <w:rPr>
          <w:b/>
        </w:rPr>
      </w:pPr>
    </w:p>
    <w:p w:rsidR="00C60789" w:rsidRPr="004E13BC" w:rsidRDefault="00EB1BC5" w:rsidP="000E541B">
      <w:pPr>
        <w:pBdr>
          <w:top w:val="single" w:sz="4" w:space="1" w:color="auto"/>
          <w:left w:val="single" w:sz="4" w:space="4" w:color="auto"/>
          <w:bottom w:val="single" w:sz="4" w:space="1" w:color="auto"/>
          <w:right w:val="single" w:sz="4" w:space="4" w:color="auto"/>
        </w:pBdr>
        <w:shd w:val="clear" w:color="auto" w:fill="CDE6FF"/>
        <w:spacing w:before="30" w:afterLines="30"/>
        <w:jc w:val="center"/>
        <w:rPr>
          <w:b/>
          <w:sz w:val="40"/>
          <w:szCs w:val="40"/>
        </w:rPr>
      </w:pPr>
      <w:r w:rsidRPr="004E13BC">
        <w:rPr>
          <w:b/>
          <w:sz w:val="40"/>
          <w:szCs w:val="40"/>
        </w:rPr>
        <w:lastRenderedPageBreak/>
        <w:t>Περιεχόμενα</w:t>
      </w:r>
    </w:p>
    <w:p w:rsidR="000E541B" w:rsidRDefault="000E541B" w:rsidP="000E541B">
      <w:pPr>
        <w:spacing w:before="30" w:afterLines="30"/>
        <w:rPr>
          <w:b/>
          <w:u w:val="single"/>
        </w:rPr>
      </w:pPr>
    </w:p>
    <w:p w:rsidR="002B7F65" w:rsidRDefault="002B7F65" w:rsidP="000E541B">
      <w:pPr>
        <w:spacing w:before="30" w:afterLines="30"/>
        <w:rPr>
          <w:b/>
          <w:u w:val="single"/>
        </w:rPr>
      </w:pPr>
    </w:p>
    <w:p w:rsidR="00680E92" w:rsidRPr="007B0346" w:rsidRDefault="00C60789" w:rsidP="000E541B">
      <w:pPr>
        <w:spacing w:before="30" w:afterLines="30"/>
        <w:rPr>
          <w:rFonts w:ascii="Arial" w:hAnsi="Arial" w:cs="Arial"/>
          <w:b/>
        </w:rPr>
      </w:pPr>
      <w:r w:rsidRPr="009924DE">
        <w:rPr>
          <w:b/>
          <w:color w:val="333399"/>
          <w:sz w:val="28"/>
          <w:szCs w:val="28"/>
          <w:u w:val="single"/>
        </w:rPr>
        <w:t>ΕΙΣΑΓΩΓΗ</w:t>
      </w:r>
      <w:r w:rsidR="00EB1BC5" w:rsidRPr="009924DE">
        <w:rPr>
          <w:b/>
          <w:color w:val="333399"/>
          <w:u w:val="single"/>
        </w:rPr>
        <w:t xml:space="preserve"> </w:t>
      </w:r>
      <w:r w:rsidR="004C73BB" w:rsidRPr="00357C56">
        <w:rPr>
          <w:b/>
        </w:rPr>
        <w:t>……</w:t>
      </w:r>
      <w:r w:rsidR="004C73BB" w:rsidRPr="004C73BB">
        <w:rPr>
          <w:b/>
        </w:rPr>
        <w:t>…………………………………………………………</w:t>
      </w:r>
      <w:r w:rsidR="003C62F8" w:rsidRPr="006752E0">
        <w:rPr>
          <w:b/>
        </w:rPr>
        <w:t>.</w:t>
      </w:r>
      <w:r w:rsidR="007B0346">
        <w:rPr>
          <w:b/>
        </w:rPr>
        <w:t>…</w:t>
      </w:r>
      <w:r w:rsidR="007B0346" w:rsidRPr="007B0346">
        <w:rPr>
          <w:b/>
        </w:rPr>
        <w:t>.</w:t>
      </w:r>
      <w:r w:rsidR="007B0346" w:rsidRPr="006752E0">
        <w:rPr>
          <w:b/>
        </w:rPr>
        <w:t>.</w:t>
      </w:r>
      <w:r w:rsidR="004C73BB" w:rsidRPr="004C73BB">
        <w:rPr>
          <w:b/>
        </w:rPr>
        <w:t>…</w:t>
      </w:r>
      <w:r w:rsidR="009B548B" w:rsidRPr="003A5CD6">
        <w:rPr>
          <w:b/>
        </w:rPr>
        <w:t>9</w:t>
      </w:r>
    </w:p>
    <w:p w:rsidR="006752E0" w:rsidRDefault="006752E0" w:rsidP="000E541B">
      <w:pPr>
        <w:spacing w:before="30" w:afterLines="30"/>
        <w:rPr>
          <w:b/>
          <w:u w:val="single"/>
        </w:rPr>
      </w:pPr>
    </w:p>
    <w:p w:rsidR="002B7F65" w:rsidRPr="007D4FBC" w:rsidRDefault="002B7F65" w:rsidP="000E541B">
      <w:pPr>
        <w:spacing w:before="30" w:afterLines="30"/>
        <w:rPr>
          <w:b/>
          <w:u w:val="single"/>
        </w:rPr>
      </w:pPr>
    </w:p>
    <w:p w:rsidR="00CD798F" w:rsidRPr="005E7C6E" w:rsidRDefault="00680E92" w:rsidP="000E541B">
      <w:pPr>
        <w:spacing w:before="30" w:afterLines="30"/>
        <w:rPr>
          <w:b/>
        </w:rPr>
      </w:pPr>
      <w:r w:rsidRPr="00131015">
        <w:rPr>
          <w:b/>
          <w:color w:val="333399"/>
          <w:sz w:val="28"/>
          <w:szCs w:val="28"/>
          <w:u w:val="single"/>
        </w:rPr>
        <w:t>ΚΕΦΑΛΑΙΟ 1</w:t>
      </w:r>
      <w:r w:rsidRPr="00131015">
        <w:rPr>
          <w:b/>
          <w:color w:val="333399"/>
          <w:sz w:val="28"/>
          <w:szCs w:val="28"/>
          <w:u w:val="single"/>
          <w:vertAlign w:val="superscript"/>
        </w:rPr>
        <w:t>0</w:t>
      </w:r>
      <w:r w:rsidR="007454C6" w:rsidRPr="00131015">
        <w:rPr>
          <w:b/>
          <w:color w:val="333399"/>
          <w:sz w:val="28"/>
          <w:szCs w:val="28"/>
          <w:u w:val="single"/>
          <w:vertAlign w:val="superscript"/>
        </w:rPr>
        <w:t xml:space="preserve"> </w:t>
      </w:r>
      <w:r w:rsidRPr="00131015">
        <w:rPr>
          <w:b/>
          <w:color w:val="333399"/>
          <w:sz w:val="28"/>
          <w:szCs w:val="28"/>
          <w:vertAlign w:val="superscript"/>
        </w:rPr>
        <w:t xml:space="preserve">  </w:t>
      </w:r>
      <w:r w:rsidR="007454C6" w:rsidRPr="00131015">
        <w:rPr>
          <w:b/>
          <w:color w:val="333399"/>
          <w:sz w:val="28"/>
          <w:szCs w:val="28"/>
        </w:rPr>
        <w:t>:</w:t>
      </w:r>
      <w:r w:rsidR="007454C6" w:rsidRPr="005E7C6E">
        <w:rPr>
          <w:b/>
        </w:rPr>
        <w:t xml:space="preserve"> </w:t>
      </w:r>
      <w:r w:rsidRPr="006752E0">
        <w:rPr>
          <w:b/>
        </w:rPr>
        <w:t>ΤΟ ΝΕΡΟ</w:t>
      </w:r>
    </w:p>
    <w:p w:rsidR="00CD798F" w:rsidRPr="009B548B" w:rsidRDefault="00CD798F" w:rsidP="000E541B">
      <w:pPr>
        <w:spacing w:before="30" w:afterLines="30"/>
        <w:rPr>
          <w:b/>
        </w:rPr>
      </w:pPr>
      <w:r w:rsidRPr="005E7C6E">
        <w:rPr>
          <w:b/>
        </w:rPr>
        <w:t>1.1.</w:t>
      </w:r>
      <w:r w:rsidR="00A97509" w:rsidRPr="005E7C6E">
        <w:rPr>
          <w:b/>
        </w:rPr>
        <w:t xml:space="preserve"> Γενικά για το Ν</w:t>
      </w:r>
      <w:r w:rsidRPr="005E7C6E">
        <w:rPr>
          <w:b/>
        </w:rPr>
        <w:t>ερό</w:t>
      </w:r>
      <w:r w:rsidR="003C62F8">
        <w:rPr>
          <w:b/>
        </w:rPr>
        <w:t>……………………………………………</w:t>
      </w:r>
      <w:r w:rsidR="003C62F8" w:rsidRPr="003C62F8">
        <w:rPr>
          <w:b/>
        </w:rPr>
        <w:t>…</w:t>
      </w:r>
      <w:r w:rsidR="003C62F8">
        <w:rPr>
          <w:b/>
        </w:rPr>
        <w:t>……</w:t>
      </w:r>
      <w:r w:rsidR="009B548B">
        <w:rPr>
          <w:b/>
        </w:rPr>
        <w:t>…</w:t>
      </w:r>
      <w:r w:rsidR="003C62F8" w:rsidRPr="003C62F8">
        <w:rPr>
          <w:b/>
        </w:rPr>
        <w:t>.</w:t>
      </w:r>
      <w:r w:rsidR="007B0346" w:rsidRPr="007B0346">
        <w:rPr>
          <w:b/>
        </w:rPr>
        <w:t>…</w:t>
      </w:r>
      <w:r w:rsidR="004A20C5">
        <w:rPr>
          <w:b/>
        </w:rPr>
        <w:t>…38</w:t>
      </w:r>
    </w:p>
    <w:p w:rsidR="00CD798F" w:rsidRPr="009B548B" w:rsidRDefault="00A97509" w:rsidP="000E541B">
      <w:pPr>
        <w:spacing w:before="30" w:afterLines="30"/>
        <w:rPr>
          <w:b/>
        </w:rPr>
      </w:pPr>
      <w:r w:rsidRPr="005E7C6E">
        <w:rPr>
          <w:b/>
        </w:rPr>
        <w:t>1.2. Καταστάσεις του Ν</w:t>
      </w:r>
      <w:r w:rsidR="00CD798F" w:rsidRPr="005E7C6E">
        <w:rPr>
          <w:b/>
        </w:rPr>
        <w:t>ερού</w:t>
      </w:r>
      <w:r w:rsidR="009B548B">
        <w:rPr>
          <w:b/>
        </w:rPr>
        <w:t>…………………………………………</w:t>
      </w:r>
      <w:r w:rsidR="003C62F8" w:rsidRPr="003C62F8">
        <w:rPr>
          <w:b/>
        </w:rPr>
        <w:t>.</w:t>
      </w:r>
      <w:r w:rsidR="009B548B">
        <w:rPr>
          <w:b/>
        </w:rPr>
        <w:t>………</w:t>
      </w:r>
      <w:r w:rsidR="007B0346" w:rsidRPr="007B0346">
        <w:rPr>
          <w:b/>
        </w:rPr>
        <w:t>...</w:t>
      </w:r>
      <w:r w:rsidR="009B548B">
        <w:rPr>
          <w:b/>
        </w:rPr>
        <w:t>…</w:t>
      </w:r>
      <w:r w:rsidR="004A20C5">
        <w:rPr>
          <w:b/>
        </w:rPr>
        <w:t>38</w:t>
      </w:r>
    </w:p>
    <w:p w:rsidR="00CD798F" w:rsidRPr="009B548B" w:rsidRDefault="00A97509" w:rsidP="000E541B">
      <w:pPr>
        <w:spacing w:before="30" w:afterLines="30"/>
        <w:rPr>
          <w:b/>
        </w:rPr>
      </w:pPr>
      <w:r w:rsidRPr="005E7C6E">
        <w:rPr>
          <w:b/>
        </w:rPr>
        <w:t>1.3. Σύσταση του Ν</w:t>
      </w:r>
      <w:r w:rsidR="00CD798F" w:rsidRPr="005E7C6E">
        <w:rPr>
          <w:b/>
        </w:rPr>
        <w:t>ερού</w:t>
      </w:r>
      <w:r w:rsidR="004C73BB" w:rsidRPr="004C73BB">
        <w:rPr>
          <w:b/>
        </w:rPr>
        <w:t>……</w:t>
      </w:r>
      <w:r w:rsidR="003C62F8" w:rsidRPr="003C62F8">
        <w:rPr>
          <w:b/>
        </w:rPr>
        <w:t>.</w:t>
      </w:r>
      <w:r w:rsidR="004C73BB" w:rsidRPr="004C73BB">
        <w:rPr>
          <w:b/>
        </w:rPr>
        <w:t>……………………………………</w:t>
      </w:r>
      <w:r w:rsidR="009B548B">
        <w:rPr>
          <w:b/>
        </w:rPr>
        <w:t>……………</w:t>
      </w:r>
      <w:r w:rsidR="002D6109">
        <w:rPr>
          <w:b/>
        </w:rPr>
        <w:t>…</w:t>
      </w:r>
      <w:r w:rsidR="002D6109" w:rsidRPr="002D6109">
        <w:rPr>
          <w:b/>
        </w:rPr>
        <w:t>..</w:t>
      </w:r>
      <w:r w:rsidR="004A20C5">
        <w:rPr>
          <w:b/>
        </w:rPr>
        <w:t>39</w:t>
      </w:r>
    </w:p>
    <w:p w:rsidR="00CD798F" w:rsidRPr="009B548B" w:rsidRDefault="00CD798F" w:rsidP="000E541B">
      <w:pPr>
        <w:spacing w:before="30" w:afterLines="30"/>
        <w:rPr>
          <w:b/>
        </w:rPr>
      </w:pPr>
      <w:r w:rsidRPr="005E7C6E">
        <w:rPr>
          <w:b/>
        </w:rPr>
        <w:t>1.4. Χημική δομή του νερού</w:t>
      </w:r>
      <w:r w:rsidR="009B548B">
        <w:rPr>
          <w:b/>
        </w:rPr>
        <w:t>…………………………………</w:t>
      </w:r>
      <w:r w:rsidR="003C62F8" w:rsidRPr="003C62F8">
        <w:rPr>
          <w:b/>
        </w:rPr>
        <w:t>.</w:t>
      </w:r>
      <w:r w:rsidR="009B548B">
        <w:rPr>
          <w:b/>
        </w:rPr>
        <w:t>………………</w:t>
      </w:r>
      <w:r w:rsidR="00CF74EF">
        <w:rPr>
          <w:b/>
        </w:rPr>
        <w:t>…</w:t>
      </w:r>
      <w:r w:rsidR="009B548B">
        <w:rPr>
          <w:b/>
        </w:rPr>
        <w:t>…</w:t>
      </w:r>
      <w:r w:rsidR="004A20C5">
        <w:rPr>
          <w:b/>
        </w:rPr>
        <w:t>39</w:t>
      </w:r>
    </w:p>
    <w:p w:rsidR="00CD798F" w:rsidRPr="009B548B" w:rsidRDefault="00A97509" w:rsidP="000E541B">
      <w:pPr>
        <w:spacing w:before="30" w:afterLines="30"/>
        <w:rPr>
          <w:b/>
        </w:rPr>
      </w:pPr>
      <w:r w:rsidRPr="005E7C6E">
        <w:rPr>
          <w:b/>
        </w:rPr>
        <w:t>1.5. Γενικές ιδιότητες του Ν</w:t>
      </w:r>
      <w:r w:rsidR="00CD798F" w:rsidRPr="005E7C6E">
        <w:rPr>
          <w:b/>
        </w:rPr>
        <w:t>ερού</w:t>
      </w:r>
      <w:r w:rsidR="004C73BB" w:rsidRPr="004C73BB">
        <w:rPr>
          <w:b/>
        </w:rPr>
        <w:t>……………………………</w:t>
      </w:r>
      <w:r w:rsidR="002D6109">
        <w:rPr>
          <w:b/>
        </w:rPr>
        <w:t>…</w:t>
      </w:r>
      <w:r w:rsidR="002D6109" w:rsidRPr="002D6109">
        <w:rPr>
          <w:b/>
        </w:rPr>
        <w:t>.</w:t>
      </w:r>
      <w:r w:rsidR="003C62F8">
        <w:rPr>
          <w:b/>
        </w:rPr>
        <w:t>………</w:t>
      </w:r>
      <w:r w:rsidR="003C62F8" w:rsidRPr="003C62F8">
        <w:rPr>
          <w:b/>
        </w:rPr>
        <w:t>....</w:t>
      </w:r>
      <w:r w:rsidR="004A20C5">
        <w:rPr>
          <w:b/>
        </w:rPr>
        <w:t>………40</w:t>
      </w:r>
    </w:p>
    <w:p w:rsidR="00CD798F" w:rsidRPr="009B548B" w:rsidRDefault="00A97509" w:rsidP="000E541B">
      <w:pPr>
        <w:spacing w:before="30" w:afterLines="30"/>
        <w:rPr>
          <w:b/>
        </w:rPr>
      </w:pPr>
      <w:r w:rsidRPr="005E7C6E">
        <w:rPr>
          <w:b/>
        </w:rPr>
        <w:t>1.6. Το Ν</w:t>
      </w:r>
      <w:r w:rsidR="00CD798F" w:rsidRPr="005E7C6E">
        <w:rPr>
          <w:b/>
        </w:rPr>
        <w:t>ερό στην φύση</w:t>
      </w:r>
      <w:r w:rsidR="003C62F8" w:rsidRPr="003C62F8">
        <w:rPr>
          <w:b/>
        </w:rPr>
        <w:t>…</w:t>
      </w:r>
      <w:r w:rsidR="003C62F8">
        <w:rPr>
          <w:b/>
        </w:rPr>
        <w:t>…</w:t>
      </w:r>
      <w:r w:rsidR="003C62F8" w:rsidRPr="003C62F8">
        <w:rPr>
          <w:b/>
        </w:rPr>
        <w:t>…</w:t>
      </w:r>
      <w:r w:rsidR="003C62F8">
        <w:rPr>
          <w:b/>
        </w:rPr>
        <w:t>…</w:t>
      </w:r>
      <w:r w:rsidR="003C62F8" w:rsidRPr="003C62F8">
        <w:rPr>
          <w:b/>
        </w:rPr>
        <w:t>…</w:t>
      </w:r>
      <w:r w:rsidR="003C62F8">
        <w:rPr>
          <w:b/>
        </w:rPr>
        <w:t>…</w:t>
      </w:r>
      <w:r w:rsidR="003C62F8" w:rsidRPr="003C62F8">
        <w:rPr>
          <w:b/>
        </w:rPr>
        <w:t>…</w:t>
      </w:r>
      <w:r w:rsidR="003C62F8">
        <w:rPr>
          <w:b/>
        </w:rPr>
        <w:t>…</w:t>
      </w:r>
      <w:r w:rsidR="003C62F8" w:rsidRPr="003C62F8">
        <w:rPr>
          <w:b/>
        </w:rPr>
        <w:t>…</w:t>
      </w:r>
      <w:r w:rsidR="003C62F8">
        <w:rPr>
          <w:b/>
        </w:rPr>
        <w:t>…</w:t>
      </w:r>
      <w:r w:rsidR="003C62F8" w:rsidRPr="003C62F8">
        <w:rPr>
          <w:b/>
        </w:rPr>
        <w:t>…</w:t>
      </w:r>
      <w:r w:rsidR="003C62F8">
        <w:rPr>
          <w:b/>
        </w:rPr>
        <w:t>…</w:t>
      </w:r>
      <w:r w:rsidR="003C62F8" w:rsidRPr="003C62F8">
        <w:rPr>
          <w:b/>
        </w:rPr>
        <w:t>…</w:t>
      </w:r>
      <w:r w:rsidR="003C62F8">
        <w:rPr>
          <w:b/>
        </w:rPr>
        <w:t>…</w:t>
      </w:r>
      <w:r w:rsidR="003C62F8" w:rsidRPr="003C62F8">
        <w:rPr>
          <w:b/>
        </w:rPr>
        <w:t>…</w:t>
      </w:r>
      <w:r w:rsidR="003C62F8">
        <w:rPr>
          <w:b/>
        </w:rPr>
        <w:t>…</w:t>
      </w:r>
      <w:r w:rsidR="003C62F8" w:rsidRPr="003C62F8">
        <w:rPr>
          <w:b/>
        </w:rPr>
        <w:t>…</w:t>
      </w:r>
      <w:r w:rsidR="003C62F8">
        <w:rPr>
          <w:b/>
        </w:rPr>
        <w:t>…</w:t>
      </w:r>
      <w:r w:rsidR="004A20C5">
        <w:rPr>
          <w:b/>
        </w:rPr>
        <w:t>……………41</w:t>
      </w:r>
    </w:p>
    <w:p w:rsidR="00CD798F" w:rsidRPr="009B548B" w:rsidRDefault="00A97509" w:rsidP="000E541B">
      <w:pPr>
        <w:spacing w:before="30" w:afterLines="30"/>
        <w:rPr>
          <w:b/>
        </w:rPr>
      </w:pPr>
      <w:r w:rsidRPr="005E7C6E">
        <w:rPr>
          <w:b/>
        </w:rPr>
        <w:t>1.7. Ο ρόλος του Ν</w:t>
      </w:r>
      <w:r w:rsidR="00CD798F" w:rsidRPr="005E7C6E">
        <w:rPr>
          <w:b/>
        </w:rPr>
        <w:t>ερού στην κολύμβηση και στην αναψυχή</w:t>
      </w:r>
      <w:r w:rsidR="004A20C5">
        <w:rPr>
          <w:b/>
        </w:rPr>
        <w:t>…...........................46</w:t>
      </w:r>
    </w:p>
    <w:p w:rsidR="00CD798F" w:rsidRPr="009B548B" w:rsidRDefault="00CD798F" w:rsidP="000E541B">
      <w:pPr>
        <w:spacing w:before="30" w:afterLines="30"/>
        <w:rPr>
          <w:b/>
        </w:rPr>
      </w:pPr>
      <w:r w:rsidRPr="005E7C6E">
        <w:rPr>
          <w:b/>
        </w:rPr>
        <w:t>1.8. Τι</w:t>
      </w:r>
      <w:r w:rsidR="00420659" w:rsidRPr="005E7C6E">
        <w:rPr>
          <w:b/>
        </w:rPr>
        <w:t xml:space="preserve"> είναι η κολύμβηση</w:t>
      </w:r>
      <w:r w:rsidR="004C73BB" w:rsidRPr="004C73BB">
        <w:rPr>
          <w:b/>
        </w:rPr>
        <w:t>……………………………………………………</w:t>
      </w:r>
      <w:r w:rsidR="004A20C5">
        <w:rPr>
          <w:b/>
        </w:rPr>
        <w:t>…...</w:t>
      </w:r>
      <w:r w:rsidR="004C73BB" w:rsidRPr="004C73BB">
        <w:rPr>
          <w:b/>
        </w:rPr>
        <w:t>.</w:t>
      </w:r>
      <w:r w:rsidR="004A20C5">
        <w:rPr>
          <w:b/>
        </w:rPr>
        <w:t>50</w:t>
      </w:r>
    </w:p>
    <w:p w:rsidR="00680E92" w:rsidRPr="009B548B" w:rsidRDefault="00420659" w:rsidP="000E541B">
      <w:pPr>
        <w:spacing w:before="30" w:afterLines="30"/>
        <w:rPr>
          <w:b/>
        </w:rPr>
      </w:pPr>
      <w:r w:rsidRPr="005E7C6E">
        <w:rPr>
          <w:b/>
        </w:rPr>
        <w:t>1.9. Νερά κολύμβησης</w:t>
      </w:r>
      <w:r w:rsidR="004C73BB" w:rsidRPr="004C73BB">
        <w:rPr>
          <w:b/>
        </w:rPr>
        <w:t>………………………………………………………</w:t>
      </w:r>
      <w:r w:rsidR="00CF74EF">
        <w:rPr>
          <w:b/>
        </w:rPr>
        <w:t>…</w:t>
      </w:r>
      <w:r w:rsidR="004A20C5">
        <w:rPr>
          <w:b/>
        </w:rPr>
        <w:t>…..51</w:t>
      </w:r>
    </w:p>
    <w:p w:rsidR="006752E0" w:rsidRDefault="006752E0" w:rsidP="000E541B">
      <w:pPr>
        <w:spacing w:before="30" w:afterLines="30"/>
        <w:rPr>
          <w:b/>
        </w:rPr>
      </w:pPr>
    </w:p>
    <w:p w:rsidR="002B7F65" w:rsidRPr="004A20C5" w:rsidRDefault="002B7F65" w:rsidP="000E541B">
      <w:pPr>
        <w:spacing w:before="30" w:afterLines="30"/>
        <w:rPr>
          <w:b/>
        </w:rPr>
      </w:pPr>
    </w:p>
    <w:p w:rsidR="00FC6349" w:rsidRPr="009924DE" w:rsidRDefault="00680E92" w:rsidP="006752E0">
      <w:pPr>
        <w:spacing w:before="30" w:afterLines="30"/>
        <w:ind w:right="-60"/>
        <w:rPr>
          <w:b/>
        </w:rPr>
      </w:pPr>
      <w:r w:rsidRPr="009924DE">
        <w:rPr>
          <w:b/>
          <w:color w:val="333399"/>
          <w:sz w:val="28"/>
          <w:szCs w:val="28"/>
          <w:u w:val="single"/>
        </w:rPr>
        <w:t>ΚΕΦΑΛΑΙΟ 2</w:t>
      </w:r>
      <w:r w:rsidRPr="009924DE">
        <w:rPr>
          <w:b/>
          <w:color w:val="333399"/>
          <w:sz w:val="28"/>
          <w:szCs w:val="28"/>
          <w:u w:val="single"/>
          <w:vertAlign w:val="superscript"/>
        </w:rPr>
        <w:t>0</w:t>
      </w:r>
      <w:r w:rsidRPr="009924DE">
        <w:rPr>
          <w:b/>
          <w:color w:val="333399"/>
          <w:sz w:val="28"/>
          <w:szCs w:val="28"/>
        </w:rPr>
        <w:t xml:space="preserve"> </w:t>
      </w:r>
      <w:r w:rsidR="00C1254A" w:rsidRPr="009924DE">
        <w:rPr>
          <w:b/>
          <w:color w:val="333399"/>
          <w:sz w:val="28"/>
          <w:szCs w:val="28"/>
        </w:rPr>
        <w:t xml:space="preserve"> </w:t>
      </w:r>
      <w:r w:rsidR="007454C6" w:rsidRPr="009924DE">
        <w:rPr>
          <w:b/>
          <w:color w:val="333399"/>
          <w:sz w:val="28"/>
          <w:szCs w:val="28"/>
        </w:rPr>
        <w:t>:</w:t>
      </w:r>
      <w:r w:rsidR="007454C6" w:rsidRPr="006752E0">
        <w:rPr>
          <w:b/>
          <w:sz w:val="28"/>
          <w:szCs w:val="28"/>
        </w:rPr>
        <w:t xml:space="preserve"> </w:t>
      </w:r>
      <w:r w:rsidR="00FC6349" w:rsidRPr="006752E0">
        <w:rPr>
          <w:b/>
          <w:sz w:val="28"/>
          <w:szCs w:val="28"/>
        </w:rPr>
        <w:t xml:space="preserve"> </w:t>
      </w:r>
      <w:r w:rsidR="00C1254A" w:rsidRPr="009924DE">
        <w:rPr>
          <w:b/>
        </w:rPr>
        <w:t>Η ΑΣΦΑΛΕΙΑ ΚΑΙ Η ΠΟΙΟΤΗΤΑ ΤΩΝ</w:t>
      </w:r>
      <w:r w:rsidR="006752E0" w:rsidRPr="009924DE">
        <w:rPr>
          <w:b/>
        </w:rPr>
        <w:t xml:space="preserve"> </w:t>
      </w:r>
      <w:r w:rsidR="00C1254A" w:rsidRPr="009924DE">
        <w:rPr>
          <w:b/>
        </w:rPr>
        <w:t>ΝΕΡΩΝ</w:t>
      </w:r>
      <w:r w:rsidR="006752E0" w:rsidRPr="009924DE">
        <w:rPr>
          <w:b/>
        </w:rPr>
        <w:t xml:space="preserve"> </w:t>
      </w:r>
      <w:r w:rsidR="00FC6349" w:rsidRPr="009924DE">
        <w:rPr>
          <w:b/>
        </w:rPr>
        <w:t xml:space="preserve">ΚΟΛΥΜΒΗΣΗΣ </w:t>
      </w:r>
      <w:r w:rsidR="006752E0" w:rsidRPr="009924DE">
        <w:rPr>
          <w:b/>
        </w:rPr>
        <w:t xml:space="preserve">ΣΤΙΣ </w:t>
      </w:r>
      <w:r w:rsidR="00C1254A" w:rsidRPr="009924DE">
        <w:rPr>
          <w:b/>
        </w:rPr>
        <w:t>ΚΟΛΥΜΒΗΤΙΚΕΣ</w:t>
      </w:r>
      <w:r w:rsidR="006752E0" w:rsidRPr="009924DE">
        <w:rPr>
          <w:b/>
        </w:rPr>
        <w:t xml:space="preserve"> </w:t>
      </w:r>
      <w:r w:rsidR="00C1254A" w:rsidRPr="009924DE">
        <w:rPr>
          <w:b/>
        </w:rPr>
        <w:t>ΔΕΞΑΜΕΝΕΣ</w:t>
      </w:r>
      <w:r w:rsidR="006752E0" w:rsidRPr="009924DE">
        <w:rPr>
          <w:b/>
        </w:rPr>
        <w:t xml:space="preserve"> ΚΑΙ Ο </w:t>
      </w:r>
      <w:r w:rsidR="00FC6349" w:rsidRPr="009924DE">
        <w:rPr>
          <w:b/>
        </w:rPr>
        <w:t>ΕΛΕΓΧΟΣ ΤΗΣ ΠΟΙΟΤΗΤΑΣ ΤΩΝ</w:t>
      </w:r>
      <w:r w:rsidR="006752E0" w:rsidRPr="009924DE">
        <w:rPr>
          <w:b/>
        </w:rPr>
        <w:t xml:space="preserve"> </w:t>
      </w:r>
      <w:r w:rsidR="00FC6349" w:rsidRPr="009924DE">
        <w:rPr>
          <w:b/>
        </w:rPr>
        <w:t>ΥΔΑΤΩΝ ΤΟΥΣ</w:t>
      </w:r>
    </w:p>
    <w:p w:rsidR="00015582" w:rsidRPr="009B548B" w:rsidRDefault="007F07CF" w:rsidP="000E541B">
      <w:pPr>
        <w:spacing w:before="30" w:afterLines="30"/>
        <w:ind w:right="-60"/>
        <w:rPr>
          <w:b/>
          <w:color w:val="000000"/>
        </w:rPr>
      </w:pPr>
      <w:r w:rsidRPr="005E7C6E">
        <w:rPr>
          <w:b/>
          <w:color w:val="000000"/>
        </w:rPr>
        <w:t>2.1. Ποιότητα του Ν</w:t>
      </w:r>
      <w:r w:rsidR="00015582" w:rsidRPr="005E7C6E">
        <w:rPr>
          <w:b/>
          <w:color w:val="000000"/>
        </w:rPr>
        <w:t>ερού</w:t>
      </w:r>
      <w:r w:rsidR="004C73BB" w:rsidRPr="004C73BB">
        <w:rPr>
          <w:b/>
          <w:color w:val="000000"/>
        </w:rPr>
        <w:t>………………………………………………………</w:t>
      </w:r>
      <w:r w:rsidR="007B0346" w:rsidRPr="006752E0">
        <w:rPr>
          <w:b/>
          <w:color w:val="000000"/>
        </w:rPr>
        <w:t>…</w:t>
      </w:r>
      <w:r w:rsidR="004C73BB" w:rsidRPr="004C73BB">
        <w:rPr>
          <w:b/>
          <w:color w:val="000000"/>
        </w:rPr>
        <w:t>..</w:t>
      </w:r>
      <w:r w:rsidR="004A20C5">
        <w:rPr>
          <w:b/>
          <w:color w:val="000000"/>
        </w:rPr>
        <w:t>54</w:t>
      </w:r>
    </w:p>
    <w:p w:rsidR="007F07CF" w:rsidRPr="009B548B" w:rsidRDefault="007F07CF" w:rsidP="000E541B">
      <w:pPr>
        <w:spacing w:before="30" w:afterLines="30"/>
        <w:ind w:right="-60"/>
        <w:rPr>
          <w:b/>
          <w:color w:val="000000"/>
        </w:rPr>
      </w:pPr>
      <w:r w:rsidRPr="005E7C6E">
        <w:rPr>
          <w:b/>
          <w:color w:val="000000"/>
        </w:rPr>
        <w:t>2.2. Τι είναι το Πρόγραμμα Ποιοτικού Ελέγχου Κολυμβητηρίων</w:t>
      </w:r>
      <w:r w:rsidR="004C73BB" w:rsidRPr="004C73BB">
        <w:rPr>
          <w:b/>
          <w:color w:val="000000"/>
        </w:rPr>
        <w:t>…………</w:t>
      </w:r>
      <w:r w:rsidR="007B0346" w:rsidRPr="007B0346">
        <w:rPr>
          <w:b/>
          <w:color w:val="000000"/>
        </w:rPr>
        <w:t>..</w:t>
      </w:r>
      <w:r w:rsidR="004C73BB" w:rsidRPr="004C73BB">
        <w:rPr>
          <w:b/>
          <w:color w:val="000000"/>
        </w:rPr>
        <w:t>….</w:t>
      </w:r>
      <w:r w:rsidR="004A20C5">
        <w:rPr>
          <w:b/>
          <w:color w:val="000000"/>
        </w:rPr>
        <w:t>55</w:t>
      </w:r>
    </w:p>
    <w:p w:rsidR="00FC6349" w:rsidRPr="009B548B" w:rsidRDefault="00FC6349" w:rsidP="000E541B">
      <w:pPr>
        <w:spacing w:before="30" w:afterLines="30"/>
        <w:rPr>
          <w:b/>
        </w:rPr>
      </w:pPr>
      <w:r w:rsidRPr="005E7C6E">
        <w:rPr>
          <w:b/>
        </w:rPr>
        <w:t>2.3. Γενικές προϋποθέσεις λειτουργίας των κολυμβητηρίων</w:t>
      </w:r>
      <w:r w:rsidR="002D6109">
        <w:rPr>
          <w:b/>
        </w:rPr>
        <w:t>…………………</w:t>
      </w:r>
      <w:r w:rsidR="002D6109" w:rsidRPr="002D6109">
        <w:rPr>
          <w:b/>
        </w:rPr>
        <w:t>...</w:t>
      </w:r>
      <w:r w:rsidR="004A20C5">
        <w:rPr>
          <w:b/>
        </w:rPr>
        <w:t>56</w:t>
      </w:r>
    </w:p>
    <w:p w:rsidR="00FC6349" w:rsidRPr="007B0346" w:rsidRDefault="003C62F8" w:rsidP="000E541B">
      <w:pPr>
        <w:spacing w:before="30" w:afterLines="30"/>
        <w:rPr>
          <w:b/>
        </w:rPr>
      </w:pPr>
      <w:r w:rsidRPr="003C62F8">
        <w:rPr>
          <w:b/>
        </w:rPr>
        <w:t xml:space="preserve">   </w:t>
      </w:r>
      <w:r w:rsidR="00FC6349" w:rsidRPr="005E7C6E">
        <w:rPr>
          <w:b/>
        </w:rPr>
        <w:t>2.3.1. Απολύμανση του Νερού (γενικά)</w:t>
      </w:r>
      <w:r w:rsidR="002D6109">
        <w:rPr>
          <w:b/>
        </w:rPr>
        <w:t>…</w:t>
      </w:r>
      <w:r w:rsidR="002D6109" w:rsidRPr="002D6109">
        <w:rPr>
          <w:b/>
        </w:rPr>
        <w:t>…</w:t>
      </w:r>
      <w:r w:rsidR="002D6109">
        <w:rPr>
          <w:b/>
        </w:rPr>
        <w:t>…</w:t>
      </w:r>
      <w:r w:rsidR="002D6109" w:rsidRPr="002D6109">
        <w:rPr>
          <w:b/>
        </w:rPr>
        <w:t>…</w:t>
      </w:r>
      <w:r w:rsidR="002D6109">
        <w:rPr>
          <w:b/>
        </w:rPr>
        <w:t>…</w:t>
      </w:r>
      <w:r w:rsidR="002D6109" w:rsidRPr="002D6109">
        <w:rPr>
          <w:b/>
        </w:rPr>
        <w:t>…</w:t>
      </w:r>
      <w:r w:rsidR="002D6109">
        <w:rPr>
          <w:b/>
        </w:rPr>
        <w:t>…</w:t>
      </w:r>
      <w:r w:rsidR="002D6109" w:rsidRPr="002D6109">
        <w:rPr>
          <w:b/>
        </w:rPr>
        <w:t>…</w:t>
      </w:r>
      <w:r w:rsidR="002D6109">
        <w:rPr>
          <w:b/>
        </w:rPr>
        <w:t>…</w:t>
      </w:r>
      <w:r w:rsidR="002D6109" w:rsidRPr="002D6109">
        <w:rPr>
          <w:b/>
        </w:rPr>
        <w:t>…</w:t>
      </w:r>
      <w:r w:rsidR="002D6109">
        <w:rPr>
          <w:b/>
        </w:rPr>
        <w:t>…</w:t>
      </w:r>
      <w:r w:rsidR="002D6109" w:rsidRPr="002D6109">
        <w:rPr>
          <w:b/>
        </w:rPr>
        <w:t>…</w:t>
      </w:r>
      <w:r w:rsidR="002D6109">
        <w:rPr>
          <w:b/>
        </w:rPr>
        <w:t>…</w:t>
      </w:r>
      <w:r w:rsidR="002D6109" w:rsidRPr="002D6109">
        <w:rPr>
          <w:b/>
        </w:rPr>
        <w:t>…</w:t>
      </w:r>
      <w:r w:rsidR="002D6109">
        <w:rPr>
          <w:b/>
        </w:rPr>
        <w:t>…</w:t>
      </w:r>
      <w:r w:rsidR="002D6109">
        <w:rPr>
          <w:b/>
          <w:lang w:val="en-US"/>
        </w:rPr>
        <w:t>…</w:t>
      </w:r>
      <w:r w:rsidR="004A20C5">
        <w:rPr>
          <w:b/>
        </w:rPr>
        <w:t>55</w:t>
      </w:r>
    </w:p>
    <w:p w:rsidR="00FC6349" w:rsidRPr="007B0346" w:rsidRDefault="003C62F8" w:rsidP="000E541B">
      <w:pPr>
        <w:spacing w:before="30" w:afterLines="30"/>
        <w:rPr>
          <w:b/>
        </w:rPr>
      </w:pPr>
      <w:r w:rsidRPr="003C62F8">
        <w:rPr>
          <w:b/>
        </w:rPr>
        <w:t xml:space="preserve">   </w:t>
      </w:r>
      <w:r w:rsidR="00FC6349" w:rsidRPr="005E7C6E">
        <w:rPr>
          <w:b/>
        </w:rPr>
        <w:t>2.3.2.  Καθαριότητα του κολυμβητηρίου</w:t>
      </w:r>
      <w:r w:rsidR="002D6109">
        <w:rPr>
          <w:b/>
        </w:rPr>
        <w:t>…</w:t>
      </w:r>
      <w:r w:rsidR="002D6109" w:rsidRPr="002D6109">
        <w:rPr>
          <w:b/>
        </w:rPr>
        <w:t>…</w:t>
      </w:r>
      <w:r w:rsidR="002D6109">
        <w:rPr>
          <w:b/>
        </w:rPr>
        <w:t>…</w:t>
      </w:r>
      <w:r w:rsidR="002D6109" w:rsidRPr="002D6109">
        <w:rPr>
          <w:b/>
        </w:rPr>
        <w:t>…</w:t>
      </w:r>
      <w:r w:rsidR="002D6109">
        <w:rPr>
          <w:b/>
        </w:rPr>
        <w:t>…</w:t>
      </w:r>
      <w:r w:rsidR="002D6109" w:rsidRPr="002D6109">
        <w:rPr>
          <w:b/>
        </w:rPr>
        <w:t>…</w:t>
      </w:r>
      <w:r w:rsidR="002D6109">
        <w:rPr>
          <w:b/>
        </w:rPr>
        <w:t>…</w:t>
      </w:r>
      <w:r w:rsidR="002D6109" w:rsidRPr="002D6109">
        <w:rPr>
          <w:b/>
        </w:rPr>
        <w:t>…</w:t>
      </w:r>
      <w:r w:rsidR="002D6109">
        <w:rPr>
          <w:b/>
        </w:rPr>
        <w:t>…</w:t>
      </w:r>
      <w:r w:rsidR="002D6109" w:rsidRPr="002D6109">
        <w:rPr>
          <w:b/>
        </w:rPr>
        <w:t>…</w:t>
      </w:r>
      <w:r w:rsidR="002D6109">
        <w:rPr>
          <w:b/>
        </w:rPr>
        <w:t>…</w:t>
      </w:r>
      <w:r w:rsidR="002D6109" w:rsidRPr="002D6109">
        <w:rPr>
          <w:b/>
        </w:rPr>
        <w:t>…</w:t>
      </w:r>
      <w:r w:rsidR="002D6109">
        <w:rPr>
          <w:b/>
        </w:rPr>
        <w:t>…</w:t>
      </w:r>
      <w:r w:rsidR="002D6109" w:rsidRPr="002D6109">
        <w:rPr>
          <w:b/>
        </w:rPr>
        <w:t>…</w:t>
      </w:r>
      <w:r w:rsidR="002D6109">
        <w:rPr>
          <w:b/>
        </w:rPr>
        <w:t>…</w:t>
      </w:r>
      <w:r w:rsidR="002D6109" w:rsidRPr="002D6109">
        <w:rPr>
          <w:b/>
        </w:rPr>
        <w:t>.</w:t>
      </w:r>
      <w:r w:rsidR="004A20C5">
        <w:rPr>
          <w:b/>
        </w:rPr>
        <w:t>57</w:t>
      </w:r>
    </w:p>
    <w:p w:rsidR="00FC6349" w:rsidRPr="007B0346" w:rsidRDefault="003C62F8" w:rsidP="000E541B">
      <w:pPr>
        <w:spacing w:before="30" w:afterLines="30"/>
        <w:rPr>
          <w:b/>
        </w:rPr>
      </w:pPr>
      <w:r w:rsidRPr="003C62F8">
        <w:rPr>
          <w:b/>
        </w:rPr>
        <w:t xml:space="preserve">   </w:t>
      </w:r>
      <w:r w:rsidR="00FC6349" w:rsidRPr="005E7C6E">
        <w:rPr>
          <w:b/>
        </w:rPr>
        <w:t>2.3.3. Καθαριότητα των λουομένων</w:t>
      </w:r>
      <w:r w:rsidR="009B548B">
        <w:rPr>
          <w:b/>
        </w:rPr>
        <w:t>…………………………………………</w:t>
      </w:r>
      <w:r w:rsidR="007B0346">
        <w:rPr>
          <w:b/>
        </w:rPr>
        <w:t>…</w:t>
      </w:r>
      <w:r>
        <w:rPr>
          <w:b/>
        </w:rPr>
        <w:t>.</w:t>
      </w:r>
      <w:r w:rsidR="004A20C5">
        <w:rPr>
          <w:b/>
        </w:rPr>
        <w:t>57</w:t>
      </w:r>
    </w:p>
    <w:p w:rsidR="00FC6349" w:rsidRPr="009B548B" w:rsidRDefault="003C62F8" w:rsidP="000E541B">
      <w:pPr>
        <w:spacing w:before="30" w:afterLines="30"/>
        <w:rPr>
          <w:b/>
        </w:rPr>
      </w:pPr>
      <w:r w:rsidRPr="003C62F8">
        <w:rPr>
          <w:b/>
        </w:rPr>
        <w:t xml:space="preserve">   </w:t>
      </w:r>
      <w:r w:rsidR="00FC6349" w:rsidRPr="005E7C6E">
        <w:rPr>
          <w:b/>
        </w:rPr>
        <w:t>2.3.4. Αερισμός του χώρου, κατάλληλη θερμοκρασία του νερού κ.λπ</w:t>
      </w:r>
      <w:r w:rsidR="004C73BB">
        <w:rPr>
          <w:b/>
        </w:rPr>
        <w:t>…</w:t>
      </w:r>
      <w:r>
        <w:rPr>
          <w:b/>
        </w:rPr>
        <w:t>……</w:t>
      </w:r>
      <w:r w:rsidRPr="003C62F8">
        <w:rPr>
          <w:b/>
        </w:rPr>
        <w:t>..</w:t>
      </w:r>
      <w:r w:rsidR="004A20C5">
        <w:rPr>
          <w:b/>
        </w:rPr>
        <w:t>57</w:t>
      </w:r>
    </w:p>
    <w:p w:rsidR="00FC6349" w:rsidRPr="009B548B" w:rsidRDefault="00FC6349" w:rsidP="000E541B">
      <w:pPr>
        <w:spacing w:before="30" w:afterLines="30"/>
        <w:ind w:right="-60"/>
        <w:rPr>
          <w:b/>
          <w:color w:val="000000"/>
        </w:rPr>
      </w:pPr>
      <w:r w:rsidRPr="005E7C6E">
        <w:rPr>
          <w:b/>
          <w:color w:val="000000"/>
        </w:rPr>
        <w:t>2.4. Οι όροι του υγιεινού ύδατος στις κολυμβητικές δεξαμενές</w:t>
      </w:r>
      <w:r w:rsidR="007B0346">
        <w:rPr>
          <w:b/>
          <w:color w:val="000000"/>
        </w:rPr>
        <w:t>…………</w:t>
      </w:r>
      <w:r w:rsidR="007B0346" w:rsidRPr="007B0346">
        <w:rPr>
          <w:b/>
          <w:color w:val="000000"/>
        </w:rPr>
        <w:t>…</w:t>
      </w:r>
      <w:r w:rsidR="00CF74EF" w:rsidRPr="00CF74EF">
        <w:rPr>
          <w:b/>
          <w:color w:val="000000"/>
        </w:rPr>
        <w:t>...</w:t>
      </w:r>
      <w:r w:rsidR="007B0346" w:rsidRPr="007B0346">
        <w:rPr>
          <w:b/>
          <w:color w:val="000000"/>
        </w:rPr>
        <w:t>..</w:t>
      </w:r>
      <w:r w:rsidR="004C73BB" w:rsidRPr="004C73BB">
        <w:rPr>
          <w:b/>
          <w:color w:val="000000"/>
        </w:rPr>
        <w:t>..</w:t>
      </w:r>
      <w:r w:rsidR="004A20C5">
        <w:rPr>
          <w:b/>
          <w:color w:val="000000"/>
        </w:rPr>
        <w:t>57</w:t>
      </w:r>
    </w:p>
    <w:p w:rsidR="00FC6349" w:rsidRPr="00517916" w:rsidRDefault="00FC6349" w:rsidP="000E541B">
      <w:pPr>
        <w:spacing w:before="30" w:afterLines="30"/>
        <w:ind w:right="-60"/>
        <w:rPr>
          <w:b/>
          <w:color w:val="000000"/>
        </w:rPr>
      </w:pPr>
      <w:r w:rsidRPr="005E7C6E">
        <w:rPr>
          <w:b/>
          <w:color w:val="000000"/>
        </w:rPr>
        <w:t>2.5. Διατάξεις για την ασφάλεια του Νερού από τον Παγκόσμιο Οργανισμό Υγείας (</w:t>
      </w:r>
      <w:r w:rsidRPr="005E7C6E">
        <w:rPr>
          <w:b/>
          <w:color w:val="000000"/>
          <w:lang w:val="en-US"/>
        </w:rPr>
        <w:t>WHO</w:t>
      </w:r>
      <w:r w:rsidRPr="005E7C6E">
        <w:rPr>
          <w:b/>
          <w:color w:val="000000"/>
        </w:rPr>
        <w:t>)</w:t>
      </w:r>
      <w:r w:rsidR="004C73BB" w:rsidRPr="004C73BB">
        <w:rPr>
          <w:b/>
          <w:color w:val="000000"/>
        </w:rPr>
        <w:t>……………………………………</w:t>
      </w:r>
      <w:r w:rsidR="00517916">
        <w:rPr>
          <w:b/>
          <w:color w:val="000000"/>
        </w:rPr>
        <w:t>…………………………</w:t>
      </w:r>
      <w:r w:rsidR="007B0346" w:rsidRPr="007B0346">
        <w:rPr>
          <w:b/>
          <w:color w:val="000000"/>
        </w:rPr>
        <w:t>...</w:t>
      </w:r>
      <w:r w:rsidR="002D6109">
        <w:rPr>
          <w:b/>
          <w:color w:val="000000"/>
        </w:rPr>
        <w:t>……</w:t>
      </w:r>
      <w:r w:rsidR="004A20C5">
        <w:rPr>
          <w:b/>
          <w:color w:val="000000"/>
        </w:rPr>
        <w:t>58</w:t>
      </w:r>
    </w:p>
    <w:p w:rsidR="00FC6349" w:rsidRPr="00517916" w:rsidRDefault="003C62F8" w:rsidP="000E541B">
      <w:pPr>
        <w:spacing w:before="30" w:afterLines="30"/>
        <w:ind w:right="-60"/>
        <w:rPr>
          <w:b/>
          <w:color w:val="000000"/>
        </w:rPr>
      </w:pPr>
      <w:r w:rsidRPr="004A20C5">
        <w:rPr>
          <w:b/>
          <w:color w:val="000000"/>
        </w:rPr>
        <w:t xml:space="preserve">   </w:t>
      </w:r>
      <w:r w:rsidR="00FC6349" w:rsidRPr="005E7C6E">
        <w:rPr>
          <w:b/>
          <w:color w:val="000000"/>
        </w:rPr>
        <w:t>2.5.1. Οδηγίες για τα ασφαλή περιβάλλοντ</w:t>
      </w:r>
      <w:r w:rsidR="004C73BB">
        <w:rPr>
          <w:b/>
          <w:color w:val="000000"/>
        </w:rPr>
        <w:t>α νερού αναψυχής της Παγκόσμιας</w:t>
      </w:r>
      <w:r w:rsidR="00FC6349" w:rsidRPr="005E7C6E">
        <w:rPr>
          <w:b/>
          <w:color w:val="000000"/>
        </w:rPr>
        <w:t xml:space="preserve">          Οργάνωσης Υγείας (</w:t>
      </w:r>
      <w:r w:rsidR="00FC6349" w:rsidRPr="005E7C6E">
        <w:rPr>
          <w:b/>
          <w:color w:val="000000"/>
          <w:lang w:val="en-US"/>
        </w:rPr>
        <w:t>WHO</w:t>
      </w:r>
      <w:r w:rsidR="00FC6349" w:rsidRPr="005E7C6E">
        <w:rPr>
          <w:b/>
          <w:color w:val="000000"/>
        </w:rPr>
        <w:t>)</w:t>
      </w:r>
      <w:r w:rsidR="002D6109">
        <w:rPr>
          <w:b/>
          <w:color w:val="000000"/>
        </w:rPr>
        <w:t>………………………………………………………</w:t>
      </w:r>
      <w:r w:rsidR="002D6109" w:rsidRPr="002D6109">
        <w:rPr>
          <w:b/>
          <w:color w:val="000000"/>
        </w:rPr>
        <w:t>..</w:t>
      </w:r>
      <w:r w:rsidR="004A20C5">
        <w:rPr>
          <w:b/>
          <w:color w:val="000000"/>
        </w:rPr>
        <w:t>58</w:t>
      </w:r>
    </w:p>
    <w:p w:rsidR="00FC6349" w:rsidRPr="003C62F8" w:rsidRDefault="003C62F8" w:rsidP="000E541B">
      <w:pPr>
        <w:spacing w:before="30" w:afterLines="30"/>
        <w:ind w:right="-60"/>
        <w:rPr>
          <w:b/>
        </w:rPr>
      </w:pPr>
      <w:r w:rsidRPr="003C62F8">
        <w:rPr>
          <w:b/>
        </w:rPr>
        <w:t xml:space="preserve">   </w:t>
      </w:r>
      <w:r w:rsidR="00FC6349" w:rsidRPr="005E7C6E">
        <w:rPr>
          <w:b/>
        </w:rPr>
        <w:t>2.5.2. Εκτελεστική Περίληψη</w:t>
      </w:r>
      <w:r w:rsidR="004C73BB" w:rsidRPr="003C62F8">
        <w:rPr>
          <w:b/>
        </w:rPr>
        <w:t>......................................................</w:t>
      </w:r>
      <w:r>
        <w:rPr>
          <w:b/>
        </w:rPr>
        <w:t>.........................</w:t>
      </w:r>
      <w:r w:rsidR="004A20C5">
        <w:rPr>
          <w:b/>
        </w:rPr>
        <w:t>59</w:t>
      </w:r>
    </w:p>
    <w:p w:rsidR="00FC6349" w:rsidRPr="003C62F8" w:rsidRDefault="003C62F8" w:rsidP="000E541B">
      <w:pPr>
        <w:rPr>
          <w:b/>
        </w:rPr>
      </w:pPr>
      <w:r w:rsidRPr="003C62F8">
        <w:rPr>
          <w:b/>
        </w:rPr>
        <w:t xml:space="preserve">   </w:t>
      </w:r>
      <w:r w:rsidR="00FC6349" w:rsidRPr="005E7C6E">
        <w:rPr>
          <w:b/>
        </w:rPr>
        <w:t>2.5.3. Μικροβιολογικοί κίνδυνοι</w:t>
      </w:r>
      <w:r w:rsidR="004C73BB" w:rsidRPr="003C62F8">
        <w:rPr>
          <w:b/>
        </w:rPr>
        <w:t>..................................................</w:t>
      </w:r>
      <w:r w:rsidR="00517916" w:rsidRPr="003C62F8">
        <w:rPr>
          <w:b/>
        </w:rPr>
        <w:t>.........................</w:t>
      </w:r>
      <w:r w:rsidR="004A20C5">
        <w:rPr>
          <w:b/>
        </w:rPr>
        <w:t>60</w:t>
      </w:r>
    </w:p>
    <w:p w:rsidR="00FC6349" w:rsidRDefault="00FC6349" w:rsidP="000E541B">
      <w:pPr>
        <w:rPr>
          <w:b/>
        </w:rPr>
      </w:pPr>
    </w:p>
    <w:p w:rsidR="002B7F65" w:rsidRDefault="002B7F65" w:rsidP="000E541B">
      <w:pPr>
        <w:rPr>
          <w:b/>
        </w:rPr>
      </w:pPr>
    </w:p>
    <w:p w:rsidR="002B7F65" w:rsidRDefault="002B7F65" w:rsidP="000E541B">
      <w:pPr>
        <w:rPr>
          <w:b/>
        </w:rPr>
      </w:pPr>
    </w:p>
    <w:p w:rsidR="002B7F65" w:rsidRPr="005E7C6E" w:rsidRDefault="002B7F65" w:rsidP="000E541B">
      <w:pPr>
        <w:rPr>
          <w:b/>
        </w:rPr>
      </w:pPr>
    </w:p>
    <w:p w:rsidR="00FC6349" w:rsidRPr="006752E0" w:rsidRDefault="00FC6349" w:rsidP="000E541B">
      <w:pPr>
        <w:spacing w:before="30" w:afterLines="30"/>
        <w:ind w:right="-60"/>
        <w:rPr>
          <w:b/>
          <w:color w:val="000000"/>
          <w:sz w:val="28"/>
          <w:szCs w:val="28"/>
        </w:rPr>
      </w:pPr>
      <w:r w:rsidRPr="009924DE">
        <w:rPr>
          <w:b/>
          <w:color w:val="333399"/>
          <w:sz w:val="28"/>
          <w:szCs w:val="28"/>
          <w:u w:val="single"/>
        </w:rPr>
        <w:lastRenderedPageBreak/>
        <w:t>ΚΕΦΑΛΑΙΟ 3</w:t>
      </w:r>
      <w:r w:rsidRPr="009924DE">
        <w:rPr>
          <w:b/>
          <w:color w:val="333399"/>
          <w:sz w:val="28"/>
          <w:szCs w:val="28"/>
          <w:u w:val="single"/>
          <w:vertAlign w:val="superscript"/>
        </w:rPr>
        <w:t>0</w:t>
      </w:r>
      <w:r w:rsidRPr="009924DE">
        <w:rPr>
          <w:b/>
          <w:color w:val="333399"/>
          <w:sz w:val="28"/>
          <w:szCs w:val="28"/>
        </w:rPr>
        <w:t xml:space="preserve"> :</w:t>
      </w:r>
      <w:r w:rsidRPr="006752E0">
        <w:rPr>
          <w:b/>
          <w:sz w:val="28"/>
          <w:szCs w:val="28"/>
        </w:rPr>
        <w:t xml:space="preserve"> </w:t>
      </w:r>
      <w:r w:rsidRPr="00131015">
        <w:rPr>
          <w:b/>
          <w:color w:val="333399"/>
          <w:sz w:val="28"/>
          <w:szCs w:val="28"/>
        </w:rPr>
        <w:t xml:space="preserve"> </w:t>
      </w:r>
      <w:r w:rsidRPr="009924DE">
        <w:rPr>
          <w:b/>
        </w:rPr>
        <w:t>ΥΔΑΤΟΓΕΝΕΙΣ ΛΟΙΜΩΞΕΙΣ</w:t>
      </w:r>
    </w:p>
    <w:p w:rsidR="00BA1B94" w:rsidRPr="00517916" w:rsidRDefault="00BA1B94" w:rsidP="000E541B">
      <w:pPr>
        <w:spacing w:before="30" w:afterLines="30"/>
        <w:ind w:right="-60"/>
        <w:rPr>
          <w:b/>
        </w:rPr>
      </w:pPr>
      <w:r w:rsidRPr="005E7C6E">
        <w:rPr>
          <w:b/>
        </w:rPr>
        <w:t>3.1. Γενικά</w:t>
      </w:r>
      <w:r w:rsidR="00D85911">
        <w:rPr>
          <w:b/>
        </w:rPr>
        <w:t>…</w:t>
      </w:r>
      <w:r w:rsidR="00D85911" w:rsidRPr="00D85911">
        <w:rPr>
          <w:b/>
        </w:rPr>
        <w:t>…</w:t>
      </w:r>
      <w:r w:rsidR="00D85911">
        <w:rPr>
          <w:b/>
        </w:rPr>
        <w:t>…</w:t>
      </w:r>
      <w:r w:rsidR="00D85911" w:rsidRPr="00D85911">
        <w:rPr>
          <w:b/>
        </w:rPr>
        <w:t>..</w:t>
      </w:r>
      <w:r w:rsidR="00D85911">
        <w:rPr>
          <w:b/>
        </w:rPr>
        <w:t>…</w:t>
      </w:r>
      <w:r w:rsidR="00D85911" w:rsidRPr="00D85911">
        <w:rPr>
          <w:b/>
        </w:rPr>
        <w:t>…</w:t>
      </w:r>
      <w:r w:rsidR="00D85911">
        <w:rPr>
          <w:b/>
        </w:rPr>
        <w:t>…</w:t>
      </w:r>
      <w:r w:rsidR="00D85911" w:rsidRPr="00D85911">
        <w:rPr>
          <w:b/>
        </w:rPr>
        <w:t>…</w:t>
      </w:r>
      <w:r w:rsidR="00D85911">
        <w:rPr>
          <w:b/>
        </w:rPr>
        <w:t>…</w:t>
      </w:r>
      <w:r w:rsidR="00D85911" w:rsidRPr="00D85911">
        <w:rPr>
          <w:b/>
        </w:rPr>
        <w:t>.…</w:t>
      </w:r>
      <w:r w:rsidR="00D85911">
        <w:rPr>
          <w:b/>
        </w:rPr>
        <w:t>…</w:t>
      </w:r>
      <w:r w:rsidR="00D85911" w:rsidRPr="00D85911">
        <w:rPr>
          <w:b/>
        </w:rPr>
        <w:t>…</w:t>
      </w:r>
      <w:r w:rsidR="00D85911">
        <w:rPr>
          <w:b/>
        </w:rPr>
        <w:t>…</w:t>
      </w:r>
      <w:r w:rsidR="00D85911" w:rsidRPr="00D85911">
        <w:rPr>
          <w:b/>
        </w:rPr>
        <w:t>.…</w:t>
      </w:r>
      <w:r w:rsidR="00D85911">
        <w:rPr>
          <w:b/>
        </w:rPr>
        <w:t>…</w:t>
      </w:r>
      <w:r w:rsidR="00D85911" w:rsidRPr="00D85911">
        <w:rPr>
          <w:b/>
        </w:rPr>
        <w:t>…</w:t>
      </w:r>
      <w:r w:rsidR="00D85911">
        <w:rPr>
          <w:b/>
        </w:rPr>
        <w:t>…</w:t>
      </w:r>
      <w:r w:rsidR="00D85911" w:rsidRPr="00D85911">
        <w:rPr>
          <w:b/>
        </w:rPr>
        <w:t>…</w:t>
      </w:r>
      <w:r w:rsidR="00D85911">
        <w:rPr>
          <w:b/>
        </w:rPr>
        <w:t>…</w:t>
      </w:r>
      <w:r w:rsidR="00D85911" w:rsidRPr="00D85911">
        <w:rPr>
          <w:b/>
        </w:rPr>
        <w:t>…</w:t>
      </w:r>
      <w:r w:rsidR="00D85911">
        <w:rPr>
          <w:b/>
        </w:rPr>
        <w:t>…</w:t>
      </w:r>
      <w:r w:rsidR="00D85911" w:rsidRPr="00D85911">
        <w:rPr>
          <w:b/>
        </w:rPr>
        <w:t>…</w:t>
      </w:r>
      <w:r w:rsidR="00D85911">
        <w:rPr>
          <w:b/>
        </w:rPr>
        <w:t>…</w:t>
      </w:r>
      <w:r w:rsidR="00D85911" w:rsidRPr="00D85911">
        <w:rPr>
          <w:b/>
        </w:rPr>
        <w:t>…</w:t>
      </w:r>
      <w:r w:rsidR="00D85911">
        <w:rPr>
          <w:b/>
        </w:rPr>
        <w:t>…</w:t>
      </w:r>
      <w:r w:rsidR="00D85911" w:rsidRPr="00D85911">
        <w:rPr>
          <w:b/>
        </w:rPr>
        <w:t>…</w:t>
      </w:r>
      <w:r w:rsidR="00D85911">
        <w:rPr>
          <w:b/>
        </w:rPr>
        <w:t>…</w:t>
      </w:r>
      <w:r w:rsidR="00D85911" w:rsidRPr="00D85911">
        <w:rPr>
          <w:b/>
        </w:rPr>
        <w:t>….</w:t>
      </w:r>
      <w:r w:rsidR="004A20C5">
        <w:rPr>
          <w:b/>
        </w:rPr>
        <w:t>65</w:t>
      </w:r>
    </w:p>
    <w:p w:rsidR="00BA1B94" w:rsidRPr="00517916" w:rsidRDefault="00BA1B94" w:rsidP="000E541B">
      <w:pPr>
        <w:spacing w:before="30" w:afterLines="30"/>
        <w:ind w:right="-60"/>
        <w:rPr>
          <w:b/>
        </w:rPr>
      </w:pPr>
      <w:r w:rsidRPr="005E7C6E">
        <w:rPr>
          <w:b/>
        </w:rPr>
        <w:t>3.2. Η μετάδοση των υδατογενών λοιμώξεων</w:t>
      </w:r>
      <w:r w:rsidR="00960CFB">
        <w:rPr>
          <w:b/>
        </w:rPr>
        <w:t>……………………………………</w:t>
      </w:r>
      <w:r w:rsidR="004A20C5">
        <w:rPr>
          <w:b/>
        </w:rPr>
        <w:t>66</w:t>
      </w:r>
    </w:p>
    <w:p w:rsidR="00BA1B94" w:rsidRPr="00517916" w:rsidRDefault="00BA1B94" w:rsidP="000E541B">
      <w:pPr>
        <w:pStyle w:val="Default"/>
        <w:rPr>
          <w:rFonts w:ascii="Times New Roman" w:hAnsi="Times New Roman" w:cs="Times New Roman"/>
          <w:b/>
          <w:color w:val="auto"/>
        </w:rPr>
      </w:pPr>
      <w:r w:rsidRPr="005E7C6E">
        <w:rPr>
          <w:rFonts w:ascii="Times New Roman" w:hAnsi="Times New Roman" w:cs="Times New Roman"/>
          <w:b/>
          <w:color w:val="auto"/>
        </w:rPr>
        <w:t>3.3. Παθογόνα κολυμβητικών δεξαμενών</w:t>
      </w:r>
      <w:r w:rsidR="00517916">
        <w:rPr>
          <w:rFonts w:ascii="Times New Roman" w:hAnsi="Times New Roman" w:cs="Times New Roman"/>
          <w:b/>
          <w:color w:val="auto"/>
        </w:rPr>
        <w:t>……………………………………</w:t>
      </w:r>
      <w:r w:rsidR="007B0346" w:rsidRPr="007B0346">
        <w:rPr>
          <w:rFonts w:ascii="Times New Roman" w:hAnsi="Times New Roman" w:cs="Times New Roman"/>
          <w:b/>
          <w:color w:val="auto"/>
        </w:rPr>
        <w:t>...</w:t>
      </w:r>
      <w:r w:rsidR="00517916">
        <w:rPr>
          <w:rFonts w:ascii="Times New Roman" w:hAnsi="Times New Roman" w:cs="Times New Roman"/>
          <w:b/>
          <w:color w:val="auto"/>
        </w:rPr>
        <w:t>…</w:t>
      </w:r>
      <w:r w:rsidR="004A20C5">
        <w:rPr>
          <w:rFonts w:ascii="Times New Roman" w:hAnsi="Times New Roman" w:cs="Times New Roman"/>
          <w:b/>
          <w:color w:val="auto"/>
        </w:rPr>
        <w:t>69</w:t>
      </w:r>
    </w:p>
    <w:p w:rsidR="00BA1B94" w:rsidRPr="00517916" w:rsidRDefault="00BA1B94" w:rsidP="000E541B">
      <w:pPr>
        <w:pStyle w:val="Default"/>
        <w:rPr>
          <w:rFonts w:ascii="Times New Roman" w:hAnsi="Times New Roman" w:cs="Times New Roman"/>
          <w:b/>
        </w:rPr>
      </w:pPr>
      <w:r w:rsidRPr="005E7C6E">
        <w:rPr>
          <w:rFonts w:ascii="Times New Roman" w:hAnsi="Times New Roman" w:cs="Times New Roman"/>
          <w:b/>
        </w:rPr>
        <w:t>3.4. Κίνδυνοι από την λειτουργία των κολυμβητηρίων</w:t>
      </w:r>
      <w:r w:rsidR="00517916">
        <w:rPr>
          <w:rFonts w:ascii="Times New Roman" w:hAnsi="Times New Roman" w:cs="Times New Roman"/>
          <w:b/>
        </w:rPr>
        <w:t>………………………</w:t>
      </w:r>
      <w:r w:rsidR="00CF74EF" w:rsidRPr="00CF74EF">
        <w:rPr>
          <w:rFonts w:ascii="Times New Roman" w:hAnsi="Times New Roman" w:cs="Times New Roman"/>
          <w:b/>
        </w:rPr>
        <w:t>.</w:t>
      </w:r>
      <w:r w:rsidR="00517916">
        <w:rPr>
          <w:rFonts w:ascii="Times New Roman" w:hAnsi="Times New Roman" w:cs="Times New Roman"/>
          <w:b/>
        </w:rPr>
        <w:t>…</w:t>
      </w:r>
      <w:r w:rsidR="004A20C5">
        <w:rPr>
          <w:rFonts w:ascii="Times New Roman" w:hAnsi="Times New Roman" w:cs="Times New Roman"/>
          <w:b/>
        </w:rPr>
        <w:t>71</w:t>
      </w:r>
    </w:p>
    <w:p w:rsidR="00BA1B94" w:rsidRPr="00517916" w:rsidRDefault="00BA1B94" w:rsidP="003C62F8">
      <w:pPr>
        <w:spacing w:before="30" w:afterLines="30"/>
        <w:ind w:right="-60"/>
        <w:rPr>
          <w:b/>
          <w:color w:val="000000"/>
        </w:rPr>
      </w:pPr>
      <w:r w:rsidRPr="005E7C6E">
        <w:rPr>
          <w:b/>
          <w:color w:val="000000"/>
        </w:rPr>
        <w:t>3.5. Τύποι μικροοργανισμών και οι επικείμενες λοιμώξεις τους στα</w:t>
      </w:r>
      <w:r w:rsidR="007503CD">
        <w:rPr>
          <w:b/>
          <w:color w:val="000000"/>
        </w:rPr>
        <w:t xml:space="preserve">     </w:t>
      </w:r>
      <w:r w:rsidRPr="005E7C6E">
        <w:rPr>
          <w:b/>
          <w:color w:val="000000"/>
        </w:rPr>
        <w:t>κολυμβητήρια</w:t>
      </w:r>
      <w:r w:rsidR="00960CFB">
        <w:rPr>
          <w:b/>
          <w:color w:val="000000"/>
        </w:rPr>
        <w:t>………………………………………………………………………</w:t>
      </w:r>
      <w:r w:rsidR="004A20C5">
        <w:rPr>
          <w:b/>
          <w:color w:val="000000"/>
        </w:rPr>
        <w:t>73</w:t>
      </w:r>
    </w:p>
    <w:p w:rsidR="00BA1B94" w:rsidRPr="00517916" w:rsidRDefault="00BA1B94" w:rsidP="003C62F8">
      <w:pPr>
        <w:spacing w:before="30" w:afterLines="30"/>
        <w:ind w:right="-60"/>
        <w:rPr>
          <w:b/>
        </w:rPr>
      </w:pPr>
      <w:r w:rsidRPr="005E7C6E">
        <w:rPr>
          <w:b/>
        </w:rPr>
        <w:t>3.6. Η πραγματική εικόνα των κολυμβητηρίων</w:t>
      </w:r>
      <w:r w:rsidR="00517916">
        <w:rPr>
          <w:b/>
        </w:rPr>
        <w:t>………………………………</w:t>
      </w:r>
      <w:r w:rsidR="00CF74EF">
        <w:rPr>
          <w:b/>
        </w:rPr>
        <w:t>….</w:t>
      </w:r>
      <w:r w:rsidR="004A20C5">
        <w:rPr>
          <w:b/>
        </w:rPr>
        <w:t>74</w:t>
      </w:r>
    </w:p>
    <w:p w:rsidR="00BA1B94" w:rsidRPr="00517916" w:rsidRDefault="00BA1B94" w:rsidP="003C62F8">
      <w:pPr>
        <w:spacing w:before="30" w:afterLines="30"/>
        <w:ind w:right="-60"/>
        <w:rPr>
          <w:b/>
          <w:color w:val="000000"/>
        </w:rPr>
      </w:pPr>
      <w:r w:rsidRPr="005E7C6E">
        <w:rPr>
          <w:b/>
          <w:color w:val="000000"/>
        </w:rPr>
        <w:t>3.7. Κύριες λοιμώξεις στα κολυμβητήρια</w:t>
      </w:r>
      <w:r w:rsidR="00517916">
        <w:rPr>
          <w:b/>
          <w:color w:val="000000"/>
        </w:rPr>
        <w:t>……………………………………</w:t>
      </w:r>
      <w:r w:rsidR="00CF74EF" w:rsidRPr="00CF74EF">
        <w:rPr>
          <w:b/>
          <w:color w:val="000000"/>
        </w:rPr>
        <w:t>.......</w:t>
      </w:r>
      <w:r w:rsidR="004A20C5">
        <w:rPr>
          <w:b/>
          <w:color w:val="000000"/>
        </w:rPr>
        <w:t>74</w:t>
      </w:r>
    </w:p>
    <w:p w:rsidR="00BA1B94" w:rsidRPr="00517916" w:rsidRDefault="00BA1B94" w:rsidP="003C62F8">
      <w:pPr>
        <w:ind w:right="-60"/>
        <w:rPr>
          <w:b/>
        </w:rPr>
      </w:pPr>
      <w:r w:rsidRPr="005E7C6E">
        <w:rPr>
          <w:b/>
        </w:rPr>
        <w:t>3.8. Υδατογενείς επιδημίες από κολύμβηση σε κολυμβητήρια της Ελλάδας και του εξωτερικού</w:t>
      </w:r>
      <w:r w:rsidR="007503CD">
        <w:rPr>
          <w:b/>
        </w:rPr>
        <w:t>…</w:t>
      </w:r>
      <w:r w:rsidR="003C62F8">
        <w:rPr>
          <w:b/>
        </w:rPr>
        <w:t>…………………………………………………………………</w:t>
      </w:r>
      <w:r w:rsidR="003C62F8" w:rsidRPr="003C62F8">
        <w:rPr>
          <w:b/>
        </w:rPr>
        <w:t>..</w:t>
      </w:r>
      <w:r w:rsidR="004A20C5">
        <w:rPr>
          <w:b/>
        </w:rPr>
        <w:t>78</w:t>
      </w:r>
    </w:p>
    <w:p w:rsidR="00BA1B94" w:rsidRPr="00517916" w:rsidRDefault="00BA1B94" w:rsidP="003C62F8">
      <w:pPr>
        <w:spacing w:before="30" w:afterLines="30"/>
        <w:ind w:right="-60"/>
        <w:rPr>
          <w:b/>
          <w:color w:val="000000"/>
        </w:rPr>
      </w:pPr>
      <w:r w:rsidRPr="005E7C6E">
        <w:rPr>
          <w:b/>
          <w:color w:val="000000"/>
        </w:rPr>
        <w:t>3.9. Καταγεγραμμένες υδατογενείς λοιμώξεις κολυμβητηρίων από τον Παγκόσμιο Οργανισμό Υγείας  (</w:t>
      </w:r>
      <w:r w:rsidRPr="005E7C6E">
        <w:rPr>
          <w:b/>
          <w:color w:val="000000"/>
          <w:lang w:val="en-US"/>
        </w:rPr>
        <w:t>WHO</w:t>
      </w:r>
      <w:r w:rsidRPr="005E7C6E">
        <w:rPr>
          <w:b/>
          <w:color w:val="000000"/>
        </w:rPr>
        <w:t>) ανά κατηγορία παθογόνου παράγοντα</w:t>
      </w:r>
      <w:r w:rsidR="00960CFB">
        <w:rPr>
          <w:b/>
          <w:color w:val="000000"/>
        </w:rPr>
        <w:t>…………………………………………………………………………</w:t>
      </w:r>
      <w:r w:rsidR="00960CFB" w:rsidRPr="00960CFB">
        <w:rPr>
          <w:b/>
          <w:color w:val="000000"/>
        </w:rPr>
        <w:t>..</w:t>
      </w:r>
      <w:r w:rsidR="004A20C5">
        <w:rPr>
          <w:b/>
          <w:color w:val="000000"/>
        </w:rPr>
        <w:t>80</w:t>
      </w:r>
    </w:p>
    <w:p w:rsidR="00BA1B94" w:rsidRPr="001C17EF" w:rsidRDefault="003C62F8" w:rsidP="003C62F8">
      <w:pPr>
        <w:spacing w:before="30" w:afterLines="30"/>
        <w:ind w:right="-60"/>
        <w:rPr>
          <w:b/>
          <w:color w:val="000000"/>
        </w:rPr>
      </w:pPr>
      <w:r w:rsidRPr="003C62F8">
        <w:rPr>
          <w:b/>
          <w:color w:val="000000"/>
        </w:rPr>
        <w:t xml:space="preserve">   </w:t>
      </w:r>
      <w:r w:rsidR="00BA1B94" w:rsidRPr="005E7C6E">
        <w:rPr>
          <w:b/>
          <w:color w:val="000000"/>
        </w:rPr>
        <w:t>3.9.1. Ιοί προερχόμενοι από τα κόπρανα</w:t>
      </w:r>
      <w:r w:rsidR="00960CFB">
        <w:rPr>
          <w:b/>
          <w:color w:val="000000"/>
        </w:rPr>
        <w:t>………………………………………</w:t>
      </w:r>
      <w:r w:rsidR="00960CFB" w:rsidRPr="00960CFB">
        <w:rPr>
          <w:b/>
          <w:color w:val="000000"/>
        </w:rPr>
        <w:t>..</w:t>
      </w:r>
      <w:r w:rsidR="004A20C5">
        <w:rPr>
          <w:b/>
          <w:color w:val="000000"/>
        </w:rPr>
        <w:t>81</w:t>
      </w:r>
    </w:p>
    <w:p w:rsidR="00BA1B94" w:rsidRPr="001C17EF" w:rsidRDefault="003C62F8" w:rsidP="003C62F8">
      <w:pPr>
        <w:spacing w:before="30" w:afterLines="30"/>
        <w:ind w:right="-60"/>
        <w:rPr>
          <w:b/>
          <w:color w:val="000000"/>
        </w:rPr>
      </w:pPr>
      <w:r w:rsidRPr="003C62F8">
        <w:rPr>
          <w:b/>
          <w:color w:val="000000"/>
        </w:rPr>
        <w:t xml:space="preserve">   </w:t>
      </w:r>
      <w:r w:rsidR="00BA1B94" w:rsidRPr="005E7C6E">
        <w:rPr>
          <w:b/>
          <w:color w:val="000000"/>
        </w:rPr>
        <w:t>3.9.2.Επιδημιολογικά κρούσματα  ιογενούς ασθένειας συσχετιζόμενα με πισίνες</w:t>
      </w:r>
      <w:r w:rsidR="00CF74EF">
        <w:rPr>
          <w:b/>
          <w:color w:val="000000"/>
        </w:rPr>
        <w:t>…………………………………………………………………………</w:t>
      </w:r>
      <w:r w:rsidR="00CF74EF" w:rsidRPr="00CF74EF">
        <w:rPr>
          <w:b/>
          <w:color w:val="000000"/>
        </w:rPr>
        <w:t>...</w:t>
      </w:r>
      <w:r w:rsidR="001C17EF">
        <w:rPr>
          <w:b/>
          <w:color w:val="000000"/>
        </w:rPr>
        <w:t>…</w:t>
      </w:r>
      <w:r w:rsidR="00CF74EF" w:rsidRPr="00CF74EF">
        <w:rPr>
          <w:b/>
          <w:color w:val="000000"/>
        </w:rPr>
        <w:t>.</w:t>
      </w:r>
      <w:r w:rsidR="004A20C5">
        <w:rPr>
          <w:b/>
          <w:color w:val="000000"/>
        </w:rPr>
        <w:t>82</w:t>
      </w:r>
    </w:p>
    <w:p w:rsidR="00ED680B" w:rsidRPr="001C17EF" w:rsidRDefault="003C62F8" w:rsidP="003C62F8">
      <w:pPr>
        <w:spacing w:before="30" w:afterLines="30"/>
        <w:ind w:right="-60"/>
        <w:rPr>
          <w:b/>
          <w:color w:val="000000"/>
        </w:rPr>
      </w:pPr>
      <w:r w:rsidRPr="003C62F8">
        <w:rPr>
          <w:b/>
          <w:color w:val="000000"/>
        </w:rPr>
        <w:t xml:space="preserve">   </w:t>
      </w:r>
      <w:r w:rsidR="00ED680B" w:rsidRPr="005E7C6E">
        <w:rPr>
          <w:b/>
          <w:color w:val="000000"/>
        </w:rPr>
        <w:t>3.9.3.  Βακτήρια προερχόμενα από κόπρανα</w:t>
      </w:r>
      <w:r w:rsidR="007503CD" w:rsidRPr="007503CD">
        <w:rPr>
          <w:b/>
          <w:color w:val="000000"/>
        </w:rPr>
        <w:t>……………</w:t>
      </w:r>
      <w:r w:rsidR="00E37EAE">
        <w:rPr>
          <w:b/>
          <w:color w:val="000000"/>
        </w:rPr>
        <w:t>…………………</w:t>
      </w:r>
      <w:r w:rsidR="00CF74EF" w:rsidRPr="00CF74EF">
        <w:rPr>
          <w:b/>
          <w:color w:val="000000"/>
        </w:rPr>
        <w:t>.</w:t>
      </w:r>
      <w:r w:rsidR="00CF74EF">
        <w:rPr>
          <w:b/>
          <w:color w:val="000000"/>
          <w:lang w:val="en-US"/>
        </w:rPr>
        <w:t>..</w:t>
      </w:r>
      <w:r w:rsidR="00E37EAE" w:rsidRPr="00E37EAE">
        <w:rPr>
          <w:b/>
          <w:color w:val="000000"/>
        </w:rPr>
        <w:t>…</w:t>
      </w:r>
      <w:r w:rsidR="004A20C5">
        <w:rPr>
          <w:b/>
          <w:color w:val="000000"/>
        </w:rPr>
        <w:t>87</w:t>
      </w:r>
    </w:p>
    <w:p w:rsidR="00ED680B" w:rsidRPr="001C17EF" w:rsidRDefault="003C62F8" w:rsidP="003C62F8">
      <w:pPr>
        <w:spacing w:before="30" w:afterLines="30"/>
        <w:ind w:right="-60"/>
        <w:rPr>
          <w:b/>
          <w:color w:val="000000"/>
        </w:rPr>
      </w:pPr>
      <w:r w:rsidRPr="003C62F8">
        <w:rPr>
          <w:b/>
          <w:color w:val="000000"/>
        </w:rPr>
        <w:t xml:space="preserve">   </w:t>
      </w:r>
      <w:r w:rsidR="00ED680B" w:rsidRPr="005E7C6E">
        <w:rPr>
          <w:b/>
          <w:color w:val="000000"/>
        </w:rPr>
        <w:t>3.9.4. Επιδημίες βακτηριακής ασθένειας που σχετίζονται με τις πισίνες</w:t>
      </w:r>
      <w:r>
        <w:rPr>
          <w:b/>
          <w:color w:val="000000"/>
        </w:rPr>
        <w:t>……</w:t>
      </w:r>
      <w:r w:rsidR="00E37EAE" w:rsidRPr="00E37EAE">
        <w:rPr>
          <w:b/>
          <w:color w:val="000000"/>
        </w:rPr>
        <w:t>.</w:t>
      </w:r>
      <w:r w:rsidR="004A20C5">
        <w:rPr>
          <w:b/>
          <w:color w:val="000000"/>
        </w:rPr>
        <w:t>88</w:t>
      </w:r>
    </w:p>
    <w:p w:rsidR="00ED680B" w:rsidRPr="001C17EF" w:rsidRDefault="003C62F8" w:rsidP="003C62F8">
      <w:pPr>
        <w:ind w:right="-60"/>
        <w:rPr>
          <w:b/>
        </w:rPr>
      </w:pPr>
      <w:r w:rsidRPr="003C62F8">
        <w:rPr>
          <w:b/>
        </w:rPr>
        <w:t xml:space="preserve">   </w:t>
      </w:r>
      <w:r w:rsidR="00ED680B" w:rsidRPr="005E7C6E">
        <w:rPr>
          <w:b/>
        </w:rPr>
        <w:t>3.9.5. Πρωτόζωα προερχόμενα από τα κόπρανα</w:t>
      </w:r>
      <w:r w:rsidR="00960CFB">
        <w:rPr>
          <w:b/>
        </w:rPr>
        <w:t>………………………………</w:t>
      </w:r>
      <w:r w:rsidR="00960CFB" w:rsidRPr="00992F7B">
        <w:rPr>
          <w:b/>
        </w:rPr>
        <w:t>.</w:t>
      </w:r>
      <w:r w:rsidR="004A20C5">
        <w:rPr>
          <w:b/>
        </w:rPr>
        <w:t>89</w:t>
      </w:r>
    </w:p>
    <w:p w:rsidR="00ED680B" w:rsidRPr="001C17EF" w:rsidRDefault="003C62F8" w:rsidP="003C62F8">
      <w:pPr>
        <w:ind w:right="-60"/>
        <w:rPr>
          <w:b/>
        </w:rPr>
      </w:pPr>
      <w:r w:rsidRPr="003C62F8">
        <w:rPr>
          <w:b/>
        </w:rPr>
        <w:t xml:space="preserve">   </w:t>
      </w:r>
      <w:r w:rsidR="00ED680B" w:rsidRPr="005E7C6E">
        <w:rPr>
          <w:b/>
        </w:rPr>
        <w:t>3.9.6.Επιδημίες ασθένειας από πρωτόζωα που σχετίζονται με τις πισίνες</w:t>
      </w:r>
      <w:r w:rsidRPr="003C62F8">
        <w:rPr>
          <w:b/>
        </w:rPr>
        <w:t>..</w:t>
      </w:r>
      <w:r w:rsidR="001C17EF" w:rsidRPr="001C17EF">
        <w:rPr>
          <w:b/>
        </w:rPr>
        <w:t>.</w:t>
      </w:r>
      <w:r w:rsidRPr="003C62F8">
        <w:rPr>
          <w:b/>
        </w:rPr>
        <w:t>.</w:t>
      </w:r>
      <w:r w:rsidR="00E37EAE" w:rsidRPr="00E37EAE">
        <w:rPr>
          <w:b/>
        </w:rPr>
        <w:t>...</w:t>
      </w:r>
      <w:r w:rsidR="004A20C5">
        <w:rPr>
          <w:b/>
        </w:rPr>
        <w:t>90</w:t>
      </w:r>
    </w:p>
    <w:p w:rsidR="00ED680B" w:rsidRPr="001C17EF" w:rsidRDefault="003C62F8" w:rsidP="003C62F8">
      <w:pPr>
        <w:ind w:right="-60"/>
        <w:rPr>
          <w:b/>
        </w:rPr>
      </w:pPr>
      <w:r w:rsidRPr="003C62F8">
        <w:rPr>
          <w:b/>
        </w:rPr>
        <w:t xml:space="preserve">   </w:t>
      </w:r>
      <w:r w:rsidR="00ED680B" w:rsidRPr="005E7C6E">
        <w:rPr>
          <w:b/>
        </w:rPr>
        <w:t>3.9.7. Βακτήρια μη προερχόμενα από τα κόπρανα</w:t>
      </w:r>
      <w:r>
        <w:rPr>
          <w:b/>
        </w:rPr>
        <w:t>…………………………</w:t>
      </w:r>
      <w:r w:rsidR="00E37EAE">
        <w:rPr>
          <w:b/>
        </w:rPr>
        <w:t>…</w:t>
      </w:r>
      <w:r w:rsidR="00E37EAE" w:rsidRPr="00E37EAE">
        <w:rPr>
          <w:b/>
        </w:rPr>
        <w:t>..</w:t>
      </w:r>
      <w:r w:rsidR="004A20C5">
        <w:rPr>
          <w:b/>
        </w:rPr>
        <w:t>95</w:t>
      </w:r>
    </w:p>
    <w:p w:rsidR="00ED680B" w:rsidRPr="001C17EF" w:rsidRDefault="00E37EAE" w:rsidP="003C62F8">
      <w:pPr>
        <w:ind w:right="-60"/>
        <w:rPr>
          <w:b/>
        </w:rPr>
      </w:pPr>
      <w:r w:rsidRPr="00E37EAE">
        <w:rPr>
          <w:b/>
        </w:rPr>
        <w:t xml:space="preserve">   </w:t>
      </w:r>
      <w:r w:rsidR="00ED680B" w:rsidRPr="005E7C6E">
        <w:rPr>
          <w:b/>
        </w:rPr>
        <w:t>3.9.8.  Ιοί μη προερχόμενοι από τα κόπρανα</w:t>
      </w:r>
      <w:r>
        <w:rPr>
          <w:b/>
        </w:rPr>
        <w:t>………………………………</w:t>
      </w:r>
      <w:r w:rsidRPr="00E37EAE">
        <w:rPr>
          <w:b/>
        </w:rPr>
        <w:t>..</w:t>
      </w:r>
      <w:r w:rsidR="007B0346">
        <w:rPr>
          <w:b/>
        </w:rPr>
        <w:t>…</w:t>
      </w:r>
      <w:r w:rsidR="004A20C5">
        <w:rPr>
          <w:b/>
        </w:rPr>
        <w:t>104</w:t>
      </w:r>
    </w:p>
    <w:p w:rsidR="00BA1B94" w:rsidRPr="001C17EF" w:rsidRDefault="00E37EAE" w:rsidP="003C62F8">
      <w:pPr>
        <w:ind w:right="-60"/>
        <w:rPr>
          <w:b/>
        </w:rPr>
      </w:pPr>
      <w:r w:rsidRPr="00E37EAE">
        <w:rPr>
          <w:b/>
        </w:rPr>
        <w:t xml:space="preserve">   </w:t>
      </w:r>
      <w:r w:rsidR="00ED680B" w:rsidRPr="005E7C6E">
        <w:rPr>
          <w:b/>
        </w:rPr>
        <w:t>3.9.9.Πρωτόζωα μη προερχόμενα από τα κόπρανα</w:t>
      </w:r>
      <w:r>
        <w:rPr>
          <w:b/>
        </w:rPr>
        <w:t>…………………………</w:t>
      </w:r>
      <w:r w:rsidRPr="00E37EAE">
        <w:rPr>
          <w:b/>
        </w:rPr>
        <w:t>...</w:t>
      </w:r>
      <w:r w:rsidR="004A20C5">
        <w:rPr>
          <w:b/>
        </w:rPr>
        <w:t>106</w:t>
      </w:r>
    </w:p>
    <w:p w:rsidR="00882F2C" w:rsidRPr="001C17EF" w:rsidRDefault="00E37EAE" w:rsidP="000E541B">
      <w:pPr>
        <w:rPr>
          <w:b/>
        </w:rPr>
      </w:pPr>
      <w:r w:rsidRPr="00E37EAE">
        <w:rPr>
          <w:b/>
        </w:rPr>
        <w:t xml:space="preserve">   </w:t>
      </w:r>
      <w:r w:rsidR="00ED680B" w:rsidRPr="005E7C6E">
        <w:rPr>
          <w:b/>
        </w:rPr>
        <w:t>3.10.  Μύκητες μη παραγόμενοι από τα κόπρανα</w:t>
      </w:r>
      <w:r>
        <w:rPr>
          <w:b/>
        </w:rPr>
        <w:t>……………………..……</w:t>
      </w:r>
      <w:r w:rsidRPr="00E37EAE">
        <w:rPr>
          <w:b/>
        </w:rPr>
        <w:t>...</w:t>
      </w:r>
      <w:r w:rsidR="00C61215">
        <w:rPr>
          <w:b/>
        </w:rPr>
        <w:t>110</w:t>
      </w:r>
    </w:p>
    <w:p w:rsidR="00ED680B" w:rsidRDefault="00ED680B" w:rsidP="000E541B">
      <w:pPr>
        <w:rPr>
          <w:b/>
        </w:rPr>
      </w:pPr>
    </w:p>
    <w:p w:rsidR="002B7F65" w:rsidRPr="005E7C6E" w:rsidRDefault="002B7F65" w:rsidP="000E541B">
      <w:pPr>
        <w:rPr>
          <w:b/>
        </w:rPr>
      </w:pPr>
    </w:p>
    <w:p w:rsidR="00ED680B" w:rsidRPr="009924DE" w:rsidRDefault="00ED680B" w:rsidP="000E541B">
      <w:pPr>
        <w:spacing w:before="30" w:afterLines="30"/>
        <w:ind w:right="-60"/>
        <w:rPr>
          <w:b/>
          <w:sz w:val="28"/>
          <w:szCs w:val="28"/>
        </w:rPr>
      </w:pPr>
      <w:r w:rsidRPr="009924DE">
        <w:rPr>
          <w:b/>
          <w:color w:val="333399"/>
          <w:sz w:val="28"/>
          <w:szCs w:val="28"/>
          <w:u w:val="single"/>
        </w:rPr>
        <w:t>ΚΕΦΑΛΑΙΟ 4</w:t>
      </w:r>
      <w:r w:rsidR="00680E92" w:rsidRPr="009924DE">
        <w:rPr>
          <w:b/>
          <w:color w:val="333399"/>
          <w:sz w:val="28"/>
          <w:szCs w:val="28"/>
          <w:u w:val="single"/>
          <w:vertAlign w:val="superscript"/>
        </w:rPr>
        <w:t>0</w:t>
      </w:r>
      <w:r w:rsidR="00680E92" w:rsidRPr="009924DE">
        <w:rPr>
          <w:b/>
          <w:color w:val="333399"/>
          <w:sz w:val="28"/>
          <w:szCs w:val="28"/>
          <w:vertAlign w:val="superscript"/>
        </w:rPr>
        <w:t xml:space="preserve"> </w:t>
      </w:r>
      <w:r w:rsidR="007454C6" w:rsidRPr="009924DE">
        <w:rPr>
          <w:b/>
          <w:color w:val="333399"/>
          <w:sz w:val="28"/>
          <w:szCs w:val="28"/>
        </w:rPr>
        <w:t xml:space="preserve"> </w:t>
      </w:r>
      <w:r w:rsidR="007454C6" w:rsidRPr="009924DE">
        <w:rPr>
          <w:b/>
          <w:color w:val="333399"/>
        </w:rPr>
        <w:t>:</w:t>
      </w:r>
      <w:r w:rsidRPr="006752E0">
        <w:rPr>
          <w:b/>
        </w:rPr>
        <w:t xml:space="preserve"> </w:t>
      </w:r>
      <w:r w:rsidR="007454C6" w:rsidRPr="00131015">
        <w:rPr>
          <w:b/>
          <w:color w:val="333399"/>
        </w:rPr>
        <w:t xml:space="preserve"> </w:t>
      </w:r>
      <w:r w:rsidRPr="009924DE">
        <w:rPr>
          <w:b/>
        </w:rPr>
        <w:t>ΜΕΘΟΔΟΙ ΑΠΟΛΥΜΑΝΣΗΣ ΤΟΥ ΝΕΡΟΥ ΤΩΝ</w:t>
      </w:r>
      <w:r w:rsidR="006752E0" w:rsidRPr="009924DE">
        <w:rPr>
          <w:b/>
        </w:rPr>
        <w:t xml:space="preserve"> </w:t>
      </w:r>
      <w:r w:rsidRPr="009924DE">
        <w:rPr>
          <w:b/>
        </w:rPr>
        <w:t xml:space="preserve">ΚΟΛΥΜΒΗΤΙΚΩΝ ΔΕΞΑΜΕΝΩΝ ΣΥΜΦΩΝΑ ΜΕ ΤΟ ΚΕΦΑΛΑΙΟ 5 ΤΟΥ </w:t>
      </w:r>
      <w:r w:rsidRPr="009924DE">
        <w:rPr>
          <w:b/>
          <w:lang w:val="en-US"/>
        </w:rPr>
        <w:t>WHO</w:t>
      </w:r>
      <w:r w:rsidRPr="009924DE">
        <w:rPr>
          <w:b/>
        </w:rPr>
        <w:t xml:space="preserve"> ΓΙΑ ΤΗΝ ΔΙΑΧΕΙΡΙΣΗ ΤΩΝ ΥΔΑΤΩΝ ΚΑΙ ΤΟΥ ΑΕΡΑ ΣΤΙΣ ΠΙΣΙΝΕΣ</w:t>
      </w:r>
    </w:p>
    <w:p w:rsidR="00ED680B" w:rsidRPr="00C4279B" w:rsidRDefault="00ED680B" w:rsidP="000E541B">
      <w:pPr>
        <w:rPr>
          <w:b/>
        </w:rPr>
      </w:pPr>
      <w:r w:rsidRPr="005E7C6E">
        <w:rPr>
          <w:b/>
        </w:rPr>
        <w:t>4.1. Απολύμανση</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C61215">
        <w:rPr>
          <w:b/>
        </w:rPr>
        <w:t>113</w:t>
      </w:r>
    </w:p>
    <w:p w:rsidR="00ED680B" w:rsidRPr="00C4279B" w:rsidRDefault="00ED680B" w:rsidP="000E541B">
      <w:pPr>
        <w:rPr>
          <w:b/>
        </w:rPr>
      </w:pPr>
      <w:r w:rsidRPr="005E7C6E">
        <w:rPr>
          <w:b/>
        </w:rPr>
        <w:t>4.2. Επιλογή απολυμαντικού</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C61215">
        <w:rPr>
          <w:b/>
        </w:rPr>
        <w:t>113</w:t>
      </w:r>
    </w:p>
    <w:p w:rsidR="00ED680B" w:rsidRPr="0079104B" w:rsidRDefault="00ED680B" w:rsidP="000E541B">
      <w:pPr>
        <w:rPr>
          <w:b/>
        </w:rPr>
      </w:pPr>
      <w:r w:rsidRPr="005E7C6E">
        <w:rPr>
          <w:b/>
        </w:rPr>
        <w:t>4.3.  χαρακτηριστικά των διάφορων απολυμαντικών</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C61215">
        <w:rPr>
          <w:b/>
        </w:rPr>
        <w:t>114</w:t>
      </w:r>
    </w:p>
    <w:p w:rsidR="00ED680B" w:rsidRPr="0079104B" w:rsidRDefault="00ED680B" w:rsidP="000E541B">
      <w:pPr>
        <w:rPr>
          <w:b/>
        </w:rPr>
      </w:pPr>
      <w:r w:rsidRPr="005E7C6E">
        <w:rPr>
          <w:b/>
        </w:rPr>
        <w:t>4.4. Απολυμαντικά βασισμένα στο βρώμιο</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lang w:val="en-US"/>
        </w:rPr>
        <w:t>.</w:t>
      </w:r>
      <w:r w:rsidR="00C61215">
        <w:rPr>
          <w:b/>
        </w:rPr>
        <w:t>116</w:t>
      </w:r>
    </w:p>
    <w:p w:rsidR="00ED680B" w:rsidRPr="00C4279B" w:rsidRDefault="00ED680B" w:rsidP="000E541B">
      <w:pPr>
        <w:rPr>
          <w:b/>
        </w:rPr>
      </w:pPr>
      <w:r w:rsidRPr="005E7C6E">
        <w:rPr>
          <w:b/>
        </w:rPr>
        <w:t>4.5.  Όζον</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C61215">
        <w:rPr>
          <w:b/>
        </w:rPr>
        <w:t>117</w:t>
      </w:r>
    </w:p>
    <w:p w:rsidR="00ED680B" w:rsidRPr="00C4279B" w:rsidRDefault="00ED680B" w:rsidP="000E541B">
      <w:pPr>
        <w:rPr>
          <w:b/>
        </w:rPr>
      </w:pPr>
      <w:r w:rsidRPr="005E7C6E">
        <w:rPr>
          <w:b/>
        </w:rPr>
        <w:t>4.6. Υπεριώδης (</w:t>
      </w:r>
      <w:r w:rsidRPr="005E7C6E">
        <w:rPr>
          <w:b/>
          <w:lang w:val="en-US"/>
        </w:rPr>
        <w:t>UV</w:t>
      </w:r>
      <w:r w:rsidRPr="005E7C6E">
        <w:rPr>
          <w:b/>
        </w:rPr>
        <w:t>) ακτινοβολία</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Pr>
          <w:b/>
          <w:lang w:val="en-US"/>
        </w:rPr>
        <w:t>.</w:t>
      </w:r>
      <w:r w:rsidR="00C61215">
        <w:rPr>
          <w:b/>
        </w:rPr>
        <w:t>118</w:t>
      </w:r>
    </w:p>
    <w:p w:rsidR="00ED680B" w:rsidRPr="00C61215" w:rsidRDefault="00ED680B" w:rsidP="000E541B">
      <w:pPr>
        <w:rPr>
          <w:b/>
        </w:rPr>
      </w:pPr>
      <w:r w:rsidRPr="005E7C6E">
        <w:rPr>
          <w:b/>
        </w:rPr>
        <w:t xml:space="preserve">4.7.  </w:t>
      </w:r>
      <w:r w:rsidRPr="005E7C6E">
        <w:rPr>
          <w:b/>
          <w:lang w:val="en-US"/>
        </w:rPr>
        <w:t>Algicides</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992F7B">
        <w:rPr>
          <w:b/>
        </w:rPr>
        <w:t>…</w:t>
      </w:r>
      <w:r w:rsidR="00992F7B" w:rsidRPr="00992F7B">
        <w:rPr>
          <w:b/>
        </w:rPr>
        <w:t>...</w:t>
      </w:r>
      <w:r w:rsidR="00C61215" w:rsidRPr="00C61215">
        <w:rPr>
          <w:b/>
        </w:rPr>
        <w:t>119</w:t>
      </w:r>
    </w:p>
    <w:p w:rsidR="00ED680B" w:rsidRPr="00992F7B" w:rsidRDefault="00ED680B" w:rsidP="000E541B">
      <w:pPr>
        <w:rPr>
          <w:b/>
          <w:lang w:val="en-GB"/>
        </w:rPr>
      </w:pPr>
      <w:r w:rsidRPr="00992F7B">
        <w:rPr>
          <w:b/>
          <w:lang w:val="en-GB"/>
        </w:rPr>
        <w:t xml:space="preserve">4.8. </w:t>
      </w:r>
      <w:r w:rsidRPr="005E7C6E">
        <w:rPr>
          <w:b/>
        </w:rPr>
        <w:t>Υποπροϊόντα</w:t>
      </w:r>
      <w:r w:rsidRPr="00992F7B">
        <w:rPr>
          <w:b/>
          <w:lang w:val="en-GB"/>
        </w:rPr>
        <w:t xml:space="preserve"> </w:t>
      </w:r>
      <w:r w:rsidRPr="005E7C6E">
        <w:rPr>
          <w:b/>
        </w:rPr>
        <w:t>απολύμανσης</w:t>
      </w:r>
      <w:r w:rsidRPr="00992F7B">
        <w:rPr>
          <w:b/>
          <w:lang w:val="en-GB"/>
        </w:rPr>
        <w:t xml:space="preserve"> (</w:t>
      </w:r>
      <w:r w:rsidRPr="005E7C6E">
        <w:rPr>
          <w:b/>
          <w:lang w:val="en-GB"/>
        </w:rPr>
        <w:t>Disinfection</w:t>
      </w:r>
      <w:r w:rsidRPr="00992F7B">
        <w:rPr>
          <w:b/>
          <w:lang w:val="en-GB"/>
        </w:rPr>
        <w:t xml:space="preserve"> </w:t>
      </w:r>
      <w:r w:rsidRPr="005E7C6E">
        <w:rPr>
          <w:b/>
          <w:lang w:val="en-GB"/>
        </w:rPr>
        <w:t>by</w:t>
      </w:r>
      <w:r w:rsidRPr="00992F7B">
        <w:rPr>
          <w:b/>
          <w:lang w:val="en-GB"/>
        </w:rPr>
        <w:t>-</w:t>
      </w:r>
      <w:r w:rsidRPr="005E7C6E">
        <w:rPr>
          <w:b/>
          <w:lang w:val="en-GB"/>
        </w:rPr>
        <w:t>products</w:t>
      </w:r>
      <w:r w:rsidRPr="00992F7B">
        <w:rPr>
          <w:b/>
          <w:lang w:val="en-GB"/>
        </w:rPr>
        <w:t xml:space="preserve">, </w:t>
      </w:r>
      <w:r w:rsidRPr="005E7C6E">
        <w:rPr>
          <w:b/>
          <w:lang w:val="en-US"/>
        </w:rPr>
        <w:t>DBP</w:t>
      </w:r>
      <w:r w:rsidRPr="00992F7B">
        <w:rPr>
          <w:b/>
          <w:lang w:val="en-GB"/>
        </w:rPr>
        <w:t>)</w:t>
      </w:r>
      <w:r w:rsidR="00992F7B" w:rsidRPr="00992F7B">
        <w:rPr>
          <w:b/>
          <w:lang w:val="en-GB"/>
        </w:rPr>
        <w:t>…</w:t>
      </w:r>
      <w:r w:rsidR="00CC3B9E">
        <w:rPr>
          <w:b/>
          <w:lang w:val="en-GB"/>
        </w:rPr>
        <w:t>.</w:t>
      </w:r>
      <w:r w:rsidR="00992F7B">
        <w:rPr>
          <w:b/>
          <w:lang w:val="en-US"/>
        </w:rPr>
        <w:t>…</w:t>
      </w:r>
      <w:r w:rsidR="00CC3B9E">
        <w:rPr>
          <w:b/>
          <w:lang w:val="en-US"/>
        </w:rPr>
        <w:t>.</w:t>
      </w:r>
      <w:r w:rsidR="00992F7B">
        <w:rPr>
          <w:b/>
          <w:lang w:val="en-US"/>
        </w:rPr>
        <w:t>…</w:t>
      </w:r>
      <w:r w:rsidR="00CC3B9E">
        <w:rPr>
          <w:b/>
          <w:lang w:val="en-US"/>
        </w:rPr>
        <w:t>.</w:t>
      </w:r>
      <w:r w:rsidR="00992F7B">
        <w:rPr>
          <w:b/>
          <w:lang w:val="en-US"/>
        </w:rPr>
        <w:t>…</w:t>
      </w:r>
      <w:r w:rsidR="00CC3B9E">
        <w:rPr>
          <w:b/>
          <w:lang w:val="en-US"/>
        </w:rPr>
        <w:t>..</w:t>
      </w:r>
      <w:r w:rsidR="00C61215" w:rsidRPr="00992F7B">
        <w:rPr>
          <w:b/>
          <w:lang w:val="en-GB"/>
        </w:rPr>
        <w:t>119</w:t>
      </w:r>
    </w:p>
    <w:p w:rsidR="00ED680B" w:rsidRPr="00C4279B" w:rsidRDefault="00ED680B" w:rsidP="000E541B">
      <w:pPr>
        <w:rPr>
          <w:b/>
        </w:rPr>
      </w:pPr>
      <w:r w:rsidRPr="005E7C6E">
        <w:rPr>
          <w:b/>
        </w:rPr>
        <w:t>4.9. Απολυμαντική δοσολογία</w:t>
      </w:r>
      <w:r w:rsidR="00C4279B" w:rsidRPr="00C4279B">
        <w:rPr>
          <w:b/>
        </w:rPr>
        <w:t>………………………………………………</w:t>
      </w:r>
      <w:r w:rsidR="00C4279B">
        <w:rPr>
          <w:b/>
        </w:rPr>
        <w:t>…</w:t>
      </w:r>
      <w:r w:rsidR="00C4279B" w:rsidRPr="00C4279B">
        <w:rPr>
          <w:b/>
        </w:rPr>
        <w:t>…</w:t>
      </w:r>
      <w:r w:rsidR="00C61215">
        <w:rPr>
          <w:b/>
        </w:rPr>
        <w:t>119</w:t>
      </w:r>
    </w:p>
    <w:p w:rsidR="00ED680B" w:rsidRPr="00AE015F" w:rsidRDefault="00ED680B" w:rsidP="000E541B">
      <w:pPr>
        <w:rPr>
          <w:b/>
        </w:rPr>
      </w:pPr>
      <w:r w:rsidRPr="005E7C6E">
        <w:rPr>
          <w:b/>
        </w:rPr>
        <w:t>4.10. Δοσολογία σοκ</w:t>
      </w:r>
      <w:r w:rsidR="00C4279B">
        <w:rPr>
          <w:b/>
        </w:rPr>
        <w:t>……………………………………………………………</w:t>
      </w:r>
      <w:r w:rsidR="00C61215">
        <w:rPr>
          <w:b/>
        </w:rPr>
        <w:t>…120</w:t>
      </w:r>
    </w:p>
    <w:p w:rsidR="006752E0" w:rsidRDefault="006752E0" w:rsidP="000E541B">
      <w:pPr>
        <w:spacing w:before="30" w:afterLines="30"/>
        <w:rPr>
          <w:b/>
        </w:rPr>
      </w:pPr>
    </w:p>
    <w:p w:rsidR="002B7F65" w:rsidRPr="00C61215" w:rsidRDefault="002B7F65" w:rsidP="000E541B">
      <w:pPr>
        <w:spacing w:before="30" w:afterLines="30"/>
        <w:rPr>
          <w:b/>
        </w:rPr>
      </w:pPr>
    </w:p>
    <w:p w:rsidR="00ED680B" w:rsidRPr="005E7C6E" w:rsidRDefault="00ED680B" w:rsidP="000E541B">
      <w:pPr>
        <w:rPr>
          <w:b/>
        </w:rPr>
      </w:pPr>
      <w:r w:rsidRPr="009924DE">
        <w:rPr>
          <w:b/>
          <w:color w:val="333399"/>
          <w:sz w:val="28"/>
          <w:szCs w:val="28"/>
          <w:u w:val="single"/>
        </w:rPr>
        <w:lastRenderedPageBreak/>
        <w:t>ΚΕΦΑΛΑΙΟ 5</w:t>
      </w:r>
      <w:r w:rsidR="00680E92" w:rsidRPr="009924DE">
        <w:rPr>
          <w:b/>
          <w:color w:val="333399"/>
          <w:sz w:val="28"/>
          <w:szCs w:val="28"/>
          <w:u w:val="single"/>
          <w:vertAlign w:val="superscript"/>
        </w:rPr>
        <w:t>0</w:t>
      </w:r>
      <w:r w:rsidR="00567FA0" w:rsidRPr="009924DE">
        <w:rPr>
          <w:b/>
          <w:color w:val="333399"/>
          <w:sz w:val="28"/>
          <w:szCs w:val="28"/>
        </w:rPr>
        <w:t xml:space="preserve"> </w:t>
      </w:r>
      <w:r w:rsidR="007454C6" w:rsidRPr="009924DE">
        <w:rPr>
          <w:b/>
          <w:color w:val="333399"/>
          <w:sz w:val="28"/>
          <w:szCs w:val="28"/>
        </w:rPr>
        <w:t xml:space="preserve"> :</w:t>
      </w:r>
      <w:r w:rsidR="007454C6" w:rsidRPr="005E7C6E">
        <w:rPr>
          <w:b/>
        </w:rPr>
        <w:t xml:space="preserve"> </w:t>
      </w:r>
      <w:r w:rsidRPr="005E7C6E">
        <w:rPr>
          <w:b/>
        </w:rPr>
        <w:t>ΠΡΑΓΜΑΤΟΠΟΙΗΜΕΝΕΣ ΕΡΕΥΝΕΣ ΣΕ ΚΟΛΥΜΒΗΤΗΡΙΑ ΣΧΕΤΙΚΕΣ ΜΕ ΜΥΚΗΤΕΣ</w:t>
      </w:r>
      <w:r w:rsidR="00AE015F">
        <w:rPr>
          <w:b/>
        </w:rPr>
        <w:t>……………………………</w:t>
      </w:r>
      <w:r w:rsidR="00C4279B" w:rsidRPr="00C4279B">
        <w:rPr>
          <w:b/>
        </w:rPr>
        <w:t>.</w:t>
      </w:r>
      <w:r w:rsidR="00C61215">
        <w:rPr>
          <w:b/>
        </w:rPr>
        <w:t>121</w:t>
      </w:r>
      <w:r w:rsidRPr="005E7C6E">
        <w:rPr>
          <w:b/>
        </w:rPr>
        <w:t xml:space="preserve"> </w:t>
      </w:r>
    </w:p>
    <w:p w:rsidR="00ED680B" w:rsidRDefault="00ED680B" w:rsidP="000E541B">
      <w:pPr>
        <w:rPr>
          <w:b/>
        </w:rPr>
      </w:pPr>
    </w:p>
    <w:p w:rsidR="002B7F65" w:rsidRPr="005E7C6E" w:rsidRDefault="002B7F65" w:rsidP="000E541B">
      <w:pPr>
        <w:rPr>
          <w:b/>
        </w:rPr>
      </w:pPr>
    </w:p>
    <w:p w:rsidR="00ED680B" w:rsidRPr="005E7C6E" w:rsidRDefault="00ED680B" w:rsidP="000E541B">
      <w:pPr>
        <w:spacing w:before="30" w:afterLines="30"/>
        <w:rPr>
          <w:b/>
        </w:rPr>
      </w:pPr>
      <w:r w:rsidRPr="009924DE">
        <w:rPr>
          <w:b/>
          <w:color w:val="333399"/>
          <w:sz w:val="28"/>
          <w:szCs w:val="28"/>
          <w:u w:val="single"/>
        </w:rPr>
        <w:t>ΚΕΦΑΛΑΙΟ 6</w:t>
      </w:r>
      <w:r w:rsidR="00567FA0" w:rsidRPr="009924DE">
        <w:rPr>
          <w:b/>
          <w:color w:val="333399"/>
          <w:sz w:val="28"/>
          <w:szCs w:val="28"/>
          <w:u w:val="single"/>
          <w:vertAlign w:val="superscript"/>
        </w:rPr>
        <w:t>Ο</w:t>
      </w:r>
      <w:r w:rsidR="00680E92" w:rsidRPr="009924DE">
        <w:rPr>
          <w:b/>
          <w:color w:val="333399"/>
          <w:sz w:val="28"/>
          <w:szCs w:val="28"/>
        </w:rPr>
        <w:t xml:space="preserve"> </w:t>
      </w:r>
      <w:r w:rsidR="007454C6" w:rsidRPr="009924DE">
        <w:rPr>
          <w:b/>
          <w:color w:val="333399"/>
          <w:sz w:val="28"/>
          <w:szCs w:val="28"/>
        </w:rPr>
        <w:t>:</w:t>
      </w:r>
      <w:r w:rsidR="007454C6" w:rsidRPr="005E7C6E">
        <w:rPr>
          <w:b/>
        </w:rPr>
        <w:t xml:space="preserve"> </w:t>
      </w:r>
      <w:r w:rsidRPr="005E7C6E">
        <w:rPr>
          <w:b/>
        </w:rPr>
        <w:t>ΥΛΙΚΑ ΚΑΙ ΜΕΘΟΔΟΙ</w:t>
      </w:r>
    </w:p>
    <w:p w:rsidR="00ED680B" w:rsidRPr="00AE015F" w:rsidRDefault="00ED680B" w:rsidP="000E541B">
      <w:pPr>
        <w:rPr>
          <w:b/>
        </w:rPr>
      </w:pPr>
      <w:r w:rsidRPr="005E7C6E">
        <w:rPr>
          <w:b/>
        </w:rPr>
        <w:t>6.1. Εταιρείες προμηθειών</w:t>
      </w:r>
      <w:r w:rsidR="00E42F12" w:rsidRPr="00E42F12">
        <w:rPr>
          <w:b/>
        </w:rPr>
        <w:t>………………………………………………………</w:t>
      </w:r>
      <w:r w:rsidR="00016713">
        <w:rPr>
          <w:b/>
        </w:rPr>
        <w:t>127</w:t>
      </w:r>
    </w:p>
    <w:p w:rsidR="00ED680B" w:rsidRPr="00AE015F" w:rsidRDefault="00ED680B" w:rsidP="000E541B">
      <w:pPr>
        <w:spacing w:before="30" w:afterLines="30"/>
        <w:ind w:right="-60"/>
        <w:rPr>
          <w:b/>
          <w:color w:val="000000"/>
        </w:rPr>
      </w:pPr>
      <w:r w:rsidRPr="005E7C6E">
        <w:rPr>
          <w:b/>
          <w:color w:val="000000"/>
        </w:rPr>
        <w:t>6.2. Απαιτούμενα υλικά</w:t>
      </w:r>
      <w:r w:rsidR="00C4279B">
        <w:rPr>
          <w:b/>
          <w:color w:val="000000"/>
        </w:rPr>
        <w:t>…………………………………………………</w:t>
      </w:r>
      <w:r w:rsidR="00C4279B" w:rsidRPr="00C4279B">
        <w:rPr>
          <w:b/>
          <w:color w:val="000000"/>
        </w:rPr>
        <w:t>…</w:t>
      </w:r>
      <w:r w:rsidR="00C4279B">
        <w:rPr>
          <w:b/>
          <w:color w:val="000000"/>
        </w:rPr>
        <w:t>…</w:t>
      </w:r>
      <w:r w:rsidR="00CC3B9E">
        <w:rPr>
          <w:b/>
          <w:color w:val="000000"/>
        </w:rPr>
        <w:t>….</w:t>
      </w:r>
      <w:r w:rsidR="00016713">
        <w:rPr>
          <w:b/>
          <w:color w:val="000000"/>
        </w:rPr>
        <w:t>127</w:t>
      </w:r>
    </w:p>
    <w:p w:rsidR="00ED680B" w:rsidRPr="00E42F12" w:rsidRDefault="00ED680B" w:rsidP="000E541B">
      <w:pPr>
        <w:spacing w:before="30" w:afterLines="30"/>
        <w:ind w:right="-60"/>
        <w:rPr>
          <w:b/>
          <w:color w:val="000000"/>
        </w:rPr>
      </w:pPr>
      <w:r w:rsidRPr="005E7C6E">
        <w:rPr>
          <w:b/>
          <w:color w:val="000000"/>
        </w:rPr>
        <w:t>6.3. Παρασκευή θρεπτικού υλικού                                                                              Ζύγιση – Διάλυση – Διαύγαση</w:t>
      </w:r>
      <w:r w:rsidR="00CC3B9E">
        <w:rPr>
          <w:b/>
          <w:color w:val="000000"/>
        </w:rPr>
        <w:t>…………………………………………………</w:t>
      </w:r>
      <w:r w:rsidR="00CC3B9E" w:rsidRPr="00CC3B9E">
        <w:rPr>
          <w:b/>
          <w:color w:val="000000"/>
        </w:rPr>
        <w:t>..</w:t>
      </w:r>
      <w:r w:rsidR="00016713">
        <w:rPr>
          <w:b/>
          <w:color w:val="000000"/>
        </w:rPr>
        <w:t>134</w:t>
      </w:r>
    </w:p>
    <w:p w:rsidR="00ED680B" w:rsidRPr="00265F7D" w:rsidRDefault="00265F7D" w:rsidP="000E541B">
      <w:pPr>
        <w:spacing w:before="30" w:afterLines="30"/>
        <w:ind w:right="-60"/>
        <w:rPr>
          <w:b/>
          <w:color w:val="000000"/>
        </w:rPr>
      </w:pPr>
      <w:r w:rsidRPr="00265F7D">
        <w:rPr>
          <w:b/>
          <w:color w:val="000000"/>
        </w:rPr>
        <w:t xml:space="preserve">   </w:t>
      </w:r>
      <w:r w:rsidR="00ED680B" w:rsidRPr="005E7C6E">
        <w:rPr>
          <w:b/>
          <w:color w:val="000000"/>
        </w:rPr>
        <w:t>6.3.1.Τα βασικά στάδια παρασκευής</w:t>
      </w:r>
      <w:r w:rsidR="00E42F12" w:rsidRPr="00265F7D">
        <w:rPr>
          <w:b/>
          <w:color w:val="000000"/>
        </w:rPr>
        <w:t>…</w:t>
      </w:r>
      <w:r w:rsidR="00CC3B9E">
        <w:rPr>
          <w:b/>
          <w:color w:val="000000"/>
        </w:rPr>
        <w:t>……</w:t>
      </w:r>
      <w:r w:rsidR="00CC3B9E" w:rsidRPr="00CC3B9E">
        <w:rPr>
          <w:b/>
          <w:color w:val="000000"/>
        </w:rPr>
        <w:t>…</w:t>
      </w:r>
      <w:r w:rsidR="00CC3B9E">
        <w:rPr>
          <w:b/>
          <w:color w:val="000000"/>
        </w:rPr>
        <w:t>…</w:t>
      </w:r>
      <w:r w:rsidR="00CC3B9E" w:rsidRPr="00CC3B9E">
        <w:rPr>
          <w:b/>
          <w:color w:val="000000"/>
        </w:rPr>
        <w:t>…</w:t>
      </w:r>
      <w:r w:rsidR="00CC3B9E">
        <w:rPr>
          <w:b/>
          <w:color w:val="000000"/>
        </w:rPr>
        <w:t>…</w:t>
      </w:r>
      <w:r w:rsidR="00CC3B9E" w:rsidRPr="00CC3B9E">
        <w:rPr>
          <w:b/>
          <w:color w:val="000000"/>
        </w:rPr>
        <w:t>…</w:t>
      </w:r>
      <w:r w:rsidR="00CC3B9E">
        <w:rPr>
          <w:b/>
          <w:color w:val="000000"/>
        </w:rPr>
        <w:t>…</w:t>
      </w:r>
      <w:r w:rsidR="00CC3B9E" w:rsidRPr="00CC3B9E">
        <w:rPr>
          <w:b/>
          <w:color w:val="000000"/>
        </w:rPr>
        <w:t>…</w:t>
      </w:r>
      <w:r w:rsidR="00CC3B9E">
        <w:rPr>
          <w:b/>
          <w:color w:val="000000"/>
        </w:rPr>
        <w:t>…</w:t>
      </w:r>
      <w:r w:rsidR="00CC3B9E" w:rsidRPr="00CC3B9E">
        <w:rPr>
          <w:b/>
          <w:color w:val="000000"/>
        </w:rPr>
        <w:t>…</w:t>
      </w:r>
      <w:r w:rsidR="00CC3B9E">
        <w:rPr>
          <w:b/>
          <w:color w:val="000000"/>
        </w:rPr>
        <w:t>…</w:t>
      </w:r>
      <w:r w:rsidR="00CC3B9E" w:rsidRPr="00CC3B9E">
        <w:rPr>
          <w:b/>
          <w:color w:val="000000"/>
        </w:rPr>
        <w:t>…</w:t>
      </w:r>
      <w:r w:rsidR="00CC3B9E">
        <w:rPr>
          <w:b/>
          <w:color w:val="000000"/>
        </w:rPr>
        <w:t>…</w:t>
      </w:r>
      <w:r w:rsidR="00CC3B9E" w:rsidRPr="00CC3B9E">
        <w:rPr>
          <w:b/>
          <w:color w:val="000000"/>
        </w:rPr>
        <w:t>…</w:t>
      </w:r>
      <w:r w:rsidR="00CC3B9E">
        <w:rPr>
          <w:b/>
          <w:color w:val="000000"/>
        </w:rPr>
        <w:t>.</w:t>
      </w:r>
      <w:r w:rsidR="00016713">
        <w:rPr>
          <w:b/>
          <w:color w:val="000000"/>
        </w:rPr>
        <w:t>134</w:t>
      </w:r>
    </w:p>
    <w:p w:rsidR="00ED680B" w:rsidRPr="00AE015F" w:rsidRDefault="00265F7D" w:rsidP="000E541B">
      <w:pPr>
        <w:spacing w:before="30" w:afterLines="30"/>
        <w:ind w:right="-60"/>
        <w:rPr>
          <w:b/>
          <w:color w:val="000000"/>
        </w:rPr>
      </w:pPr>
      <w:r w:rsidRPr="00265F7D">
        <w:rPr>
          <w:b/>
          <w:color w:val="000000"/>
        </w:rPr>
        <w:t xml:space="preserve">   </w:t>
      </w:r>
      <w:r w:rsidR="00ED680B" w:rsidRPr="005E7C6E">
        <w:rPr>
          <w:b/>
          <w:color w:val="000000"/>
        </w:rPr>
        <w:t>6.3.2. Διαδικασία παρασκευής θρεπτικού υποστρώματος</w:t>
      </w:r>
      <w:r w:rsidR="00CC3B9E" w:rsidRPr="00CC3B9E">
        <w:rPr>
          <w:b/>
          <w:color w:val="000000"/>
        </w:rPr>
        <w:t>…</w:t>
      </w:r>
      <w:r w:rsidR="00CC3B9E">
        <w:rPr>
          <w:b/>
          <w:color w:val="000000"/>
        </w:rPr>
        <w:t>…</w:t>
      </w:r>
      <w:r w:rsidR="00CC3B9E" w:rsidRPr="00CC3B9E">
        <w:rPr>
          <w:b/>
          <w:color w:val="000000"/>
        </w:rPr>
        <w:t>…</w:t>
      </w:r>
      <w:r w:rsidR="00CC3B9E">
        <w:rPr>
          <w:b/>
          <w:color w:val="000000"/>
        </w:rPr>
        <w:t>…</w:t>
      </w:r>
      <w:r w:rsidR="00CC3B9E" w:rsidRPr="00CC3B9E">
        <w:rPr>
          <w:b/>
          <w:color w:val="000000"/>
        </w:rPr>
        <w:t>…</w:t>
      </w:r>
      <w:r w:rsidR="00CC3B9E">
        <w:rPr>
          <w:b/>
          <w:color w:val="000000"/>
        </w:rPr>
        <w:t>…</w:t>
      </w:r>
      <w:r w:rsidR="00CC3B9E" w:rsidRPr="00CC3B9E">
        <w:rPr>
          <w:b/>
          <w:color w:val="000000"/>
        </w:rPr>
        <w:t>…...</w:t>
      </w:r>
      <w:r w:rsidR="00016713">
        <w:rPr>
          <w:b/>
          <w:color w:val="000000"/>
        </w:rPr>
        <w:t>135</w:t>
      </w:r>
    </w:p>
    <w:p w:rsidR="00ED680B" w:rsidRPr="00AE015F" w:rsidRDefault="00265F7D" w:rsidP="000E541B">
      <w:pPr>
        <w:spacing w:before="30" w:afterLines="30"/>
        <w:ind w:right="-60"/>
        <w:rPr>
          <w:b/>
          <w:color w:val="000000"/>
        </w:rPr>
      </w:pPr>
      <w:r w:rsidRPr="00265F7D">
        <w:rPr>
          <w:b/>
          <w:color w:val="000000"/>
        </w:rPr>
        <w:t xml:space="preserve">   </w:t>
      </w:r>
      <w:r w:rsidR="00ED680B" w:rsidRPr="005E7C6E">
        <w:rPr>
          <w:b/>
          <w:color w:val="000000"/>
        </w:rPr>
        <w:t>6.4. Δειγματοληψία ύδατος από πισίνες</w:t>
      </w:r>
      <w:r w:rsidR="00CC3B9E">
        <w:rPr>
          <w:b/>
          <w:color w:val="000000"/>
        </w:rPr>
        <w:t>…</w:t>
      </w:r>
      <w:r w:rsidR="00CC3B9E" w:rsidRPr="00CC3B9E">
        <w:rPr>
          <w:b/>
          <w:color w:val="000000"/>
        </w:rPr>
        <w:t>…</w:t>
      </w:r>
      <w:r w:rsidR="00CC3B9E">
        <w:rPr>
          <w:b/>
          <w:color w:val="000000"/>
        </w:rPr>
        <w:t>…</w:t>
      </w:r>
      <w:r w:rsidR="00CC3B9E" w:rsidRPr="00CC3B9E">
        <w:rPr>
          <w:b/>
          <w:color w:val="000000"/>
        </w:rPr>
        <w:t>…</w:t>
      </w:r>
      <w:r w:rsidR="00CC3B9E">
        <w:rPr>
          <w:b/>
          <w:color w:val="000000"/>
        </w:rPr>
        <w:t>…</w:t>
      </w:r>
      <w:r w:rsidR="00CC3B9E" w:rsidRPr="00CC3B9E">
        <w:rPr>
          <w:b/>
          <w:color w:val="000000"/>
        </w:rPr>
        <w:t>…</w:t>
      </w:r>
      <w:r w:rsidR="00CC3B9E">
        <w:rPr>
          <w:b/>
          <w:color w:val="000000"/>
        </w:rPr>
        <w:t>…</w:t>
      </w:r>
      <w:r w:rsidR="00CC3B9E" w:rsidRPr="00CC3B9E">
        <w:rPr>
          <w:b/>
          <w:color w:val="000000"/>
        </w:rPr>
        <w:t>…</w:t>
      </w:r>
      <w:r w:rsidR="00CC3B9E">
        <w:rPr>
          <w:b/>
          <w:color w:val="000000"/>
        </w:rPr>
        <w:t>…</w:t>
      </w:r>
      <w:r w:rsidR="00CC3B9E" w:rsidRPr="00CC3B9E">
        <w:rPr>
          <w:b/>
          <w:color w:val="000000"/>
        </w:rPr>
        <w:t>…</w:t>
      </w:r>
      <w:r w:rsidR="00CC3B9E">
        <w:rPr>
          <w:b/>
          <w:color w:val="000000"/>
        </w:rPr>
        <w:t>…</w:t>
      </w:r>
      <w:r w:rsidR="00CC3B9E" w:rsidRPr="00CC3B9E">
        <w:rPr>
          <w:b/>
          <w:color w:val="000000"/>
        </w:rPr>
        <w:t>…</w:t>
      </w:r>
      <w:r w:rsidR="00CC3B9E">
        <w:rPr>
          <w:b/>
          <w:color w:val="000000"/>
        </w:rPr>
        <w:t>…</w:t>
      </w:r>
      <w:r w:rsidR="00CC3B9E" w:rsidRPr="00CC3B9E">
        <w:rPr>
          <w:b/>
          <w:color w:val="000000"/>
        </w:rPr>
        <w:t>…</w:t>
      </w:r>
      <w:r w:rsidR="00CC3B9E">
        <w:rPr>
          <w:b/>
          <w:color w:val="000000"/>
        </w:rPr>
        <w:t>…</w:t>
      </w:r>
      <w:r w:rsidR="00CC3B9E" w:rsidRPr="00CC3B9E">
        <w:rPr>
          <w:b/>
          <w:color w:val="000000"/>
        </w:rPr>
        <w:t>.</w:t>
      </w:r>
      <w:r w:rsidR="00016713">
        <w:rPr>
          <w:b/>
          <w:color w:val="000000"/>
        </w:rPr>
        <w:t>137</w:t>
      </w:r>
    </w:p>
    <w:p w:rsidR="0053178B" w:rsidRPr="00AE015F" w:rsidRDefault="00265F7D" w:rsidP="000E541B">
      <w:pPr>
        <w:spacing w:before="30" w:afterLines="30"/>
        <w:ind w:right="-60"/>
        <w:rPr>
          <w:b/>
          <w:color w:val="000000"/>
        </w:rPr>
      </w:pPr>
      <w:r w:rsidRPr="00265F7D">
        <w:rPr>
          <w:b/>
          <w:color w:val="000000"/>
        </w:rPr>
        <w:t xml:space="preserve">   </w:t>
      </w:r>
      <w:r w:rsidR="0053178B">
        <w:rPr>
          <w:b/>
          <w:color w:val="000000"/>
        </w:rPr>
        <w:t>6.5. Δείγμα από πισίνα για μικροβιολογική ανάλυση</w:t>
      </w:r>
      <w:r w:rsidR="00CC3B9E">
        <w:rPr>
          <w:b/>
          <w:color w:val="000000"/>
        </w:rPr>
        <w:t>………………………</w:t>
      </w:r>
      <w:r w:rsidR="00CC3B9E" w:rsidRPr="00CC3B9E">
        <w:rPr>
          <w:b/>
          <w:color w:val="000000"/>
        </w:rPr>
        <w:t>...</w:t>
      </w:r>
      <w:r w:rsidR="00016713">
        <w:rPr>
          <w:b/>
          <w:color w:val="000000"/>
        </w:rPr>
        <w:t>142</w:t>
      </w:r>
    </w:p>
    <w:p w:rsidR="009924DE" w:rsidRPr="009924DE" w:rsidRDefault="00265F7D" w:rsidP="009924DE">
      <w:pPr>
        <w:rPr>
          <w:b/>
        </w:rPr>
      </w:pPr>
      <w:r w:rsidRPr="009924DE">
        <w:rPr>
          <w:b/>
        </w:rPr>
        <w:t xml:space="preserve">   </w:t>
      </w:r>
      <w:r w:rsidR="0053178B" w:rsidRPr="009924DE">
        <w:rPr>
          <w:b/>
        </w:rPr>
        <w:t xml:space="preserve">6.5.1 Διαδικασία Δειγματοληψίας – Αποθήκευση και Μεταφορά των </w:t>
      </w:r>
      <w:r w:rsidRPr="009924DE">
        <w:rPr>
          <w:b/>
        </w:rPr>
        <w:t xml:space="preserve"> </w:t>
      </w:r>
      <w:r w:rsidR="0053178B" w:rsidRPr="009924DE">
        <w:rPr>
          <w:b/>
        </w:rPr>
        <w:t xml:space="preserve">Δειγμάτων </w:t>
      </w:r>
      <w:r w:rsidR="009924DE" w:rsidRPr="009924DE">
        <w:rPr>
          <w:b/>
        </w:rPr>
        <w:t xml:space="preserve">πριν την </w:t>
      </w:r>
      <w:r w:rsidR="0053178B" w:rsidRPr="009924DE">
        <w:rPr>
          <w:b/>
        </w:rPr>
        <w:t>Ανάλυση</w:t>
      </w:r>
      <w:r w:rsidR="00CC3B9E">
        <w:rPr>
          <w:b/>
        </w:rPr>
        <w:t>……………………………………………………</w:t>
      </w:r>
      <w:r w:rsidR="00016713">
        <w:rPr>
          <w:b/>
        </w:rPr>
        <w:t>143</w:t>
      </w:r>
      <w:r w:rsidR="009924DE" w:rsidRPr="009924DE">
        <w:rPr>
          <w:b/>
        </w:rPr>
        <w:t xml:space="preserve">                </w:t>
      </w:r>
      <w:r w:rsidR="0053178B" w:rsidRPr="009924DE">
        <w:rPr>
          <w:b/>
        </w:rPr>
        <w:t>6.6. Μ</w:t>
      </w:r>
      <w:r w:rsidR="009924DE" w:rsidRPr="009924DE">
        <w:rPr>
          <w:b/>
        </w:rPr>
        <w:t xml:space="preserve">ικροβιολογική Ανάλυση Δείγματος </w:t>
      </w:r>
      <w:r w:rsidR="0053178B" w:rsidRPr="009924DE">
        <w:rPr>
          <w:b/>
        </w:rPr>
        <w:t>Νερού</w:t>
      </w:r>
      <w:r w:rsidR="009924DE">
        <w:rPr>
          <w:b/>
        </w:rPr>
        <w:t>……………………...</w:t>
      </w:r>
      <w:r w:rsidR="00DB1E85" w:rsidRPr="009924DE">
        <w:rPr>
          <w:b/>
        </w:rPr>
        <w:t>…</w:t>
      </w:r>
      <w:r w:rsidR="009924DE" w:rsidRPr="009924DE">
        <w:rPr>
          <w:b/>
        </w:rPr>
        <w:t>…….</w:t>
      </w:r>
      <w:r w:rsidR="00016713">
        <w:rPr>
          <w:b/>
        </w:rPr>
        <w:t>147</w:t>
      </w:r>
      <w:r w:rsidR="009924DE" w:rsidRPr="009924DE">
        <w:rPr>
          <w:b/>
        </w:rPr>
        <w:t xml:space="preserve">        </w:t>
      </w:r>
    </w:p>
    <w:p w:rsidR="00ED680B" w:rsidRPr="009924DE" w:rsidRDefault="009924DE" w:rsidP="009924DE">
      <w:pPr>
        <w:rPr>
          <w:b/>
        </w:rPr>
      </w:pPr>
      <w:r w:rsidRPr="009924DE">
        <w:t xml:space="preserve">   </w:t>
      </w:r>
      <w:r w:rsidR="00ED680B" w:rsidRPr="009924DE">
        <w:rPr>
          <w:b/>
        </w:rPr>
        <w:t>6.6.1. Μικροβιολογικές τεχνικές</w:t>
      </w:r>
      <w:r w:rsidR="00265F7D" w:rsidRPr="009924DE">
        <w:rPr>
          <w:b/>
        </w:rPr>
        <w:t>…………………………….</w:t>
      </w:r>
      <w:r>
        <w:rPr>
          <w:b/>
        </w:rPr>
        <w:t>………...</w:t>
      </w:r>
      <w:r w:rsidR="00AE015F" w:rsidRPr="009924DE">
        <w:rPr>
          <w:b/>
        </w:rPr>
        <w:t>……</w:t>
      </w:r>
      <w:r w:rsidRPr="009924DE">
        <w:rPr>
          <w:b/>
        </w:rPr>
        <w:t>.</w:t>
      </w:r>
      <w:r w:rsidR="00DB1E85" w:rsidRPr="009924DE">
        <w:rPr>
          <w:b/>
        </w:rPr>
        <w:t>...</w:t>
      </w:r>
      <w:r w:rsidR="00016713">
        <w:rPr>
          <w:b/>
        </w:rPr>
        <w:t>147</w:t>
      </w:r>
      <w:r w:rsidRPr="009924DE">
        <w:rPr>
          <w:b/>
        </w:rPr>
        <w:t xml:space="preserve"> </w:t>
      </w:r>
      <w:r w:rsidR="00ED680B" w:rsidRPr="009924DE">
        <w:rPr>
          <w:b/>
        </w:rPr>
        <w:t>6.7 Νομοθεσία</w:t>
      </w:r>
      <w:r w:rsidR="00AE015F" w:rsidRPr="009924DE">
        <w:rPr>
          <w:b/>
        </w:rPr>
        <w:t>…………………………………………………………………</w:t>
      </w:r>
      <w:r w:rsidR="00DB1E85" w:rsidRPr="009924DE">
        <w:rPr>
          <w:b/>
        </w:rPr>
        <w:t>….</w:t>
      </w:r>
      <w:r w:rsidR="00016713">
        <w:rPr>
          <w:b/>
        </w:rPr>
        <w:t>151</w:t>
      </w:r>
    </w:p>
    <w:p w:rsidR="00ED680B" w:rsidRPr="009924DE" w:rsidRDefault="00ED680B" w:rsidP="00DB1E85">
      <w:pPr>
        <w:rPr>
          <w:b/>
        </w:rPr>
      </w:pPr>
      <w:r w:rsidRPr="009924DE">
        <w:rPr>
          <w:b/>
        </w:rPr>
        <w:t>6.8. Μ</w:t>
      </w:r>
      <w:r w:rsidR="00C65750" w:rsidRPr="009924DE">
        <w:rPr>
          <w:b/>
        </w:rPr>
        <w:t>έθοδος</w:t>
      </w:r>
      <w:r w:rsidRPr="009924DE">
        <w:rPr>
          <w:b/>
        </w:rPr>
        <w:t xml:space="preserve"> Δ</w:t>
      </w:r>
      <w:r w:rsidR="00C65750" w:rsidRPr="009924DE">
        <w:rPr>
          <w:b/>
        </w:rPr>
        <w:t>ιήθησης</w:t>
      </w:r>
      <w:r w:rsidR="00E42F12" w:rsidRPr="009924DE">
        <w:rPr>
          <w:b/>
        </w:rPr>
        <w:t>………………………………</w:t>
      </w:r>
      <w:r w:rsidR="00AE015F" w:rsidRPr="009924DE">
        <w:rPr>
          <w:b/>
        </w:rPr>
        <w:t>………………………</w:t>
      </w:r>
      <w:r w:rsidR="00DB1E85" w:rsidRPr="009924DE">
        <w:rPr>
          <w:b/>
        </w:rPr>
        <w:t>…..</w:t>
      </w:r>
      <w:r w:rsidR="00016713">
        <w:rPr>
          <w:b/>
        </w:rPr>
        <w:t>153</w:t>
      </w:r>
    </w:p>
    <w:p w:rsidR="00ED680B" w:rsidRPr="009924DE" w:rsidRDefault="00ED680B" w:rsidP="00DB1E85">
      <w:pPr>
        <w:rPr>
          <w:b/>
        </w:rPr>
      </w:pPr>
      <w:r w:rsidRPr="009924DE">
        <w:rPr>
          <w:b/>
        </w:rPr>
        <w:t>6.9. Επώαση και Ανακαλλιέργεια</w:t>
      </w:r>
      <w:r w:rsidR="00AE015F" w:rsidRPr="009924DE">
        <w:rPr>
          <w:b/>
        </w:rPr>
        <w:t>………………………………………………</w:t>
      </w:r>
      <w:r w:rsidR="00CC3B9E">
        <w:rPr>
          <w:b/>
        </w:rPr>
        <w:t>.</w:t>
      </w:r>
      <w:r w:rsidR="00016713">
        <w:rPr>
          <w:b/>
        </w:rPr>
        <w:t>162</w:t>
      </w:r>
    </w:p>
    <w:p w:rsidR="00ED680B" w:rsidRPr="009924DE" w:rsidRDefault="00ED680B" w:rsidP="00DB1E85">
      <w:pPr>
        <w:rPr>
          <w:b/>
        </w:rPr>
      </w:pPr>
      <w:r w:rsidRPr="009924DE">
        <w:rPr>
          <w:b/>
        </w:rPr>
        <w:t>6.10. Μικροσκοπική Μελέτη</w:t>
      </w:r>
      <w:r w:rsidR="00AE015F" w:rsidRPr="009924DE">
        <w:rPr>
          <w:b/>
        </w:rPr>
        <w:t>…………………………………………………</w:t>
      </w:r>
      <w:r w:rsidR="00CC3B9E">
        <w:rPr>
          <w:b/>
        </w:rPr>
        <w:t>…</w:t>
      </w:r>
      <w:r w:rsidR="00CC3B9E">
        <w:rPr>
          <w:b/>
          <w:lang w:val="en-US"/>
        </w:rPr>
        <w:t>.</w:t>
      </w:r>
      <w:r w:rsidR="00016713">
        <w:rPr>
          <w:b/>
        </w:rPr>
        <w:t>162</w:t>
      </w:r>
    </w:p>
    <w:p w:rsidR="00ED680B" w:rsidRPr="009924DE" w:rsidRDefault="00ED680B" w:rsidP="00DB1E85">
      <w:pPr>
        <w:rPr>
          <w:b/>
        </w:rPr>
      </w:pPr>
      <w:r w:rsidRPr="009924DE">
        <w:rPr>
          <w:b/>
        </w:rPr>
        <w:t xml:space="preserve">6.11. Χρώση κατά </w:t>
      </w:r>
      <w:r w:rsidRPr="009924DE">
        <w:rPr>
          <w:b/>
          <w:lang w:val="en-US"/>
        </w:rPr>
        <w:t>Gram</w:t>
      </w:r>
      <w:r w:rsidR="00016713">
        <w:rPr>
          <w:b/>
        </w:rPr>
        <w:t>…………………………………………………………163</w:t>
      </w:r>
    </w:p>
    <w:p w:rsidR="00ED680B" w:rsidRPr="009924DE" w:rsidRDefault="00ED680B" w:rsidP="00DB1E85">
      <w:pPr>
        <w:rPr>
          <w:b/>
        </w:rPr>
      </w:pPr>
      <w:r w:rsidRPr="009924DE">
        <w:rPr>
          <w:b/>
        </w:rPr>
        <w:t xml:space="preserve">6.12. </w:t>
      </w:r>
      <w:r w:rsidR="00BB3B91" w:rsidRPr="009924DE">
        <w:rPr>
          <w:b/>
        </w:rPr>
        <w:t>Ταυτοποίηση</w:t>
      </w:r>
      <w:r w:rsidR="00016713">
        <w:rPr>
          <w:b/>
        </w:rPr>
        <w:t xml:space="preserve"> </w:t>
      </w:r>
      <w:r w:rsidR="009C0BCB">
        <w:rPr>
          <w:b/>
        </w:rPr>
        <w:t>β</w:t>
      </w:r>
      <w:r w:rsidRPr="009924DE">
        <w:rPr>
          <w:b/>
        </w:rPr>
        <w:t>λαστομυκήτων</w:t>
      </w:r>
      <w:r w:rsidR="00E42F12" w:rsidRPr="009924DE">
        <w:rPr>
          <w:b/>
        </w:rPr>
        <w:t>…………………………………………</w:t>
      </w:r>
      <w:r w:rsidR="00265F7D" w:rsidRPr="009924DE">
        <w:rPr>
          <w:b/>
        </w:rPr>
        <w:t>…</w:t>
      </w:r>
      <w:r w:rsidR="00016713">
        <w:rPr>
          <w:b/>
        </w:rPr>
        <w:t>.165</w:t>
      </w:r>
    </w:p>
    <w:p w:rsidR="00ED680B" w:rsidRPr="009924DE" w:rsidRDefault="00265F7D" w:rsidP="00DB1E85">
      <w:pPr>
        <w:rPr>
          <w:b/>
        </w:rPr>
      </w:pPr>
      <w:r w:rsidRPr="009924DE">
        <w:rPr>
          <w:b/>
        </w:rPr>
        <w:t xml:space="preserve">   </w:t>
      </w:r>
      <w:r w:rsidR="00ED680B" w:rsidRPr="009924DE">
        <w:rPr>
          <w:b/>
        </w:rPr>
        <w:t>6.12.1. Παραγωγή βλαστικού σωλήνα (</w:t>
      </w:r>
      <w:r w:rsidR="00ED680B" w:rsidRPr="009924DE">
        <w:rPr>
          <w:b/>
          <w:lang w:val="en-US"/>
        </w:rPr>
        <w:t>Germ</w:t>
      </w:r>
      <w:r w:rsidR="00ED680B" w:rsidRPr="009924DE">
        <w:rPr>
          <w:b/>
        </w:rPr>
        <w:t xml:space="preserve"> </w:t>
      </w:r>
      <w:r w:rsidR="00ED680B" w:rsidRPr="009924DE">
        <w:rPr>
          <w:b/>
          <w:lang w:val="en-US"/>
        </w:rPr>
        <w:t>tube</w:t>
      </w:r>
      <w:r w:rsidR="00ED680B" w:rsidRPr="009924DE">
        <w:rPr>
          <w:b/>
        </w:rPr>
        <w:t xml:space="preserve"> </w:t>
      </w:r>
      <w:r w:rsidR="00ED680B" w:rsidRPr="009924DE">
        <w:rPr>
          <w:b/>
          <w:lang w:val="en-US"/>
        </w:rPr>
        <w:t>test</w:t>
      </w:r>
      <w:r w:rsidR="00ED680B" w:rsidRPr="009924DE">
        <w:rPr>
          <w:b/>
        </w:rPr>
        <w:t>)</w:t>
      </w:r>
      <w:r w:rsidRPr="009924DE">
        <w:rPr>
          <w:b/>
        </w:rPr>
        <w:t>………………….</w:t>
      </w:r>
      <w:r w:rsidR="00E42F12" w:rsidRPr="009924DE">
        <w:rPr>
          <w:b/>
        </w:rPr>
        <w:t>….</w:t>
      </w:r>
      <w:r w:rsidR="00016713">
        <w:rPr>
          <w:b/>
        </w:rPr>
        <w:t>166</w:t>
      </w:r>
    </w:p>
    <w:p w:rsidR="006752E0" w:rsidRDefault="006752E0" w:rsidP="00DB1E85">
      <w:pPr>
        <w:spacing w:before="30" w:afterLines="30"/>
        <w:rPr>
          <w:b/>
          <w:vertAlign w:val="superscript"/>
        </w:rPr>
      </w:pPr>
    </w:p>
    <w:p w:rsidR="002B7F65" w:rsidRPr="00016713" w:rsidRDefault="002B7F65" w:rsidP="00DB1E85">
      <w:pPr>
        <w:spacing w:before="30" w:afterLines="30"/>
        <w:rPr>
          <w:b/>
          <w:vertAlign w:val="superscript"/>
        </w:rPr>
      </w:pPr>
    </w:p>
    <w:p w:rsidR="00ED680B" w:rsidRPr="00DC1E63" w:rsidRDefault="00ED680B" w:rsidP="00DB1E85">
      <w:pPr>
        <w:spacing w:before="30" w:afterLines="30"/>
        <w:rPr>
          <w:b/>
        </w:rPr>
      </w:pPr>
      <w:r w:rsidRPr="009924DE">
        <w:rPr>
          <w:b/>
          <w:color w:val="333399"/>
          <w:sz w:val="28"/>
          <w:szCs w:val="28"/>
          <w:u w:val="single"/>
        </w:rPr>
        <w:t>ΚΕΦΑΛΑΙΟ 7</w:t>
      </w:r>
      <w:r w:rsidRPr="009924DE">
        <w:rPr>
          <w:b/>
          <w:color w:val="333399"/>
          <w:sz w:val="28"/>
          <w:szCs w:val="28"/>
          <w:u w:val="single"/>
          <w:vertAlign w:val="superscript"/>
        </w:rPr>
        <w:t>Ο</w:t>
      </w:r>
      <w:r w:rsidRPr="009924DE">
        <w:rPr>
          <w:b/>
          <w:color w:val="333399"/>
          <w:sz w:val="28"/>
          <w:szCs w:val="28"/>
        </w:rPr>
        <w:t xml:space="preserve"> :</w:t>
      </w:r>
      <w:r w:rsidRPr="005E7C6E">
        <w:rPr>
          <w:b/>
        </w:rPr>
        <w:t xml:space="preserve"> ΑΠΟΤΕΛΕΣΜΑΤΑ</w:t>
      </w:r>
      <w:r w:rsidR="00DC1E63" w:rsidRPr="00DC1E63">
        <w:rPr>
          <w:b/>
        </w:rPr>
        <w:t>…</w:t>
      </w:r>
      <w:r w:rsidR="00DB1E85" w:rsidRPr="00DB1E85">
        <w:rPr>
          <w:b/>
        </w:rPr>
        <w:t>.</w:t>
      </w:r>
      <w:r w:rsidR="006752E0">
        <w:rPr>
          <w:b/>
        </w:rPr>
        <w:t>…………………………………</w:t>
      </w:r>
      <w:r w:rsidR="006752E0" w:rsidRPr="006752E0">
        <w:rPr>
          <w:b/>
        </w:rPr>
        <w:t>..</w:t>
      </w:r>
      <w:r w:rsidR="006752E0" w:rsidRPr="00016713">
        <w:rPr>
          <w:b/>
        </w:rPr>
        <w:t>.</w:t>
      </w:r>
      <w:r w:rsidR="008C0D2B">
        <w:rPr>
          <w:b/>
        </w:rPr>
        <w:t>167</w:t>
      </w:r>
    </w:p>
    <w:p w:rsidR="00E42F12" w:rsidRPr="00DC1E63" w:rsidRDefault="00E42F12" w:rsidP="00DB1E85">
      <w:pPr>
        <w:spacing w:before="30" w:afterLines="30"/>
        <w:rPr>
          <w:b/>
        </w:rPr>
      </w:pPr>
    </w:p>
    <w:p w:rsidR="00680E92" w:rsidRPr="00DC1E63" w:rsidRDefault="00680E92" w:rsidP="00DB1E85">
      <w:pPr>
        <w:spacing w:before="30" w:afterLines="30"/>
        <w:rPr>
          <w:b/>
        </w:rPr>
      </w:pPr>
      <w:r w:rsidRPr="005E7C6E">
        <w:rPr>
          <w:b/>
        </w:rPr>
        <w:t>ΣΥΖΗΤΗΣΗ</w:t>
      </w:r>
      <w:r w:rsidR="00913F04" w:rsidRPr="005E7C6E">
        <w:rPr>
          <w:b/>
        </w:rPr>
        <w:t xml:space="preserve"> – </w:t>
      </w:r>
      <w:r w:rsidRPr="005E7C6E">
        <w:rPr>
          <w:b/>
        </w:rPr>
        <w:t>ΣΥΜΠΕΡΑΣΜΑ</w:t>
      </w:r>
      <w:r w:rsidR="00E42F12" w:rsidRPr="00DC1E63">
        <w:rPr>
          <w:b/>
        </w:rPr>
        <w:t>……………………………………………</w:t>
      </w:r>
      <w:r w:rsidR="00DB1E85" w:rsidRPr="00DB1E85">
        <w:rPr>
          <w:b/>
        </w:rPr>
        <w:t>.</w:t>
      </w:r>
      <w:r w:rsidR="00E42F12" w:rsidRPr="00DC1E63">
        <w:rPr>
          <w:b/>
        </w:rPr>
        <w:t>….</w:t>
      </w:r>
      <w:r w:rsidR="008C0D2B">
        <w:rPr>
          <w:b/>
        </w:rPr>
        <w:t>178</w:t>
      </w:r>
    </w:p>
    <w:p w:rsidR="00913F04" w:rsidRPr="00DB1E85" w:rsidRDefault="00913F04" w:rsidP="00DB1E85">
      <w:pPr>
        <w:spacing w:before="100" w:beforeAutospacing="1" w:after="100" w:afterAutospacing="1"/>
        <w:rPr>
          <w:b/>
        </w:rPr>
      </w:pPr>
      <w:r w:rsidRPr="005E7C6E">
        <w:rPr>
          <w:b/>
        </w:rPr>
        <w:t>ΠΡΟΤΑΣΕΙΣ</w:t>
      </w:r>
      <w:r w:rsidR="00DC1E63" w:rsidRPr="00DB1E85">
        <w:rPr>
          <w:b/>
        </w:rPr>
        <w:t>……………………………………………………………………</w:t>
      </w:r>
      <w:r w:rsidR="00DB1E85" w:rsidRPr="00DB1E85">
        <w:rPr>
          <w:b/>
        </w:rPr>
        <w:t>...</w:t>
      </w:r>
      <w:r w:rsidR="008C0D2B">
        <w:rPr>
          <w:b/>
        </w:rPr>
        <w:t>183</w:t>
      </w:r>
    </w:p>
    <w:p w:rsidR="00913F04" w:rsidRPr="00DB1E85" w:rsidRDefault="00913F04" w:rsidP="00DB1E85">
      <w:pPr>
        <w:rPr>
          <w:b/>
        </w:rPr>
      </w:pPr>
      <w:r w:rsidRPr="005E7C6E">
        <w:rPr>
          <w:b/>
        </w:rPr>
        <w:t>ΠΕΡΙΛΗΨΗ</w:t>
      </w:r>
      <w:r w:rsidR="00DC1E63" w:rsidRPr="00DB1E85">
        <w:rPr>
          <w:b/>
        </w:rPr>
        <w:t>………………………………………</w:t>
      </w:r>
      <w:r w:rsidR="00CC3B9E">
        <w:rPr>
          <w:b/>
        </w:rPr>
        <w:t>………</w:t>
      </w:r>
      <w:r w:rsidR="00CC3B9E" w:rsidRPr="00CC3B9E">
        <w:rPr>
          <w:b/>
        </w:rPr>
        <w:t>……</w:t>
      </w:r>
      <w:r w:rsidR="00CC3B9E">
        <w:rPr>
          <w:b/>
        </w:rPr>
        <w:t>…</w:t>
      </w:r>
      <w:r w:rsidR="00CC3B9E" w:rsidRPr="00CC3B9E">
        <w:rPr>
          <w:b/>
        </w:rPr>
        <w:t>……</w:t>
      </w:r>
      <w:r w:rsidR="00CC3B9E">
        <w:rPr>
          <w:b/>
        </w:rPr>
        <w:t>…</w:t>
      </w:r>
      <w:r w:rsidR="00CC3B9E" w:rsidRPr="00CC3B9E">
        <w:rPr>
          <w:b/>
        </w:rPr>
        <w:t>……</w:t>
      </w:r>
      <w:r w:rsidR="00CC3B9E">
        <w:rPr>
          <w:b/>
        </w:rPr>
        <w:t>…</w:t>
      </w:r>
      <w:r w:rsidR="008C0D2B">
        <w:rPr>
          <w:b/>
        </w:rPr>
        <w:t>184</w:t>
      </w:r>
    </w:p>
    <w:p w:rsidR="00DC1E63" w:rsidRPr="00DB1E85" w:rsidRDefault="00DC1E63" w:rsidP="00DB1E85">
      <w:pPr>
        <w:rPr>
          <w:b/>
        </w:rPr>
      </w:pPr>
    </w:p>
    <w:p w:rsidR="00E42F12" w:rsidRPr="008C0D2B" w:rsidRDefault="00DC1E63" w:rsidP="00DB1E85">
      <w:pPr>
        <w:rPr>
          <w:b/>
        </w:rPr>
      </w:pPr>
      <w:r>
        <w:rPr>
          <w:b/>
          <w:lang w:val="en-US"/>
        </w:rPr>
        <w:t>SUMMARY</w:t>
      </w:r>
      <w:r w:rsidRPr="00DB1E85">
        <w:rPr>
          <w:b/>
        </w:rPr>
        <w:t>……………………………………………………………………</w:t>
      </w:r>
      <w:r w:rsidR="00DB1E85">
        <w:rPr>
          <w:b/>
        </w:rPr>
        <w:t>….</w:t>
      </w:r>
      <w:r w:rsidR="008C0D2B">
        <w:rPr>
          <w:b/>
        </w:rPr>
        <w:t>185</w:t>
      </w:r>
    </w:p>
    <w:p w:rsidR="009924DE" w:rsidRPr="008C0D2B" w:rsidRDefault="009924DE" w:rsidP="00DB1E85">
      <w:pPr>
        <w:rPr>
          <w:b/>
        </w:rPr>
      </w:pPr>
    </w:p>
    <w:p w:rsidR="00E42F12" w:rsidRPr="008C0D2B" w:rsidRDefault="00E42F12" w:rsidP="00DB1E85">
      <w:pPr>
        <w:rPr>
          <w:b/>
        </w:rPr>
      </w:pPr>
      <w:r>
        <w:rPr>
          <w:b/>
        </w:rPr>
        <w:t>ΠΑΡΑΡ</w:t>
      </w:r>
      <w:r w:rsidR="00DC1E63">
        <w:rPr>
          <w:b/>
        </w:rPr>
        <w:t>ΤΗΜΑ……………………………………………………………</w:t>
      </w:r>
      <w:r w:rsidR="00DB1E85" w:rsidRPr="00DB1E85">
        <w:rPr>
          <w:b/>
        </w:rPr>
        <w:t>…</w:t>
      </w:r>
      <w:r w:rsidR="00DB1E85">
        <w:rPr>
          <w:b/>
        </w:rPr>
        <w:t>…</w:t>
      </w:r>
      <w:r w:rsidR="00DB1E85" w:rsidRPr="00DB1E85">
        <w:rPr>
          <w:b/>
        </w:rPr>
        <w:t>…</w:t>
      </w:r>
      <w:r w:rsidR="008C0D2B">
        <w:rPr>
          <w:b/>
        </w:rPr>
        <w:t>186</w:t>
      </w:r>
    </w:p>
    <w:p w:rsidR="009924DE" w:rsidRPr="008C0D2B" w:rsidRDefault="009924DE" w:rsidP="00DB1E85">
      <w:pPr>
        <w:rPr>
          <w:b/>
        </w:rPr>
      </w:pPr>
    </w:p>
    <w:p w:rsidR="00FC6912" w:rsidRPr="004E13BC" w:rsidRDefault="00680E92" w:rsidP="009924DE">
      <w:pPr>
        <w:spacing w:before="30" w:afterLines="30" w:line="360" w:lineRule="auto"/>
        <w:rPr>
          <w:b/>
        </w:rPr>
      </w:pPr>
      <w:r w:rsidRPr="009924DE">
        <w:rPr>
          <w:b/>
          <w:color w:val="333399"/>
          <w:sz w:val="28"/>
          <w:szCs w:val="28"/>
        </w:rPr>
        <w:t>ΒΙΒΛΙΟΓΡΑΦΙΑ</w:t>
      </w:r>
      <w:r w:rsidR="00DB1E85">
        <w:rPr>
          <w:b/>
        </w:rPr>
        <w:t>……………………</w:t>
      </w:r>
      <w:r w:rsidR="00DB1E85" w:rsidRPr="00DB1E85">
        <w:rPr>
          <w:b/>
        </w:rPr>
        <w:t>…</w:t>
      </w:r>
      <w:r w:rsidR="00DB1E85">
        <w:rPr>
          <w:b/>
        </w:rPr>
        <w:t>…………………………………</w:t>
      </w:r>
      <w:r w:rsidR="008C5AB6">
        <w:rPr>
          <w:b/>
        </w:rPr>
        <w:t>.</w:t>
      </w:r>
      <w:r w:rsidR="00DB1E85" w:rsidRPr="00DB1E85">
        <w:rPr>
          <w:b/>
        </w:rPr>
        <w:t>.</w:t>
      </w:r>
      <w:r w:rsidR="009924DE">
        <w:rPr>
          <w:b/>
        </w:rPr>
        <w:t>…</w:t>
      </w:r>
      <w:r w:rsidR="009924DE" w:rsidRPr="00EF08A0">
        <w:rPr>
          <w:b/>
        </w:rPr>
        <w:t>.</w:t>
      </w:r>
      <w:r w:rsidR="008C0D2B">
        <w:rPr>
          <w:b/>
        </w:rPr>
        <w:t>209</w:t>
      </w:r>
      <w:r w:rsidR="003056ED" w:rsidRPr="004E13BC">
        <w:rPr>
          <w:b/>
        </w:rPr>
        <w:br w:type="page"/>
      </w:r>
      <w:r w:rsidR="00EB1BC5" w:rsidRPr="004E13BC">
        <w:rPr>
          <w:b/>
          <w:sz w:val="40"/>
          <w:szCs w:val="40"/>
        </w:rPr>
        <w:lastRenderedPageBreak/>
        <w:t>Αφιέρωση</w:t>
      </w:r>
    </w:p>
    <w:p w:rsidR="00E34AF8" w:rsidRPr="004E13BC" w:rsidRDefault="00E34AF8" w:rsidP="003575FF">
      <w:pPr>
        <w:spacing w:before="30" w:afterLines="30" w:line="360" w:lineRule="auto"/>
        <w:ind w:firstLine="360"/>
        <w:jc w:val="both"/>
        <w:rPr>
          <w:b/>
          <w:sz w:val="40"/>
          <w:szCs w:val="40"/>
        </w:rPr>
      </w:pPr>
    </w:p>
    <w:p w:rsidR="00E34AF8" w:rsidRPr="004E13BC" w:rsidRDefault="00444F84" w:rsidP="003575FF">
      <w:pPr>
        <w:spacing w:before="30" w:afterLines="30" w:line="360" w:lineRule="auto"/>
        <w:ind w:firstLine="360"/>
        <w:jc w:val="both"/>
        <w:rPr>
          <w:b/>
        </w:rPr>
      </w:pPr>
      <w:r w:rsidRPr="004E13BC">
        <w:rPr>
          <w:b/>
        </w:rPr>
        <w:t>Α</w:t>
      </w:r>
      <w:r w:rsidR="00A34F2D" w:rsidRPr="004E13BC">
        <w:rPr>
          <w:b/>
        </w:rPr>
        <w:t>φιερώνω α</w:t>
      </w:r>
      <w:r w:rsidRPr="004E13BC">
        <w:rPr>
          <w:b/>
        </w:rPr>
        <w:t xml:space="preserve">υτό το </w:t>
      </w:r>
      <w:r w:rsidR="000D2CB0" w:rsidRPr="004E13BC">
        <w:rPr>
          <w:b/>
        </w:rPr>
        <w:t>«βιβλίο»</w:t>
      </w:r>
      <w:r w:rsidR="00A34F2D" w:rsidRPr="004E13BC">
        <w:rPr>
          <w:b/>
        </w:rPr>
        <w:t xml:space="preserve"> </w:t>
      </w:r>
      <w:r w:rsidR="00EF08A0">
        <w:rPr>
          <w:b/>
        </w:rPr>
        <w:t>με Α</w:t>
      </w:r>
      <w:r w:rsidRPr="004E13BC">
        <w:rPr>
          <w:b/>
        </w:rPr>
        <w:t>γάπη</w:t>
      </w:r>
    </w:p>
    <w:p w:rsidR="005F15E6" w:rsidRPr="004E13BC" w:rsidRDefault="00444F84" w:rsidP="003575FF">
      <w:pPr>
        <w:spacing w:before="30" w:afterLines="30" w:line="360" w:lineRule="auto"/>
        <w:ind w:firstLine="360"/>
        <w:jc w:val="both"/>
        <w:rPr>
          <w:b/>
        </w:rPr>
      </w:pPr>
      <w:r w:rsidRPr="004E13BC">
        <w:rPr>
          <w:b/>
        </w:rPr>
        <w:t xml:space="preserve"> </w:t>
      </w:r>
    </w:p>
    <w:p w:rsidR="005F15E6" w:rsidRPr="004E13BC" w:rsidRDefault="005F15E6" w:rsidP="003575FF">
      <w:pPr>
        <w:spacing w:before="30" w:afterLines="30" w:line="360" w:lineRule="auto"/>
        <w:ind w:firstLine="360"/>
        <w:jc w:val="both"/>
        <w:rPr>
          <w:b/>
        </w:rPr>
      </w:pPr>
      <w:r w:rsidRPr="004E13BC">
        <w:rPr>
          <w:b/>
        </w:rPr>
        <w:t xml:space="preserve">    Σ</w:t>
      </w:r>
      <w:r w:rsidR="00444F84" w:rsidRPr="004E13BC">
        <w:rPr>
          <w:b/>
        </w:rPr>
        <w:t>τους Γονείς μου</w:t>
      </w:r>
      <w:r w:rsidRPr="004E13BC">
        <w:rPr>
          <w:b/>
        </w:rPr>
        <w:t xml:space="preserve"> Άρτα και Τάσο</w:t>
      </w:r>
      <w:r w:rsidR="00444F84" w:rsidRPr="004E13BC">
        <w:rPr>
          <w:b/>
        </w:rPr>
        <w:t>,</w:t>
      </w:r>
    </w:p>
    <w:p w:rsidR="00E34AF8" w:rsidRPr="004E13BC" w:rsidRDefault="00E34AF8" w:rsidP="003575FF">
      <w:pPr>
        <w:spacing w:before="30" w:afterLines="30" w:line="360" w:lineRule="auto"/>
        <w:ind w:firstLine="360"/>
        <w:jc w:val="both"/>
        <w:rPr>
          <w:b/>
        </w:rPr>
      </w:pPr>
    </w:p>
    <w:p w:rsidR="005F15E6" w:rsidRPr="004E13BC" w:rsidRDefault="005F15E6" w:rsidP="003575FF">
      <w:pPr>
        <w:spacing w:before="30" w:afterLines="30" w:line="360" w:lineRule="auto"/>
        <w:ind w:firstLine="360"/>
        <w:jc w:val="both"/>
        <w:rPr>
          <w:b/>
        </w:rPr>
      </w:pPr>
      <w:r w:rsidRPr="004E13BC">
        <w:rPr>
          <w:b/>
        </w:rPr>
        <w:t xml:space="preserve">         Σ</w:t>
      </w:r>
      <w:r w:rsidR="00444F84" w:rsidRPr="004E13BC">
        <w:rPr>
          <w:b/>
        </w:rPr>
        <w:t>τον</w:t>
      </w:r>
      <w:r w:rsidRPr="004E13BC">
        <w:rPr>
          <w:b/>
        </w:rPr>
        <w:t xml:space="preserve"> </w:t>
      </w:r>
      <w:r w:rsidR="00EF08A0">
        <w:rPr>
          <w:b/>
        </w:rPr>
        <w:t>Φ</w:t>
      </w:r>
      <w:r w:rsidR="00DE573E" w:rsidRPr="004E13BC">
        <w:rPr>
          <w:b/>
        </w:rPr>
        <w:t>ίλο</w:t>
      </w:r>
      <w:r w:rsidRPr="004E13BC">
        <w:rPr>
          <w:b/>
        </w:rPr>
        <w:t xml:space="preserve"> μου </w:t>
      </w:r>
      <w:r w:rsidR="00444F84" w:rsidRPr="004E13BC">
        <w:rPr>
          <w:b/>
        </w:rPr>
        <w:t xml:space="preserve"> Γιώργο</w:t>
      </w:r>
      <w:r w:rsidRPr="004E13BC">
        <w:rPr>
          <w:b/>
        </w:rPr>
        <w:t xml:space="preserve"> Κουνή,</w:t>
      </w:r>
    </w:p>
    <w:p w:rsidR="00E34AF8" w:rsidRPr="004E13BC" w:rsidRDefault="00E34AF8" w:rsidP="003575FF">
      <w:pPr>
        <w:spacing w:before="30" w:afterLines="30" w:line="360" w:lineRule="auto"/>
        <w:ind w:firstLine="360"/>
        <w:jc w:val="both"/>
        <w:rPr>
          <w:b/>
        </w:rPr>
      </w:pPr>
    </w:p>
    <w:p w:rsidR="005F15E6" w:rsidRPr="004E13BC" w:rsidRDefault="005F15E6" w:rsidP="003575FF">
      <w:pPr>
        <w:spacing w:before="30" w:afterLines="30" w:line="360" w:lineRule="auto"/>
        <w:ind w:firstLine="360"/>
        <w:jc w:val="both"/>
        <w:rPr>
          <w:b/>
        </w:rPr>
      </w:pPr>
      <w:r w:rsidRPr="004E13BC">
        <w:rPr>
          <w:b/>
        </w:rPr>
        <w:t xml:space="preserve">                Σ</w:t>
      </w:r>
      <w:r w:rsidR="00444F84" w:rsidRPr="004E13BC">
        <w:rPr>
          <w:b/>
        </w:rPr>
        <w:t>την</w:t>
      </w:r>
      <w:r w:rsidRPr="004E13BC">
        <w:rPr>
          <w:b/>
        </w:rPr>
        <w:t xml:space="preserve"> Αδερφή μου</w:t>
      </w:r>
      <w:r w:rsidR="00444F84" w:rsidRPr="004E13BC">
        <w:rPr>
          <w:b/>
        </w:rPr>
        <w:t xml:space="preserve"> Νεκταρία</w:t>
      </w:r>
      <w:r w:rsidRPr="004E13BC">
        <w:rPr>
          <w:b/>
        </w:rPr>
        <w:t xml:space="preserve"> Μπούτση,</w:t>
      </w:r>
    </w:p>
    <w:p w:rsidR="00E34AF8" w:rsidRPr="004E13BC" w:rsidRDefault="00E34AF8" w:rsidP="003575FF">
      <w:pPr>
        <w:spacing w:before="30" w:afterLines="30" w:line="360" w:lineRule="auto"/>
        <w:ind w:firstLine="360"/>
        <w:jc w:val="both"/>
        <w:rPr>
          <w:b/>
        </w:rPr>
      </w:pPr>
    </w:p>
    <w:p w:rsidR="005F15E6" w:rsidRPr="004E13BC" w:rsidRDefault="005F15E6" w:rsidP="003575FF">
      <w:pPr>
        <w:spacing w:before="30" w:afterLines="30" w:line="360" w:lineRule="auto"/>
        <w:ind w:firstLine="360"/>
        <w:jc w:val="both"/>
        <w:rPr>
          <w:b/>
        </w:rPr>
      </w:pPr>
      <w:r w:rsidRPr="004E13BC">
        <w:rPr>
          <w:b/>
        </w:rPr>
        <w:t xml:space="preserve">                    </w:t>
      </w:r>
      <w:r w:rsidR="00444F84" w:rsidRPr="004E13BC">
        <w:rPr>
          <w:b/>
        </w:rPr>
        <w:t xml:space="preserve"> </w:t>
      </w:r>
      <w:r w:rsidRPr="004E13BC">
        <w:rPr>
          <w:b/>
        </w:rPr>
        <w:t>Σ</w:t>
      </w:r>
      <w:r w:rsidR="00444F84" w:rsidRPr="004E13BC">
        <w:rPr>
          <w:b/>
        </w:rPr>
        <w:t>τον</w:t>
      </w:r>
      <w:r w:rsidR="00EF08A0">
        <w:rPr>
          <w:b/>
        </w:rPr>
        <w:t xml:space="preserve"> “Αδερφό” μου </w:t>
      </w:r>
      <w:r w:rsidR="00444F84" w:rsidRPr="004E13BC">
        <w:rPr>
          <w:b/>
        </w:rPr>
        <w:t>Νίκο</w:t>
      </w:r>
      <w:r w:rsidRPr="004E13BC">
        <w:rPr>
          <w:b/>
        </w:rPr>
        <w:t xml:space="preserve"> </w:t>
      </w:r>
      <w:r w:rsidRPr="004E13BC">
        <w:rPr>
          <w:b/>
          <w:lang w:val="en-US"/>
        </w:rPr>
        <w:t>K</w:t>
      </w:r>
      <w:r w:rsidR="005B023C">
        <w:rPr>
          <w:b/>
        </w:rPr>
        <w:t>ότση</w:t>
      </w:r>
    </w:p>
    <w:p w:rsidR="00E34AF8" w:rsidRPr="004E13BC" w:rsidRDefault="00E34AF8" w:rsidP="003575FF">
      <w:pPr>
        <w:spacing w:before="30" w:afterLines="30" w:line="360" w:lineRule="auto"/>
        <w:ind w:firstLine="360"/>
        <w:jc w:val="both"/>
        <w:rPr>
          <w:b/>
        </w:rPr>
      </w:pPr>
    </w:p>
    <w:p w:rsidR="00444F84" w:rsidRPr="004E13BC" w:rsidRDefault="00E34AF8" w:rsidP="003575FF">
      <w:pPr>
        <w:spacing w:before="30" w:afterLines="30" w:line="360" w:lineRule="auto"/>
        <w:ind w:firstLine="360"/>
        <w:jc w:val="both"/>
        <w:rPr>
          <w:b/>
        </w:rPr>
      </w:pPr>
      <w:r w:rsidRPr="004E13BC">
        <w:rPr>
          <w:b/>
        </w:rPr>
        <w:t xml:space="preserve">                        </w:t>
      </w:r>
      <w:r w:rsidR="00444F84" w:rsidRPr="004E13BC">
        <w:rPr>
          <w:b/>
        </w:rPr>
        <w:t xml:space="preserve"> </w:t>
      </w:r>
      <w:r w:rsidR="00EF08A0">
        <w:rPr>
          <w:b/>
        </w:rPr>
        <w:t>και στους Φ</w:t>
      </w:r>
      <w:r w:rsidR="00C13A83" w:rsidRPr="004E13BC">
        <w:rPr>
          <w:b/>
        </w:rPr>
        <w:t>ίλους μου.</w:t>
      </w:r>
      <w:r w:rsidR="00444F84" w:rsidRPr="004E13BC">
        <w:rPr>
          <w:b/>
        </w:rPr>
        <w:t xml:space="preserve"> </w:t>
      </w:r>
    </w:p>
    <w:p w:rsidR="00444F84" w:rsidRPr="004E13BC" w:rsidRDefault="00444F84" w:rsidP="003575FF">
      <w:pPr>
        <w:spacing w:before="30" w:afterLines="30" w:line="360" w:lineRule="auto"/>
        <w:ind w:firstLine="360"/>
        <w:jc w:val="both"/>
        <w:rPr>
          <w:b/>
        </w:rPr>
      </w:pPr>
    </w:p>
    <w:p w:rsidR="00E34AF8" w:rsidRPr="004E13BC" w:rsidRDefault="00E34AF8" w:rsidP="003575FF">
      <w:pPr>
        <w:spacing w:before="30" w:afterLines="30" w:line="360" w:lineRule="auto"/>
        <w:ind w:firstLine="360"/>
        <w:jc w:val="both"/>
        <w:rPr>
          <w:b/>
          <w:sz w:val="40"/>
          <w:szCs w:val="40"/>
        </w:rPr>
      </w:pPr>
      <w:r w:rsidRPr="004E13BC">
        <w:rPr>
          <w:b/>
          <w:sz w:val="40"/>
          <w:szCs w:val="40"/>
        </w:rPr>
        <w:t xml:space="preserve">                                           </w:t>
      </w:r>
    </w:p>
    <w:p w:rsidR="00E34AF8" w:rsidRPr="004E13BC" w:rsidRDefault="00E34AF8" w:rsidP="003575FF">
      <w:pPr>
        <w:spacing w:before="30" w:afterLines="30" w:line="360" w:lineRule="auto"/>
        <w:ind w:firstLine="360"/>
        <w:jc w:val="both"/>
        <w:rPr>
          <w:b/>
        </w:rPr>
      </w:pPr>
      <w:r w:rsidRPr="004E13BC">
        <w:rPr>
          <w:b/>
        </w:rPr>
        <w:t xml:space="preserve">                                                                                  Μαργαρίτα Μπούτση</w:t>
      </w:r>
    </w:p>
    <w:p w:rsidR="00BB5408" w:rsidRPr="004E13BC" w:rsidRDefault="00E34AF8" w:rsidP="003575FF">
      <w:pPr>
        <w:spacing w:before="30" w:afterLines="30" w:line="360" w:lineRule="auto"/>
        <w:ind w:firstLine="360"/>
        <w:jc w:val="both"/>
        <w:rPr>
          <w:b/>
        </w:rPr>
      </w:pPr>
      <w:r w:rsidRPr="004E13BC">
        <w:rPr>
          <w:b/>
        </w:rPr>
        <w:t xml:space="preserve">                                                                       Τεχνολόγος Ιατρικών εργαστηρίων</w:t>
      </w:r>
    </w:p>
    <w:p w:rsidR="00C43427" w:rsidRPr="004E13BC" w:rsidRDefault="00C43427" w:rsidP="003575FF">
      <w:pPr>
        <w:spacing w:before="30" w:afterLines="30" w:line="360" w:lineRule="auto"/>
        <w:ind w:firstLine="360"/>
        <w:jc w:val="both"/>
        <w:rPr>
          <w:b/>
          <w:sz w:val="28"/>
          <w:szCs w:val="28"/>
        </w:rPr>
      </w:pPr>
      <w:r w:rsidRPr="004E13BC">
        <w:rPr>
          <w:b/>
        </w:rPr>
        <w:t xml:space="preserve">                                                                                 Αθήνα, Απρίλιος 2010</w:t>
      </w:r>
    </w:p>
    <w:p w:rsidR="00DB2F23" w:rsidRPr="004E13BC" w:rsidRDefault="00DB2F23" w:rsidP="003575FF">
      <w:pPr>
        <w:spacing w:before="30" w:afterLines="30" w:line="360" w:lineRule="auto"/>
        <w:ind w:firstLine="360"/>
        <w:jc w:val="both"/>
        <w:rPr>
          <w:b/>
          <w:sz w:val="28"/>
          <w:szCs w:val="28"/>
        </w:rPr>
      </w:pPr>
    </w:p>
    <w:p w:rsidR="00DB2F23" w:rsidRPr="004E13BC" w:rsidRDefault="00DB2F23" w:rsidP="003575FF">
      <w:pPr>
        <w:spacing w:before="30" w:afterLines="30" w:line="360" w:lineRule="auto"/>
        <w:ind w:firstLine="360"/>
        <w:jc w:val="both"/>
        <w:rPr>
          <w:b/>
          <w:sz w:val="28"/>
          <w:szCs w:val="28"/>
        </w:rPr>
      </w:pPr>
    </w:p>
    <w:p w:rsidR="00DB2F23" w:rsidRPr="004E13BC" w:rsidRDefault="00DB2F23" w:rsidP="003575FF">
      <w:pPr>
        <w:spacing w:before="30" w:afterLines="30" w:line="360" w:lineRule="auto"/>
        <w:ind w:firstLine="360"/>
        <w:jc w:val="both"/>
        <w:rPr>
          <w:b/>
          <w:sz w:val="28"/>
          <w:szCs w:val="28"/>
        </w:rPr>
      </w:pPr>
    </w:p>
    <w:p w:rsidR="00DB2F23" w:rsidRPr="004E13BC" w:rsidRDefault="00DB2F23" w:rsidP="003575FF">
      <w:pPr>
        <w:spacing w:before="30" w:afterLines="30" w:line="360" w:lineRule="auto"/>
        <w:ind w:firstLine="360"/>
        <w:jc w:val="both"/>
        <w:rPr>
          <w:b/>
          <w:sz w:val="28"/>
          <w:szCs w:val="28"/>
        </w:rPr>
      </w:pPr>
    </w:p>
    <w:p w:rsidR="00DB2F23" w:rsidRPr="004E13BC" w:rsidRDefault="00DB2F23" w:rsidP="003575FF">
      <w:pPr>
        <w:spacing w:before="30" w:afterLines="30" w:line="360" w:lineRule="auto"/>
        <w:ind w:firstLine="360"/>
        <w:jc w:val="both"/>
        <w:rPr>
          <w:b/>
          <w:sz w:val="28"/>
          <w:szCs w:val="28"/>
        </w:rPr>
      </w:pPr>
    </w:p>
    <w:p w:rsidR="00DB2F23" w:rsidRPr="004E13BC" w:rsidRDefault="00DB2F23" w:rsidP="000E541B">
      <w:pPr>
        <w:spacing w:before="30" w:afterLines="30"/>
        <w:ind w:firstLine="360"/>
        <w:jc w:val="both"/>
        <w:rPr>
          <w:b/>
          <w:sz w:val="28"/>
          <w:szCs w:val="28"/>
        </w:rPr>
      </w:pPr>
    </w:p>
    <w:p w:rsidR="00DB2F23" w:rsidRPr="004E13BC" w:rsidRDefault="00DB2F23" w:rsidP="003575FF">
      <w:pPr>
        <w:spacing w:before="30" w:afterLines="30"/>
        <w:jc w:val="both"/>
        <w:rPr>
          <w:sz w:val="28"/>
          <w:szCs w:val="28"/>
        </w:rPr>
      </w:pPr>
    </w:p>
    <w:p w:rsidR="00C43427" w:rsidRPr="004E13BC" w:rsidRDefault="00FC6912" w:rsidP="003575FF">
      <w:pPr>
        <w:spacing w:before="30" w:afterLines="30" w:line="360" w:lineRule="auto"/>
        <w:ind w:firstLine="360"/>
        <w:jc w:val="both"/>
        <w:rPr>
          <w:b/>
          <w:sz w:val="40"/>
          <w:szCs w:val="40"/>
        </w:rPr>
      </w:pPr>
      <w:r w:rsidRPr="004E13BC">
        <w:rPr>
          <w:b/>
          <w:sz w:val="40"/>
          <w:szCs w:val="40"/>
        </w:rPr>
        <w:lastRenderedPageBreak/>
        <w:t xml:space="preserve">Ευχαριστίες </w:t>
      </w:r>
    </w:p>
    <w:p w:rsidR="00C13A83" w:rsidRPr="004E13BC" w:rsidRDefault="00C13A83" w:rsidP="003575FF">
      <w:pPr>
        <w:spacing w:before="30" w:afterLines="30" w:line="360" w:lineRule="auto"/>
        <w:ind w:firstLine="360"/>
        <w:jc w:val="both"/>
      </w:pPr>
      <w:r w:rsidRPr="004E13BC">
        <w:t>Αυτό το σύγγ</w:t>
      </w:r>
      <w:r w:rsidR="00C43427" w:rsidRPr="004E13BC">
        <w:t xml:space="preserve">ραμμα, έχει φτιαχτεί με </w:t>
      </w:r>
      <w:r w:rsidRPr="004E13BC">
        <w:t>αγάπη</w:t>
      </w:r>
      <w:r w:rsidR="00C43427" w:rsidRPr="004E13BC">
        <w:t>, κόπο</w:t>
      </w:r>
      <w:r w:rsidRPr="004E13BC">
        <w:t xml:space="preserve">  και με απόλυτο ζήλο. Κατόπιν πολύωρης αναζήτησης, προσπάθειας</w:t>
      </w:r>
      <w:r w:rsidR="006B020D" w:rsidRPr="004E13BC">
        <w:t xml:space="preserve">, </w:t>
      </w:r>
      <w:r w:rsidR="00C43427" w:rsidRPr="004E13BC">
        <w:t>συγγραφής</w:t>
      </w:r>
      <w:r w:rsidR="00A34F2D" w:rsidRPr="004E13BC">
        <w:t>, άφθονων ωρών</w:t>
      </w:r>
      <w:r w:rsidR="006B020D" w:rsidRPr="004E13BC">
        <w:t xml:space="preserve"> στους χώρους του ερευνητικού εργαστηρίου του Τ.Ε.Ι Αθήνας </w:t>
      </w:r>
      <w:r w:rsidRPr="004E13BC">
        <w:t xml:space="preserve"> κα</w:t>
      </w:r>
      <w:r w:rsidR="00F320A4" w:rsidRPr="004E13BC">
        <w:t xml:space="preserve">θώς και συνεργασίας με </w:t>
      </w:r>
      <w:r w:rsidRPr="004E13BC">
        <w:t>ανθρ</w:t>
      </w:r>
      <w:r w:rsidR="00F320A4" w:rsidRPr="004E13BC">
        <w:t>ώπινο δυναμικό</w:t>
      </w:r>
      <w:r w:rsidRPr="004E13BC">
        <w:t>, ελπίζω να έχει επιτευχθεί το βέλτιστο δυνατό αποτέλεσμα</w:t>
      </w:r>
      <w:r w:rsidR="00F320A4" w:rsidRPr="004E13BC">
        <w:t>,</w:t>
      </w:r>
      <w:r w:rsidRPr="004E13BC">
        <w:t xml:space="preserve"> το οποίο να ανταποκρίνεται στις προσδοκίες του κάθε αναγνώστη. </w:t>
      </w:r>
    </w:p>
    <w:p w:rsidR="00C13A83" w:rsidRPr="004E13BC" w:rsidRDefault="00C13A83" w:rsidP="003575FF">
      <w:pPr>
        <w:spacing w:before="30" w:afterLines="30" w:line="360" w:lineRule="auto"/>
        <w:ind w:firstLine="360"/>
        <w:jc w:val="both"/>
      </w:pPr>
      <w:r w:rsidRPr="004E13BC">
        <w:t>Εύχομαι όλη η αγάπη προς το αντικείμενο μου</w:t>
      </w:r>
      <w:r w:rsidR="00103F8F" w:rsidRPr="004E13BC">
        <w:t>,</w:t>
      </w:r>
      <w:r w:rsidRPr="004E13BC">
        <w:t xml:space="preserve"> ο ζήλος</w:t>
      </w:r>
      <w:r w:rsidR="00A34F2D" w:rsidRPr="004E13BC">
        <w:t xml:space="preserve"> και η επιμονή</w:t>
      </w:r>
      <w:r w:rsidRPr="004E13BC">
        <w:t xml:space="preserve"> για την δουλειά μου</w:t>
      </w:r>
      <w:r w:rsidR="00103F8F" w:rsidRPr="004E13BC">
        <w:t>, όπως</w:t>
      </w:r>
      <w:r w:rsidRPr="004E13BC">
        <w:t xml:space="preserve"> και η προσπάθεια μου για το καλύτερο, να έχει διοχετευτεί σε κάθε σελίδα του συγγράμματος αυτού και όποιος το διαβάσει, να το </w:t>
      </w:r>
      <w:r w:rsidR="00A97CAA" w:rsidRPr="004E13BC">
        <w:t>βρει</w:t>
      </w:r>
      <w:r w:rsidRPr="004E13BC">
        <w:t xml:space="preserve"> ενδιαφέρον, κατανοητό και κατατοπιστικό.</w:t>
      </w:r>
    </w:p>
    <w:p w:rsidR="00C13A83" w:rsidRPr="004E13BC" w:rsidRDefault="00C13A83" w:rsidP="003575FF">
      <w:pPr>
        <w:spacing w:before="30" w:afterLines="30" w:line="360" w:lineRule="auto"/>
        <w:ind w:firstLine="360"/>
        <w:jc w:val="both"/>
      </w:pPr>
      <w:r w:rsidRPr="004E13BC">
        <w:t>Για την άμεση συμβολή τους στην δημιουργία αυτής της εργασίας θα ήθελα να ευχαριστήσω</w:t>
      </w:r>
      <w:r w:rsidR="00F320A4" w:rsidRPr="004E13BC">
        <w:t xml:space="preserve"> θερμά,</w:t>
      </w:r>
      <w:r w:rsidRPr="004E13BC">
        <w:t xml:space="preserve"> την καθηγήτρια μου Κα.Μαυρίδου</w:t>
      </w:r>
      <w:r w:rsidR="00F320A4" w:rsidRPr="004E13BC">
        <w:t xml:space="preserve"> Αθηνά</w:t>
      </w:r>
      <w:r w:rsidRPr="004E13BC">
        <w:t xml:space="preserve"> και την </w:t>
      </w:r>
      <w:r w:rsidR="00A97CAA" w:rsidRPr="004E13BC">
        <w:t>επίσης καθηγήτρια μου Κα.Νικολαΐ</w:t>
      </w:r>
      <w:r w:rsidRPr="004E13BC">
        <w:t>δου</w:t>
      </w:r>
      <w:r w:rsidR="00F320A4" w:rsidRPr="004E13BC">
        <w:t xml:space="preserve"> Ανθούλα, </w:t>
      </w:r>
      <w:r w:rsidRPr="004E13BC">
        <w:t>για την καθοδήγηση τους, την  βοήθεια τους</w:t>
      </w:r>
      <w:r w:rsidR="006B020D" w:rsidRPr="004E13BC">
        <w:t xml:space="preserve">, </w:t>
      </w:r>
      <w:r w:rsidRPr="004E13BC">
        <w:t xml:space="preserve">την υποστήριξη </w:t>
      </w:r>
      <w:r w:rsidR="006B020D" w:rsidRPr="004E13BC">
        <w:t>τους και την εμπιστοσύνη τους προς το άτομο μου</w:t>
      </w:r>
      <w:r w:rsidR="00B27388" w:rsidRPr="004E13BC">
        <w:t>,</w:t>
      </w:r>
      <w:r w:rsidRPr="004E13BC">
        <w:t xml:space="preserve"> καθ’ όλη την διάρκεια</w:t>
      </w:r>
      <w:r w:rsidR="00A97CAA" w:rsidRPr="004E13BC">
        <w:t xml:space="preserve"> </w:t>
      </w:r>
      <w:r w:rsidR="004E310C" w:rsidRPr="004E13BC">
        <w:t>επιτέλεσης της.</w:t>
      </w:r>
      <w:r w:rsidR="00A34F2D" w:rsidRPr="004E13BC">
        <w:t xml:space="preserve"> Παράλληλα</w:t>
      </w:r>
      <w:r w:rsidR="00B27388" w:rsidRPr="004E13BC">
        <w:t>,</w:t>
      </w:r>
      <w:r w:rsidR="00A34F2D" w:rsidRPr="004E13BC">
        <w:t xml:space="preserve"> για την κάθε προσπάθεια που κατέβαλαν</w:t>
      </w:r>
      <w:r w:rsidR="00B27388" w:rsidRPr="004E13BC">
        <w:t>,</w:t>
      </w:r>
      <w:r w:rsidR="00A34F2D" w:rsidRPr="004E13BC">
        <w:t xml:space="preserve"> να κάνουν όσο το δυνατόν ευνοϊκότερες τις συνθήκες για την πραγματοποίηση</w:t>
      </w:r>
      <w:r w:rsidR="00B27388" w:rsidRPr="004E13BC">
        <w:t>,</w:t>
      </w:r>
      <w:r w:rsidR="00A34F2D" w:rsidRPr="004E13BC">
        <w:t xml:space="preserve"> τόσο του εργαστηριακού τμήματος, όσο και του θεωρητικού.</w:t>
      </w:r>
    </w:p>
    <w:p w:rsidR="00F320A4" w:rsidRPr="004E13BC" w:rsidRDefault="00C13A83" w:rsidP="003575FF">
      <w:pPr>
        <w:spacing w:before="30" w:afterLines="30" w:line="360" w:lineRule="auto"/>
        <w:ind w:firstLine="360"/>
        <w:jc w:val="both"/>
      </w:pPr>
      <w:r w:rsidRPr="004E13BC">
        <w:t>Όσον αφορά το πειραματικό κι εργαστηριακό κομμάτι</w:t>
      </w:r>
      <w:r w:rsidR="00F320A4" w:rsidRPr="004E13BC">
        <w:t xml:space="preserve"> πέρα από τις καθηγήτριες μου,</w:t>
      </w:r>
      <w:r w:rsidRPr="004E13BC">
        <w:t xml:space="preserve"> </w:t>
      </w:r>
      <w:r w:rsidR="00F320A4" w:rsidRPr="004E13BC">
        <w:t>οφείλω να ευχαριστήσω την</w:t>
      </w:r>
      <w:r w:rsidR="00C43427" w:rsidRPr="004E13BC">
        <w:t xml:space="preserve"> Μπλουγούρα Αθηνά για την εκτέλεση των δειγματοληψιών, την </w:t>
      </w:r>
      <w:r w:rsidR="00F320A4" w:rsidRPr="004E13BC">
        <w:t>συνάδελφο μου Ξαγοράρη Ιωάννα για την</w:t>
      </w:r>
      <w:r w:rsidR="00DB2F23" w:rsidRPr="004E13BC">
        <w:t xml:space="preserve"> φιλική</w:t>
      </w:r>
      <w:r w:rsidR="00F320A4" w:rsidRPr="004E13BC">
        <w:t xml:space="preserve"> συνεργασία</w:t>
      </w:r>
      <w:r w:rsidR="002F4C7A" w:rsidRPr="004E13BC">
        <w:t xml:space="preserve"> </w:t>
      </w:r>
      <w:r w:rsidR="00DB2F23" w:rsidRPr="004E13BC">
        <w:t>της,</w:t>
      </w:r>
      <w:r w:rsidR="00F320A4" w:rsidRPr="004E13BC">
        <w:t xml:space="preserve"> καθώς και την Κα.Βελεγράκη</w:t>
      </w:r>
      <w:r w:rsidR="00EB78B7" w:rsidRPr="004E13BC">
        <w:t xml:space="preserve"> Αριστέα</w:t>
      </w:r>
      <w:r w:rsidR="002F4C7A" w:rsidRPr="004E13BC">
        <w:t xml:space="preserve"> καθηγήτρια της</w:t>
      </w:r>
      <w:r w:rsidR="00F320A4" w:rsidRPr="004E13BC">
        <w:t xml:space="preserve"> Ιατρική</w:t>
      </w:r>
      <w:r w:rsidR="002F4C7A" w:rsidRPr="004E13BC">
        <w:t>ς</w:t>
      </w:r>
      <w:r w:rsidR="00F320A4" w:rsidRPr="004E13BC">
        <w:t xml:space="preserve"> σχολή</w:t>
      </w:r>
      <w:r w:rsidR="002F4C7A" w:rsidRPr="004E13BC">
        <w:t>ς</w:t>
      </w:r>
      <w:r w:rsidR="00F320A4" w:rsidRPr="004E13BC">
        <w:t xml:space="preserve"> Αθηνών.</w:t>
      </w:r>
      <w:r w:rsidRPr="004E13BC">
        <w:t xml:space="preserve">  </w:t>
      </w:r>
    </w:p>
    <w:p w:rsidR="006B020D" w:rsidRPr="004E13BC" w:rsidRDefault="00F320A4" w:rsidP="003575FF">
      <w:pPr>
        <w:spacing w:before="30" w:afterLines="30" w:line="360" w:lineRule="auto"/>
        <w:ind w:firstLine="360"/>
        <w:jc w:val="both"/>
      </w:pPr>
      <w:r w:rsidRPr="004E13BC">
        <w:t xml:space="preserve">Επίσης οφείλω να ευχαριστήσω την οικογένεια μου, </w:t>
      </w:r>
      <w:r w:rsidR="00DB2F23" w:rsidRPr="004E13BC">
        <w:t>και τους κοντινούς μου ανθρώπους</w:t>
      </w:r>
      <w:r w:rsidRPr="004E13BC">
        <w:t>, για την αγάπη τους, την υποστήριξη τους, την κατανόηση τους και την ανοχή τους</w:t>
      </w:r>
      <w:r w:rsidR="00C13A83" w:rsidRPr="004E13BC">
        <w:t xml:space="preserve"> </w:t>
      </w:r>
      <w:r w:rsidRPr="004E13BC">
        <w:t>καθ’ όλη την διάρκεια</w:t>
      </w:r>
      <w:r w:rsidR="006B020D" w:rsidRPr="004E13BC">
        <w:t>.</w:t>
      </w:r>
    </w:p>
    <w:p w:rsidR="006B020D" w:rsidRPr="004E13BC" w:rsidRDefault="006B020D" w:rsidP="003575FF">
      <w:pPr>
        <w:spacing w:before="30" w:afterLines="30" w:line="360" w:lineRule="auto"/>
        <w:ind w:firstLine="360"/>
        <w:jc w:val="both"/>
        <w:rPr>
          <w:b/>
        </w:rPr>
      </w:pPr>
      <w:r w:rsidRPr="004E13BC">
        <w:rPr>
          <w:b/>
        </w:rPr>
        <w:t xml:space="preserve">                                                        </w:t>
      </w:r>
      <w:r w:rsidR="00E34AF8" w:rsidRPr="004E13BC">
        <w:rPr>
          <w:b/>
        </w:rPr>
        <w:t xml:space="preserve">                           </w:t>
      </w:r>
      <w:r w:rsidRPr="004E13BC">
        <w:rPr>
          <w:b/>
        </w:rPr>
        <w:t xml:space="preserve"> Μαργαρίτα</w:t>
      </w:r>
      <w:r w:rsidR="00E34AF8" w:rsidRPr="004E13BC">
        <w:rPr>
          <w:b/>
        </w:rPr>
        <w:t xml:space="preserve"> Μπούτση</w:t>
      </w:r>
    </w:p>
    <w:p w:rsidR="00C43427" w:rsidRPr="004E13BC" w:rsidRDefault="005C3555" w:rsidP="003575FF">
      <w:pPr>
        <w:spacing w:before="30" w:afterLines="30" w:line="360" w:lineRule="auto"/>
        <w:ind w:firstLine="360"/>
        <w:jc w:val="both"/>
        <w:rPr>
          <w:b/>
        </w:rPr>
      </w:pPr>
      <w:r>
        <w:rPr>
          <w:b/>
        </w:rPr>
        <w:t xml:space="preserve">                                                                      </w:t>
      </w:r>
      <w:r w:rsidR="006B020D" w:rsidRPr="004E13BC">
        <w:rPr>
          <w:b/>
        </w:rPr>
        <w:t>Τεχνολόγος Ιατρικών Εργαστηρίων</w:t>
      </w:r>
      <w:r w:rsidR="00C43427" w:rsidRPr="004E13BC">
        <w:rPr>
          <w:b/>
        </w:rPr>
        <w:t xml:space="preserve"> </w:t>
      </w:r>
    </w:p>
    <w:p w:rsidR="00BB5408" w:rsidRPr="003575FF" w:rsidRDefault="00371BA8" w:rsidP="003575FF">
      <w:pPr>
        <w:spacing w:before="30" w:afterLines="30" w:line="360" w:lineRule="auto"/>
        <w:ind w:firstLine="360"/>
        <w:jc w:val="both"/>
        <w:rPr>
          <w:b/>
        </w:rPr>
      </w:pPr>
      <w:r w:rsidRPr="004E13BC">
        <w:rPr>
          <w:b/>
        </w:rPr>
        <w:t xml:space="preserve">                                                                         </w:t>
      </w:r>
      <w:r w:rsidR="005C3555">
        <w:rPr>
          <w:b/>
        </w:rPr>
        <w:t xml:space="preserve">          </w:t>
      </w:r>
      <w:r w:rsidR="00C43427" w:rsidRPr="004E13BC">
        <w:rPr>
          <w:b/>
        </w:rPr>
        <w:t>Αθήνα, Απρίλιος 2010</w:t>
      </w:r>
    </w:p>
    <w:p w:rsidR="00D73B4B" w:rsidRPr="005C3555" w:rsidRDefault="00EB1BC5" w:rsidP="000E541B">
      <w:pPr>
        <w:pStyle w:val="Heading1"/>
        <w:jc w:val="center"/>
        <w:rPr>
          <w:rFonts w:ascii="Times New Roman" w:hAnsi="Times New Roman" w:cs="Times New Roman"/>
          <w:sz w:val="40"/>
          <w:szCs w:val="40"/>
          <w:u w:val="single"/>
        </w:rPr>
      </w:pPr>
      <w:r w:rsidRPr="005C3555">
        <w:rPr>
          <w:rFonts w:ascii="Times New Roman" w:hAnsi="Times New Roman" w:cs="Times New Roman"/>
          <w:sz w:val="40"/>
          <w:szCs w:val="40"/>
          <w:u w:val="single"/>
        </w:rPr>
        <w:lastRenderedPageBreak/>
        <w:t>Εισαγωγή</w:t>
      </w:r>
    </w:p>
    <w:p w:rsidR="00177AEE" w:rsidRPr="004E13BC" w:rsidRDefault="00177AEE" w:rsidP="000E541B">
      <w:pPr>
        <w:jc w:val="both"/>
      </w:pPr>
    </w:p>
    <w:p w:rsidR="008B471E" w:rsidRPr="004E13BC" w:rsidRDefault="008B471E" w:rsidP="000E541B">
      <w:pPr>
        <w:spacing w:before="30" w:after="72"/>
        <w:ind w:left="720" w:right="-60" w:firstLine="360"/>
        <w:jc w:val="both"/>
        <w:rPr>
          <w:color w:val="000000"/>
        </w:rPr>
      </w:pPr>
      <w:r w:rsidRPr="004E13BC">
        <w:rPr>
          <w:color w:val="000000"/>
          <w:lang w:val="en-US"/>
        </w:rPr>
        <w:t>T</w:t>
      </w:r>
      <w:r w:rsidRPr="004E13BC">
        <w:rPr>
          <w:color w:val="000000"/>
        </w:rPr>
        <w:t xml:space="preserve">ο νερό είναι το πιο διαδεδομένο υγρό στοιχείο στη Γη. Υγρό, άχρωμο, άοσμο και άγευστο στη φυσική κατάσταση. </w:t>
      </w:r>
    </w:p>
    <w:p w:rsidR="008B471E" w:rsidRPr="004E13BC" w:rsidRDefault="008B471E" w:rsidP="000E541B">
      <w:pPr>
        <w:spacing w:before="30" w:after="72"/>
        <w:ind w:left="720" w:right="-60" w:firstLine="360"/>
        <w:jc w:val="both"/>
        <w:rPr>
          <w:color w:val="000000"/>
        </w:rPr>
      </w:pPr>
      <w:r w:rsidRPr="004E13BC">
        <w:rPr>
          <w:color w:val="000000"/>
        </w:rPr>
        <w:t>Αποτε</w:t>
      </w:r>
      <w:r w:rsidR="004D19AA" w:rsidRPr="004E13BC">
        <w:rPr>
          <w:color w:val="000000"/>
        </w:rPr>
        <w:t>λείται από υδρογόνο και οξυγόνο. Γ</w:t>
      </w:r>
      <w:r w:rsidR="0079688E" w:rsidRPr="004E13BC">
        <w:rPr>
          <w:color w:val="000000"/>
        </w:rPr>
        <w:t xml:space="preserve">ια την ακρίβεια προκύπτει από τη χημική ένωση δύο ατόμων υδρογόνου και ενός ατόμου οξυγόνου και </w:t>
      </w:r>
      <w:r w:rsidRPr="004E13BC">
        <w:rPr>
          <w:color w:val="000000"/>
        </w:rPr>
        <w:t>ο χημικός του τύπος είναι H</w:t>
      </w:r>
      <w:r w:rsidRPr="004E13BC">
        <w:rPr>
          <w:color w:val="000000"/>
          <w:vertAlign w:val="subscript"/>
        </w:rPr>
        <w:t>2</w:t>
      </w:r>
      <w:r w:rsidRPr="004E13BC">
        <w:rPr>
          <w:color w:val="000000"/>
        </w:rPr>
        <w:t xml:space="preserve">O. </w:t>
      </w:r>
    </w:p>
    <w:p w:rsidR="0079688E" w:rsidRPr="004E13BC" w:rsidRDefault="0079688E" w:rsidP="000E541B">
      <w:pPr>
        <w:spacing w:before="30" w:after="72"/>
        <w:ind w:left="720" w:right="-60" w:firstLine="360"/>
        <w:jc w:val="both"/>
        <w:rPr>
          <w:color w:val="000000"/>
        </w:rPr>
      </w:pPr>
      <w:r w:rsidRPr="004E13BC">
        <w:rPr>
          <w:color w:val="000000"/>
        </w:rPr>
        <w:t>Το υγρό αυτό στοιχείο της φύσης, σχηματίζει τα ποτάμια, τις λίμνες, τις θάλασσες, τις πηγές, τη βροχή˙ μάλιστα  το  97,5% του νερού που βρίσκεται στη Γη είναι αλμυρό και συναντάται με την μορφή του θαλασσινού νερού .</w:t>
      </w:r>
    </w:p>
    <w:p w:rsidR="0079688E" w:rsidRPr="004E13BC" w:rsidRDefault="0079688E" w:rsidP="000E541B">
      <w:pPr>
        <w:spacing w:before="30" w:after="72"/>
        <w:ind w:left="720" w:right="-60" w:firstLine="360"/>
        <w:jc w:val="both"/>
        <w:rPr>
          <w:color w:val="000000"/>
        </w:rPr>
      </w:pPr>
      <w:r w:rsidRPr="004E13BC">
        <w:rPr>
          <w:color w:val="000000"/>
        </w:rPr>
        <w:t xml:space="preserve"> Αποτελεί το 70% του ανθρώπινου οργανισμού και συντελεί καταλυτικά στη ζωή και την ανάπτυξη όλων των φυτικών και ζωικών οργανισμών· μπορεί να παίρνει, υπό κατάλληλες συνθήκες, στερεά μορφή, οπότε ονομάζεται πάγος, ή αέρια, οπότε λέγεται υδρατμός</w:t>
      </w:r>
      <w:r w:rsidR="00457B10" w:rsidRPr="004E13BC">
        <w:rPr>
          <w:color w:val="000000"/>
        </w:rPr>
        <w:t>.</w:t>
      </w:r>
    </w:p>
    <w:p w:rsidR="008B471E" w:rsidRPr="00F2286B" w:rsidRDefault="0079688E" w:rsidP="000E541B">
      <w:pPr>
        <w:spacing w:before="30" w:after="72"/>
        <w:ind w:left="720" w:right="-60" w:firstLine="360"/>
        <w:jc w:val="both"/>
        <w:rPr>
          <w:color w:val="000000"/>
        </w:rPr>
      </w:pPr>
      <w:r w:rsidRPr="004E13BC">
        <w:rPr>
          <w:color w:val="000000"/>
        </w:rPr>
        <w:t>Πιο συγκεκριμένα π</w:t>
      </w:r>
      <w:r w:rsidR="008B471E" w:rsidRPr="004E13BC">
        <w:rPr>
          <w:color w:val="000000"/>
        </w:rPr>
        <w:t xml:space="preserve">ερνά στην αέρια κατάσταση στους </w:t>
      </w:r>
      <w:smartTag w:uri="urn:schemas-microsoft-com:office:smarttags" w:element="metricconverter">
        <w:smartTagPr>
          <w:attr w:name="ProductID" w:val="100ﾰC"/>
        </w:smartTagPr>
        <w:r w:rsidR="008B471E" w:rsidRPr="004E13BC">
          <w:rPr>
            <w:color w:val="000000"/>
          </w:rPr>
          <w:t>100°C</w:t>
        </w:r>
      </w:smartTag>
      <w:r w:rsidR="008B471E" w:rsidRPr="004E13BC">
        <w:rPr>
          <w:color w:val="000000"/>
        </w:rPr>
        <w:t xml:space="preserve"> (βαθμούς Κελσίου, Celsius) και στη στερεά κατάσταση (πάγος) στους </w:t>
      </w:r>
      <w:smartTag w:uri="urn:schemas-microsoft-com:office:smarttags" w:element="metricconverter">
        <w:smartTagPr>
          <w:attr w:name="ProductID" w:val="0ﾰC"/>
        </w:smartTagPr>
        <w:r w:rsidR="008B471E" w:rsidRPr="004E13BC">
          <w:rPr>
            <w:color w:val="000000"/>
          </w:rPr>
          <w:t>0°C</w:t>
        </w:r>
      </w:smartTag>
      <w:r w:rsidR="008B471E" w:rsidRPr="004E13BC">
        <w:rPr>
          <w:color w:val="000000"/>
        </w:rPr>
        <w:t xml:space="preserve"> σε ατμοσφαιρική πίεση 1G.</w:t>
      </w:r>
      <w:r w:rsidR="00F2286B" w:rsidRPr="00F2286B">
        <w:rPr>
          <w:color w:val="000000"/>
        </w:rPr>
        <w:t xml:space="preserve"> [32]</w:t>
      </w:r>
    </w:p>
    <w:p w:rsidR="0079688E" w:rsidRPr="004E13BC" w:rsidRDefault="0079688E" w:rsidP="000E541B">
      <w:pPr>
        <w:ind w:firstLine="540"/>
        <w:jc w:val="both"/>
      </w:pPr>
    </w:p>
    <w:p w:rsidR="00EB1BC5" w:rsidRPr="004E13BC" w:rsidRDefault="00EB1BC5" w:rsidP="000E541B">
      <w:pPr>
        <w:spacing w:before="30" w:afterLines="30"/>
        <w:ind w:left="420" w:right="-60" w:firstLine="360"/>
        <w:jc w:val="both"/>
        <w:rPr>
          <w:color w:val="000000"/>
        </w:rPr>
      </w:pPr>
      <w:r w:rsidRPr="004E13BC">
        <w:rPr>
          <w:color w:val="000000"/>
        </w:rPr>
        <w:t xml:space="preserve">Συνολικά το νερό για ανθρώπινη χρήση, όπως αντιμετωπίζεται από τη </w:t>
      </w:r>
      <w:r w:rsidR="002F05E0" w:rsidRPr="004E13BC">
        <w:rPr>
          <w:color w:val="000000"/>
        </w:rPr>
        <w:t>νεότερη</w:t>
      </w:r>
      <w:r w:rsidRPr="004E13BC">
        <w:rPr>
          <w:color w:val="000000"/>
        </w:rPr>
        <w:t xml:space="preserve"> πλέων Οδηγία της Ε.Ε., σήμερα ακόμη και μέχρι την επικείμενη- άμεσα- υιοθέτηση της από τη χώρα μας και τη συνολική εναρμόνιση της Νομοθεσίας μας με αυτήν, με βάση τους Νόμους, τις Υπουργικές Αποφάσεις και τα Προεδρικά Διατάγματα που ισχύουν, κατηγοριοποι</w:t>
      </w:r>
      <w:r w:rsidR="008B471E" w:rsidRPr="004E13BC">
        <w:rPr>
          <w:color w:val="000000"/>
        </w:rPr>
        <w:t>είται</w:t>
      </w:r>
      <w:r w:rsidRPr="004E13BC">
        <w:rPr>
          <w:color w:val="000000"/>
        </w:rPr>
        <w:t xml:space="preserve"> σε:</w:t>
      </w:r>
    </w:p>
    <w:p w:rsidR="00EB1BC5" w:rsidRPr="004E13BC" w:rsidRDefault="00EB1BC5" w:rsidP="000E541B">
      <w:pPr>
        <w:spacing w:before="30" w:afterLines="30"/>
        <w:ind w:left="420" w:right="-60" w:firstLine="360"/>
        <w:jc w:val="both"/>
        <w:rPr>
          <w:color w:val="000000"/>
        </w:rPr>
      </w:pPr>
      <w:r w:rsidRPr="004E13BC">
        <w:rPr>
          <w:color w:val="000000"/>
        </w:rPr>
        <w:t>1</w:t>
      </w:r>
      <w:r w:rsidRPr="004E13BC">
        <w:rPr>
          <w:b/>
          <w:color w:val="000000"/>
        </w:rPr>
        <w:t>. Πόσιμο νερό</w:t>
      </w:r>
      <w:r w:rsidR="008B471E" w:rsidRPr="004E13BC">
        <w:rPr>
          <w:b/>
          <w:color w:val="000000"/>
        </w:rPr>
        <w:t>-</w:t>
      </w:r>
      <w:r w:rsidRPr="004E13BC">
        <w:rPr>
          <w:b/>
          <w:color w:val="000000"/>
        </w:rPr>
        <w:t>δικτύου ύδρευσης</w:t>
      </w:r>
      <w:r w:rsidRPr="004E13BC">
        <w:rPr>
          <w:color w:val="000000"/>
        </w:rPr>
        <w:t xml:space="preserve"> </w:t>
      </w:r>
    </w:p>
    <w:p w:rsidR="00EB1BC5" w:rsidRPr="004E13BC" w:rsidRDefault="00EB1BC5" w:rsidP="000E541B">
      <w:pPr>
        <w:spacing w:before="30" w:afterLines="30"/>
        <w:ind w:left="420" w:right="-60" w:firstLine="360"/>
        <w:jc w:val="both"/>
        <w:rPr>
          <w:color w:val="000000"/>
        </w:rPr>
      </w:pPr>
      <w:r w:rsidRPr="004E13BC">
        <w:rPr>
          <w:color w:val="000000"/>
        </w:rPr>
        <w:t>2</w:t>
      </w:r>
      <w:r w:rsidRPr="004E13BC">
        <w:rPr>
          <w:b/>
          <w:color w:val="000000"/>
        </w:rPr>
        <w:t>. Εμφιαλωμένο νερό</w:t>
      </w:r>
      <w:r w:rsidRPr="004E13BC">
        <w:rPr>
          <w:color w:val="000000"/>
        </w:rPr>
        <w:t xml:space="preserve"> (επιτραπέζιο και φυσικό μεταλλικό)</w:t>
      </w:r>
    </w:p>
    <w:p w:rsidR="00EB1BC5" w:rsidRPr="004E13BC" w:rsidRDefault="00EB1BC5" w:rsidP="000E541B">
      <w:pPr>
        <w:spacing w:before="30" w:afterLines="30"/>
        <w:ind w:left="420" w:right="-60" w:firstLine="360"/>
        <w:jc w:val="both"/>
        <w:rPr>
          <w:color w:val="000000"/>
        </w:rPr>
      </w:pPr>
      <w:r w:rsidRPr="004E13BC">
        <w:rPr>
          <w:color w:val="000000"/>
        </w:rPr>
        <w:t xml:space="preserve">3. </w:t>
      </w:r>
      <w:r w:rsidRPr="004E13BC">
        <w:rPr>
          <w:b/>
          <w:color w:val="000000"/>
        </w:rPr>
        <w:t>Νερό κολυμβητικών δεξαμενών</w:t>
      </w:r>
    </w:p>
    <w:p w:rsidR="00EB1BC5" w:rsidRPr="00CA1C74" w:rsidRDefault="00EB1BC5" w:rsidP="000E541B">
      <w:pPr>
        <w:spacing w:before="30" w:afterLines="30"/>
        <w:ind w:left="420" w:right="-60" w:firstLine="360"/>
        <w:jc w:val="both"/>
        <w:rPr>
          <w:color w:val="000000"/>
        </w:rPr>
      </w:pPr>
      <w:r w:rsidRPr="004E13BC">
        <w:rPr>
          <w:color w:val="000000"/>
        </w:rPr>
        <w:t xml:space="preserve">4. </w:t>
      </w:r>
      <w:r w:rsidRPr="004E13BC">
        <w:rPr>
          <w:b/>
          <w:color w:val="000000"/>
        </w:rPr>
        <w:t>Επιφανειακό νερό αναψυχής</w:t>
      </w:r>
      <w:r w:rsidR="008B471E" w:rsidRPr="004E13BC">
        <w:rPr>
          <w:color w:val="000000"/>
        </w:rPr>
        <w:t xml:space="preserve"> (θάλασσα, λίμνες, ποτάμια)</w:t>
      </w:r>
      <w:r w:rsidR="00D734CC" w:rsidRPr="004E13BC">
        <w:rPr>
          <w:color w:val="000000"/>
        </w:rPr>
        <w:t>.</w:t>
      </w:r>
      <w:r w:rsidR="00514AD3">
        <w:rPr>
          <w:color w:val="000000"/>
        </w:rPr>
        <w:t xml:space="preserve"> [4</w:t>
      </w:r>
      <w:r w:rsidR="00514AD3">
        <w:rPr>
          <w:color w:val="000000"/>
          <w:lang w:val="en-US"/>
        </w:rPr>
        <w:t>3</w:t>
      </w:r>
      <w:r w:rsidR="00CA1C74" w:rsidRPr="00CA1C74">
        <w:rPr>
          <w:color w:val="000000"/>
        </w:rPr>
        <w:t>]</w:t>
      </w:r>
    </w:p>
    <w:p w:rsidR="00323C54" w:rsidRPr="004E13BC" w:rsidRDefault="00323C54" w:rsidP="000E541B">
      <w:pPr>
        <w:spacing w:before="30" w:afterLines="30"/>
        <w:ind w:left="420" w:right="-60" w:firstLine="360"/>
        <w:jc w:val="both"/>
        <w:rPr>
          <w:color w:val="000000"/>
        </w:rPr>
      </w:pPr>
      <w:r w:rsidRPr="004E13BC">
        <w:rPr>
          <w:color w:val="000000"/>
        </w:rPr>
        <w:t>Οι δύο πρώτες κατηγορίες διαδραματίζουν σημαντικό ρόλο στην καθημερινότητα μας, αφού το νερό αποτελεί βασική και πρωταρχική μας ανάγκη καθώς χωρίς αυτό δεν επιβιώνουμε! Έτσι, δια μέσου της ύδρευσης και της χρήσης του εμφιαλωμένου νερού, μπορούμε να έχουμε ανά πάσα στιγμή πρόσβαση στο πολυτιμότερο αγαθό</w:t>
      </w:r>
      <w:r w:rsidR="009E48C1" w:rsidRPr="004E13BC">
        <w:rPr>
          <w:color w:val="000000"/>
        </w:rPr>
        <w:t>,</w:t>
      </w:r>
      <w:r w:rsidRPr="004E13BC">
        <w:rPr>
          <w:color w:val="000000"/>
        </w:rPr>
        <w:t xml:space="preserve"> για να καλύψουμε τις πρωταρχικές μας αν</w:t>
      </w:r>
      <w:r w:rsidR="004B5586" w:rsidRPr="004E13BC">
        <w:rPr>
          <w:color w:val="000000"/>
        </w:rPr>
        <w:t>άγκες (πόση, μαγειρική, καθαριότητα-υγιεινή  προσωπική και του χώρου μας).</w:t>
      </w:r>
    </w:p>
    <w:p w:rsidR="00EC1664" w:rsidRPr="004E13BC" w:rsidRDefault="008816CA" w:rsidP="000E541B">
      <w:pPr>
        <w:spacing w:before="30" w:afterLines="30"/>
        <w:ind w:left="420" w:right="-60" w:firstLine="360"/>
        <w:jc w:val="both"/>
        <w:rPr>
          <w:color w:val="000000"/>
        </w:rPr>
      </w:pPr>
      <w:r w:rsidRPr="004E13BC">
        <w:rPr>
          <w:color w:val="000000"/>
        </w:rPr>
        <w:t>Σχετικά με</w:t>
      </w:r>
      <w:r w:rsidR="004B5586" w:rsidRPr="004E13BC">
        <w:rPr>
          <w:color w:val="000000"/>
        </w:rPr>
        <w:t xml:space="preserve"> τις επόμενες δύο κατηγορίες κι αυτές με την σειρά τους παίζουν κάποιον σημαντικό ρόλο στην ζωή μας, αν όχι επιβίωσης, τότε σίγουρα τ</w:t>
      </w:r>
      <w:r w:rsidR="00D734CC" w:rsidRPr="004E13BC">
        <w:rPr>
          <w:color w:val="000000"/>
        </w:rPr>
        <w:t xml:space="preserve">έρψις, </w:t>
      </w:r>
      <w:r w:rsidR="00EC1664" w:rsidRPr="004E13BC">
        <w:rPr>
          <w:color w:val="000000"/>
        </w:rPr>
        <w:t>ψυχαγωγ</w:t>
      </w:r>
      <w:r w:rsidR="00D734CC" w:rsidRPr="004E13BC">
        <w:rPr>
          <w:color w:val="000000"/>
        </w:rPr>
        <w:t>ίας, αναβάθμιση</w:t>
      </w:r>
      <w:r w:rsidR="001E30F4" w:rsidRPr="004E13BC">
        <w:rPr>
          <w:color w:val="000000"/>
        </w:rPr>
        <w:t>ς</w:t>
      </w:r>
      <w:r w:rsidR="00D734CC" w:rsidRPr="004E13BC">
        <w:rPr>
          <w:color w:val="000000"/>
        </w:rPr>
        <w:t xml:space="preserve"> της </w:t>
      </w:r>
      <w:r w:rsidR="004B5586" w:rsidRPr="004E13BC">
        <w:rPr>
          <w:color w:val="000000"/>
        </w:rPr>
        <w:t>ποιότητας ζωής</w:t>
      </w:r>
      <w:r w:rsidR="00D734CC" w:rsidRPr="004E13BC">
        <w:rPr>
          <w:color w:val="000000"/>
        </w:rPr>
        <w:t xml:space="preserve"> και της προσωπικής μας υγείας</w:t>
      </w:r>
      <w:r w:rsidR="004B5586" w:rsidRPr="004E13BC">
        <w:rPr>
          <w:color w:val="000000"/>
        </w:rPr>
        <w:t xml:space="preserve"> μέσω της </w:t>
      </w:r>
      <w:r w:rsidR="00EC1664" w:rsidRPr="004E13BC">
        <w:rPr>
          <w:color w:val="000000"/>
        </w:rPr>
        <w:t>άθλησης-</w:t>
      </w:r>
      <w:r w:rsidR="004B5586" w:rsidRPr="004E13BC">
        <w:rPr>
          <w:color w:val="000000"/>
        </w:rPr>
        <w:t>κολύμβησης.</w:t>
      </w:r>
    </w:p>
    <w:p w:rsidR="004B5586" w:rsidRPr="004E13BC" w:rsidRDefault="008816CA" w:rsidP="000E541B">
      <w:pPr>
        <w:spacing w:before="30" w:afterLines="30"/>
        <w:ind w:left="420" w:right="-60" w:firstLine="360"/>
        <w:jc w:val="both"/>
        <w:rPr>
          <w:color w:val="000000"/>
        </w:rPr>
      </w:pPr>
      <w:r w:rsidRPr="004E13BC">
        <w:rPr>
          <w:color w:val="000000"/>
        </w:rPr>
        <w:t xml:space="preserve">Όσο για </w:t>
      </w:r>
      <w:r w:rsidR="00D734CC" w:rsidRPr="004E13BC">
        <w:rPr>
          <w:color w:val="000000"/>
        </w:rPr>
        <w:t>το πόσο συχνά ερχόμαστε σε επαφή μ’ αυτό το νερό, α</w:t>
      </w:r>
      <w:r w:rsidR="004B5586" w:rsidRPr="004E13BC">
        <w:rPr>
          <w:color w:val="000000"/>
        </w:rPr>
        <w:t xml:space="preserve">ρκεί να αναλογιστεί κανείς όλα τα καλοκαίρια της ζωής του. Τότε ίσως να συνειδητοποιήσει σε πρώτη φάση </w:t>
      </w:r>
      <w:r w:rsidR="004E1A5E" w:rsidRPr="004E13BC">
        <w:rPr>
          <w:color w:val="000000"/>
        </w:rPr>
        <w:t>σε</w:t>
      </w:r>
      <w:r w:rsidR="004B5586" w:rsidRPr="004E13BC">
        <w:rPr>
          <w:color w:val="000000"/>
        </w:rPr>
        <w:t xml:space="preserve"> πόσες θάλασσες είχε και θα έχει κολυμπήσει</w:t>
      </w:r>
      <w:r w:rsidR="00EC1664" w:rsidRPr="004E13BC">
        <w:rPr>
          <w:color w:val="000000"/>
        </w:rPr>
        <w:t>,</w:t>
      </w:r>
      <w:r w:rsidR="004B5586" w:rsidRPr="004E13BC">
        <w:rPr>
          <w:color w:val="000000"/>
        </w:rPr>
        <w:t xml:space="preserve"> </w:t>
      </w:r>
      <w:r w:rsidR="00EC1664" w:rsidRPr="004E13BC">
        <w:rPr>
          <w:color w:val="000000"/>
        </w:rPr>
        <w:t>όπως επίσης και</w:t>
      </w:r>
      <w:r w:rsidR="004B5586" w:rsidRPr="004E13BC">
        <w:rPr>
          <w:color w:val="000000"/>
        </w:rPr>
        <w:t xml:space="preserve"> τις πισίνες στα ξενοδοχεία που ίσως επισκέφτηκε</w:t>
      </w:r>
      <w:r w:rsidR="00EC1664" w:rsidRPr="004E13BC">
        <w:rPr>
          <w:color w:val="000000"/>
        </w:rPr>
        <w:t xml:space="preserve"> ή θα επισκεφτεί</w:t>
      </w:r>
      <w:r w:rsidR="004B5586" w:rsidRPr="004E13BC">
        <w:rPr>
          <w:color w:val="000000"/>
        </w:rPr>
        <w:t>.</w:t>
      </w:r>
    </w:p>
    <w:p w:rsidR="00EC1664" w:rsidRPr="004E13BC" w:rsidRDefault="00EC1664" w:rsidP="000E541B">
      <w:pPr>
        <w:spacing w:before="30" w:afterLines="30"/>
        <w:ind w:left="420" w:right="-60" w:firstLine="360"/>
        <w:jc w:val="both"/>
        <w:rPr>
          <w:color w:val="000000"/>
        </w:rPr>
      </w:pPr>
      <w:r w:rsidRPr="004E13BC">
        <w:rPr>
          <w:color w:val="000000"/>
        </w:rPr>
        <w:t>Υπάρχουν</w:t>
      </w:r>
      <w:r w:rsidR="00D734CC" w:rsidRPr="004E13BC">
        <w:rPr>
          <w:color w:val="000000"/>
        </w:rPr>
        <w:t xml:space="preserve"> όμως</w:t>
      </w:r>
      <w:r w:rsidRPr="004E13BC">
        <w:rPr>
          <w:color w:val="000000"/>
        </w:rPr>
        <w:t xml:space="preserve"> και άνθρωποι</w:t>
      </w:r>
      <w:r w:rsidR="00D734CC" w:rsidRPr="004E13BC">
        <w:rPr>
          <w:color w:val="000000"/>
        </w:rPr>
        <w:t>,</w:t>
      </w:r>
      <w:r w:rsidRPr="004E13BC">
        <w:rPr>
          <w:color w:val="000000"/>
        </w:rPr>
        <w:t xml:space="preserve"> που διαμένουν κοντά σε λίμνες ή ποτάμια και έρχονται σε πιο συχνή επαφή με το γλυκό νερό απ’ ότι της θάλασσας .</w:t>
      </w:r>
    </w:p>
    <w:p w:rsidR="00EC1664" w:rsidRPr="004E13BC" w:rsidRDefault="00EC1664" w:rsidP="000E541B">
      <w:pPr>
        <w:spacing w:before="30" w:afterLines="30"/>
        <w:ind w:left="420" w:right="-60" w:firstLine="360"/>
        <w:jc w:val="both"/>
        <w:rPr>
          <w:color w:val="000000"/>
        </w:rPr>
      </w:pPr>
      <w:r w:rsidRPr="004E13BC">
        <w:rPr>
          <w:color w:val="000000"/>
        </w:rPr>
        <w:lastRenderedPageBreak/>
        <w:t>Υπάρχουν παράλληλα και οι κολυμβητές</w:t>
      </w:r>
      <w:r w:rsidR="00AD4E30" w:rsidRPr="004E13BC">
        <w:rPr>
          <w:color w:val="000000"/>
        </w:rPr>
        <w:t>, που κολυμπούν</w:t>
      </w:r>
      <w:r w:rsidRPr="004E13BC">
        <w:rPr>
          <w:color w:val="000000"/>
        </w:rPr>
        <w:t xml:space="preserve"> σε πισίνες</w:t>
      </w:r>
      <w:r w:rsidR="00733144" w:rsidRPr="004E13BC">
        <w:rPr>
          <w:color w:val="000000"/>
        </w:rPr>
        <w:t xml:space="preserve"> δημόσιων</w:t>
      </w:r>
      <w:r w:rsidRPr="004E13BC">
        <w:rPr>
          <w:color w:val="000000"/>
        </w:rPr>
        <w:t xml:space="preserve"> κολυμβητηρίων</w:t>
      </w:r>
      <w:r w:rsidR="00EF0BDB" w:rsidRPr="004E13BC">
        <w:rPr>
          <w:color w:val="000000"/>
        </w:rPr>
        <w:t xml:space="preserve"> καθ’ όλη την διάρκεια του έτους</w:t>
      </w:r>
      <w:r w:rsidR="00733144" w:rsidRPr="004E13BC">
        <w:rPr>
          <w:color w:val="000000"/>
        </w:rPr>
        <w:t>,</w:t>
      </w:r>
      <w:r w:rsidR="00EF0BDB" w:rsidRPr="004E13BC">
        <w:rPr>
          <w:color w:val="000000"/>
        </w:rPr>
        <w:t xml:space="preserve"> για</w:t>
      </w:r>
      <w:r w:rsidR="00DB00E3" w:rsidRPr="004E13BC">
        <w:rPr>
          <w:color w:val="000000"/>
        </w:rPr>
        <w:t xml:space="preserve"> θεραπευτικούς</w:t>
      </w:r>
      <w:r w:rsidR="009E78AE" w:rsidRPr="004E13BC">
        <w:rPr>
          <w:color w:val="000000"/>
        </w:rPr>
        <w:t xml:space="preserve"> λόγους, </w:t>
      </w:r>
      <w:r w:rsidR="00EF0BDB" w:rsidRPr="004E13BC">
        <w:rPr>
          <w:color w:val="000000"/>
        </w:rPr>
        <w:t>λόγους άσκησης ή χαλάρωσης</w:t>
      </w:r>
      <w:r w:rsidR="00D734CC" w:rsidRPr="004E13BC">
        <w:rPr>
          <w:color w:val="000000"/>
        </w:rPr>
        <w:t>,</w:t>
      </w:r>
      <w:r w:rsidRPr="004E13BC">
        <w:rPr>
          <w:color w:val="000000"/>
        </w:rPr>
        <w:t xml:space="preserve"> </w:t>
      </w:r>
      <w:r w:rsidR="00EF0BDB" w:rsidRPr="004E13BC">
        <w:rPr>
          <w:color w:val="000000"/>
        </w:rPr>
        <w:t xml:space="preserve"> καθώς και ά</w:t>
      </w:r>
      <w:r w:rsidRPr="004E13BC">
        <w:rPr>
          <w:color w:val="000000"/>
        </w:rPr>
        <w:t>λλοι</w:t>
      </w:r>
      <w:r w:rsidR="00EF0BDB" w:rsidRPr="004E13BC">
        <w:rPr>
          <w:color w:val="000000"/>
        </w:rPr>
        <w:t xml:space="preserve"> που διαθέτουν τις </w:t>
      </w:r>
      <w:r w:rsidRPr="004E13BC">
        <w:rPr>
          <w:color w:val="000000"/>
        </w:rPr>
        <w:t>προσωπικές τους πισίνες</w:t>
      </w:r>
      <w:r w:rsidR="00EF0BDB" w:rsidRPr="004E13BC">
        <w:rPr>
          <w:color w:val="000000"/>
        </w:rPr>
        <w:t xml:space="preserve"> στα σπίτια τους</w:t>
      </w:r>
      <w:r w:rsidRPr="004E13BC">
        <w:rPr>
          <w:color w:val="000000"/>
        </w:rPr>
        <w:t>.</w:t>
      </w:r>
    </w:p>
    <w:p w:rsidR="00DB00E3" w:rsidRPr="004E13BC" w:rsidRDefault="00DB00E3" w:rsidP="000E541B">
      <w:pPr>
        <w:spacing w:before="30" w:afterLines="30"/>
        <w:ind w:left="420" w:right="-60" w:firstLine="360"/>
        <w:jc w:val="both"/>
        <w:rPr>
          <w:color w:val="000000"/>
        </w:rPr>
      </w:pPr>
      <w:r w:rsidRPr="004E13BC">
        <w:rPr>
          <w:color w:val="000000"/>
        </w:rPr>
        <w:t xml:space="preserve">Υπάρχουν επίσης τα γνωστά πλέον σε όλους </w:t>
      </w:r>
      <w:r w:rsidRPr="004E13BC">
        <w:rPr>
          <w:color w:val="000000"/>
          <w:lang w:val="en-US"/>
        </w:rPr>
        <w:t>SPA</w:t>
      </w:r>
      <w:r w:rsidRPr="004E13BC">
        <w:rPr>
          <w:color w:val="000000"/>
        </w:rPr>
        <w:t xml:space="preserve"> ,  </w:t>
      </w:r>
      <w:r w:rsidRPr="004E13BC">
        <w:rPr>
          <w:color w:val="000000"/>
          <w:lang w:val="en-US"/>
        </w:rPr>
        <w:t>Jacuzzi</w:t>
      </w:r>
      <w:r w:rsidRPr="004E13BC">
        <w:rPr>
          <w:color w:val="000000"/>
        </w:rPr>
        <w:t xml:space="preserve">,  </w:t>
      </w:r>
      <w:r w:rsidRPr="004E13BC">
        <w:rPr>
          <w:color w:val="000000"/>
          <w:lang w:val="en-US"/>
        </w:rPr>
        <w:t>Hot</w:t>
      </w:r>
      <w:r w:rsidRPr="004E13BC">
        <w:rPr>
          <w:color w:val="000000"/>
        </w:rPr>
        <w:t xml:space="preserve"> </w:t>
      </w:r>
      <w:r w:rsidRPr="004E13BC">
        <w:rPr>
          <w:color w:val="000000"/>
          <w:lang w:val="en-US"/>
        </w:rPr>
        <w:t>Tubs</w:t>
      </w:r>
      <w:r w:rsidRPr="004E13BC">
        <w:rPr>
          <w:color w:val="000000"/>
        </w:rPr>
        <w:t xml:space="preserve"> που χρησιμοποιούνται κι αυτά για λόγους χαλάρωσης</w:t>
      </w:r>
      <w:r w:rsidR="001A1C91" w:rsidRPr="004E13BC">
        <w:t xml:space="preserve"> </w:t>
      </w:r>
      <w:r w:rsidR="001A1C91" w:rsidRPr="004E13BC">
        <w:rPr>
          <w:color w:val="000000"/>
        </w:rPr>
        <w:t xml:space="preserve">αναζωογόνησης </w:t>
      </w:r>
      <w:r w:rsidRPr="004E13BC">
        <w:rPr>
          <w:color w:val="000000"/>
        </w:rPr>
        <w:t xml:space="preserve"> και αναψυχής. Για παρόμοιο σκοπό χρησιμοποιούνται και τα υδάτινα πάρκα αναψυχής με νεροτσουλήθρες και τα διάφορα υδάτινα παιχνίδια.</w:t>
      </w:r>
    </w:p>
    <w:p w:rsidR="00DB00E3" w:rsidRPr="004E13BC" w:rsidRDefault="001A1C91" w:rsidP="000E541B">
      <w:pPr>
        <w:spacing w:before="30" w:afterLines="30"/>
        <w:ind w:left="420" w:right="-60" w:firstLine="360"/>
        <w:jc w:val="both"/>
        <w:rPr>
          <w:color w:val="000000"/>
        </w:rPr>
      </w:pPr>
      <w:r w:rsidRPr="004E13BC">
        <w:rPr>
          <w:color w:val="000000"/>
        </w:rPr>
        <w:t>Τέλος υπάρχουν και οι ειδικές πισίνες-δεξαμενές</w:t>
      </w:r>
      <w:r w:rsidR="005B15E1" w:rsidRPr="004E13BC">
        <w:rPr>
          <w:color w:val="000000"/>
        </w:rPr>
        <w:t xml:space="preserve"> καθαρά</w:t>
      </w:r>
      <w:r w:rsidRPr="004E13BC">
        <w:rPr>
          <w:color w:val="000000"/>
        </w:rPr>
        <w:t xml:space="preserve"> για θεραπευτικούς </w:t>
      </w:r>
      <w:r w:rsidR="00BB3B91" w:rsidRPr="004E13BC">
        <w:rPr>
          <w:color w:val="000000"/>
        </w:rPr>
        <w:t>σκοπούς</w:t>
      </w:r>
      <w:r w:rsidRPr="004E13BC">
        <w:rPr>
          <w:color w:val="000000"/>
        </w:rPr>
        <w:t xml:space="preserve"> (υδροκινησιοθεραπεία) και οι φυσικές ιαματικές πηγές θερμές ή μη (ιαματική λουτροθεραπεία)</w:t>
      </w:r>
      <w:r w:rsidR="00965B59" w:rsidRPr="004E13BC">
        <w:rPr>
          <w:color w:val="000000"/>
        </w:rPr>
        <w:t>.</w:t>
      </w:r>
    </w:p>
    <w:p w:rsidR="00EF0BDB" w:rsidRPr="004E13BC" w:rsidRDefault="001A1C91" w:rsidP="000E541B">
      <w:pPr>
        <w:spacing w:before="30" w:afterLines="30"/>
        <w:ind w:left="420" w:right="-60" w:firstLine="360"/>
        <w:jc w:val="both"/>
        <w:rPr>
          <w:color w:val="000000"/>
        </w:rPr>
      </w:pPr>
      <w:r w:rsidRPr="004E13BC">
        <w:rPr>
          <w:color w:val="000000"/>
        </w:rPr>
        <w:t xml:space="preserve">Αντιλαμβανόμαστε πως ο </w:t>
      </w:r>
      <w:r w:rsidR="00EF5B88" w:rsidRPr="004E13BC">
        <w:rPr>
          <w:color w:val="000000"/>
        </w:rPr>
        <w:t>ρόλος του νερού σε ο</w:t>
      </w:r>
      <w:r w:rsidR="00EF0BDB" w:rsidRPr="004E13BC">
        <w:rPr>
          <w:color w:val="000000"/>
        </w:rPr>
        <w:t>ποια</w:t>
      </w:r>
      <w:r w:rsidR="00EF5B88" w:rsidRPr="004E13BC">
        <w:rPr>
          <w:color w:val="000000"/>
        </w:rPr>
        <w:t>δήποτε</w:t>
      </w:r>
      <w:r w:rsidRPr="004E13BC">
        <w:rPr>
          <w:color w:val="000000"/>
        </w:rPr>
        <w:t xml:space="preserve"> περίπτωση είναι </w:t>
      </w:r>
      <w:r w:rsidR="00BB3B91" w:rsidRPr="004E13BC">
        <w:rPr>
          <w:color w:val="000000"/>
        </w:rPr>
        <w:t>σπουδαίος.</w:t>
      </w:r>
      <w:r w:rsidR="00BB3B91">
        <w:rPr>
          <w:color w:val="000000"/>
        </w:rPr>
        <w:t xml:space="preserve"> </w:t>
      </w:r>
      <w:r w:rsidR="00BB3B91" w:rsidRPr="004E13BC">
        <w:rPr>
          <w:color w:val="000000"/>
        </w:rPr>
        <w:t>Πέραν</w:t>
      </w:r>
      <w:r w:rsidR="00EF0BDB" w:rsidRPr="004E13BC">
        <w:rPr>
          <w:color w:val="000000"/>
        </w:rPr>
        <w:t xml:space="preserve"> τούτου όμως θέλουμε να είναι και ασφαλής! Ακριβώς </w:t>
      </w:r>
      <w:r w:rsidRPr="004E13BC">
        <w:rPr>
          <w:color w:val="000000"/>
        </w:rPr>
        <w:t>επειδή η επαφή μας με το νερό είναι τόσο συχνή</w:t>
      </w:r>
      <w:r w:rsidR="00D734CC" w:rsidRPr="004E13BC">
        <w:rPr>
          <w:color w:val="000000"/>
        </w:rPr>
        <w:t>,</w:t>
      </w:r>
      <w:r w:rsidR="00EF0BDB" w:rsidRPr="004E13BC">
        <w:rPr>
          <w:color w:val="000000"/>
        </w:rPr>
        <w:t xml:space="preserve"> </w:t>
      </w:r>
      <w:r w:rsidRPr="004E13BC">
        <w:rPr>
          <w:color w:val="000000"/>
        </w:rPr>
        <w:t>«</w:t>
      </w:r>
      <w:r w:rsidR="00EF0BDB" w:rsidRPr="004E13BC">
        <w:rPr>
          <w:color w:val="000000"/>
        </w:rPr>
        <w:t>είτε το βάζουμε μέσα στο σώμα μας</w:t>
      </w:r>
      <w:r w:rsidR="00D734CC" w:rsidRPr="004E13BC">
        <w:rPr>
          <w:color w:val="000000"/>
        </w:rPr>
        <w:t>,</w:t>
      </w:r>
      <w:r w:rsidR="00EF0BDB" w:rsidRPr="004E13BC">
        <w:rPr>
          <w:color w:val="000000"/>
        </w:rPr>
        <w:t xml:space="preserve"> είτε βάζουμε το σώμα μας</w:t>
      </w:r>
      <w:r w:rsidR="00D734CC" w:rsidRPr="004E13BC">
        <w:rPr>
          <w:color w:val="000000"/>
        </w:rPr>
        <w:t xml:space="preserve"> μέσα</w:t>
      </w:r>
      <w:r w:rsidR="00EF0BDB" w:rsidRPr="004E13BC">
        <w:rPr>
          <w:color w:val="000000"/>
        </w:rPr>
        <w:t xml:space="preserve"> σε αυτό</w:t>
      </w:r>
      <w:r w:rsidRPr="004E13BC">
        <w:rPr>
          <w:color w:val="000000"/>
        </w:rPr>
        <w:t>»</w:t>
      </w:r>
      <w:r w:rsidR="00D734CC" w:rsidRPr="004E13BC">
        <w:rPr>
          <w:color w:val="000000"/>
        </w:rPr>
        <w:t>,</w:t>
      </w:r>
      <w:r w:rsidR="00EF0BDB" w:rsidRPr="004E13BC">
        <w:rPr>
          <w:color w:val="000000"/>
        </w:rPr>
        <w:t xml:space="preserve"> θέλουμε να είναι</w:t>
      </w:r>
      <w:r w:rsidR="00D734CC" w:rsidRPr="004E13BC">
        <w:rPr>
          <w:color w:val="000000"/>
        </w:rPr>
        <w:t xml:space="preserve"> απόλυτα</w:t>
      </w:r>
      <w:r w:rsidR="00EF0BDB" w:rsidRPr="004E13BC">
        <w:rPr>
          <w:color w:val="000000"/>
        </w:rPr>
        <w:t xml:space="preserve"> ασφαλές</w:t>
      </w:r>
      <w:r w:rsidRPr="004E13BC">
        <w:rPr>
          <w:color w:val="000000"/>
        </w:rPr>
        <w:t xml:space="preserve"> και να μη </w:t>
      </w:r>
      <w:r w:rsidR="00BB3B91" w:rsidRPr="004E13BC">
        <w:rPr>
          <w:color w:val="000000"/>
        </w:rPr>
        <w:t>διακυβεύεται</w:t>
      </w:r>
      <w:r w:rsidRPr="004E13BC">
        <w:rPr>
          <w:color w:val="000000"/>
        </w:rPr>
        <w:t xml:space="preserve"> η ατομική ή δημόσια υγιεινή</w:t>
      </w:r>
      <w:r w:rsidR="00EF0BDB" w:rsidRPr="004E13BC">
        <w:rPr>
          <w:color w:val="000000"/>
        </w:rPr>
        <w:t xml:space="preserve">. </w:t>
      </w:r>
    </w:p>
    <w:p w:rsidR="001A1C91" w:rsidRPr="00F2286B" w:rsidRDefault="001A1C91" w:rsidP="000E541B">
      <w:pPr>
        <w:spacing w:before="30" w:afterLines="30"/>
        <w:ind w:left="420" w:right="-60" w:firstLine="360"/>
        <w:jc w:val="both"/>
        <w:rPr>
          <w:color w:val="000000"/>
          <w:lang w:val="en-US"/>
        </w:rPr>
      </w:pPr>
      <w:r w:rsidRPr="004E13BC">
        <w:rPr>
          <w:color w:val="000000"/>
        </w:rPr>
        <w:t>Ενημερωτικά, σ’ αυτό το σημείο μπορούμε να αναφέρουμε πως από τους πρώτους που αντιλήφθηκαν τη σημασία της υγιεινής ύδρευσης και αποχέτευσης ήταν οι πολιτισμοί που αναπτύχθηκαν στον Ελληνικό χώρο, με πρωτοπόρους τους κατοίκους της Κνωσού, της Φαιστού και της Ζάκρου όπου ανακαλύφθηκαν τέλεια συστήματα ύδρευσης που χρονολογούνται από το 1700 π.χ. Οι αρχαιολόγοι υποστηρίζουν ότι οι υγιεινολογικές γνώσεις των κατοίκων της Μινωικής Κρήτης είχαν επηρεάσει και βρήκαν εφαρμογή αργότερα και στα ανάκτορα της Τίρυνθας και των Μυκηνών.</w:t>
      </w:r>
      <w:r w:rsidR="00F2286B" w:rsidRPr="00F2286B">
        <w:rPr>
          <w:color w:val="000000"/>
        </w:rPr>
        <w:t xml:space="preserve"> </w:t>
      </w:r>
      <w:r w:rsidR="00F2286B">
        <w:rPr>
          <w:color w:val="000000"/>
          <w:lang w:val="en-US"/>
        </w:rPr>
        <w:t>[13]</w:t>
      </w:r>
    </w:p>
    <w:p w:rsidR="00AD1356" w:rsidRPr="004E13BC" w:rsidRDefault="00AD1356" w:rsidP="000E541B">
      <w:pPr>
        <w:spacing w:before="30" w:afterLines="30"/>
        <w:ind w:left="420" w:right="-60" w:firstLine="360"/>
        <w:jc w:val="both"/>
        <w:rPr>
          <w:color w:val="000000"/>
        </w:rPr>
      </w:pPr>
      <w:r w:rsidRPr="004E13BC">
        <w:rPr>
          <w:color w:val="000000"/>
        </w:rPr>
        <w:t>Συνειδητοποιεί  λοιπόν κανείς ότι, ήδη από την αρχαιότητα η ποιότητα των υδάτων αποτελεί μείζονος σημασίας θέμα, που μας απασχολεί μέχρι και σήμερα.</w:t>
      </w:r>
    </w:p>
    <w:p w:rsidR="0079688E" w:rsidRPr="004E13BC" w:rsidRDefault="00EF0BDB" w:rsidP="000E541B">
      <w:pPr>
        <w:spacing w:before="30" w:afterLines="30"/>
        <w:ind w:left="420" w:right="-60" w:firstLine="360"/>
        <w:jc w:val="both"/>
        <w:rPr>
          <w:color w:val="000000"/>
        </w:rPr>
      </w:pPr>
      <w:r w:rsidRPr="004E13BC">
        <w:rPr>
          <w:color w:val="000000"/>
        </w:rPr>
        <w:t>Έτσι</w:t>
      </w:r>
      <w:r w:rsidR="001A1C91" w:rsidRPr="004E13BC">
        <w:rPr>
          <w:color w:val="000000"/>
        </w:rPr>
        <w:t>,</w:t>
      </w:r>
      <w:r w:rsidRPr="004E13BC">
        <w:rPr>
          <w:color w:val="000000"/>
        </w:rPr>
        <w:t xml:space="preserve"> καταλήγουμε να μιλάμε για το ‘‘</w:t>
      </w:r>
      <w:r w:rsidRPr="004E13BC">
        <w:rPr>
          <w:b/>
          <w:color w:val="000000"/>
        </w:rPr>
        <w:t>ασφαλές νερό</w:t>
      </w:r>
      <w:r w:rsidRPr="004E13BC">
        <w:rPr>
          <w:color w:val="000000"/>
        </w:rPr>
        <w:t>’’ όπως και για την ‘‘</w:t>
      </w:r>
      <w:r w:rsidRPr="004E13BC">
        <w:rPr>
          <w:b/>
          <w:color w:val="000000"/>
        </w:rPr>
        <w:t>ποιότητα του νερού</w:t>
      </w:r>
      <w:r w:rsidRPr="004E13BC">
        <w:rPr>
          <w:color w:val="000000"/>
        </w:rPr>
        <w:t>’’</w:t>
      </w:r>
      <w:r w:rsidR="00133074" w:rsidRPr="004E13BC">
        <w:rPr>
          <w:color w:val="000000"/>
        </w:rPr>
        <w:t>.</w:t>
      </w:r>
    </w:p>
    <w:p w:rsidR="000F25C5" w:rsidRPr="004E13BC" w:rsidRDefault="00EF5B88" w:rsidP="000E541B">
      <w:pPr>
        <w:spacing w:before="30" w:afterLines="30"/>
        <w:ind w:left="420" w:right="-60" w:firstLine="360"/>
        <w:jc w:val="both"/>
        <w:rPr>
          <w:color w:val="000000"/>
        </w:rPr>
      </w:pPr>
      <w:r w:rsidRPr="004E13BC">
        <w:rPr>
          <w:color w:val="000000"/>
        </w:rPr>
        <w:t>Ακριβώς λοιπόν</w:t>
      </w:r>
      <w:r w:rsidR="000F25C5" w:rsidRPr="004E13BC">
        <w:rPr>
          <w:color w:val="000000"/>
        </w:rPr>
        <w:t>,</w:t>
      </w:r>
      <w:r w:rsidRPr="004E13BC">
        <w:rPr>
          <w:color w:val="000000"/>
        </w:rPr>
        <w:t xml:space="preserve"> επειδή η ποιότητα του νερού σε κάθε τομέα χρήσης του, εξασφαλίζει την δική μας ασφάλεια και προστασία, η</w:t>
      </w:r>
      <w:r w:rsidR="00862D46" w:rsidRPr="004E13BC">
        <w:rPr>
          <w:color w:val="000000"/>
        </w:rPr>
        <w:t xml:space="preserve"> κάτωθι εργασία πραγματεύεται την ποιότητα του νερού</w:t>
      </w:r>
      <w:r w:rsidR="004E69D0" w:rsidRPr="004E13BC">
        <w:rPr>
          <w:color w:val="000000"/>
        </w:rPr>
        <w:t>,</w:t>
      </w:r>
      <w:r w:rsidR="00862D46" w:rsidRPr="004E13BC">
        <w:rPr>
          <w:color w:val="000000"/>
        </w:rPr>
        <w:t xml:space="preserve"> ελέγχοντας μια από τις μικροβιολογικές παραμέτρ</w:t>
      </w:r>
      <w:r w:rsidR="00DA0413" w:rsidRPr="004E13BC">
        <w:rPr>
          <w:color w:val="000000"/>
        </w:rPr>
        <w:t>ους στις κολυμβητικές δεξαμενές</w:t>
      </w:r>
      <w:r w:rsidR="004E69D0" w:rsidRPr="004E13BC">
        <w:rPr>
          <w:color w:val="000000"/>
        </w:rPr>
        <w:t>.</w:t>
      </w:r>
      <w:r w:rsidR="00862D46" w:rsidRPr="004E13BC">
        <w:rPr>
          <w:color w:val="000000"/>
        </w:rPr>
        <w:t xml:space="preserve"> </w:t>
      </w:r>
    </w:p>
    <w:p w:rsidR="00862D46" w:rsidRPr="004E13BC" w:rsidRDefault="00862D46" w:rsidP="000E541B">
      <w:pPr>
        <w:spacing w:before="30" w:afterLines="30"/>
        <w:ind w:left="420" w:right="-60" w:firstLine="360"/>
        <w:jc w:val="both"/>
        <w:rPr>
          <w:color w:val="000000"/>
        </w:rPr>
      </w:pPr>
      <w:r w:rsidRPr="004E13BC">
        <w:rPr>
          <w:color w:val="000000"/>
        </w:rPr>
        <w:t>Πιο συγκεκριμένα μέσω πειραματικής διαδικασίας ελέγχεται η παρουσ</w:t>
      </w:r>
      <w:r w:rsidR="00DE4914" w:rsidRPr="004E13BC">
        <w:rPr>
          <w:color w:val="000000"/>
        </w:rPr>
        <w:t>ία Μ</w:t>
      </w:r>
      <w:r w:rsidRPr="004E13BC">
        <w:rPr>
          <w:color w:val="000000"/>
        </w:rPr>
        <w:t>υκήτων στα νερά των κολυμβητικών δεξαμενών</w:t>
      </w:r>
      <w:r w:rsidR="00AD1356" w:rsidRPr="004E13BC">
        <w:rPr>
          <w:color w:val="000000"/>
        </w:rPr>
        <w:t xml:space="preserve"> και υδρομασάζ</w:t>
      </w:r>
      <w:r w:rsidRPr="004E13BC">
        <w:rPr>
          <w:color w:val="000000"/>
        </w:rPr>
        <w:t xml:space="preserve"> από διάφορα δε</w:t>
      </w:r>
      <w:r w:rsidR="00DE4914" w:rsidRPr="004E13BC">
        <w:rPr>
          <w:color w:val="000000"/>
        </w:rPr>
        <w:t xml:space="preserve">ίγματα, </w:t>
      </w:r>
      <w:r w:rsidRPr="004E13BC">
        <w:rPr>
          <w:color w:val="000000"/>
        </w:rPr>
        <w:t>που έχουν ληφθεί από δημ</w:t>
      </w:r>
      <w:r w:rsidR="00EF5B88" w:rsidRPr="004E13BC">
        <w:rPr>
          <w:color w:val="000000"/>
        </w:rPr>
        <w:t>όσια</w:t>
      </w:r>
      <w:r w:rsidR="00AD1356" w:rsidRPr="004E13BC">
        <w:rPr>
          <w:color w:val="000000"/>
        </w:rPr>
        <w:t xml:space="preserve">  και ιδιωτικά</w:t>
      </w:r>
      <w:r w:rsidR="00EF5B88" w:rsidRPr="004E13BC">
        <w:rPr>
          <w:color w:val="000000"/>
        </w:rPr>
        <w:t xml:space="preserve"> </w:t>
      </w:r>
      <w:r w:rsidRPr="004E13BC">
        <w:rPr>
          <w:color w:val="000000"/>
        </w:rPr>
        <w:t>κολυμβητήρια</w:t>
      </w:r>
      <w:r w:rsidR="00AD1356" w:rsidRPr="004E13BC">
        <w:rPr>
          <w:color w:val="000000"/>
        </w:rPr>
        <w:t xml:space="preserve"> και </w:t>
      </w:r>
      <w:r w:rsidR="00AD1356" w:rsidRPr="004E13BC">
        <w:rPr>
          <w:color w:val="000000"/>
          <w:lang w:val="en-US"/>
        </w:rPr>
        <w:t>SPA</w:t>
      </w:r>
      <w:r w:rsidRPr="004E13BC">
        <w:rPr>
          <w:color w:val="000000"/>
        </w:rPr>
        <w:t xml:space="preserve"> της χώρας. </w:t>
      </w:r>
    </w:p>
    <w:p w:rsidR="00EF5B88" w:rsidRDefault="000F25C5" w:rsidP="000E541B">
      <w:pPr>
        <w:spacing w:before="30" w:afterLines="30"/>
        <w:ind w:left="420" w:right="-60" w:firstLine="360"/>
        <w:jc w:val="both"/>
        <w:rPr>
          <w:color w:val="000000"/>
        </w:rPr>
      </w:pPr>
      <w:r w:rsidRPr="004E13BC">
        <w:rPr>
          <w:color w:val="000000"/>
        </w:rPr>
        <w:t xml:space="preserve">Έτσι, προσπαθούμε να </w:t>
      </w:r>
      <w:r w:rsidR="00AD1356" w:rsidRPr="004E13BC">
        <w:rPr>
          <w:color w:val="000000"/>
        </w:rPr>
        <w:t xml:space="preserve"> συμβάλλουμε σε ένα μικρό ποσοστό στην </w:t>
      </w:r>
      <w:r w:rsidRPr="004E13BC">
        <w:rPr>
          <w:color w:val="000000"/>
        </w:rPr>
        <w:t>προστασία των λουομένων και των κολυμβητών από τις διάφορες υδατογενείς λοιμώξεις στις κολυμβητικές δεξαμενές</w:t>
      </w:r>
      <w:r w:rsidR="00AD4E30" w:rsidRPr="004E13BC">
        <w:rPr>
          <w:color w:val="000000"/>
        </w:rPr>
        <w:t>,</w:t>
      </w:r>
      <w:r w:rsidRPr="004E13BC">
        <w:rPr>
          <w:color w:val="000000"/>
        </w:rPr>
        <w:t xml:space="preserve"> που προέρχονται από τους ενοχοποιημένους παθογόνους μύκητες.</w:t>
      </w:r>
    </w:p>
    <w:p w:rsidR="009E3AAD" w:rsidRDefault="009E3AAD" w:rsidP="000E541B">
      <w:pPr>
        <w:spacing w:before="30" w:afterLines="30"/>
        <w:ind w:left="420" w:right="-60" w:firstLine="360"/>
        <w:jc w:val="both"/>
        <w:rPr>
          <w:color w:val="000000"/>
        </w:rPr>
      </w:pPr>
    </w:p>
    <w:p w:rsidR="009E3AAD" w:rsidRDefault="009E3AAD" w:rsidP="000E541B">
      <w:pPr>
        <w:spacing w:before="30" w:afterLines="30"/>
        <w:ind w:left="420" w:right="-60" w:firstLine="360"/>
        <w:jc w:val="both"/>
        <w:rPr>
          <w:color w:val="000000"/>
        </w:rPr>
      </w:pPr>
    </w:p>
    <w:p w:rsidR="009E3AAD" w:rsidRDefault="009E3AAD" w:rsidP="000E541B">
      <w:pPr>
        <w:spacing w:before="30" w:afterLines="30"/>
        <w:ind w:left="420" w:right="-60" w:firstLine="360"/>
        <w:jc w:val="both"/>
        <w:rPr>
          <w:color w:val="000000"/>
        </w:rPr>
      </w:pPr>
    </w:p>
    <w:p w:rsidR="009E3AAD" w:rsidRPr="004E13BC" w:rsidRDefault="009E3AAD" w:rsidP="000E541B">
      <w:pPr>
        <w:spacing w:before="30" w:afterLines="30"/>
        <w:ind w:left="420" w:right="-60" w:firstLine="360"/>
        <w:jc w:val="both"/>
        <w:rPr>
          <w:color w:val="000000"/>
        </w:rPr>
      </w:pPr>
    </w:p>
    <w:p w:rsidR="008005BC" w:rsidRPr="00F00A0C" w:rsidRDefault="008005BC" w:rsidP="000E541B">
      <w:pPr>
        <w:pStyle w:val="Heading1"/>
        <w:keepNext w:val="0"/>
        <w:spacing w:before="0" w:after="0"/>
        <w:ind w:right="43"/>
        <w:jc w:val="center"/>
        <w:rPr>
          <w:rFonts w:ascii="Times New Roman" w:hAnsi="Times New Roman" w:cs="Times New Roman"/>
          <w:sz w:val="36"/>
          <w:szCs w:val="36"/>
          <w:u w:val="single"/>
        </w:rPr>
      </w:pPr>
      <w:r w:rsidRPr="00F00A0C">
        <w:rPr>
          <w:rFonts w:ascii="Times New Roman" w:hAnsi="Times New Roman" w:cs="Times New Roman"/>
          <w:sz w:val="36"/>
          <w:szCs w:val="36"/>
          <w:u w:val="single"/>
        </w:rPr>
        <w:lastRenderedPageBreak/>
        <w:t>ΜΥΚΗΤΕΣ</w:t>
      </w:r>
    </w:p>
    <w:p w:rsidR="008005BC" w:rsidRPr="004E13BC" w:rsidRDefault="008005BC" w:rsidP="000E541B">
      <w:pPr>
        <w:jc w:val="center"/>
        <w:rPr>
          <w:sz w:val="32"/>
          <w:szCs w:val="32"/>
        </w:rPr>
      </w:pPr>
    </w:p>
    <w:p w:rsidR="008005BC" w:rsidRPr="00F00A0C" w:rsidRDefault="008005BC" w:rsidP="000E541B">
      <w:pPr>
        <w:jc w:val="center"/>
        <w:rPr>
          <w:b/>
          <w:sz w:val="32"/>
          <w:szCs w:val="32"/>
          <w:u w:val="single"/>
        </w:rPr>
      </w:pPr>
      <w:r w:rsidRPr="00F00A0C">
        <w:rPr>
          <w:b/>
          <w:sz w:val="32"/>
          <w:szCs w:val="32"/>
          <w:u w:val="single"/>
        </w:rPr>
        <w:t>ΓΕΝΙΚΑ ΠΕΡΙ ΜΥΚΗΤΩΝ - ΕΙΣΑΓΩΓΗ</w:t>
      </w:r>
    </w:p>
    <w:p w:rsidR="008005BC" w:rsidRPr="004E13BC" w:rsidRDefault="008005BC" w:rsidP="000E541B">
      <w:pPr>
        <w:ind w:right="43"/>
        <w:jc w:val="both"/>
        <w:rPr>
          <w:b/>
          <w:i/>
        </w:rPr>
      </w:pPr>
      <w:r w:rsidRPr="004E13BC">
        <w:t xml:space="preserve">Οι μύκητες είναι </w:t>
      </w:r>
      <w:r w:rsidRPr="004E13BC">
        <w:rPr>
          <w:b/>
        </w:rPr>
        <w:t>ευκαρυωτικοί</w:t>
      </w:r>
      <w:r w:rsidRPr="004E13BC">
        <w:t xml:space="preserve">, </w:t>
      </w:r>
      <w:r w:rsidRPr="004E13BC">
        <w:rPr>
          <w:b/>
        </w:rPr>
        <w:t>μη φωτοσυνθετικοί</w:t>
      </w:r>
      <w:r w:rsidRPr="004E13BC">
        <w:t xml:space="preserve"> οργανισμοί και ανήκουν σε ξεχωριστό Βασίλειο, το Βασίλειο των μυκήτων. Βρίσκονται:</w:t>
      </w:r>
      <w:r w:rsidRPr="004E13BC">
        <w:rPr>
          <w:b/>
          <w:i/>
        </w:rPr>
        <w:t xml:space="preserve"> </w:t>
      </w:r>
      <w:r w:rsidRPr="004E13BC">
        <w:t>Παντού στη φύση</w:t>
      </w:r>
      <w:r w:rsidRPr="004E13BC">
        <w:rPr>
          <w:b/>
          <w:i/>
        </w:rPr>
        <w:t xml:space="preserve">. </w:t>
      </w:r>
    </w:p>
    <w:p w:rsidR="008005BC" w:rsidRPr="00BB3B91" w:rsidRDefault="008005BC" w:rsidP="000E541B">
      <w:pPr>
        <w:pStyle w:val="Heading3"/>
        <w:spacing w:before="0" w:after="0"/>
        <w:jc w:val="both"/>
        <w:rPr>
          <w:rFonts w:ascii="Times New Roman" w:hAnsi="Times New Roman" w:cs="Times New Roman"/>
          <w:b w:val="0"/>
          <w:sz w:val="24"/>
          <w:szCs w:val="24"/>
        </w:rPr>
      </w:pPr>
      <w:r w:rsidRPr="00BB3B91">
        <w:rPr>
          <w:rFonts w:ascii="Times New Roman" w:hAnsi="Times New Roman" w:cs="Times New Roman"/>
          <w:b w:val="0"/>
          <w:sz w:val="24"/>
          <w:szCs w:val="24"/>
        </w:rPr>
        <w:t>Υπάρχουν πολλές χιλιάδες είδη, ενώ πάνω από 500 έχουν ενοχοποιηθεί για λοιμώξεις.</w:t>
      </w:r>
    </w:p>
    <w:p w:rsidR="008005BC" w:rsidRPr="004E13BC" w:rsidRDefault="008005BC" w:rsidP="000E541B">
      <w:pPr>
        <w:ind w:right="43"/>
        <w:jc w:val="both"/>
      </w:pPr>
      <w:r w:rsidRPr="004E13BC">
        <w:t xml:space="preserve">Χωρίζονται σε </w:t>
      </w:r>
      <w:r w:rsidRPr="004E13BC">
        <w:rPr>
          <w:b/>
        </w:rPr>
        <w:t>παρασιτικούς</w:t>
      </w:r>
      <w:r w:rsidRPr="004E13BC">
        <w:t xml:space="preserve"> (λοιμογόνους) και </w:t>
      </w:r>
      <w:r w:rsidRPr="004E13BC">
        <w:rPr>
          <w:b/>
        </w:rPr>
        <w:t>σαπροφυτικούς</w:t>
      </w:r>
      <w:r w:rsidRPr="004E13BC">
        <w:t xml:space="preserve"> (μη παθογόνους, που όμως μπορεί να έχουν εφαρμογές σε παρασκευή κρασιού, ψωμιού κ.α.).</w:t>
      </w:r>
    </w:p>
    <w:p w:rsidR="008005BC" w:rsidRPr="004E13BC" w:rsidRDefault="008005BC" w:rsidP="000E541B">
      <w:pPr>
        <w:ind w:right="43"/>
        <w:jc w:val="both"/>
      </w:pPr>
      <w:r w:rsidRPr="004E13BC">
        <w:t xml:space="preserve">Οι μύκητες μπορεί να παράγουν αντιβιοτικά. Το πρώτο αντιβιοτικό που ανακάλυψε ο </w:t>
      </w:r>
      <w:r w:rsidRPr="004E13BC">
        <w:rPr>
          <w:lang w:val="en-US"/>
        </w:rPr>
        <w:t>Fleming</w:t>
      </w:r>
      <w:r w:rsidRPr="004E13BC">
        <w:t xml:space="preserve">, η </w:t>
      </w:r>
      <w:r w:rsidR="00BB3B91" w:rsidRPr="004E13BC">
        <w:t>πενικιλίνη</w:t>
      </w:r>
      <w:r w:rsidRPr="004E13BC">
        <w:t xml:space="preserve"> προέρχεται από ένα είδος </w:t>
      </w:r>
      <w:r w:rsidRPr="00BB3B91">
        <w:rPr>
          <w:i/>
          <w:lang w:val="en-US"/>
        </w:rPr>
        <w:t>Penicillium</w:t>
      </w:r>
      <w:r w:rsidRPr="004E13BC">
        <w:t xml:space="preserve"> (υφομύκητα).</w:t>
      </w:r>
    </w:p>
    <w:p w:rsidR="008005BC" w:rsidRPr="004E13BC" w:rsidRDefault="008005BC" w:rsidP="000E541B">
      <w:pPr>
        <w:ind w:right="43"/>
        <w:jc w:val="both"/>
      </w:pPr>
      <w:r w:rsidRPr="004E13BC">
        <w:rPr>
          <w:lang w:val="en-US"/>
        </w:rPr>
        <w:t>Y</w:t>
      </w:r>
      <w:r w:rsidRPr="004E13BC">
        <w:t xml:space="preserve">πάρχουν τέλος </w:t>
      </w:r>
      <w:r w:rsidRPr="004E13BC">
        <w:rPr>
          <w:b/>
        </w:rPr>
        <w:t>μύκητες τοξινογόνοι</w:t>
      </w:r>
      <w:r w:rsidRPr="004E13BC">
        <w:t xml:space="preserve"> των οποίων οι τοξίνες προκαλούν μεγάλες ζημιές στα</w:t>
      </w:r>
      <w:r w:rsidR="00F306E2">
        <w:t xml:space="preserve"> ζώα αλλά ίσως και στον άνθρωπο. [12], [5]</w:t>
      </w:r>
      <w:r w:rsidRPr="004E13BC">
        <w:t xml:space="preserve"> </w:t>
      </w:r>
    </w:p>
    <w:p w:rsidR="008005BC" w:rsidRPr="004E13BC" w:rsidRDefault="008005BC" w:rsidP="000E541B">
      <w:pPr>
        <w:pStyle w:val="Heading3"/>
        <w:spacing w:before="0" w:after="0"/>
        <w:ind w:right="43"/>
        <w:jc w:val="both"/>
        <w:rPr>
          <w:rFonts w:ascii="Times New Roman" w:hAnsi="Times New Roman" w:cs="Times New Roman"/>
          <w:sz w:val="24"/>
          <w:szCs w:val="24"/>
        </w:rPr>
      </w:pPr>
    </w:p>
    <w:p w:rsidR="008005BC" w:rsidRPr="00F00A0C" w:rsidRDefault="008005BC" w:rsidP="000E541B">
      <w:pPr>
        <w:pStyle w:val="Heading3"/>
        <w:spacing w:before="0" w:after="0"/>
        <w:ind w:right="43"/>
        <w:jc w:val="center"/>
        <w:rPr>
          <w:rFonts w:ascii="Times New Roman" w:hAnsi="Times New Roman" w:cs="Times New Roman"/>
          <w:sz w:val="36"/>
          <w:szCs w:val="36"/>
        </w:rPr>
      </w:pPr>
      <w:r w:rsidRPr="00F00A0C">
        <w:rPr>
          <w:rFonts w:ascii="Times New Roman" w:hAnsi="Times New Roman" w:cs="Times New Roman"/>
          <w:sz w:val="36"/>
          <w:szCs w:val="36"/>
          <w:u w:val="single"/>
        </w:rPr>
        <w:t>Μ</w:t>
      </w:r>
      <w:r w:rsidR="00FA1AC3" w:rsidRPr="00F00A0C">
        <w:rPr>
          <w:rFonts w:ascii="Times New Roman" w:hAnsi="Times New Roman" w:cs="Times New Roman"/>
          <w:sz w:val="36"/>
          <w:szCs w:val="36"/>
          <w:u w:val="single"/>
        </w:rPr>
        <w:t>ΟΡΦΗ</w:t>
      </w:r>
    </w:p>
    <w:p w:rsidR="008005BC" w:rsidRPr="004E13BC" w:rsidRDefault="008005BC" w:rsidP="000E541B">
      <w:pPr>
        <w:ind w:right="43"/>
        <w:jc w:val="both"/>
      </w:pPr>
      <w:r w:rsidRPr="004E13BC">
        <w:t xml:space="preserve">Οι </w:t>
      </w:r>
      <w:r w:rsidRPr="004E13BC">
        <w:rPr>
          <w:b/>
        </w:rPr>
        <w:t>μακρομύκητες</w:t>
      </w:r>
      <w:r w:rsidRPr="004E13BC">
        <w:t xml:space="preserve"> είναι τα μανιτάρια (βασιδιομύκητες) που πολλοί είναι εδώδιμοι αλλά και πολλοί είναι δηλητηριώδεις για τον άνθρωπο (</w:t>
      </w:r>
      <w:r w:rsidR="00BB3B91" w:rsidRPr="004E13BC">
        <w:t>π.χ</w:t>
      </w:r>
      <w:r w:rsidR="00BB3B91">
        <w:t>.</w:t>
      </w:r>
      <w:r w:rsidRPr="004E13BC">
        <w:t xml:space="preserve">  του γένους </w:t>
      </w:r>
      <w:r w:rsidRPr="004E13BC">
        <w:rPr>
          <w:i/>
          <w:lang w:val="en-US"/>
        </w:rPr>
        <w:t>Amanita</w:t>
      </w:r>
      <w:r w:rsidRPr="004E13BC">
        <w:rPr>
          <w:i/>
        </w:rPr>
        <w:t>)</w:t>
      </w:r>
      <w:r w:rsidRPr="004E13BC">
        <w:t>.</w:t>
      </w:r>
    </w:p>
    <w:p w:rsidR="008005BC" w:rsidRPr="004E13BC" w:rsidRDefault="008005BC" w:rsidP="000E541B">
      <w:pPr>
        <w:ind w:right="43" w:firstLine="284"/>
        <w:jc w:val="both"/>
      </w:pPr>
      <w:r w:rsidRPr="004E13BC">
        <w:t xml:space="preserve">Οι </w:t>
      </w:r>
      <w:r w:rsidRPr="004E13BC">
        <w:rPr>
          <w:b/>
        </w:rPr>
        <w:t>μικρομύκητες</w:t>
      </w:r>
      <w:r w:rsidRPr="004E13BC">
        <w:t xml:space="preserve"> είναι οι </w:t>
      </w:r>
      <w:r w:rsidRPr="004E13BC">
        <w:rPr>
          <w:b/>
        </w:rPr>
        <w:t>μυκηλιακοί μύκητες</w:t>
      </w:r>
      <w:r w:rsidRPr="004E13BC">
        <w:t xml:space="preserve"> που παράγουν υφές και οι </w:t>
      </w:r>
      <w:r w:rsidRPr="004E13BC">
        <w:rPr>
          <w:b/>
        </w:rPr>
        <w:t xml:space="preserve">βλαστομύκητες ή ζύμες. </w:t>
      </w:r>
      <w:r w:rsidRPr="004E13BC">
        <w:rPr>
          <w:lang w:val="en-US"/>
        </w:rPr>
        <w:t>E</w:t>
      </w:r>
      <w:r w:rsidRPr="004E13BC">
        <w:t xml:space="preserve">πίσης οι </w:t>
      </w:r>
      <w:r w:rsidRPr="004E13BC">
        <w:rPr>
          <w:b/>
        </w:rPr>
        <w:t>δίμορφοι μύκητες</w:t>
      </w:r>
      <w:r w:rsidRPr="004E13BC">
        <w:t xml:space="preserve"> που έχουν τα χαρακτηριστικά και των μυκηλιακών και των βλαστομυκήτων.</w:t>
      </w:r>
    </w:p>
    <w:p w:rsidR="008005BC" w:rsidRPr="004E13BC" w:rsidRDefault="008005BC" w:rsidP="000E541B">
      <w:pPr>
        <w:ind w:right="43" w:firstLine="284"/>
        <w:jc w:val="both"/>
      </w:pPr>
    </w:p>
    <w:p w:rsidR="008005BC" w:rsidRPr="004E13BC" w:rsidRDefault="008005BC" w:rsidP="000E541B">
      <w:pPr>
        <w:pStyle w:val="Heading3"/>
        <w:spacing w:before="0" w:after="0"/>
        <w:ind w:right="43"/>
        <w:jc w:val="both"/>
        <w:rPr>
          <w:rFonts w:ascii="Times New Roman" w:hAnsi="Times New Roman" w:cs="Times New Roman"/>
          <w:b w:val="0"/>
          <w:sz w:val="24"/>
          <w:szCs w:val="24"/>
        </w:rPr>
      </w:pPr>
      <w:r w:rsidRPr="004E13BC">
        <w:rPr>
          <w:rFonts w:ascii="Times New Roman" w:hAnsi="Times New Roman" w:cs="Times New Roman"/>
          <w:sz w:val="24"/>
          <w:szCs w:val="24"/>
        </w:rPr>
        <w:t>Πολλαπλασιασμός</w:t>
      </w:r>
      <w:r w:rsidRPr="004E13BC">
        <w:rPr>
          <w:rFonts w:ascii="Times New Roman" w:hAnsi="Times New Roman" w:cs="Times New Roman"/>
          <w:b w:val="0"/>
          <w:sz w:val="24"/>
          <w:szCs w:val="24"/>
        </w:rPr>
        <w:t xml:space="preserve"> (βλ. αναλυτικά σελ.):</w:t>
      </w:r>
    </w:p>
    <w:p w:rsidR="008005BC" w:rsidRPr="004E13BC" w:rsidRDefault="008005BC" w:rsidP="00F306E2">
      <w:pPr>
        <w:widowControl w:val="0"/>
        <w:numPr>
          <w:ilvl w:val="0"/>
          <w:numId w:val="54"/>
        </w:numPr>
        <w:ind w:right="43"/>
        <w:jc w:val="both"/>
      </w:pPr>
      <w:r w:rsidRPr="004E13BC">
        <w:t xml:space="preserve">Με μίτωση, μονογονικός ή ασεξουαλικός (εκβλάστηση ή διαίρεση </w:t>
      </w:r>
      <w:r w:rsidR="00BB3B91" w:rsidRPr="004E13BC">
        <w:t>κυττάρων</w:t>
      </w:r>
      <w:r w:rsidRPr="004E13BC">
        <w:t xml:space="preserve">) και λέγονται </w:t>
      </w:r>
      <w:r w:rsidRPr="004E13BC">
        <w:rPr>
          <w:b/>
        </w:rPr>
        <w:t>ατελείς ή ανάμορφοι μύκητες</w:t>
      </w:r>
      <w:r w:rsidRPr="004E13BC">
        <w:t>.</w:t>
      </w:r>
    </w:p>
    <w:p w:rsidR="008005BC" w:rsidRPr="004E13BC" w:rsidRDefault="008005BC" w:rsidP="00F306E2">
      <w:pPr>
        <w:widowControl w:val="0"/>
        <w:numPr>
          <w:ilvl w:val="0"/>
          <w:numId w:val="54"/>
        </w:numPr>
        <w:ind w:right="43"/>
        <w:jc w:val="both"/>
      </w:pPr>
      <w:r w:rsidRPr="004E13BC">
        <w:t xml:space="preserve">Με μείωση ή αμφιγονικός ή σεξουαλικός (σύζευξη δύο στελεχών διαφορετικών ή του ίδιου μύκητα, ένωση κυττάρων, συνένωση πυρήνων, μειωτική διαίρεση), και λέγονται </w:t>
      </w:r>
      <w:r w:rsidRPr="004E13BC">
        <w:rPr>
          <w:b/>
        </w:rPr>
        <w:t>τελειόμορφοι μύκητες</w:t>
      </w:r>
      <w:r w:rsidRPr="004E13BC">
        <w:t xml:space="preserve"> (παλαιότερα δευτερομύκητες)</w:t>
      </w:r>
    </w:p>
    <w:p w:rsidR="008005BC" w:rsidRPr="004E13BC" w:rsidRDefault="008005BC" w:rsidP="00F306E2">
      <w:pPr>
        <w:widowControl w:val="0"/>
        <w:numPr>
          <w:ilvl w:val="0"/>
          <w:numId w:val="54"/>
        </w:numPr>
        <w:ind w:right="43"/>
        <w:jc w:val="both"/>
        <w:rPr>
          <w:u w:val="single"/>
        </w:rPr>
      </w:pPr>
      <w:r w:rsidRPr="004E13BC">
        <w:t xml:space="preserve">Συχνά υπάρχουν στον ίδιο μύκητα </w:t>
      </w:r>
      <w:r w:rsidRPr="004E13BC">
        <w:rPr>
          <w:b/>
        </w:rPr>
        <w:t>και οι δύο τρόποι</w:t>
      </w:r>
      <w:r w:rsidRPr="004E13BC">
        <w:t xml:space="preserve"> πολλαπλασιασμού.</w:t>
      </w:r>
      <w:r w:rsidR="00F306E2">
        <w:t xml:space="preserve"> [12], [5]</w:t>
      </w:r>
    </w:p>
    <w:p w:rsidR="008005BC" w:rsidRPr="00F00A0C" w:rsidRDefault="008005BC" w:rsidP="000E541B">
      <w:pPr>
        <w:pStyle w:val="Heading3"/>
        <w:spacing w:before="0" w:after="0"/>
        <w:ind w:right="43"/>
        <w:jc w:val="center"/>
        <w:rPr>
          <w:rFonts w:ascii="Times New Roman" w:hAnsi="Times New Roman" w:cs="Times New Roman"/>
          <w:i/>
          <w:sz w:val="32"/>
          <w:szCs w:val="32"/>
          <w:u w:val="single"/>
        </w:rPr>
      </w:pPr>
      <w:r w:rsidRPr="00F00A0C">
        <w:rPr>
          <w:rFonts w:ascii="Times New Roman" w:hAnsi="Times New Roman" w:cs="Times New Roman"/>
          <w:sz w:val="32"/>
          <w:szCs w:val="32"/>
          <w:u w:val="single"/>
        </w:rPr>
        <w:t>ΔΟΜΗ – ΣΥΣΤΑΣΗ</w:t>
      </w:r>
    </w:p>
    <w:p w:rsidR="008005BC" w:rsidRPr="00F00A0C" w:rsidRDefault="008005BC" w:rsidP="000E541B">
      <w:pPr>
        <w:pStyle w:val="Heading3"/>
        <w:spacing w:before="0" w:after="0"/>
        <w:ind w:right="43"/>
        <w:jc w:val="center"/>
        <w:rPr>
          <w:rFonts w:ascii="Times New Roman" w:hAnsi="Times New Roman" w:cs="Times New Roman"/>
          <w:sz w:val="32"/>
          <w:szCs w:val="32"/>
          <w:u w:val="single"/>
        </w:rPr>
      </w:pPr>
      <w:r w:rsidRPr="00F00A0C">
        <w:rPr>
          <w:rFonts w:ascii="Times New Roman" w:hAnsi="Times New Roman" w:cs="Times New Roman"/>
          <w:sz w:val="32"/>
          <w:szCs w:val="32"/>
          <w:u w:val="single"/>
        </w:rPr>
        <w:t>ΣΧΗΜΑ, ΜΟΡΦΗ, ΜΕΓΕθΟΣ</w:t>
      </w:r>
    </w:p>
    <w:p w:rsidR="008005BC" w:rsidRPr="004E13BC" w:rsidRDefault="008005BC" w:rsidP="000E541B">
      <w:pPr>
        <w:pStyle w:val="Heading2"/>
        <w:spacing w:before="0" w:after="0"/>
        <w:ind w:right="43"/>
        <w:jc w:val="both"/>
        <w:rPr>
          <w:sz w:val="24"/>
          <w:szCs w:val="24"/>
          <w:u w:val="single"/>
        </w:rPr>
      </w:pPr>
      <w:r w:rsidRPr="004E13BC">
        <w:rPr>
          <w:sz w:val="24"/>
          <w:szCs w:val="24"/>
          <w:u w:val="single"/>
        </w:rPr>
        <w:t xml:space="preserve">1) </w:t>
      </w:r>
      <w:r w:rsidR="00BB3B91" w:rsidRPr="004E13BC">
        <w:rPr>
          <w:sz w:val="24"/>
          <w:szCs w:val="24"/>
          <w:u w:val="single"/>
        </w:rPr>
        <w:t>Βλαστομύκητες</w:t>
      </w:r>
      <w:r w:rsidRPr="004E13BC">
        <w:rPr>
          <w:sz w:val="24"/>
          <w:szCs w:val="24"/>
          <w:u w:val="single"/>
        </w:rPr>
        <w:t xml:space="preserve"> (Ζύμες) (π.χ. </w:t>
      </w:r>
      <w:r w:rsidR="00112386">
        <w:rPr>
          <w:i/>
          <w:sz w:val="24"/>
          <w:szCs w:val="24"/>
          <w:u w:val="single"/>
        </w:rPr>
        <w:t>Cand</w:t>
      </w:r>
      <w:r w:rsidR="00112386">
        <w:rPr>
          <w:i/>
          <w:sz w:val="24"/>
          <w:szCs w:val="24"/>
          <w:u w:val="single"/>
          <w:lang w:val="en-US"/>
        </w:rPr>
        <w:t>i</w:t>
      </w:r>
      <w:r w:rsidRPr="00BB3B91">
        <w:rPr>
          <w:i/>
          <w:sz w:val="24"/>
          <w:szCs w:val="24"/>
          <w:u w:val="single"/>
        </w:rPr>
        <w:t>da albicans</w:t>
      </w:r>
      <w:r w:rsidRPr="004E13BC">
        <w:rPr>
          <w:sz w:val="24"/>
          <w:szCs w:val="24"/>
          <w:u w:val="single"/>
        </w:rPr>
        <w:t>)</w:t>
      </w:r>
    </w:p>
    <w:p w:rsidR="008005BC" w:rsidRPr="004E13BC" w:rsidRDefault="008005BC" w:rsidP="000E541B">
      <w:pPr>
        <w:ind w:right="43"/>
        <w:jc w:val="both"/>
      </w:pPr>
      <w:r w:rsidRPr="004E13BC">
        <w:t>Έχει πολυμορφισμό, πολλαπλασιάζεται με εκβλάστηση του θυγατρικού κυττάρου από το μητρικό, παράγει υφές (</w:t>
      </w:r>
      <w:r w:rsidRPr="004E13BC">
        <w:rPr>
          <w:b/>
        </w:rPr>
        <w:t>ψευδοϋφές)</w:t>
      </w:r>
      <w:r w:rsidRPr="004E13BC">
        <w:t xml:space="preserve"> και σπάνια </w:t>
      </w:r>
      <w:r w:rsidRPr="004E13BC">
        <w:rPr>
          <w:b/>
        </w:rPr>
        <w:t>αληθείς υφές</w:t>
      </w:r>
      <w:r w:rsidRPr="004E13BC">
        <w:t xml:space="preserve"> σε κατάλληλα υποστρώματα) και βλαστοκονίδια. </w:t>
      </w:r>
    </w:p>
    <w:p w:rsidR="008005BC" w:rsidRPr="004E13BC" w:rsidRDefault="00BB3B91" w:rsidP="000E541B">
      <w:pPr>
        <w:ind w:right="43"/>
        <w:jc w:val="both"/>
      </w:pPr>
      <w:r w:rsidRPr="004E13BC">
        <w:t xml:space="preserve">Τα βλαστοκύτταρα είναι </w:t>
      </w:r>
      <w:r w:rsidRPr="004E13BC">
        <w:rPr>
          <w:b/>
        </w:rPr>
        <w:t>μονοκυττάρια</w:t>
      </w:r>
      <w:r w:rsidRPr="004E13BC">
        <w:t xml:space="preserve"> σχήματος σφαιρικο</w:t>
      </w:r>
      <w:r w:rsidR="004B56D2">
        <w:t>ύ ή ωοειδούς και διαμέτρου</w:t>
      </w:r>
      <w:r w:rsidR="004B56D2" w:rsidRPr="004B56D2">
        <w:t xml:space="preserve"> </w:t>
      </w:r>
      <w:r>
        <w:t>2-60</w:t>
      </w:r>
      <w:r w:rsidRPr="004E13BC">
        <w:t>μm και διαθέτουν κυτταρική μεμβράνη, ωοειδή πυρήνα, μιτοχόνδρια, ριβοσώματα, ενδοπλασματικό δίκτυο συχνά συνδεδεμένο</w:t>
      </w:r>
      <w:r>
        <w:t xml:space="preserve"> με την πυρηνική μεμ</w:t>
      </w:r>
      <w:r w:rsidRPr="004E13BC">
        <w:t>βράνη και κενοτόπια.</w:t>
      </w:r>
    </w:p>
    <w:p w:rsidR="008005BC" w:rsidRPr="004E13BC" w:rsidRDefault="008005BC" w:rsidP="000E541B">
      <w:pPr>
        <w:ind w:right="43"/>
        <w:jc w:val="both"/>
      </w:pPr>
      <w:r w:rsidRPr="004E13BC">
        <w:t xml:space="preserve">Οι </w:t>
      </w:r>
      <w:r w:rsidRPr="004E13BC">
        <w:rPr>
          <w:b/>
        </w:rPr>
        <w:t>ψευδοϋφές</w:t>
      </w:r>
      <w:r w:rsidR="00BB3B91">
        <w:t xml:space="preserve"> της </w:t>
      </w:r>
      <w:r w:rsidR="00BB3B91" w:rsidRPr="00BB3B91">
        <w:rPr>
          <w:i/>
        </w:rPr>
        <w:t>C. a</w:t>
      </w:r>
      <w:r w:rsidR="00BB3B91" w:rsidRPr="00BB3B91">
        <w:rPr>
          <w:i/>
          <w:lang w:val="en-US"/>
        </w:rPr>
        <w:t>l</w:t>
      </w:r>
      <w:r w:rsidR="00BB3B91" w:rsidRPr="00BB3B91">
        <w:rPr>
          <w:i/>
        </w:rPr>
        <w:t>b</w:t>
      </w:r>
      <w:r w:rsidR="00BB3B91" w:rsidRPr="00BB3B91">
        <w:rPr>
          <w:i/>
          <w:lang w:val="en-US"/>
        </w:rPr>
        <w:t>i</w:t>
      </w:r>
      <w:r w:rsidR="00BB3B91" w:rsidRPr="00BB3B91">
        <w:rPr>
          <w:i/>
        </w:rPr>
        <w:t>cans</w:t>
      </w:r>
      <w:r w:rsidRPr="004E13BC">
        <w:t xml:space="preserve"> αποτελούνται από επιμήκη κύτταρα. </w:t>
      </w:r>
      <w:r w:rsidRPr="004E13BC">
        <w:rPr>
          <w:lang w:val="en-US"/>
        </w:rPr>
        <w:t>T</w:t>
      </w:r>
      <w:r w:rsidRPr="004E13BC">
        <w:t xml:space="preserve">α εκβλαστώματα και τα μητρικά </w:t>
      </w:r>
      <w:r w:rsidR="005A14B7" w:rsidRPr="004E13BC">
        <w:t>κύτταρα</w:t>
      </w:r>
      <w:r w:rsidRPr="004E13BC">
        <w:t xml:space="preserve"> </w:t>
      </w:r>
      <w:r w:rsidRPr="002F7C2B">
        <w:t>επιμηκύνονται,</w:t>
      </w:r>
      <w:r w:rsidRPr="004E13BC">
        <w:t xml:space="preserve"> παραμένουν ενωμένα, δίνουν συνεχώς ένα με δύο νέα εκβλαστώματα, τα οποία παραμένουν επίσης ενωμένα και μ' αυτό τον τρόπο σχηματίζεται μόρφωμα παρόμοιο με μυκητύλλιο, με διακλαδώσεις, «το ψευδομυκητύλλιο».</w:t>
      </w:r>
    </w:p>
    <w:p w:rsidR="008005BC" w:rsidRPr="004E13BC" w:rsidRDefault="008005BC" w:rsidP="000E541B">
      <w:pPr>
        <w:ind w:right="43"/>
        <w:jc w:val="both"/>
      </w:pPr>
      <w:r w:rsidRPr="004E13BC">
        <w:lastRenderedPageBreak/>
        <w:t xml:space="preserve">Κατά το σχηματισμό </w:t>
      </w:r>
      <w:r w:rsidRPr="004E13BC">
        <w:rPr>
          <w:b/>
        </w:rPr>
        <w:t>αληθών υφών</w:t>
      </w:r>
      <w:r w:rsidRPr="004E13BC">
        <w:t xml:space="preserve"> παρατηρείται επιμήκυνση της εκβλάστησης, η οποία ονομάζεται βλαστικός σωλήνας, και διαθέτει λεπτότερο κυτταρικό τοίχωμα.</w:t>
      </w:r>
    </w:p>
    <w:p w:rsidR="008005BC" w:rsidRPr="004E13BC" w:rsidRDefault="008005BC" w:rsidP="000E541B">
      <w:pPr>
        <w:pStyle w:val="Heading3"/>
        <w:spacing w:before="0" w:after="0"/>
        <w:ind w:right="43"/>
        <w:jc w:val="both"/>
        <w:rPr>
          <w:rFonts w:ascii="Times New Roman" w:hAnsi="Times New Roman" w:cs="Times New Roman"/>
          <w:i/>
          <w:sz w:val="24"/>
          <w:szCs w:val="24"/>
        </w:rPr>
      </w:pPr>
    </w:p>
    <w:p w:rsidR="008005BC" w:rsidRPr="004E13BC" w:rsidRDefault="008005BC" w:rsidP="000E541B">
      <w:pPr>
        <w:ind w:right="43"/>
        <w:jc w:val="both"/>
      </w:pPr>
      <w:r w:rsidRPr="004E13BC">
        <w:t xml:space="preserve">Σε κατάλληλα υποστρώματα οι υφές της </w:t>
      </w:r>
      <w:r w:rsidRPr="005A14B7">
        <w:rPr>
          <w:i/>
        </w:rPr>
        <w:t xml:space="preserve">C. </w:t>
      </w:r>
      <w:r w:rsidR="005A14B7" w:rsidRPr="005A14B7">
        <w:rPr>
          <w:i/>
          <w:lang w:val="en-US"/>
        </w:rPr>
        <w:t>albicans</w:t>
      </w:r>
      <w:r w:rsidRPr="004E13BC">
        <w:t xml:space="preserve"> παράγουν σπόρια με διπλό ή τριπλό κυτταρικό τοίχωμα, τα </w:t>
      </w:r>
      <w:r w:rsidRPr="004E13BC">
        <w:rPr>
          <w:b/>
        </w:rPr>
        <w:t>χλαμυδοσπόρια ή χλαμυδοκονίδια</w:t>
      </w:r>
      <w:r w:rsidRPr="004E13BC">
        <w:t>.</w:t>
      </w:r>
      <w:r w:rsidR="00F306E2">
        <w:t xml:space="preserve"> [12]</w:t>
      </w:r>
    </w:p>
    <w:p w:rsidR="008005BC" w:rsidRPr="005C3555" w:rsidRDefault="005C3555" w:rsidP="000E541B">
      <w:pPr>
        <w:pStyle w:val="Heading2"/>
        <w:spacing w:before="0" w:after="0"/>
        <w:ind w:right="43"/>
        <w:jc w:val="both"/>
        <w:rPr>
          <w:sz w:val="24"/>
          <w:szCs w:val="24"/>
          <w:u w:val="single"/>
        </w:rPr>
      </w:pPr>
      <w:r w:rsidRPr="005C3555">
        <w:rPr>
          <w:sz w:val="24"/>
          <w:szCs w:val="24"/>
          <w:u w:val="single"/>
        </w:rPr>
        <w:t>2) Μυκηλιακοί μύκη</w:t>
      </w:r>
      <w:r w:rsidR="008005BC" w:rsidRPr="005C3555">
        <w:rPr>
          <w:sz w:val="24"/>
          <w:szCs w:val="24"/>
          <w:u w:val="single"/>
        </w:rPr>
        <w:t>τες</w:t>
      </w:r>
    </w:p>
    <w:p w:rsidR="008005BC" w:rsidRPr="004E13BC" w:rsidRDefault="008005BC" w:rsidP="000E541B">
      <w:pPr>
        <w:ind w:right="43"/>
        <w:jc w:val="both"/>
      </w:pPr>
      <w:r w:rsidRPr="004E13BC">
        <w:rPr>
          <w:b/>
        </w:rPr>
        <w:t>Φέρουν αληθινές υφές</w:t>
      </w:r>
      <w:r w:rsidRPr="004E13BC">
        <w:t xml:space="preserve">, που το σύνολο τους αποτελεί το </w:t>
      </w:r>
      <w:r w:rsidRPr="004E13BC">
        <w:rPr>
          <w:b/>
        </w:rPr>
        <w:t>μυκητύλλιο</w:t>
      </w:r>
      <w:r w:rsidRPr="004E13BC">
        <w:t xml:space="preserve">. </w:t>
      </w:r>
    </w:p>
    <w:p w:rsidR="008005BC" w:rsidRPr="004E13BC" w:rsidRDefault="008005BC" w:rsidP="000E541B">
      <w:pPr>
        <w:ind w:right="43" w:firstLine="284"/>
        <w:jc w:val="both"/>
      </w:pPr>
      <w:r w:rsidRPr="004E13BC">
        <w:t>Το μυκητύλλιο εξελισσόμενο παράγει τα αναπαραγωγικά του όργανα, τα σπόρια.</w:t>
      </w:r>
    </w:p>
    <w:p w:rsidR="008005BC" w:rsidRPr="004E13BC" w:rsidRDefault="008005BC" w:rsidP="000E541B">
      <w:pPr>
        <w:ind w:right="43"/>
        <w:jc w:val="both"/>
      </w:pPr>
      <w:r w:rsidRPr="004E13BC">
        <w:t xml:space="preserve">Τα </w:t>
      </w:r>
      <w:r w:rsidRPr="004E13BC">
        <w:rPr>
          <w:b/>
        </w:rPr>
        <w:t>σπόρια</w:t>
      </w:r>
      <w:r w:rsidRPr="004E13BC">
        <w:t xml:space="preserve"> όταν βρεθούν σε κατάλληλο περιβάλλον προσροφούν νερό, διογκώνονται και βλαστάνουν, προβάλλοντας ένα μικρό βλαστικό σωλήνα, ο οποίος εξελίσσεται στην επιμήκη, νηματοειδή υφή.</w:t>
      </w:r>
      <w:r w:rsidR="00F306E2" w:rsidRPr="00F306E2">
        <w:t xml:space="preserve"> </w:t>
      </w:r>
    </w:p>
    <w:p w:rsidR="008005BC" w:rsidRPr="004E13BC" w:rsidRDefault="008005BC" w:rsidP="000E541B">
      <w:pPr>
        <w:ind w:right="43"/>
        <w:jc w:val="both"/>
      </w:pPr>
    </w:p>
    <w:p w:rsidR="008005BC" w:rsidRPr="004E13BC" w:rsidRDefault="008005BC" w:rsidP="000E541B">
      <w:pPr>
        <w:ind w:right="43"/>
        <w:jc w:val="both"/>
      </w:pPr>
      <w:r w:rsidRPr="004E13BC">
        <w:t xml:space="preserve">Οι μυκηλιακοί μύκητες που ανήκουν στους </w:t>
      </w:r>
      <w:r w:rsidRPr="004E13BC">
        <w:rPr>
          <w:b/>
        </w:rPr>
        <w:t>ζυγομύκητες</w:t>
      </w:r>
      <w:r w:rsidRPr="004E13BC">
        <w:t xml:space="preserve"> διαθέτουν υαλοειδές </w:t>
      </w:r>
      <w:r w:rsidRPr="004E13BC">
        <w:rPr>
          <w:b/>
        </w:rPr>
        <w:t>κοινοκυττάριο</w:t>
      </w:r>
      <w:r w:rsidRPr="004E13BC">
        <w:t xml:space="preserve"> μυκήλιο </w:t>
      </w:r>
      <w:r w:rsidRPr="004E13BC">
        <w:rPr>
          <w:b/>
        </w:rPr>
        <w:t>χωρίς</w:t>
      </w:r>
      <w:r w:rsidRPr="004E13BC">
        <w:t xml:space="preserve"> </w:t>
      </w:r>
      <w:r w:rsidRPr="004E13BC">
        <w:rPr>
          <w:b/>
        </w:rPr>
        <w:t>εγκάρσια</w:t>
      </w:r>
      <w:r w:rsidRPr="004E13BC">
        <w:t xml:space="preserve"> </w:t>
      </w:r>
      <w:r w:rsidRPr="004E13BC">
        <w:rPr>
          <w:b/>
        </w:rPr>
        <w:t>διαφράγματα</w:t>
      </w:r>
      <w:r w:rsidRPr="004E13BC">
        <w:t xml:space="preserve"> (π.χ. </w:t>
      </w:r>
      <w:r w:rsidRPr="00857D8F">
        <w:rPr>
          <w:i/>
          <w:lang w:val="en-US"/>
        </w:rPr>
        <w:t>Mucor</w:t>
      </w:r>
      <w:r w:rsidRPr="004E13BC">
        <w:t xml:space="preserve">). </w:t>
      </w:r>
    </w:p>
    <w:p w:rsidR="008005BC" w:rsidRPr="004E13BC" w:rsidRDefault="008005BC" w:rsidP="000E541B">
      <w:pPr>
        <w:ind w:right="43"/>
        <w:jc w:val="both"/>
      </w:pPr>
      <w:r w:rsidRPr="004E13BC">
        <w:t xml:space="preserve">Οι </w:t>
      </w:r>
      <w:r w:rsidRPr="004E13BC">
        <w:rPr>
          <w:b/>
        </w:rPr>
        <w:t>ασκομύκητες</w:t>
      </w:r>
      <w:r w:rsidRPr="004E13BC">
        <w:t xml:space="preserve"> αν και διαθέτουν παρόμοιας διαμέτρου υφές αυτές χωρίζονται σε τμήματα </w:t>
      </w:r>
      <w:r w:rsidRPr="004E13BC">
        <w:rPr>
          <w:b/>
        </w:rPr>
        <w:t>με εγκάρσια διαφράγματα</w:t>
      </w:r>
      <w:r w:rsidRPr="004E13BC">
        <w:t xml:space="preserve">. </w:t>
      </w:r>
      <w:r w:rsidRPr="004E13BC">
        <w:rPr>
          <w:lang w:val="en-US"/>
        </w:rPr>
        <w:t>A</w:t>
      </w:r>
      <w:r w:rsidRPr="004E13BC">
        <w:t>υτά οριοθετούν διαφορετικά κύτταρα, αλλά φέρουν και οπή επικοινωνίας στο κέντρο.</w:t>
      </w:r>
    </w:p>
    <w:p w:rsidR="008005BC" w:rsidRPr="004E13BC" w:rsidRDefault="008005BC" w:rsidP="000E541B">
      <w:pPr>
        <w:ind w:right="43" w:firstLine="284"/>
        <w:jc w:val="both"/>
      </w:pPr>
    </w:p>
    <w:p w:rsidR="008005BC" w:rsidRPr="004E13BC" w:rsidRDefault="008005BC" w:rsidP="000E541B">
      <w:pPr>
        <w:pStyle w:val="Heading3"/>
        <w:spacing w:before="0" w:after="0"/>
        <w:ind w:right="43"/>
        <w:jc w:val="both"/>
        <w:rPr>
          <w:rFonts w:ascii="Times New Roman" w:hAnsi="Times New Roman" w:cs="Times New Roman"/>
          <w:i/>
          <w:sz w:val="24"/>
          <w:szCs w:val="24"/>
        </w:rPr>
      </w:pPr>
    </w:p>
    <w:p w:rsidR="008005BC" w:rsidRPr="004E13BC" w:rsidRDefault="007040F2" w:rsidP="000E541B">
      <w:pPr>
        <w:ind w:right="43"/>
        <w:jc w:val="both"/>
      </w:pPr>
      <w:r>
        <w:rPr>
          <w:b/>
        </w:rPr>
        <w:t xml:space="preserve">Παράδειγμα: </w:t>
      </w:r>
      <w:r w:rsidRPr="007040F2">
        <w:rPr>
          <w:b/>
          <w:i/>
        </w:rPr>
        <w:t>Asρergί</w:t>
      </w:r>
      <w:r w:rsidRPr="007040F2">
        <w:rPr>
          <w:b/>
          <w:i/>
          <w:lang w:val="en-US"/>
        </w:rPr>
        <w:t>ll</w:t>
      </w:r>
      <w:r w:rsidR="008005BC" w:rsidRPr="007040F2">
        <w:rPr>
          <w:b/>
          <w:i/>
        </w:rPr>
        <w:t>us fumίgatus</w:t>
      </w:r>
      <w:r w:rsidR="008005BC" w:rsidRPr="004E13BC">
        <w:rPr>
          <w:b/>
          <w:u w:val="single"/>
        </w:rPr>
        <w:t>.</w:t>
      </w:r>
      <w:r w:rsidR="008005BC" w:rsidRPr="004E13BC">
        <w:t xml:space="preserve"> Οι υφές σε καλλιέργεια 1-2 ημερών σε άγαρ </w:t>
      </w:r>
      <w:r w:rsidR="008005BC" w:rsidRPr="004E13BC">
        <w:rPr>
          <w:lang w:val="en-US"/>
        </w:rPr>
        <w:t>S</w:t>
      </w:r>
      <w:r w:rsidR="008005BC" w:rsidRPr="004E13BC">
        <w:t>abουraud στους 25 – 28</w:t>
      </w:r>
      <w:r w:rsidR="008005BC" w:rsidRPr="003C0C6A">
        <w:rPr>
          <w:vertAlign w:val="superscript"/>
        </w:rPr>
        <w:t>ο</w:t>
      </w:r>
      <w:r w:rsidR="008005BC" w:rsidRPr="004E13BC">
        <w:rPr>
          <w:lang w:val="en-US"/>
        </w:rPr>
        <w:t>C</w:t>
      </w:r>
      <w:r w:rsidR="008005BC" w:rsidRPr="004E13BC">
        <w:t xml:space="preserve"> φέρουν λεπτά εγκάρσια διαφράγματα. Μετά 3-4 ημέρες διακρίνονται σχηματισμένες κεφαλές από όπου εκφύονται σπόρια (που καλούνται και κονίδια ή κονιδοσπόρια).</w:t>
      </w:r>
      <w:r w:rsidR="00F306E2" w:rsidRPr="00F306E2">
        <w:t xml:space="preserve"> </w:t>
      </w:r>
      <w:r w:rsidR="00F306E2">
        <w:t>[12]</w:t>
      </w:r>
    </w:p>
    <w:p w:rsidR="008005BC" w:rsidRPr="004E13BC" w:rsidRDefault="008005BC" w:rsidP="000E541B">
      <w:pPr>
        <w:ind w:right="43"/>
        <w:jc w:val="both"/>
      </w:pPr>
    </w:p>
    <w:p w:rsidR="008005BC" w:rsidRPr="004E13BC" w:rsidRDefault="008005BC" w:rsidP="000E541B">
      <w:pPr>
        <w:ind w:right="43"/>
        <w:jc w:val="both"/>
      </w:pPr>
      <w:r w:rsidRPr="004E13BC">
        <w:rPr>
          <w:b/>
          <w:u w:val="single"/>
        </w:rPr>
        <w:t>3) Δερματόφυτα</w:t>
      </w:r>
      <w:r w:rsidRPr="004E13BC">
        <w:t xml:space="preserve">. </w:t>
      </w:r>
    </w:p>
    <w:p w:rsidR="008005BC" w:rsidRPr="004E13BC" w:rsidRDefault="008005BC" w:rsidP="000E541B">
      <w:pPr>
        <w:ind w:right="43"/>
        <w:jc w:val="both"/>
      </w:pPr>
      <w:r w:rsidRPr="004E13BC">
        <w:t xml:space="preserve">Τα δερματόφυτα μελετήθηκαν επειδή ως κερατινόφιλοι μύκητες έχουν την ικανότητα να </w:t>
      </w:r>
      <w:r w:rsidRPr="004E13BC">
        <w:rPr>
          <w:b/>
        </w:rPr>
        <w:t>αποδομούν την κερατίνn</w:t>
      </w:r>
      <w:r w:rsidRPr="004E13BC">
        <w:t xml:space="preserve"> και </w:t>
      </w:r>
      <w:r w:rsidRPr="004B56D2">
        <w:t>συνεπώς να προκαλούν λοιμώξεις του δέρματος, των ονύχων και του τριχωτού της κεφαλής</w:t>
      </w:r>
      <w:r w:rsidRPr="004E13BC">
        <w:t xml:space="preserve">. </w:t>
      </w:r>
      <w:r w:rsidR="00F306E2">
        <w:t>[12]</w:t>
      </w:r>
    </w:p>
    <w:p w:rsidR="006752CF" w:rsidRPr="004E13BC" w:rsidRDefault="006752CF" w:rsidP="000E541B">
      <w:pPr>
        <w:ind w:right="43"/>
        <w:jc w:val="both"/>
      </w:pPr>
    </w:p>
    <w:p w:rsidR="00547D2E" w:rsidRPr="004E13BC" w:rsidRDefault="008005BC" w:rsidP="000E541B">
      <w:pPr>
        <w:pStyle w:val="Heading2"/>
        <w:spacing w:before="0" w:after="0"/>
        <w:ind w:right="43"/>
        <w:jc w:val="center"/>
        <w:rPr>
          <w:sz w:val="24"/>
          <w:szCs w:val="24"/>
          <w:u w:val="single"/>
        </w:rPr>
      </w:pPr>
      <w:r w:rsidRPr="004E13BC">
        <w:rPr>
          <w:sz w:val="24"/>
          <w:szCs w:val="24"/>
          <w:u w:val="single"/>
        </w:rPr>
        <w:t>Ο</w:t>
      </w:r>
      <w:r w:rsidR="00547D2E" w:rsidRPr="004E13BC">
        <w:rPr>
          <w:sz w:val="24"/>
          <w:szCs w:val="24"/>
          <w:u w:val="single"/>
        </w:rPr>
        <w:t>ΡΟΛΟΓΙΑ ΕΞΑΡΤΗΜΑΤΩΝ ΜΥΚΗΤΩΝ</w:t>
      </w:r>
    </w:p>
    <w:p w:rsidR="008005BC" w:rsidRPr="004E13BC" w:rsidRDefault="008005BC" w:rsidP="00614975">
      <w:pPr>
        <w:widowControl w:val="0"/>
        <w:numPr>
          <w:ilvl w:val="0"/>
          <w:numId w:val="22"/>
        </w:numPr>
        <w:tabs>
          <w:tab w:val="clear" w:pos="360"/>
        </w:tabs>
        <w:ind w:left="0" w:right="43"/>
        <w:jc w:val="both"/>
      </w:pPr>
      <w:r w:rsidRPr="004E13BC">
        <w:rPr>
          <w:b/>
          <w:u w:val="single"/>
        </w:rPr>
        <w:t>Υφή</w:t>
      </w:r>
      <w:r w:rsidRPr="004E13BC">
        <w:t xml:space="preserve"> είναι η σωληνοειδής προσεκβολή που σχηματίζεται από την βλάστηση ενός σπορίου </w:t>
      </w:r>
      <w:r w:rsidR="0089362A" w:rsidRPr="004E13BC">
        <w:t>μύκητα</w:t>
      </w:r>
      <w:r w:rsidRPr="004E13BC">
        <w:t>.</w:t>
      </w:r>
    </w:p>
    <w:p w:rsidR="008005BC" w:rsidRPr="004E13BC" w:rsidRDefault="008005BC" w:rsidP="00614975">
      <w:pPr>
        <w:widowControl w:val="0"/>
        <w:numPr>
          <w:ilvl w:val="0"/>
          <w:numId w:val="22"/>
        </w:numPr>
        <w:tabs>
          <w:tab w:val="clear" w:pos="360"/>
        </w:tabs>
        <w:ind w:left="0" w:right="43"/>
        <w:jc w:val="both"/>
      </w:pPr>
      <w:r w:rsidRPr="004E13BC">
        <w:rPr>
          <w:b/>
          <w:u w:val="single"/>
        </w:rPr>
        <w:t>Μυκητύλλιο</w:t>
      </w:r>
      <w:r w:rsidRPr="004E13BC">
        <w:t xml:space="preserve">. Η υφή αναπτύσσεται. </w:t>
      </w:r>
      <w:r w:rsidR="0089362A" w:rsidRPr="004E13BC">
        <w:t>Όταν</w:t>
      </w:r>
      <w:r w:rsidRPr="004E13BC">
        <w:t xml:space="preserve"> αυτή αναπτυχθεί δώσει πολλαπλές διακλαδώσεις σχηματίζεται το αληθινό μυκητύλλιο. </w:t>
      </w:r>
    </w:p>
    <w:p w:rsidR="008005BC" w:rsidRPr="004E13BC" w:rsidRDefault="008005BC" w:rsidP="00614975">
      <w:pPr>
        <w:widowControl w:val="0"/>
        <w:numPr>
          <w:ilvl w:val="0"/>
          <w:numId w:val="22"/>
        </w:numPr>
        <w:tabs>
          <w:tab w:val="clear" w:pos="360"/>
        </w:tabs>
        <w:ind w:left="0" w:right="43"/>
        <w:jc w:val="both"/>
      </w:pPr>
      <w:r w:rsidRPr="004E13BC">
        <w:rPr>
          <w:b/>
          <w:u w:val="single"/>
        </w:rPr>
        <w:t>Θαλλόν</w:t>
      </w:r>
      <w:r w:rsidRPr="004E13BC">
        <w:t xml:space="preserve"> είναι το μόρφωμα που σχηματίζε</w:t>
      </w:r>
      <w:r w:rsidR="00E4344C">
        <w:t>ται από το σύνολο μυκητυλλίων</w:t>
      </w:r>
    </w:p>
    <w:p w:rsidR="008005BC" w:rsidRPr="004E13BC" w:rsidRDefault="0089362A" w:rsidP="00614975">
      <w:pPr>
        <w:widowControl w:val="0"/>
        <w:numPr>
          <w:ilvl w:val="0"/>
          <w:numId w:val="22"/>
        </w:numPr>
        <w:tabs>
          <w:tab w:val="clear" w:pos="360"/>
        </w:tabs>
        <w:ind w:left="0" w:right="43"/>
        <w:jc w:val="both"/>
      </w:pPr>
      <w:r w:rsidRPr="004E13BC">
        <w:rPr>
          <w:b/>
          <w:u w:val="single"/>
        </w:rPr>
        <w:t>Ψευδομυκητύλλιο</w:t>
      </w:r>
      <w:r w:rsidRPr="004E13BC">
        <w:t xml:space="preserve"> χα</w:t>
      </w:r>
      <w:r>
        <w:t>ρ</w:t>
      </w:r>
      <w:r w:rsidRPr="004E13BC">
        <w:t>ακτηριστικός τρόπος ανάπτυξης πολλών βλαστομυκήτων και κυ</w:t>
      </w:r>
      <w:r>
        <w:t>ρ</w:t>
      </w:r>
      <w:r w:rsidRPr="004E13BC">
        <w:t xml:space="preserve">ίως των </w:t>
      </w:r>
      <w:r w:rsidRPr="004E13BC">
        <w:rPr>
          <w:lang w:val="en-US"/>
        </w:rPr>
        <w:t>Candida</w:t>
      </w:r>
      <w:r w:rsidRPr="004E13BC">
        <w:t xml:space="preserve">. </w:t>
      </w:r>
    </w:p>
    <w:p w:rsidR="008005BC" w:rsidRPr="004E13BC" w:rsidRDefault="008005BC" w:rsidP="00614975">
      <w:pPr>
        <w:widowControl w:val="0"/>
        <w:numPr>
          <w:ilvl w:val="0"/>
          <w:numId w:val="22"/>
        </w:numPr>
        <w:tabs>
          <w:tab w:val="clear" w:pos="360"/>
        </w:tabs>
        <w:ind w:left="0" w:right="43"/>
        <w:jc w:val="both"/>
      </w:pPr>
      <w:r w:rsidRPr="004E13BC">
        <w:rPr>
          <w:b/>
          <w:u w:val="single"/>
        </w:rPr>
        <w:t>Σποροφόρα όργανα</w:t>
      </w:r>
      <w:r w:rsidRPr="004E13BC">
        <w:t xml:space="preserve"> είναι τα μορφώματα από τα οποία παράγονται τα σπόρια του μύκητα. </w:t>
      </w:r>
      <w:r w:rsidR="0089362A" w:rsidRPr="004E13BC">
        <w:t>Η μορφολογία τους είναι χα</w:t>
      </w:r>
      <w:r w:rsidR="0089362A">
        <w:t>ρ</w:t>
      </w:r>
      <w:r w:rsidR="0089362A" w:rsidRPr="004E13BC">
        <w:t>ακτηριστική του γένους ή είδους του μύκητα.</w:t>
      </w:r>
    </w:p>
    <w:p w:rsidR="008005BC" w:rsidRPr="004E13BC" w:rsidRDefault="008005BC" w:rsidP="00614975">
      <w:pPr>
        <w:widowControl w:val="0"/>
        <w:numPr>
          <w:ilvl w:val="0"/>
          <w:numId w:val="22"/>
        </w:numPr>
        <w:tabs>
          <w:tab w:val="clear" w:pos="360"/>
        </w:tabs>
        <w:ind w:left="0" w:right="43"/>
        <w:jc w:val="both"/>
      </w:pPr>
      <w:r w:rsidRPr="004E13BC">
        <w:rPr>
          <w:b/>
          <w:u w:val="single"/>
        </w:rPr>
        <w:t>Απρεσσόρια</w:t>
      </w:r>
      <w:r w:rsidRPr="004E13BC">
        <w:t xml:space="preserve"> (</w:t>
      </w:r>
      <w:r w:rsidRPr="004E13BC">
        <w:rPr>
          <w:lang w:val="en-US"/>
        </w:rPr>
        <w:t>Appressoria</w:t>
      </w:r>
      <w:r w:rsidRPr="004E13BC">
        <w:t>). Είναι όργανα προσκόλλησης στο δέρμα ή σε άλλα κύτταρα.</w:t>
      </w:r>
    </w:p>
    <w:p w:rsidR="008005BC" w:rsidRPr="004E13BC" w:rsidRDefault="008005BC" w:rsidP="00614975">
      <w:pPr>
        <w:widowControl w:val="0"/>
        <w:numPr>
          <w:ilvl w:val="0"/>
          <w:numId w:val="22"/>
        </w:numPr>
        <w:tabs>
          <w:tab w:val="clear" w:pos="360"/>
        </w:tabs>
        <w:ind w:left="0" w:right="43"/>
        <w:jc w:val="both"/>
      </w:pPr>
      <w:r w:rsidRPr="004E13BC">
        <w:rPr>
          <w:b/>
          <w:u w:val="single"/>
        </w:rPr>
        <w:t>Διατιτραίνοντα όργανα</w:t>
      </w:r>
      <w:r w:rsidRPr="004E13BC">
        <w:t xml:space="preserve">. Χρησιμεύουν στην προσήλωση, εισβολή στις τρίχες, στο δέρμα, στα νύχια </w:t>
      </w:r>
      <w:r w:rsidR="000E5398" w:rsidRPr="004E13BC">
        <w:t>κ.λπ.</w:t>
      </w:r>
      <w:r w:rsidRPr="004E13BC">
        <w:t xml:space="preserve"> του ξενιστή. Τέτοια όργανα έχουν τα δερματόφυτα.</w:t>
      </w:r>
    </w:p>
    <w:p w:rsidR="008005BC" w:rsidRPr="004E13BC" w:rsidRDefault="008005BC" w:rsidP="00614975">
      <w:pPr>
        <w:widowControl w:val="0"/>
        <w:numPr>
          <w:ilvl w:val="0"/>
          <w:numId w:val="22"/>
        </w:numPr>
        <w:tabs>
          <w:tab w:val="clear" w:pos="360"/>
        </w:tabs>
        <w:ind w:left="0" w:right="43"/>
        <w:jc w:val="both"/>
      </w:pPr>
      <w:r w:rsidRPr="004E13BC">
        <w:rPr>
          <w:b/>
          <w:u w:val="single"/>
        </w:rPr>
        <w:t>Σκληρώτια</w:t>
      </w:r>
      <w:r w:rsidRPr="004E13BC">
        <w:t xml:space="preserve">. Είναι στερεά σωμάτια, πολύ ογκωδέστερα των κοκκίων, τα οποία </w:t>
      </w:r>
      <w:r w:rsidRPr="004E13BC">
        <w:lastRenderedPageBreak/>
        <w:t>περιβάλλονται από κέλυφος σκούρου χρώματος. Σχηματίζονται από πυκνό δίκτυο μυκητυλλίων γεμάτων από εφεδρικές ουσίες. Μετά από περίοδο αδράνειας τα σκληρώτια βλασταίνουν και παράγουν σποροφόρα όργανα.</w:t>
      </w:r>
      <w:r w:rsidR="00F306E2" w:rsidRPr="00F306E2">
        <w:t xml:space="preserve"> </w:t>
      </w:r>
      <w:r w:rsidR="00F306E2">
        <w:t>[12]</w:t>
      </w:r>
    </w:p>
    <w:p w:rsidR="008005BC" w:rsidRPr="004E13BC" w:rsidRDefault="008005BC" w:rsidP="000E541B">
      <w:pPr>
        <w:widowControl w:val="0"/>
        <w:ind w:right="43"/>
        <w:jc w:val="both"/>
      </w:pPr>
    </w:p>
    <w:p w:rsidR="008005BC" w:rsidRPr="004E13BC" w:rsidRDefault="008005BC" w:rsidP="000E541B">
      <w:pPr>
        <w:pStyle w:val="Heading3"/>
        <w:spacing w:before="0" w:after="0"/>
        <w:ind w:right="43"/>
        <w:jc w:val="center"/>
        <w:rPr>
          <w:rFonts w:ascii="Times New Roman" w:hAnsi="Times New Roman" w:cs="Times New Roman"/>
          <w:sz w:val="24"/>
          <w:szCs w:val="24"/>
          <w:u w:val="single"/>
        </w:rPr>
      </w:pPr>
      <w:r w:rsidRPr="004E13BC">
        <w:rPr>
          <w:rFonts w:ascii="Times New Roman" w:hAnsi="Times New Roman" w:cs="Times New Roman"/>
          <w:sz w:val="24"/>
          <w:szCs w:val="24"/>
          <w:u w:val="single"/>
        </w:rPr>
        <w:t>Σ</w:t>
      </w:r>
      <w:r w:rsidR="00547D2E" w:rsidRPr="004E13BC">
        <w:rPr>
          <w:rFonts w:ascii="Times New Roman" w:hAnsi="Times New Roman" w:cs="Times New Roman"/>
          <w:sz w:val="24"/>
          <w:szCs w:val="24"/>
          <w:u w:val="single"/>
        </w:rPr>
        <w:t>ΥΣΤΑΣΗ ΤΟΥ ΚΥΤΤΑΡΟΥ ΤΟΥ ΜΥΚΗΤΑ</w:t>
      </w:r>
    </w:p>
    <w:p w:rsidR="008005BC" w:rsidRPr="004E13BC" w:rsidRDefault="008005BC" w:rsidP="000E541B">
      <w:pPr>
        <w:jc w:val="both"/>
        <w:rPr>
          <w:u w:val="single"/>
        </w:rPr>
      </w:pPr>
    </w:p>
    <w:p w:rsidR="008005BC" w:rsidRPr="004E13BC" w:rsidRDefault="008005BC" w:rsidP="000E541B">
      <w:pPr>
        <w:ind w:right="43" w:firstLine="284"/>
        <w:jc w:val="both"/>
      </w:pPr>
      <w:r w:rsidRPr="004E13BC">
        <w:t xml:space="preserve">Η χημική σύσταση του κυττάρου ποικίλει ανάλογα με την σύσταση του περιβάλλοντος. </w:t>
      </w:r>
    </w:p>
    <w:p w:rsidR="008005BC" w:rsidRPr="004E13BC" w:rsidRDefault="008005BC" w:rsidP="000E541B">
      <w:pPr>
        <w:ind w:right="43" w:firstLine="284"/>
        <w:jc w:val="both"/>
      </w:pPr>
      <w:r w:rsidRPr="004E13BC">
        <w:t>Η παρουσία λιπών, υδατανθράκων, αζωτούχων ουσιών στο κυτταρόπλασμα του μύκητα, τα συστατικά του κυτταρικού του τοιχώματος, εξαρτώνται σε μεγάλο ποσοστό από την σύνθεση του υποστρώματος στο οποίο βρίσκονται και αναπτύσσονται οι μύκητες.</w:t>
      </w:r>
    </w:p>
    <w:p w:rsidR="008005BC" w:rsidRPr="004E13BC" w:rsidRDefault="008005BC" w:rsidP="000E541B">
      <w:pPr>
        <w:ind w:right="43" w:firstLine="284"/>
        <w:jc w:val="both"/>
      </w:pPr>
      <w:r w:rsidRPr="004E13BC">
        <w:t xml:space="preserve">Ως προς την </w:t>
      </w:r>
      <w:r w:rsidRPr="004E13BC">
        <w:rPr>
          <w:b/>
        </w:rPr>
        <w:t>χημική σύνθεση</w:t>
      </w:r>
      <w:r w:rsidRPr="004E13BC">
        <w:t xml:space="preserve"> μια μεγάλη διαφορά μυκήτων και βακτηρίων είναι η παρουσία μεγάλης ποσότητας </w:t>
      </w:r>
      <w:r w:rsidRPr="004E13BC">
        <w:rPr>
          <w:b/>
        </w:rPr>
        <w:t>χιτίνης</w:t>
      </w:r>
      <w:r w:rsidRPr="004E13BC">
        <w:t xml:space="preserve"> στο κυτταρικό τοίχωμα των μυκήτων. Μια άλλη διαφορά είναι </w:t>
      </w:r>
      <w:r w:rsidRPr="004E13BC">
        <w:rPr>
          <w:u w:val="single"/>
        </w:rPr>
        <w:t xml:space="preserve">η </w:t>
      </w:r>
      <w:r w:rsidRPr="004E13BC">
        <w:rPr>
          <w:b/>
          <w:u w:val="single"/>
        </w:rPr>
        <w:t>μεγαλύτερη ποσότητα λιποειδών</w:t>
      </w:r>
      <w:r w:rsidRPr="004E13BC">
        <w:t xml:space="preserve"> στους μύκητες με μόνη εξαίρεση τα </w:t>
      </w:r>
      <w:r w:rsidR="0089362A" w:rsidRPr="004E13BC">
        <w:t>μυκοβακτηρίδια,</w:t>
      </w:r>
      <w:r w:rsidR="0089362A">
        <w:t xml:space="preserve"> </w:t>
      </w:r>
      <w:r w:rsidR="0089362A" w:rsidRPr="004E13BC">
        <w:t>τα</w:t>
      </w:r>
      <w:r w:rsidRPr="004E13BC">
        <w:t xml:space="preserve"> οποία σαν τους μύκητες περιέχουν άφθονα λιποειδή.</w:t>
      </w:r>
      <w:r w:rsidR="00F306E2">
        <w:t xml:space="preserve"> [3], [12]</w:t>
      </w:r>
    </w:p>
    <w:p w:rsidR="008005BC" w:rsidRPr="004E13BC" w:rsidRDefault="008005BC" w:rsidP="000E541B">
      <w:pPr>
        <w:pStyle w:val="Heading2"/>
        <w:spacing w:before="0" w:after="0"/>
        <w:ind w:right="43"/>
        <w:jc w:val="both"/>
        <w:rPr>
          <w:sz w:val="24"/>
          <w:szCs w:val="24"/>
          <w:u w:val="single"/>
        </w:rPr>
      </w:pPr>
      <w:r w:rsidRPr="004E13BC">
        <w:rPr>
          <w:sz w:val="24"/>
          <w:szCs w:val="24"/>
          <w:u w:val="single"/>
        </w:rPr>
        <w:t>Ειδικότερα</w:t>
      </w:r>
      <w:r w:rsidR="00547D2E" w:rsidRPr="004E13BC">
        <w:rPr>
          <w:sz w:val="24"/>
          <w:szCs w:val="24"/>
          <w:u w:val="single"/>
        </w:rPr>
        <w:t>:</w:t>
      </w:r>
    </w:p>
    <w:p w:rsidR="008005BC" w:rsidRPr="004E13BC" w:rsidRDefault="008005BC" w:rsidP="000E541B">
      <w:pPr>
        <w:pStyle w:val="Heading2"/>
        <w:spacing w:before="0" w:after="0"/>
        <w:ind w:right="43"/>
        <w:jc w:val="center"/>
        <w:rPr>
          <w:sz w:val="24"/>
          <w:szCs w:val="24"/>
          <w:u w:val="single"/>
        </w:rPr>
      </w:pPr>
      <w:r w:rsidRPr="004E13BC">
        <w:rPr>
          <w:sz w:val="24"/>
          <w:szCs w:val="24"/>
          <w:u w:val="single"/>
        </w:rPr>
        <w:t>Κυτταρικό τοίχωμα υφών</w:t>
      </w:r>
    </w:p>
    <w:p w:rsidR="008005BC" w:rsidRPr="004E13BC" w:rsidRDefault="008005BC" w:rsidP="000E541B">
      <w:pPr>
        <w:ind w:right="43"/>
        <w:jc w:val="both"/>
      </w:pPr>
      <w:r w:rsidRPr="004E13BC">
        <w:t xml:space="preserve">Οι υφές των μυκήτων εκ πρώτης </w:t>
      </w:r>
      <w:r w:rsidR="0089362A" w:rsidRPr="004E13BC">
        <w:t>όψεως</w:t>
      </w:r>
      <w:r w:rsidRPr="004E13BC">
        <w:t xml:space="preserve"> εμφανίζονται ίδιες. Παρόλα αυτά διαφέρουν ως προς τη σύσταση του κυτταρικού τοιχώματος. Το κυτταρικό τοίχωμα των υφών αποτελείται από 80-90% πολυσακχαρίτες, 1 - 15% </w:t>
      </w:r>
      <w:r w:rsidR="0089362A" w:rsidRPr="004E13BC">
        <w:t>πρωτεΐνες</w:t>
      </w:r>
      <w:r w:rsidRPr="004E13BC">
        <w:t xml:space="preserve"> και 2 - 10% λιπίδια. Περιέχει επίσης χιτίνη και γλυκάνη (ασκομύκητες), μανάννη-γλυκάνη-χιτίνη (ανάμορφοι, σακχαρομύκητες) ή χιτίνn-χιτοσίνη (ζυγομύκητες).</w:t>
      </w:r>
      <w:r w:rsidR="00F306E2" w:rsidRPr="00F306E2">
        <w:t xml:space="preserve"> </w:t>
      </w:r>
      <w:r w:rsidR="00F306E2">
        <w:t>[3], [12]</w:t>
      </w:r>
    </w:p>
    <w:p w:rsidR="008005BC" w:rsidRPr="004E13BC" w:rsidRDefault="008005BC" w:rsidP="000E541B">
      <w:pPr>
        <w:pStyle w:val="Heading2"/>
        <w:spacing w:before="0" w:after="0"/>
        <w:ind w:right="43"/>
        <w:jc w:val="center"/>
        <w:rPr>
          <w:sz w:val="24"/>
          <w:szCs w:val="24"/>
          <w:u w:val="single"/>
        </w:rPr>
      </w:pPr>
      <w:r w:rsidRPr="004E13BC">
        <w:rPr>
          <w:sz w:val="24"/>
          <w:szCs w:val="24"/>
          <w:u w:val="single"/>
        </w:rPr>
        <w:t>Κυτταρικό τοίχωμα βλαστομυκήτων</w:t>
      </w:r>
    </w:p>
    <w:p w:rsidR="008005BC" w:rsidRPr="004E13BC" w:rsidRDefault="008005BC" w:rsidP="000E541B">
      <w:pPr>
        <w:ind w:right="43"/>
        <w:jc w:val="both"/>
      </w:pPr>
      <w:r w:rsidRPr="004E13BC">
        <w:t xml:space="preserve">Περιέχουν γλυκάνη (πολυσακχαρίτες) που σχηματίζει σύμπλοκη ένωση με τη χιτίνη, </w:t>
      </w:r>
      <w:r w:rsidR="0089362A">
        <w:t>μαννο</w:t>
      </w:r>
      <w:r w:rsidR="0089362A" w:rsidRPr="004E13BC">
        <w:t xml:space="preserve">πρωτεΐνες </w:t>
      </w:r>
      <w:r w:rsidRPr="004E13BC">
        <w:t xml:space="preserve">και ποικίλες </w:t>
      </w:r>
      <w:r w:rsidR="0089362A" w:rsidRPr="004E13BC">
        <w:t>πρωτεΐνες</w:t>
      </w:r>
      <w:r w:rsidRPr="004E13BC">
        <w:t xml:space="preserve"> και αμινοσάκχαρα.</w:t>
      </w:r>
    </w:p>
    <w:p w:rsidR="008005BC" w:rsidRPr="004E13BC" w:rsidRDefault="008005BC" w:rsidP="000E541B">
      <w:pPr>
        <w:ind w:right="43" w:firstLine="284"/>
        <w:jc w:val="both"/>
      </w:pPr>
    </w:p>
    <w:p w:rsidR="008005BC" w:rsidRPr="004E13BC" w:rsidRDefault="008005BC" w:rsidP="000E541B">
      <w:pPr>
        <w:ind w:right="43" w:firstLine="284"/>
        <w:jc w:val="both"/>
      </w:pPr>
      <w:r w:rsidRPr="004E13BC">
        <w:t>Τα 85-90% του κυτταροπλάσματος των μυκήτων αποτελεί το νερό. Μόνο τα σπόρια και τα σκληρώτια έχουν λιγότερο νερό (</w:t>
      </w:r>
      <w:r w:rsidRPr="004E13BC">
        <w:rPr>
          <w:lang w:val="en-US"/>
        </w:rPr>
        <w:t>l</w:t>
      </w:r>
      <w:r w:rsidRPr="004E13BC">
        <w:t xml:space="preserve">7-25%). </w:t>
      </w:r>
    </w:p>
    <w:p w:rsidR="008005BC" w:rsidRPr="004E13BC" w:rsidRDefault="008005BC" w:rsidP="000E541B">
      <w:pPr>
        <w:ind w:right="43" w:firstLine="284"/>
        <w:jc w:val="both"/>
      </w:pPr>
      <w:r w:rsidRPr="004E13BC">
        <w:t xml:space="preserve">Ο άνθρακας αποτελεί το 40-44% του ξηρού βάρους του κυττάρου. </w:t>
      </w:r>
    </w:p>
    <w:p w:rsidR="008005BC" w:rsidRPr="004E13BC" w:rsidRDefault="008005BC" w:rsidP="000E541B">
      <w:pPr>
        <w:ind w:right="43" w:firstLine="284"/>
        <w:jc w:val="both"/>
      </w:pPr>
      <w:r w:rsidRPr="004E13BC">
        <w:t>Η περιεκτικότητα σε άζωτο ποικίλλει όχι μόνο σε ποσότητα αλλά και στη χημική σύνθεση.</w:t>
      </w:r>
    </w:p>
    <w:p w:rsidR="008005BC" w:rsidRPr="004E13BC" w:rsidRDefault="008005BC" w:rsidP="000E541B">
      <w:pPr>
        <w:ind w:right="43" w:firstLine="284"/>
        <w:jc w:val="both"/>
      </w:pPr>
      <w:r w:rsidRPr="004E13BC">
        <w:t xml:space="preserve">Στο μυκητιακό κύτταρο βρίσκονται εκτός </w:t>
      </w:r>
      <w:r w:rsidR="00AE17B5" w:rsidRPr="004E13BC">
        <w:t>από</w:t>
      </w:r>
      <w:r w:rsidRPr="004E13BC">
        <w:t xml:space="preserve"> τις οργανικές ουσίες και διάφορες ανόργανες. Απ' αυτές σε μεγαλύτερη αφθονία υπάρχει ο φωσφόρος, το κάλιο, το μαγνήσιο. </w:t>
      </w:r>
      <w:r w:rsidR="00F306E2">
        <w:t>[3], [12]</w:t>
      </w:r>
    </w:p>
    <w:p w:rsidR="008005BC" w:rsidRPr="004E13BC" w:rsidRDefault="008005BC" w:rsidP="000E541B">
      <w:pPr>
        <w:pStyle w:val="Heading1"/>
        <w:spacing w:before="0" w:after="0"/>
        <w:ind w:right="43"/>
        <w:jc w:val="center"/>
        <w:rPr>
          <w:rFonts w:ascii="Times New Roman" w:hAnsi="Times New Roman" w:cs="Times New Roman"/>
          <w:sz w:val="24"/>
          <w:szCs w:val="24"/>
          <w:u w:val="single"/>
        </w:rPr>
      </w:pPr>
    </w:p>
    <w:p w:rsidR="008005BC" w:rsidRPr="004E13BC" w:rsidRDefault="008005BC" w:rsidP="000E541B">
      <w:pPr>
        <w:pStyle w:val="Heading1"/>
        <w:spacing w:before="0" w:after="0"/>
        <w:ind w:right="43"/>
        <w:jc w:val="center"/>
        <w:rPr>
          <w:rFonts w:ascii="Times New Roman" w:hAnsi="Times New Roman" w:cs="Times New Roman"/>
          <w:u w:val="single"/>
        </w:rPr>
      </w:pPr>
      <w:r w:rsidRPr="004E13BC">
        <w:rPr>
          <w:rFonts w:ascii="Times New Roman" w:hAnsi="Times New Roman" w:cs="Times New Roman"/>
          <w:u w:val="single"/>
        </w:rPr>
        <w:t>ΠΟΛΛΑΠΛΑΣΙΑΣΜΟΣ</w:t>
      </w:r>
    </w:p>
    <w:p w:rsidR="008005BC" w:rsidRPr="004E13BC" w:rsidRDefault="008005BC" w:rsidP="000E541B">
      <w:pPr>
        <w:pStyle w:val="Heading1"/>
        <w:spacing w:before="0" w:after="0"/>
        <w:ind w:right="43"/>
        <w:jc w:val="both"/>
        <w:rPr>
          <w:rFonts w:ascii="Times New Roman" w:hAnsi="Times New Roman" w:cs="Times New Roman"/>
          <w:b w:val="0"/>
          <w:sz w:val="24"/>
          <w:szCs w:val="24"/>
        </w:rPr>
      </w:pPr>
      <w:r w:rsidRPr="004E13BC">
        <w:rPr>
          <w:rFonts w:ascii="Times New Roman" w:hAnsi="Times New Roman" w:cs="Times New Roman"/>
          <w:b w:val="0"/>
          <w:sz w:val="24"/>
          <w:szCs w:val="24"/>
        </w:rPr>
        <w:t xml:space="preserve">Αναφέρθηκε ήδη ότι γίνεται </w:t>
      </w:r>
    </w:p>
    <w:p w:rsidR="008005BC" w:rsidRPr="004E13BC" w:rsidRDefault="00A95376" w:rsidP="000E541B">
      <w:pPr>
        <w:ind w:right="43"/>
        <w:jc w:val="both"/>
      </w:pPr>
      <w:r>
        <w:t>Με</w:t>
      </w:r>
      <w:r w:rsidR="008005BC" w:rsidRPr="004E13BC">
        <w:t xml:space="preserve">: </w:t>
      </w:r>
      <w:r w:rsidR="008005BC" w:rsidRPr="004E13BC">
        <w:rPr>
          <w:b/>
        </w:rPr>
        <w:t>μίτωση, μονογονικός ή ασεξουαλικός</w:t>
      </w:r>
      <w:r w:rsidR="008005BC" w:rsidRPr="004E13BC">
        <w:t xml:space="preserve"> (εκβλάστηση ή διαίρεση </w:t>
      </w:r>
      <w:r w:rsidR="00AE17B5" w:rsidRPr="004E13BC">
        <w:t>κυττάρων</w:t>
      </w:r>
      <w:r w:rsidR="008005BC" w:rsidRPr="004E13BC">
        <w:t xml:space="preserve">) </w:t>
      </w:r>
      <w:r w:rsidR="00F069E3" w:rsidRPr="00F069E3">
        <w:t xml:space="preserve">      </w:t>
      </w:r>
      <w:r w:rsidR="00F069E3">
        <w:t>(</w:t>
      </w:r>
      <w:r w:rsidR="008005BC" w:rsidRPr="004E13BC">
        <w:rPr>
          <w:b/>
        </w:rPr>
        <w:t>ατελείς ή ανάμορφοι μύκητες)</w:t>
      </w:r>
      <w:r w:rsidR="008005BC" w:rsidRPr="004E13BC">
        <w:t>.</w:t>
      </w:r>
      <w:r w:rsidR="008005BC" w:rsidRPr="004E13BC">
        <w:rPr>
          <w:b/>
        </w:rPr>
        <w:t xml:space="preserve"> </w:t>
      </w:r>
    </w:p>
    <w:p w:rsidR="008005BC" w:rsidRPr="004E13BC" w:rsidRDefault="00610682" w:rsidP="000E541B">
      <w:pPr>
        <w:ind w:right="43"/>
        <w:jc w:val="both"/>
      </w:pPr>
      <w:r>
        <w:lastRenderedPageBreak/>
        <w:t>Με</w:t>
      </w:r>
      <w:r w:rsidR="008005BC" w:rsidRPr="004E13BC">
        <w:t xml:space="preserve">: </w:t>
      </w:r>
      <w:r w:rsidR="008005BC" w:rsidRPr="004E13BC">
        <w:rPr>
          <w:b/>
        </w:rPr>
        <w:t>μείωση ή αμφιγονικός ή σεξουαλικός</w:t>
      </w:r>
      <w:r w:rsidR="008005BC" w:rsidRPr="004E13BC">
        <w:t xml:space="preserve"> (σύζευξη δύο στελεχών διαφορετικών ή του ίδιου μύκητα, ένωση κυττάρων, συνένωση πυρήνων, μειωτική διαίρεση) (</w:t>
      </w:r>
      <w:r w:rsidR="008005BC" w:rsidRPr="004E13BC">
        <w:rPr>
          <w:b/>
        </w:rPr>
        <w:t>τελειόμορφοι μύκητες</w:t>
      </w:r>
      <w:r w:rsidR="008005BC" w:rsidRPr="004E13BC">
        <w:t xml:space="preserve"> (παλαιότερα δευτερομύκητες).</w:t>
      </w:r>
    </w:p>
    <w:p w:rsidR="008005BC" w:rsidRPr="004E13BC" w:rsidRDefault="008005BC" w:rsidP="000E541B">
      <w:pPr>
        <w:ind w:right="43"/>
        <w:jc w:val="both"/>
      </w:pPr>
      <w:r w:rsidRPr="004E13BC">
        <w:t xml:space="preserve">Συχνά υπάρχουν στον ίδιο μύκητα </w:t>
      </w:r>
      <w:r w:rsidRPr="004E13BC">
        <w:rPr>
          <w:b/>
        </w:rPr>
        <w:t>και οι δύο τρόποι</w:t>
      </w:r>
      <w:r w:rsidRPr="004E13BC">
        <w:t xml:space="preserve"> πολλαπλασιασμού.</w:t>
      </w:r>
      <w:r w:rsidR="00F306E2">
        <w:t xml:space="preserve"> [5]</w:t>
      </w:r>
    </w:p>
    <w:p w:rsidR="008005BC" w:rsidRPr="004E13BC" w:rsidRDefault="008005BC" w:rsidP="000E541B">
      <w:pPr>
        <w:pStyle w:val="Heading2"/>
        <w:spacing w:before="0" w:after="0"/>
        <w:jc w:val="center"/>
        <w:rPr>
          <w:sz w:val="24"/>
          <w:szCs w:val="24"/>
          <w:u w:val="single"/>
        </w:rPr>
      </w:pPr>
      <w:r w:rsidRPr="004E13BC">
        <w:rPr>
          <w:sz w:val="24"/>
          <w:szCs w:val="24"/>
          <w:u w:val="single"/>
        </w:rPr>
        <w:t>ΣΕΞΟΥΑΛΙΚΟΣ ΤΡΟΠΟΣ ΑΝΑΠΑΡΑΓΩΓΗΣ</w:t>
      </w:r>
    </w:p>
    <w:p w:rsidR="008005BC" w:rsidRPr="004E13BC" w:rsidRDefault="008005BC" w:rsidP="000E541B">
      <w:pPr>
        <w:ind w:right="43"/>
        <w:jc w:val="both"/>
      </w:pPr>
      <w:r w:rsidRPr="004E13BC">
        <w:t xml:space="preserve">Οι πυρήνες των υφών των μυκήτων είναι συνήθως απλοειδείς. </w:t>
      </w:r>
      <w:r w:rsidR="00AE17B5" w:rsidRPr="004E13BC">
        <w:t>Παρόλα αυτά, κατά τη σεξουαλική αναπαραγωγή πολλών μυκήτων παρατηρείται σύντnξn (συγχώνευση)</w:t>
      </w:r>
      <w:r w:rsidR="00AE17B5">
        <w:t xml:space="preserve"> εξειδικευμένων υφών και των πυ</w:t>
      </w:r>
      <w:r w:rsidR="00AE17B5" w:rsidRPr="004E13BC">
        <w:t xml:space="preserve">ρήνων αυτών, και συνεπώς παράγονται διπλοειδείς πυρήνες Αυτοί οι διπλοειδείς πυρήνες διαιρούνται με μείωση αμέσως μετά το σχηματισμό τους και με αυτόν τον τρόπο μπορούν να διατnρούν τον απλοειδή χαρακτήρα τους. </w:t>
      </w:r>
      <w:r w:rsidRPr="004E13BC">
        <w:t>Επομένως, αυτός ο τρόπος αναπαραγωγής περιλαμβάνει τρεις φάσεις:</w:t>
      </w:r>
    </w:p>
    <w:p w:rsidR="008005BC" w:rsidRPr="004E13BC" w:rsidRDefault="008005BC" w:rsidP="000E541B">
      <w:pPr>
        <w:ind w:right="43"/>
        <w:jc w:val="both"/>
      </w:pPr>
      <w:r w:rsidRPr="004E13BC">
        <w:t>Φάση 1: Πλασμογαμία: 'Ενωσn των πρωτοπλαστών δύο κυττάρων από όπου προκύπτει ένα κύτταρο με δύο πυρήνες.</w:t>
      </w:r>
    </w:p>
    <w:p w:rsidR="008005BC" w:rsidRPr="004E13BC" w:rsidRDefault="008005BC" w:rsidP="000E541B">
      <w:pPr>
        <w:ind w:right="43"/>
        <w:jc w:val="both"/>
      </w:pPr>
      <w:r w:rsidRPr="004E13BC">
        <w:t>Φάση 2: Καρυογαμία: Συγχώνευση (σύντηξη) δύο απλοειδών πυρήνων από όπου προκύπτει διπλοειδής πυρήνας (ζυγώτnς).</w:t>
      </w:r>
    </w:p>
    <w:p w:rsidR="008005BC" w:rsidRPr="004E13BC" w:rsidRDefault="008005BC" w:rsidP="000E541B">
      <w:pPr>
        <w:ind w:right="43"/>
        <w:jc w:val="both"/>
      </w:pPr>
      <w:r w:rsidRPr="004E13BC">
        <w:t>Φάση 3: Απλοειδοποίησn : Μείωση μετά την οποία επανέρχεται ο απλοειδής αριθμός χρωμοσωμάτων στους πυρήνες.</w:t>
      </w:r>
    </w:p>
    <w:p w:rsidR="008005BC" w:rsidRPr="004E13BC" w:rsidRDefault="008005BC" w:rsidP="000E541B">
      <w:pPr>
        <w:ind w:right="43"/>
        <w:jc w:val="both"/>
      </w:pPr>
      <w:r w:rsidRPr="004E13BC">
        <w:t>Στη συνέχεια οι απλοειδείς θυγατρικοί πυρήνες πλαισιώνονται από κυτταρόπλασμα και από προστατευτικό κυτταρικό τοίχωμα και σχηματίζουν σπόρια. Επειδή αυτά τα σπόρια είναι προϊόντα σύζευξης δύο εξειδικευμένων αναπαραγωγικών οργάνων ονομάζονται σεξουαλικά σπόρια για να διαφοροποιούνται από αυτά που παράγονται από μη διαφοροποιημένες υφές, τα οποία ονομάζονται ασεξουαλικά σπόρια.</w:t>
      </w:r>
      <w:r w:rsidR="00A04902">
        <w:t xml:space="preserve"> [5]</w:t>
      </w:r>
    </w:p>
    <w:p w:rsidR="008005BC" w:rsidRPr="004E13BC" w:rsidRDefault="008005BC" w:rsidP="000E541B">
      <w:pPr>
        <w:ind w:right="43"/>
        <w:jc w:val="both"/>
      </w:pPr>
    </w:p>
    <w:p w:rsidR="008005BC" w:rsidRPr="004E13BC" w:rsidRDefault="008005BC" w:rsidP="000E541B">
      <w:pPr>
        <w:pStyle w:val="Heading3"/>
        <w:spacing w:before="0" w:after="0"/>
        <w:ind w:right="43"/>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Ειδικότερα</w:t>
      </w:r>
      <w:r w:rsidR="00547D2E" w:rsidRPr="004E13BC">
        <w:rPr>
          <w:rFonts w:ascii="Times New Roman" w:hAnsi="Times New Roman" w:cs="Times New Roman"/>
          <w:sz w:val="24"/>
          <w:szCs w:val="24"/>
          <w:u w:val="single"/>
        </w:rPr>
        <w:t>:</w:t>
      </w:r>
      <w:r w:rsidRPr="004E13BC">
        <w:rPr>
          <w:rFonts w:ascii="Times New Roman" w:hAnsi="Times New Roman" w:cs="Times New Roman"/>
          <w:sz w:val="24"/>
          <w:szCs w:val="24"/>
          <w:u w:val="single"/>
        </w:rPr>
        <w:t xml:space="preserve"> </w:t>
      </w:r>
    </w:p>
    <w:p w:rsidR="008005BC" w:rsidRPr="004E13BC" w:rsidRDefault="008005BC" w:rsidP="000E541B">
      <w:pPr>
        <w:pStyle w:val="Heading2"/>
        <w:spacing w:before="0" w:after="0"/>
        <w:ind w:right="43"/>
        <w:jc w:val="center"/>
        <w:rPr>
          <w:sz w:val="24"/>
          <w:szCs w:val="24"/>
          <w:u w:val="single"/>
        </w:rPr>
      </w:pPr>
      <w:r w:rsidRPr="004E13BC">
        <w:rPr>
          <w:sz w:val="24"/>
          <w:szCs w:val="24"/>
          <w:u w:val="single"/>
        </w:rPr>
        <w:t>Μυκηλιακοί μύκητες</w:t>
      </w:r>
    </w:p>
    <w:p w:rsidR="008005BC" w:rsidRPr="004E13BC" w:rsidRDefault="008005BC" w:rsidP="000E541B">
      <w:pPr>
        <w:ind w:right="43"/>
        <w:jc w:val="both"/>
      </w:pPr>
      <w:r w:rsidRPr="004E13BC">
        <w:t>Σχηματίζουν νηματοειδείς υφές, που αναπτυσσόμενες η μία κοντά στην άλλη σχηματίζουν το μυκητύλιο.</w:t>
      </w:r>
    </w:p>
    <w:p w:rsidR="008005BC" w:rsidRPr="004E13BC" w:rsidRDefault="008005BC" w:rsidP="000E541B">
      <w:pPr>
        <w:ind w:right="43"/>
        <w:jc w:val="both"/>
      </w:pPr>
      <w:r w:rsidRPr="004E13BC">
        <w:t>Πολλαπλασιασμός: Από σχηματισμούς (σποριάγγειο, κεφαλές, ασκούς, υφές κ.α.) απελευθερώνουν κονίδια πολλαπλασιασμού (μονο- ή αμφι- γονικά).</w:t>
      </w:r>
      <w:r w:rsidR="00A04902" w:rsidRPr="00A04902">
        <w:t xml:space="preserve"> </w:t>
      </w:r>
      <w:r w:rsidR="00A04902">
        <w:t>[5]</w:t>
      </w:r>
    </w:p>
    <w:p w:rsidR="008005BC" w:rsidRPr="004E13BC" w:rsidRDefault="008005BC" w:rsidP="000E541B">
      <w:pPr>
        <w:ind w:right="43"/>
        <w:jc w:val="both"/>
      </w:pPr>
    </w:p>
    <w:p w:rsidR="008005BC" w:rsidRPr="004E13BC" w:rsidRDefault="008005BC" w:rsidP="000E541B">
      <w:pPr>
        <w:ind w:right="43"/>
        <w:jc w:val="both"/>
        <w:rPr>
          <w:b/>
          <w:u w:val="single"/>
        </w:rPr>
      </w:pPr>
      <w:r w:rsidRPr="004E13BC">
        <w:rPr>
          <w:b/>
          <w:u w:val="single"/>
        </w:rPr>
        <w:t>Φυκομύκητες ή ζυγομύκητες</w:t>
      </w:r>
      <w:r w:rsidRPr="004E13BC">
        <w:t xml:space="preserve"> (</w:t>
      </w:r>
      <w:r w:rsidRPr="00AE17B5">
        <w:rPr>
          <w:i/>
        </w:rPr>
        <w:t>Α</w:t>
      </w:r>
      <w:r w:rsidRPr="00AE17B5">
        <w:rPr>
          <w:i/>
          <w:lang w:val="en-US"/>
        </w:rPr>
        <w:t>bsidia</w:t>
      </w:r>
      <w:r w:rsidRPr="00AE17B5">
        <w:rPr>
          <w:i/>
        </w:rPr>
        <w:t xml:space="preserve">, </w:t>
      </w:r>
      <w:r w:rsidRPr="00AE17B5">
        <w:rPr>
          <w:i/>
          <w:lang w:val="en-US"/>
        </w:rPr>
        <w:t>Mucor</w:t>
      </w:r>
      <w:r w:rsidRPr="00AE17B5">
        <w:rPr>
          <w:i/>
        </w:rPr>
        <w:t xml:space="preserve">, </w:t>
      </w:r>
      <w:r w:rsidRPr="00AE17B5">
        <w:rPr>
          <w:i/>
          <w:lang w:val="en-US"/>
        </w:rPr>
        <w:t>Rhizopus</w:t>
      </w:r>
      <w:r w:rsidRPr="004E13BC">
        <w:t xml:space="preserve"> κ.α.)</w:t>
      </w:r>
    </w:p>
    <w:p w:rsidR="008005BC" w:rsidRPr="004E13BC" w:rsidRDefault="008005BC" w:rsidP="000E541B">
      <w:pPr>
        <w:ind w:right="43"/>
        <w:jc w:val="both"/>
      </w:pPr>
      <w:r w:rsidRPr="004E13BC">
        <w:t xml:space="preserve">Σχηματίζουν χαρακτηριστικά κοινοκύτταρο (υφές χωρίς διαφράγματα) όπου υπάρχει ελεύθερη ροή πρωτοπλάσματος και πυρήνων μεταξύ των κυττάρων. </w:t>
      </w:r>
    </w:p>
    <w:p w:rsidR="008005BC" w:rsidRPr="004E13BC" w:rsidRDefault="008005BC" w:rsidP="000E541B">
      <w:pPr>
        <w:pStyle w:val="Footer"/>
        <w:tabs>
          <w:tab w:val="clear" w:pos="4153"/>
          <w:tab w:val="clear" w:pos="8306"/>
        </w:tabs>
        <w:ind w:right="43"/>
        <w:jc w:val="both"/>
      </w:pPr>
      <w:r w:rsidRPr="004E13BC">
        <w:rPr>
          <w:u w:val="single"/>
        </w:rPr>
        <w:t>Πολλαπλασιασμός αμφιγονικά</w:t>
      </w:r>
      <w:r w:rsidRPr="004E13BC">
        <w:t>, με ένωση δύο υφών σε ένα σημείο, όπου προκύπτει το ζυγοσπόριο (ένωση ομοιομόρφων κυττάρων) ή ωοσπόριο (ένωση ανομοιομόρφων κυττάρων) με διπλοειδικό πυρήνα που με μείωση γίνεται πάλι απλοειδικός, ενώ μπορεί να έχει γίνει ανταλλαγή γενετικού υλικού μεταξύ των δύο κυττάρων.</w:t>
      </w:r>
    </w:p>
    <w:p w:rsidR="008005BC" w:rsidRPr="004E13BC" w:rsidRDefault="008005BC" w:rsidP="000E541B">
      <w:pPr>
        <w:ind w:right="43"/>
        <w:jc w:val="both"/>
      </w:pPr>
      <w:r w:rsidRPr="004E13BC">
        <w:rPr>
          <w:u w:val="single"/>
        </w:rPr>
        <w:t>Πολλαπλασιασμός μονογονικά</w:t>
      </w:r>
      <w:r w:rsidRPr="004E13BC">
        <w:t>, με παραγωγή κονιδίων (σποραγγειοσπόρια), συνήθως με παραγωγή μέσα σε ειδικό μόρφωμα, το σποράγγειο.</w:t>
      </w:r>
      <w:r w:rsidR="00A04902" w:rsidRPr="00A04902">
        <w:t xml:space="preserve"> </w:t>
      </w:r>
      <w:r w:rsidR="00A04902">
        <w:t>[5]</w:t>
      </w:r>
    </w:p>
    <w:p w:rsidR="008005BC" w:rsidRPr="004E13BC" w:rsidRDefault="008005BC" w:rsidP="000E541B">
      <w:pPr>
        <w:ind w:right="43" w:firstLine="284"/>
        <w:jc w:val="both"/>
      </w:pPr>
    </w:p>
    <w:p w:rsidR="008005BC" w:rsidRPr="004E13BC" w:rsidRDefault="008005BC" w:rsidP="000E541B">
      <w:pPr>
        <w:pStyle w:val="Heading3"/>
        <w:spacing w:before="0" w:after="0"/>
        <w:ind w:right="43"/>
        <w:jc w:val="both"/>
        <w:rPr>
          <w:rFonts w:ascii="Times New Roman" w:hAnsi="Times New Roman" w:cs="Times New Roman"/>
          <w:i/>
          <w:sz w:val="24"/>
          <w:szCs w:val="24"/>
        </w:rPr>
      </w:pPr>
    </w:p>
    <w:p w:rsidR="008005BC" w:rsidRPr="004E13BC" w:rsidRDefault="008005BC" w:rsidP="000E541B">
      <w:pPr>
        <w:ind w:right="43"/>
        <w:jc w:val="both"/>
      </w:pPr>
      <w:r w:rsidRPr="004E13BC">
        <w:rPr>
          <w:b/>
          <w:u w:val="single"/>
        </w:rPr>
        <w:t>Ασκομύκητες</w:t>
      </w:r>
      <w:r w:rsidRPr="004E13BC">
        <w:t xml:space="preserve"> (ασπέργιλλοι, </w:t>
      </w:r>
      <w:r w:rsidRPr="00CD39B0">
        <w:rPr>
          <w:i/>
          <w:lang w:val="en-US"/>
        </w:rPr>
        <w:t>Penicillium</w:t>
      </w:r>
      <w:r w:rsidRPr="004E13BC">
        <w:t>, δερματόφυτα κ.α.)</w:t>
      </w:r>
    </w:p>
    <w:p w:rsidR="008005BC" w:rsidRPr="004E13BC" w:rsidRDefault="008005BC" w:rsidP="000E541B">
      <w:pPr>
        <w:ind w:right="43"/>
        <w:jc w:val="both"/>
      </w:pPr>
      <w:r w:rsidRPr="004E13BC">
        <w:lastRenderedPageBreak/>
        <w:t>Πολυκυττάριοι μικροοργανισμοί που σχηματίζουν υφές με διαφράγματα</w:t>
      </w:r>
    </w:p>
    <w:p w:rsidR="008005BC" w:rsidRPr="004E13BC" w:rsidRDefault="008005BC" w:rsidP="000E541B">
      <w:pPr>
        <w:ind w:right="43"/>
        <w:jc w:val="both"/>
      </w:pPr>
      <w:r w:rsidRPr="004E13BC">
        <w:rPr>
          <w:b/>
          <w:u w:val="single"/>
        </w:rPr>
        <w:t>Πολλαπλασιασμός αμφιγονικά</w:t>
      </w:r>
      <w:r w:rsidRPr="004E13BC">
        <w:t xml:space="preserve">, με ένωση κυττάρων που λέγονται </w:t>
      </w:r>
      <w:r w:rsidR="00522849">
        <w:t>γι</w:t>
      </w:r>
      <w:r w:rsidR="00522849" w:rsidRPr="00522849">
        <w:t>'</w:t>
      </w:r>
      <w:r w:rsidRPr="004E13BC">
        <w:t xml:space="preserve"> αυτό σεξουαλικά σπόρια. Με την ένωση των πυρήνων προκύπτει και εδώ διπλοειδικός πυρήνας που με μείωση γίνεται πάλι απλοειδικός, ενώ μπορεί να έχει γίνει ανταλλαγή γενετικού υλικού μεταξύ των δύο κυττάρων. Στην κατηγορία αυτή δεν έχουμε ζυγοσπόρια με συνένωση υφών. Τα σπόρια λέγονται ασκοσπόρια, γιατί παράγονται μέσα σε σχηματισμό που παράγεται από τις υφές, τον ασκό. Ο ασκός φέρει 2-12 ασκοσπόρια, αλλά συνήθως 4-8. </w:t>
      </w:r>
    </w:p>
    <w:p w:rsidR="008005BC" w:rsidRPr="004E13BC" w:rsidRDefault="008005BC" w:rsidP="00A95317">
      <w:pPr>
        <w:widowControl w:val="0"/>
        <w:numPr>
          <w:ilvl w:val="0"/>
          <w:numId w:val="24"/>
        </w:numPr>
        <w:ind w:right="43"/>
        <w:jc w:val="both"/>
      </w:pPr>
      <w:r w:rsidRPr="004E13BC">
        <w:t xml:space="preserve">Μπορεί να έχουμε απλούς </w:t>
      </w:r>
      <w:r w:rsidRPr="004E13BC">
        <w:rPr>
          <w:b/>
        </w:rPr>
        <w:t>ασκούς με ασκοσπόρια</w:t>
      </w:r>
      <w:r w:rsidRPr="004E13BC">
        <w:t xml:space="preserve"> εκφυόμενα από τις υφές και που μπορεί να αποκόπτονται.</w:t>
      </w:r>
    </w:p>
    <w:p w:rsidR="008005BC" w:rsidRPr="004E13BC" w:rsidRDefault="008005BC" w:rsidP="00A95317">
      <w:pPr>
        <w:widowControl w:val="0"/>
        <w:numPr>
          <w:ilvl w:val="0"/>
          <w:numId w:val="24"/>
        </w:numPr>
        <w:ind w:right="43"/>
        <w:jc w:val="both"/>
      </w:pPr>
      <w:r w:rsidRPr="004E13BC">
        <w:t xml:space="preserve">Μπορεί να έχουμε (κυρίως στους ανώτερους ασκομύκητες που ενδιαφέρουν την ιατρική) παραγωγή ασκοκαρπίου. Το </w:t>
      </w:r>
      <w:r w:rsidRPr="004E13BC">
        <w:rPr>
          <w:b/>
        </w:rPr>
        <w:t>ασκοκάρπιο</w:t>
      </w:r>
      <w:r w:rsidRPr="004E13BC">
        <w:t xml:space="preserve"> είναι σχηματισμός που φέρει πολλούς ασκούς με ασκοσπόρια. Λέγεται </w:t>
      </w:r>
      <w:r w:rsidRPr="004E13BC">
        <w:rPr>
          <w:b/>
        </w:rPr>
        <w:t>κλειστοθήκιο</w:t>
      </w:r>
      <w:r w:rsidRPr="004E13BC">
        <w:t xml:space="preserve"> όταν είναι σφαιρικό και κλειστό και τα ασκοσπόρια ελευθερώνονται μετά την </w:t>
      </w:r>
      <w:r w:rsidR="00522849">
        <w:t>αποδόμηση</w:t>
      </w:r>
      <w:r w:rsidRPr="004E13BC">
        <w:t xml:space="preserve"> του, ή </w:t>
      </w:r>
      <w:r w:rsidRPr="004E13BC">
        <w:rPr>
          <w:b/>
        </w:rPr>
        <w:t>περιθήκιο</w:t>
      </w:r>
      <w:r w:rsidRPr="004E13BC">
        <w:t xml:space="preserve"> όταν φέρει πόρο απ’ όπου ελευθερώνονται ένα-ένα τα ασκοσπόρια. Υπάρχουν πολλές παραλλαγές μεγεθών και σχημάτων καθώς και αριθμού περιεχομένων ασκών και ασκοσπορίων.</w:t>
      </w:r>
      <w:r w:rsidR="00A04902" w:rsidRPr="00A04902">
        <w:t xml:space="preserve"> </w:t>
      </w:r>
    </w:p>
    <w:p w:rsidR="008005BC" w:rsidRPr="004E13BC" w:rsidRDefault="008005BC" w:rsidP="000E541B">
      <w:pPr>
        <w:ind w:right="43"/>
        <w:jc w:val="both"/>
      </w:pPr>
      <w:r w:rsidRPr="004E13BC">
        <w:rPr>
          <w:b/>
          <w:u w:val="single"/>
        </w:rPr>
        <w:t>Πολλαπλασιασμός μονογονικά</w:t>
      </w:r>
      <w:r w:rsidRPr="004E13BC">
        <w:t>, με παραγωγή κονιδίων.</w:t>
      </w:r>
    </w:p>
    <w:p w:rsidR="008005BC" w:rsidRPr="004E13BC" w:rsidRDefault="008005BC" w:rsidP="000E541B">
      <w:pPr>
        <w:ind w:right="43"/>
        <w:jc w:val="both"/>
      </w:pPr>
      <w:r w:rsidRPr="004E13BC">
        <w:t xml:space="preserve">Αυτά προκύπτουν με </w:t>
      </w:r>
    </w:p>
    <w:p w:rsidR="008005BC" w:rsidRPr="004E13BC" w:rsidRDefault="008005BC" w:rsidP="000E541B">
      <w:pPr>
        <w:ind w:right="43"/>
        <w:jc w:val="both"/>
        <w:rPr>
          <w:u w:val="single"/>
        </w:rPr>
      </w:pPr>
      <w:r w:rsidRPr="004E13BC">
        <w:rPr>
          <w:u w:val="single"/>
        </w:rPr>
        <w:t>1) θαλλική παραγωγή</w:t>
      </w:r>
    </w:p>
    <w:p w:rsidR="008005BC" w:rsidRPr="004E13BC" w:rsidRDefault="008005BC" w:rsidP="000E541B">
      <w:pPr>
        <w:ind w:right="43"/>
        <w:jc w:val="both"/>
      </w:pPr>
      <w:r w:rsidRPr="004E13BC">
        <w:t>Από τη διαίρεση μιας υφής σε πολλά μικρά τμήματα που αποχωρίζονται (π.χ. κυλινδρικά αρθροσπόρια σε γεώτριχο)</w:t>
      </w:r>
    </w:p>
    <w:p w:rsidR="008005BC" w:rsidRPr="004E13BC" w:rsidRDefault="008005BC" w:rsidP="000E541B">
      <w:pPr>
        <w:ind w:right="43"/>
        <w:jc w:val="both"/>
      </w:pPr>
      <w:r w:rsidRPr="004E13BC">
        <w:t>Από την έκφυση από τις υφές σαν πλάγιες μικρές υφές που αποκόπτονται (αλευριοκονίδια, είναι άφθονα, εικόνα αποικίας σαν να καλύπτεται από αλεύρι π.χ. σε δερματόφυτα)</w:t>
      </w:r>
    </w:p>
    <w:p w:rsidR="008005BC" w:rsidRPr="004E13BC" w:rsidRDefault="008005BC" w:rsidP="000E541B">
      <w:pPr>
        <w:ind w:right="43"/>
        <w:jc w:val="both"/>
      </w:pPr>
      <w:r w:rsidRPr="004E13BC">
        <w:t>Από την διαίρεση της υφής στην άκρη ή και εντός του κορμού των υφών, με αποτέλεσμα απομόνωση ενός κυττάρου που μεγεθύνεται και το τοίχωμά του υφίσταται πάχυνση του κυττάρου (χλαμυδοσπόριο υφομυκήτων) και τελικά απελευθερώνεται.</w:t>
      </w:r>
    </w:p>
    <w:p w:rsidR="008005BC" w:rsidRPr="004E13BC" w:rsidRDefault="008005BC" w:rsidP="000E541B">
      <w:pPr>
        <w:ind w:right="43"/>
        <w:jc w:val="both"/>
        <w:rPr>
          <w:u w:val="single"/>
        </w:rPr>
      </w:pPr>
      <w:r w:rsidRPr="004E13BC">
        <w:rPr>
          <w:u w:val="single"/>
        </w:rPr>
        <w:t xml:space="preserve">2) βλαστική παραγωγή </w:t>
      </w:r>
    </w:p>
    <w:p w:rsidR="008005BC" w:rsidRPr="004E13BC" w:rsidRDefault="008005BC" w:rsidP="000E541B">
      <w:pPr>
        <w:ind w:right="43"/>
        <w:jc w:val="both"/>
      </w:pPr>
      <w:r w:rsidRPr="004E13BC">
        <w:t xml:space="preserve">Με βλάστηση πολλών κονιδίων στην άκρη των υφών (ασπέργιλλοι κ.α.). Τα κονίδια μπορεί να είναι μονά στο άκρο της υφής, πολλαπλά, σε σφαιρικούς σχηματισμούς, σε αλυσίδες </w:t>
      </w:r>
      <w:r w:rsidR="000E5398" w:rsidRPr="004E13BC">
        <w:t>κ.λπ.</w:t>
      </w:r>
      <w:r w:rsidRPr="004E13BC">
        <w:t xml:space="preserve"> Συχνά πριν από τα κονίδια υπάρχει τελικό κύτταρο, το στήριγμα ή φιαλίδιο.</w:t>
      </w:r>
    </w:p>
    <w:p w:rsidR="008005BC" w:rsidRPr="004E13BC" w:rsidRDefault="008005BC" w:rsidP="00F00A0C">
      <w:pPr>
        <w:ind w:right="43"/>
        <w:jc w:val="both"/>
      </w:pPr>
      <w:r w:rsidRPr="004E13BC">
        <w:t>Με παραγωγή των κονιδίων με βλάστηση στο άκρο φιαλοειδούς κυττάρου που παράγεται στις υφές (</w:t>
      </w:r>
      <w:r w:rsidRPr="004E13BC">
        <w:rPr>
          <w:lang w:val="en-US"/>
        </w:rPr>
        <w:t>Phialophora</w:t>
      </w:r>
      <w:r w:rsidRPr="004E13BC">
        <w:t>)</w:t>
      </w:r>
      <w:r w:rsidR="00A04902">
        <w:t>. [5]</w:t>
      </w:r>
    </w:p>
    <w:p w:rsidR="008005BC" w:rsidRPr="00F00A0C" w:rsidRDefault="008005BC" w:rsidP="00F00A0C">
      <w:pPr>
        <w:pStyle w:val="Heading2"/>
        <w:spacing w:before="0" w:after="0"/>
        <w:ind w:right="43"/>
        <w:jc w:val="center"/>
        <w:rPr>
          <w:sz w:val="24"/>
          <w:szCs w:val="24"/>
          <w:u w:val="single"/>
        </w:rPr>
      </w:pPr>
      <w:r w:rsidRPr="00F00A0C">
        <w:rPr>
          <w:sz w:val="24"/>
          <w:szCs w:val="24"/>
          <w:u w:val="single"/>
        </w:rPr>
        <w:t>Μη μυκηλιακοί μύκητες</w:t>
      </w:r>
    </w:p>
    <w:p w:rsidR="008005BC" w:rsidRPr="004E13BC" w:rsidRDefault="008005BC" w:rsidP="000E541B">
      <w:pPr>
        <w:ind w:right="43"/>
        <w:jc w:val="both"/>
      </w:pPr>
      <w:r w:rsidRPr="004E13BC">
        <w:rPr>
          <w:b/>
          <w:u w:val="single"/>
        </w:rPr>
        <w:t>Βασιδιομύκητες</w:t>
      </w:r>
      <w:r w:rsidRPr="004E13BC">
        <w:t xml:space="preserve"> (μανιτάρια) σχηματίζουν ροπαλοειδές “βασιδιο” με βασιδιοσπόρια (προϊόντα μείωσης, σεξουαλικός τρόπος πολλαπλασιασμού), αντίστοιχα των ασκών και ασκοσπορίων. Με βλαστοκονίδια πολλαπλασιάζονται με μονογονικό τρόπο.</w:t>
      </w:r>
    </w:p>
    <w:p w:rsidR="008005BC" w:rsidRPr="004E13BC" w:rsidRDefault="008005BC" w:rsidP="000E541B">
      <w:pPr>
        <w:ind w:right="43"/>
        <w:jc w:val="both"/>
      </w:pPr>
      <w:r w:rsidRPr="004E13BC">
        <w:t>Εδώ υπάγεται και ο κρυπτόκοκκος, που παλαιότερα εθεωρείτο ατελής βλαστομύκητας και πολλαπλασιάζεται με μίτωση, με μονογονικό τρόπο, σαν τους βλαστομύκητες.</w:t>
      </w:r>
      <w:r w:rsidR="00A04902" w:rsidRPr="00A04902">
        <w:t xml:space="preserve"> </w:t>
      </w:r>
      <w:r w:rsidR="00A04902">
        <w:t>[5]</w:t>
      </w:r>
    </w:p>
    <w:p w:rsidR="008005BC" w:rsidRPr="004E13BC" w:rsidRDefault="008005BC" w:rsidP="000E541B">
      <w:pPr>
        <w:ind w:right="43"/>
        <w:jc w:val="both"/>
      </w:pPr>
    </w:p>
    <w:p w:rsidR="008005BC" w:rsidRPr="004E13BC" w:rsidRDefault="008005BC" w:rsidP="000E541B">
      <w:pPr>
        <w:ind w:right="43"/>
        <w:jc w:val="both"/>
      </w:pPr>
      <w:r w:rsidRPr="004E13BC">
        <w:rPr>
          <w:b/>
          <w:u w:val="single"/>
        </w:rPr>
        <w:t>Ατελείς μύκητες</w:t>
      </w:r>
      <w:r w:rsidRPr="004E13BC">
        <w:t xml:space="preserve"> (</w:t>
      </w:r>
      <w:r w:rsidRPr="00522849">
        <w:rPr>
          <w:i/>
          <w:lang w:val="en-US"/>
        </w:rPr>
        <w:t>Candida</w:t>
      </w:r>
      <w:r w:rsidRPr="004E13BC">
        <w:t xml:space="preserve"> κ.α.)</w:t>
      </w:r>
    </w:p>
    <w:p w:rsidR="008005BC" w:rsidRPr="004E13BC" w:rsidRDefault="008005BC" w:rsidP="000E541B">
      <w:pPr>
        <w:ind w:right="43"/>
        <w:jc w:val="both"/>
      </w:pPr>
      <w:r w:rsidRPr="004E13BC">
        <w:t>Αποτελούνται από βλαστοκύτταρα και μπορεί να σχηματίζουν ψευδομυκητύλιο.</w:t>
      </w:r>
    </w:p>
    <w:p w:rsidR="008005BC" w:rsidRPr="004E13BC" w:rsidRDefault="008005BC" w:rsidP="000E541B">
      <w:pPr>
        <w:ind w:right="43"/>
        <w:jc w:val="both"/>
      </w:pPr>
      <w:r w:rsidRPr="004E13BC">
        <w:lastRenderedPageBreak/>
        <w:t>Είναι μονοκυττάριοι, ωοειδείς ή στρογγυλοί.</w:t>
      </w:r>
      <w:r w:rsidR="00A04902" w:rsidRPr="00A04902">
        <w:t xml:space="preserve"> </w:t>
      </w:r>
      <w:r w:rsidR="00A04902">
        <w:t>[5]</w:t>
      </w:r>
    </w:p>
    <w:p w:rsidR="008005BC" w:rsidRPr="004E13BC" w:rsidRDefault="008005BC" w:rsidP="000E541B">
      <w:pPr>
        <w:ind w:right="43"/>
        <w:jc w:val="both"/>
      </w:pPr>
      <w:r w:rsidRPr="004E13BC">
        <w:rPr>
          <w:b/>
          <w:u w:val="single"/>
        </w:rPr>
        <w:t>Πολλαπλασιάζονται μονογονικά</w:t>
      </w:r>
      <w:r w:rsidRPr="004E13BC">
        <w:t xml:space="preserve"> με μίτωση (εκβλάστηση). Ο πυρήνας μεταναστεύει προς την περιφέρεια όπου διαιρείται σε δύο πυρήνες με μίτωση. Το πρωτόπλασμα αυξάνεται τοπικά και σχηματίζει εκβλάστηση που μεγαλώνει και μαζί με τον ένα από τους δύο πυρήνες αποχωρίζεται τελικά από το μητρικό κύτταρο. </w:t>
      </w:r>
    </w:p>
    <w:p w:rsidR="008005BC" w:rsidRPr="004E13BC" w:rsidRDefault="008005BC" w:rsidP="000E541B">
      <w:pPr>
        <w:ind w:right="43"/>
        <w:jc w:val="both"/>
      </w:pPr>
      <w:r w:rsidRPr="004E13BC">
        <w:t xml:space="preserve">Ορισμένα είδη βλαστομυκήτων, π.χ. </w:t>
      </w:r>
      <w:r w:rsidRPr="00C25504">
        <w:rPr>
          <w:i/>
          <w:lang w:val="en-US"/>
        </w:rPr>
        <w:t>C</w:t>
      </w:r>
      <w:r w:rsidRPr="00C25504">
        <w:rPr>
          <w:i/>
        </w:rPr>
        <w:t>.</w:t>
      </w:r>
      <w:r w:rsidRPr="00C25504">
        <w:rPr>
          <w:i/>
          <w:lang w:val="en-US"/>
        </w:rPr>
        <w:t>albicans</w:t>
      </w:r>
      <w:r w:rsidRPr="004E13BC">
        <w:t xml:space="preserve">, σε κατάλληλο περιβάλλον παράγουν ψευδοϋφές. Οι ψευδοϋφές είναι επιμήκη κύτταρα που κατά τον πολλαπλασιασμό παραμένουν κοντά μεταξύ τους και διατάσσονται σε σειρά, σχηματίζοντας το ψευδομυκητύλιο. Φέρουν βλαστοσπόρια γύρω από τις υφές και μπορεί να παράγουν στην άκρη των υφών μονογονικά σπόρια, μεγάλα, με διπλό ή τριπλό τοίχωμα, τα χλαμυδοσπόρια (βλαστομυκήτων). </w:t>
      </w:r>
    </w:p>
    <w:p w:rsidR="008005BC" w:rsidRPr="004E13BC" w:rsidRDefault="008005BC" w:rsidP="000E541B">
      <w:pPr>
        <w:ind w:right="43"/>
        <w:jc w:val="both"/>
      </w:pPr>
      <w:r w:rsidRPr="004E13BC">
        <w:t>Σπάνια μπορεί να παράγουν αληθείς υφές.</w:t>
      </w:r>
      <w:r w:rsidR="00113626" w:rsidRPr="00113626">
        <w:t xml:space="preserve"> </w:t>
      </w:r>
      <w:r w:rsidR="00113626">
        <w:t>[5]</w:t>
      </w:r>
    </w:p>
    <w:p w:rsidR="008005BC" w:rsidRPr="004E13BC" w:rsidRDefault="008005BC" w:rsidP="000E541B">
      <w:pPr>
        <w:ind w:right="43"/>
        <w:jc w:val="both"/>
        <w:rPr>
          <w:b/>
        </w:rPr>
      </w:pPr>
    </w:p>
    <w:p w:rsidR="008005BC" w:rsidRPr="004E13BC" w:rsidRDefault="008005BC" w:rsidP="000E541B">
      <w:pPr>
        <w:ind w:right="43"/>
        <w:jc w:val="both"/>
      </w:pPr>
      <w:r w:rsidRPr="004E13BC">
        <w:rPr>
          <w:b/>
          <w:u w:val="single"/>
        </w:rPr>
        <w:t>Δίμορφοι μύκητες</w:t>
      </w:r>
      <w:r w:rsidRPr="004E13BC">
        <w:rPr>
          <w:b/>
        </w:rPr>
        <w:t xml:space="preserve"> </w:t>
      </w:r>
      <w:r w:rsidRPr="004E13BC">
        <w:t>(</w:t>
      </w:r>
      <w:r w:rsidRPr="00D2108A">
        <w:rPr>
          <w:i/>
        </w:rPr>
        <w:t>Β</w:t>
      </w:r>
      <w:r w:rsidRPr="00D2108A">
        <w:rPr>
          <w:i/>
          <w:lang w:val="en-US"/>
        </w:rPr>
        <w:t>lastomyces</w:t>
      </w:r>
      <w:r w:rsidRPr="00D2108A">
        <w:rPr>
          <w:i/>
        </w:rPr>
        <w:t xml:space="preserve"> </w:t>
      </w:r>
      <w:r w:rsidRPr="00D2108A">
        <w:rPr>
          <w:i/>
          <w:lang w:val="en-US"/>
        </w:rPr>
        <w:t>dermatitidis</w:t>
      </w:r>
      <w:r w:rsidRPr="004E13BC">
        <w:t xml:space="preserve">, ιστόπλασμακ.α.). Έχουν τα χαρακτηριστικά και των μυκηλιακών μορφών και των βλαστομυκήτων και ανάλογα με τις συνθήκες του περιβάλλοντος (θερμοκρασία, ανάπτυξη εντός ιστού ή σε θρεπτικά υλικά στο εργαστήριο) αναπτύσσουν τη μία ή την άλλη μορφή. Στους ιστούς συνήθως έχουν μορφή βλαστομύκητα και στο εργαστήριο μπορεί να έχουμε και τις δύο μορφές. </w:t>
      </w:r>
    </w:p>
    <w:p w:rsidR="008005BC" w:rsidRPr="004E13BC" w:rsidRDefault="008005BC" w:rsidP="000E541B">
      <w:pPr>
        <w:ind w:right="43"/>
        <w:jc w:val="both"/>
      </w:pPr>
      <w:r w:rsidRPr="004E13BC">
        <w:t>Παράγουν χαρακτηριστικά μικρο- και μακρο- κονίδια, αλλά και οι υφές έχουν πολλά ειδικά χαρακτηριστικά που χρησιμεύουν για την ταυτοποίησή τους (βλ. στο αντίστοιχο κεφάλαιο).</w:t>
      </w:r>
      <w:r w:rsidR="00113626" w:rsidRPr="00113626">
        <w:t xml:space="preserve"> </w:t>
      </w:r>
      <w:r w:rsidR="00113626">
        <w:t>[5]</w:t>
      </w:r>
    </w:p>
    <w:p w:rsidR="008005BC" w:rsidRPr="004E13BC" w:rsidRDefault="008005BC" w:rsidP="000E541B">
      <w:pPr>
        <w:pStyle w:val="BodyTextIndent"/>
        <w:tabs>
          <w:tab w:val="clear" w:pos="927"/>
        </w:tabs>
        <w:ind w:right="43"/>
        <w:jc w:val="center"/>
        <w:rPr>
          <w:rFonts w:ascii="Times New Roman" w:hAnsi="Times New Roman"/>
          <w:sz w:val="24"/>
          <w:szCs w:val="24"/>
        </w:rPr>
      </w:pPr>
    </w:p>
    <w:p w:rsidR="008005BC" w:rsidRPr="004E13BC" w:rsidRDefault="008005BC" w:rsidP="000E541B">
      <w:pPr>
        <w:pStyle w:val="BodyTextIndent"/>
        <w:tabs>
          <w:tab w:val="clear" w:pos="927"/>
        </w:tabs>
        <w:ind w:right="43" w:firstLine="0"/>
        <w:jc w:val="center"/>
        <w:rPr>
          <w:rFonts w:ascii="Times New Roman" w:hAnsi="Times New Roman"/>
          <w:b/>
          <w:sz w:val="32"/>
          <w:szCs w:val="32"/>
          <w:u w:val="single"/>
        </w:rPr>
      </w:pPr>
      <w:r w:rsidRPr="004E13BC">
        <w:rPr>
          <w:rFonts w:ascii="Times New Roman" w:hAnsi="Times New Roman"/>
          <w:b/>
          <w:sz w:val="32"/>
          <w:szCs w:val="32"/>
          <w:u w:val="single"/>
        </w:rPr>
        <w:t>Φ</w:t>
      </w:r>
      <w:r w:rsidR="00547D2E" w:rsidRPr="004E13BC">
        <w:rPr>
          <w:rFonts w:ascii="Times New Roman" w:hAnsi="Times New Roman"/>
          <w:b/>
          <w:sz w:val="32"/>
          <w:szCs w:val="32"/>
          <w:u w:val="single"/>
        </w:rPr>
        <w:t>ΥΣΙΟΛΟΓΙΑ ΤΩΝ ΜΥΚΗΤΩΝ</w:t>
      </w:r>
    </w:p>
    <w:p w:rsidR="008005BC" w:rsidRPr="004E13BC" w:rsidRDefault="008005BC" w:rsidP="000E541B">
      <w:pPr>
        <w:ind w:right="43"/>
        <w:jc w:val="both"/>
        <w:rPr>
          <w:b/>
          <w:u w:val="single"/>
        </w:rPr>
      </w:pPr>
    </w:p>
    <w:p w:rsidR="008005BC" w:rsidRPr="004E13BC" w:rsidRDefault="008005BC" w:rsidP="000E541B">
      <w:pPr>
        <w:ind w:right="43"/>
        <w:jc w:val="both"/>
        <w:rPr>
          <w:b/>
          <w:u w:val="single"/>
        </w:rPr>
      </w:pPr>
      <w:r w:rsidRPr="004E13BC">
        <w:rPr>
          <w:b/>
          <w:u w:val="single"/>
        </w:rPr>
        <w:t>Χρόνος ανάπτυξης</w:t>
      </w:r>
    </w:p>
    <w:p w:rsidR="008005BC" w:rsidRPr="004E13BC" w:rsidRDefault="008005BC" w:rsidP="000E541B">
      <w:pPr>
        <w:ind w:right="43" w:firstLine="284"/>
        <w:jc w:val="both"/>
      </w:pPr>
      <w:r w:rsidRPr="004E13BC">
        <w:t>Οι βλαστομύκητες αναπτύσσονται εύκολα σε 24-48 ώρες.</w:t>
      </w:r>
    </w:p>
    <w:p w:rsidR="008005BC" w:rsidRPr="004E13BC" w:rsidRDefault="008005BC" w:rsidP="000E541B">
      <w:pPr>
        <w:ind w:right="43" w:firstLine="284"/>
        <w:jc w:val="both"/>
      </w:pPr>
      <w:r w:rsidRPr="004E13BC">
        <w:t xml:space="preserve">Οι υφομύκητες αναπτύσσονται συνήθως αργότερα, 3-7 ημέρες για ορισμένα είδη όπως οι ασπέργιλλοι και τα πενικίλλια, περισσότερο από μία ως και 3 εβδομάδες για τα δερματόφυτα, αλλά υπάρχουν και υφομύκητες ταχείας ανάπτυξης, 1-2 ημέρες (ζυγομύκητες κ.α.). </w:t>
      </w:r>
      <w:r w:rsidR="00725884">
        <w:t>[3], [5]</w:t>
      </w:r>
    </w:p>
    <w:p w:rsidR="008005BC" w:rsidRPr="004E13BC" w:rsidRDefault="008005BC" w:rsidP="000E541B">
      <w:pPr>
        <w:ind w:right="43"/>
        <w:jc w:val="both"/>
        <w:rPr>
          <w:b/>
          <w:u w:val="single"/>
        </w:rPr>
      </w:pPr>
    </w:p>
    <w:p w:rsidR="008005BC" w:rsidRPr="004E13BC" w:rsidRDefault="008005BC" w:rsidP="000E541B">
      <w:pPr>
        <w:ind w:right="43"/>
        <w:jc w:val="both"/>
        <w:rPr>
          <w:b/>
          <w:u w:val="single"/>
        </w:rPr>
      </w:pPr>
      <w:r w:rsidRPr="004E13BC">
        <w:rPr>
          <w:b/>
          <w:u w:val="single"/>
        </w:rPr>
        <w:t>Θερμοκρασία</w:t>
      </w:r>
    </w:p>
    <w:p w:rsidR="008005BC" w:rsidRPr="004E13BC" w:rsidRDefault="008005BC" w:rsidP="00725884">
      <w:pPr>
        <w:ind w:right="43" w:firstLine="284"/>
        <w:jc w:val="both"/>
      </w:pPr>
      <w:r w:rsidRPr="004E13BC">
        <w:t xml:space="preserve">Άριστη θερμοκρασία ανάπτυξης είναι: 30-37 </w:t>
      </w:r>
      <w:r w:rsidRPr="005F7375">
        <w:rPr>
          <w:vertAlign w:val="superscript"/>
          <w:lang w:val="en-US"/>
        </w:rPr>
        <w:t>o</w:t>
      </w:r>
      <w:r w:rsidRPr="004E13BC">
        <w:rPr>
          <w:lang w:val="en-US"/>
        </w:rPr>
        <w:t>C</w:t>
      </w:r>
      <w:r w:rsidRPr="004E13BC">
        <w:t xml:space="preserve"> οι βλαστομύκητες και 20 –25 </w:t>
      </w:r>
      <w:r w:rsidRPr="005F7375">
        <w:rPr>
          <w:vertAlign w:val="superscript"/>
        </w:rPr>
        <w:t>ο</w:t>
      </w:r>
      <w:r w:rsidRPr="004E13BC">
        <w:rPr>
          <w:lang w:val="en-US"/>
        </w:rPr>
        <w:t>C</w:t>
      </w:r>
      <w:r w:rsidRPr="004E13BC">
        <w:t xml:space="preserve"> τα δερματόφυτα. Οι περισσότεροι μύκητες αναπτύσσοντα</w:t>
      </w:r>
      <w:r w:rsidR="005F7375">
        <w:t>ι καλά σε θερμοκρασία 25-30</w:t>
      </w:r>
      <w:r w:rsidRPr="005F7375">
        <w:rPr>
          <w:vertAlign w:val="superscript"/>
        </w:rPr>
        <w:t>ο</w:t>
      </w:r>
      <w:r w:rsidRPr="004E13BC">
        <w:rPr>
          <w:lang w:val="en-US"/>
        </w:rPr>
        <w:t>C</w:t>
      </w:r>
      <w:r w:rsidRPr="004E13BC">
        <w:t>. Οι δίμορφοι μύκητες εμφανίζουν τη βλαστική μορφή σε 37</w:t>
      </w:r>
      <w:r w:rsidRPr="005F7375">
        <w:rPr>
          <w:vertAlign w:val="superscript"/>
        </w:rPr>
        <w:t>ο</w:t>
      </w:r>
      <w:r w:rsidRPr="004E13BC">
        <w:rPr>
          <w:lang w:val="en-US"/>
        </w:rPr>
        <w:t>C</w:t>
      </w:r>
      <w:r w:rsidRPr="004E13BC">
        <w:t xml:space="preserve"> (και στους ιστούς του σώματος) και τη μυκηλιακή σε 20-25</w:t>
      </w:r>
      <w:r w:rsidRPr="005F7375">
        <w:rPr>
          <w:vertAlign w:val="superscript"/>
        </w:rPr>
        <w:t>ο</w:t>
      </w:r>
      <w:r w:rsidRPr="004E13BC">
        <w:rPr>
          <w:lang w:val="en-US"/>
        </w:rPr>
        <w:t>C</w:t>
      </w:r>
      <w:r w:rsidRPr="004E13BC">
        <w:t>.</w:t>
      </w:r>
      <w:r w:rsidR="00725884" w:rsidRPr="00725884">
        <w:t xml:space="preserve"> </w:t>
      </w:r>
      <w:r w:rsidR="00725884">
        <w:t>[3], [5]</w:t>
      </w:r>
    </w:p>
    <w:p w:rsidR="008005BC" w:rsidRPr="004E13BC" w:rsidRDefault="008005BC" w:rsidP="000E541B">
      <w:pPr>
        <w:ind w:right="43" w:firstLine="284"/>
        <w:jc w:val="both"/>
      </w:pPr>
    </w:p>
    <w:p w:rsidR="008005BC" w:rsidRPr="004E13BC" w:rsidRDefault="008005BC" w:rsidP="000E541B">
      <w:pPr>
        <w:ind w:right="43"/>
        <w:jc w:val="both"/>
        <w:rPr>
          <w:b/>
          <w:u w:val="single"/>
        </w:rPr>
      </w:pPr>
      <w:r w:rsidRPr="004E13BC">
        <w:rPr>
          <w:b/>
          <w:u w:val="single"/>
        </w:rPr>
        <w:t>ΡΗ</w:t>
      </w:r>
    </w:p>
    <w:p w:rsidR="00725884" w:rsidRPr="004E13BC" w:rsidRDefault="008005BC" w:rsidP="00725884">
      <w:pPr>
        <w:ind w:right="43" w:firstLine="284"/>
        <w:jc w:val="both"/>
      </w:pPr>
      <w:r w:rsidRPr="004E13BC">
        <w:t xml:space="preserve">Οι μύκητες, αντίθετα από τα βακτήρια και ακτινομύκητες χρειάζονται όξινο περιβάλλον κυμαινόμενο από 5 -6,5. </w:t>
      </w:r>
      <w:r w:rsidR="00725884">
        <w:t>[3], [5]</w:t>
      </w:r>
    </w:p>
    <w:p w:rsidR="008005BC" w:rsidRPr="004E13BC" w:rsidRDefault="008005BC" w:rsidP="000E541B">
      <w:pPr>
        <w:ind w:right="43" w:firstLine="284"/>
        <w:jc w:val="both"/>
      </w:pPr>
    </w:p>
    <w:p w:rsidR="008005BC" w:rsidRPr="004E13BC" w:rsidRDefault="008005BC" w:rsidP="000E541B">
      <w:pPr>
        <w:ind w:right="43" w:firstLine="284"/>
        <w:jc w:val="both"/>
        <w:rPr>
          <w:b/>
          <w:u w:val="single"/>
        </w:rPr>
      </w:pPr>
      <w:r w:rsidRPr="004E13BC">
        <w:rPr>
          <w:b/>
          <w:u w:val="single"/>
        </w:rPr>
        <w:t>Σχέση οξυγόνου και ανάπτυξης</w:t>
      </w:r>
    </w:p>
    <w:p w:rsidR="008005BC" w:rsidRDefault="008005BC" w:rsidP="00725884">
      <w:pPr>
        <w:ind w:right="43" w:firstLine="284"/>
        <w:jc w:val="both"/>
      </w:pPr>
      <w:r w:rsidRPr="004E13BC">
        <w:t xml:space="preserve">Οι μύκητες είναι αποκλειστικά αερόβιοι ζώντες οργανισμοί με διαφορές μόνο ποσοτικές. Η ανάπτυξη είναι άφθονη σε στερεό υπόστρωμα στη συνηθισμένη ατμόσφαιρα του περιβάλλοντος. Παρ. όλα αυτά αναπτύσσονται και σε περιβάλλον με χαμηλή περιεκτικότητα οξυγόνου. </w:t>
      </w:r>
      <w:r w:rsidR="00725884">
        <w:t>[3], [5]</w:t>
      </w:r>
    </w:p>
    <w:p w:rsidR="00725884" w:rsidRDefault="00725884" w:rsidP="00725884">
      <w:pPr>
        <w:ind w:right="43" w:firstLine="284"/>
        <w:jc w:val="both"/>
      </w:pPr>
    </w:p>
    <w:p w:rsidR="00725884" w:rsidRPr="004E13BC" w:rsidRDefault="00725884" w:rsidP="00725884">
      <w:pPr>
        <w:ind w:right="43" w:firstLine="284"/>
        <w:jc w:val="both"/>
      </w:pPr>
    </w:p>
    <w:p w:rsidR="008005BC" w:rsidRPr="004E13BC" w:rsidRDefault="008005BC" w:rsidP="000E541B">
      <w:pPr>
        <w:ind w:right="43" w:firstLine="284"/>
        <w:jc w:val="both"/>
        <w:rPr>
          <w:b/>
          <w:u w:val="single"/>
        </w:rPr>
      </w:pPr>
      <w:r w:rsidRPr="004E13BC">
        <w:rPr>
          <w:b/>
          <w:u w:val="single"/>
        </w:rPr>
        <w:t xml:space="preserve">Σχέση </w:t>
      </w:r>
      <w:r w:rsidRPr="004E13BC">
        <w:rPr>
          <w:b/>
          <w:u w:val="single"/>
          <w:lang w:val="en-US"/>
        </w:rPr>
        <w:t>CO</w:t>
      </w:r>
      <w:r w:rsidRPr="004E13BC">
        <w:rPr>
          <w:b/>
          <w:u w:val="single"/>
          <w:vertAlign w:val="subscript"/>
        </w:rPr>
        <w:t>2</w:t>
      </w:r>
      <w:r w:rsidRPr="004E13BC">
        <w:rPr>
          <w:b/>
          <w:u w:val="single"/>
        </w:rPr>
        <w:t xml:space="preserve"> και ανάπτυξης</w:t>
      </w:r>
    </w:p>
    <w:p w:rsidR="00725884" w:rsidRPr="004E13BC" w:rsidRDefault="008005BC" w:rsidP="00725884">
      <w:pPr>
        <w:ind w:right="43" w:firstLine="284"/>
        <w:jc w:val="both"/>
      </w:pPr>
      <w:r w:rsidRPr="004E13BC">
        <w:t xml:space="preserve">Μεγάλη περιεκτικότητα σε </w:t>
      </w:r>
      <w:r w:rsidRPr="004E13BC">
        <w:rPr>
          <w:lang w:val="en-US"/>
        </w:rPr>
        <w:t>CO</w:t>
      </w:r>
      <w:r w:rsidRPr="004E13BC">
        <w:t>2 δρα ανασταλτικά στην ανάπτυξη των μυκήτων.</w:t>
      </w:r>
      <w:r w:rsidR="00725884" w:rsidRPr="00725884">
        <w:t xml:space="preserve"> </w:t>
      </w:r>
      <w:r w:rsidR="00725884">
        <w:t>[3], [5]</w:t>
      </w:r>
    </w:p>
    <w:p w:rsidR="008005BC" w:rsidRPr="004E13BC" w:rsidRDefault="008005BC" w:rsidP="000E541B">
      <w:pPr>
        <w:ind w:right="43" w:firstLine="284"/>
        <w:jc w:val="both"/>
      </w:pPr>
    </w:p>
    <w:p w:rsidR="008005BC" w:rsidRPr="004E13BC" w:rsidRDefault="008005BC" w:rsidP="000E541B">
      <w:pPr>
        <w:ind w:right="43" w:firstLine="284"/>
        <w:jc w:val="both"/>
        <w:rPr>
          <w:b/>
          <w:u w:val="single"/>
        </w:rPr>
      </w:pPr>
      <w:r w:rsidRPr="004E13BC">
        <w:rPr>
          <w:b/>
          <w:u w:val="single"/>
        </w:rPr>
        <w:t>Σχέση ύδατος και ανάπτυξης</w:t>
      </w:r>
    </w:p>
    <w:p w:rsidR="008005BC" w:rsidRPr="004E13BC" w:rsidRDefault="008005BC" w:rsidP="00725884">
      <w:pPr>
        <w:ind w:right="43" w:firstLine="284"/>
        <w:jc w:val="both"/>
      </w:pPr>
      <w:r w:rsidRPr="004E13BC">
        <w:t>Για την ανάπτυξη των μυκήτων απαραίτητη είναι η παρουσία σχετικής υγρασίας, της οποίας το όριο δεν είναι απόλυτα καθορισμένο.</w:t>
      </w:r>
      <w:r w:rsidR="00725884" w:rsidRPr="00725884">
        <w:t xml:space="preserve"> </w:t>
      </w:r>
      <w:r w:rsidR="00725884">
        <w:t>[3], [5]</w:t>
      </w:r>
      <w:r w:rsidRPr="004E13BC">
        <w:t xml:space="preserve"> </w:t>
      </w:r>
    </w:p>
    <w:p w:rsidR="008005BC" w:rsidRPr="004E13BC" w:rsidRDefault="008005BC" w:rsidP="000E541B">
      <w:pPr>
        <w:ind w:right="43" w:firstLine="284"/>
        <w:jc w:val="both"/>
      </w:pPr>
    </w:p>
    <w:p w:rsidR="008005BC" w:rsidRPr="004E13BC" w:rsidRDefault="008005BC" w:rsidP="000E541B">
      <w:pPr>
        <w:ind w:right="43" w:firstLine="284"/>
        <w:jc w:val="center"/>
        <w:rPr>
          <w:b/>
          <w:sz w:val="32"/>
          <w:szCs w:val="32"/>
          <w:u w:val="single"/>
        </w:rPr>
      </w:pPr>
      <w:r w:rsidRPr="004E13BC">
        <w:rPr>
          <w:b/>
          <w:sz w:val="32"/>
          <w:szCs w:val="32"/>
          <w:u w:val="single"/>
        </w:rPr>
        <w:t>ΤΑΞΙΝΟΜΗΣΗ</w:t>
      </w:r>
    </w:p>
    <w:p w:rsidR="008005BC" w:rsidRPr="004E13BC" w:rsidRDefault="008005BC" w:rsidP="000E541B">
      <w:pPr>
        <w:ind w:right="43" w:firstLine="284"/>
        <w:jc w:val="center"/>
        <w:rPr>
          <w:b/>
          <w:sz w:val="32"/>
          <w:szCs w:val="32"/>
          <w:u w:val="single"/>
        </w:rPr>
      </w:pPr>
      <w:r w:rsidRPr="004E13BC">
        <w:rPr>
          <w:b/>
          <w:sz w:val="32"/>
          <w:szCs w:val="32"/>
          <w:u w:val="single"/>
        </w:rPr>
        <w:t>Συστηματική, Ταξονομία, Ονοματολογία</w:t>
      </w:r>
    </w:p>
    <w:p w:rsidR="008005BC" w:rsidRPr="004E13BC" w:rsidRDefault="008005BC" w:rsidP="000E541B">
      <w:pPr>
        <w:ind w:right="43" w:firstLine="284"/>
        <w:jc w:val="both"/>
        <w:rPr>
          <w:u w:val="single"/>
        </w:rPr>
      </w:pPr>
    </w:p>
    <w:p w:rsidR="008005BC" w:rsidRPr="004E13BC" w:rsidRDefault="008005BC" w:rsidP="000E541B">
      <w:pPr>
        <w:ind w:right="43" w:firstLine="284"/>
        <w:jc w:val="both"/>
      </w:pPr>
      <w:r w:rsidRPr="004E13BC">
        <w:rPr>
          <w:b/>
        </w:rPr>
        <w:t>Συστηματική</w:t>
      </w:r>
      <w:r w:rsidRPr="004E13BC">
        <w:t xml:space="preserve"> είναι το σύνολο της ταξονομίας και ονοματολογίας.</w:t>
      </w:r>
    </w:p>
    <w:p w:rsidR="008005BC" w:rsidRPr="004E13BC" w:rsidRDefault="008005BC" w:rsidP="000E541B">
      <w:pPr>
        <w:ind w:right="43" w:firstLine="284"/>
        <w:jc w:val="both"/>
      </w:pPr>
      <w:r w:rsidRPr="004E13BC">
        <w:t xml:space="preserve">Με τον όρο </w:t>
      </w:r>
      <w:r w:rsidRPr="004E13BC">
        <w:rPr>
          <w:b/>
        </w:rPr>
        <w:t>ταξονομία</w:t>
      </w:r>
      <w:r w:rsidRPr="004E13BC">
        <w:t>, εννοούμε τις αρχές που διέπουν ένα σύστημα ταξινόμησης.</w:t>
      </w:r>
    </w:p>
    <w:p w:rsidR="008005BC" w:rsidRPr="004E13BC" w:rsidRDefault="008005BC" w:rsidP="000E541B">
      <w:pPr>
        <w:ind w:right="43" w:firstLine="284"/>
        <w:jc w:val="both"/>
      </w:pPr>
      <w:r w:rsidRPr="004E13BC">
        <w:t xml:space="preserve">Ο </w:t>
      </w:r>
      <w:r w:rsidR="00AB5BED" w:rsidRPr="004E13BC">
        <w:rPr>
          <w:b/>
        </w:rPr>
        <w:t>τ</w:t>
      </w:r>
      <w:r w:rsidRPr="004E13BC">
        <w:rPr>
          <w:b/>
        </w:rPr>
        <w:t>αξονομιστής</w:t>
      </w:r>
      <w:r w:rsidRPr="004E13BC">
        <w:t xml:space="preserve"> έχει σαν προορισμό την μελέτη, ταυτοποίηση, ονοματολογία και ταξινόμηση των ζώντων οργανισμών. </w:t>
      </w:r>
    </w:p>
    <w:p w:rsidR="008005BC" w:rsidRPr="004E13BC" w:rsidRDefault="008005BC" w:rsidP="000E541B">
      <w:pPr>
        <w:ind w:right="43" w:firstLine="284"/>
        <w:jc w:val="both"/>
      </w:pPr>
      <w:r w:rsidRPr="004E13BC">
        <w:t xml:space="preserve">Δύο διαδικασίες έχουν σχέση με την ταξονομία: η </w:t>
      </w:r>
      <w:r w:rsidRPr="004E13BC">
        <w:rPr>
          <w:b/>
        </w:rPr>
        <w:t>ανάλυση</w:t>
      </w:r>
      <w:r w:rsidRPr="004E13BC">
        <w:t xml:space="preserve"> και η </w:t>
      </w:r>
      <w:r w:rsidRPr="004E13BC">
        <w:rPr>
          <w:b/>
        </w:rPr>
        <w:t>σύνθεση</w:t>
      </w:r>
      <w:r w:rsidRPr="004E13BC">
        <w:t xml:space="preserve">. </w:t>
      </w:r>
    </w:p>
    <w:p w:rsidR="008005BC" w:rsidRPr="004E13BC" w:rsidRDefault="008005BC" w:rsidP="0018183B">
      <w:pPr>
        <w:widowControl w:val="0"/>
        <w:numPr>
          <w:ilvl w:val="0"/>
          <w:numId w:val="60"/>
        </w:numPr>
        <w:ind w:right="43"/>
        <w:jc w:val="both"/>
      </w:pPr>
      <w:r w:rsidRPr="004E13BC">
        <w:t xml:space="preserve">Στην ανάλυση τα διάφορα είδη μελετώνται ως προς την μορφολογία, φυσιολογία, γενετική και οικολογία με σκοπό τον σχηματισμό μιας πλήρους εικόνας των υπό μελέτη οργανισμών. </w:t>
      </w:r>
    </w:p>
    <w:p w:rsidR="008005BC" w:rsidRPr="004E13BC" w:rsidRDefault="008005BC" w:rsidP="0018183B">
      <w:pPr>
        <w:widowControl w:val="0"/>
        <w:numPr>
          <w:ilvl w:val="0"/>
          <w:numId w:val="60"/>
        </w:numPr>
        <w:ind w:right="43"/>
        <w:jc w:val="both"/>
      </w:pPr>
      <w:r w:rsidRPr="004E13BC">
        <w:t xml:space="preserve">Η δεύτερη διαδικασία της ταξονομίας, δηλαδή η σύνθεση, βασίζεται στην συγκέντρωση των πληροφοριών που προκύψανε από την ανάλυση και στην ταξινόμησή τους. </w:t>
      </w:r>
    </w:p>
    <w:p w:rsidR="008005BC" w:rsidRPr="004E13BC" w:rsidRDefault="008005BC" w:rsidP="000E541B">
      <w:pPr>
        <w:ind w:right="43" w:firstLine="284"/>
        <w:jc w:val="both"/>
      </w:pPr>
      <w:r w:rsidRPr="004E13BC">
        <w:t>Ταξονομικά προβλήματα δημιουργούνται κυρίως από την τάση των μυκήτων να παρουσιάζουν ποικιλίες που εξαρτώνται από ενδογενείς και εξωγενείς παράγοντες.</w:t>
      </w:r>
      <w:r w:rsidR="00725884">
        <w:t xml:space="preserve"> [12], [5]</w:t>
      </w:r>
      <w:r w:rsidRPr="004E13BC">
        <w:t xml:space="preserve"> </w:t>
      </w:r>
    </w:p>
    <w:p w:rsidR="008005BC" w:rsidRPr="004E13BC" w:rsidRDefault="00437D09" w:rsidP="000E541B">
      <w:pPr>
        <w:pStyle w:val="Heading2"/>
        <w:spacing w:before="0" w:after="0"/>
        <w:jc w:val="center"/>
        <w:rPr>
          <w:sz w:val="24"/>
          <w:szCs w:val="24"/>
          <w:u w:val="single"/>
        </w:rPr>
      </w:pPr>
      <w:r w:rsidRPr="004E13BC">
        <w:rPr>
          <w:sz w:val="24"/>
          <w:szCs w:val="24"/>
          <w:u w:val="single"/>
        </w:rPr>
        <w:t>Ταξινόμηση των μυκήτων</w:t>
      </w:r>
    </w:p>
    <w:p w:rsidR="008005BC" w:rsidRPr="004E13BC" w:rsidRDefault="008005BC" w:rsidP="000E541B">
      <w:pPr>
        <w:ind w:right="43" w:firstLine="284"/>
        <w:jc w:val="both"/>
      </w:pPr>
      <w:r w:rsidRPr="004E13BC">
        <w:t>Οι μύκητες διαφέρουν πολύ από τα φυτά και γι' αυτό δημιουργήθηκε ένα νέο Βασίλειο το «Βασίλειο των Μυκήτων».</w:t>
      </w:r>
    </w:p>
    <w:p w:rsidR="008005BC" w:rsidRPr="004E13BC" w:rsidRDefault="008005BC" w:rsidP="00725884">
      <w:pPr>
        <w:ind w:right="43" w:firstLine="284"/>
        <w:jc w:val="both"/>
      </w:pPr>
      <w:r w:rsidRPr="004E13BC">
        <w:t xml:space="preserve">Το νέο Βασίλειο περιλαμβάνει δύο φύλα (Συνομοταξίες) τους </w:t>
      </w:r>
      <w:r w:rsidRPr="004E13BC">
        <w:rPr>
          <w:b/>
        </w:rPr>
        <w:t>Μυξομύκητες</w:t>
      </w:r>
      <w:r w:rsidRPr="004E13BC">
        <w:rPr>
          <w:b/>
          <w:u w:val="single"/>
        </w:rPr>
        <w:t xml:space="preserve"> </w:t>
      </w:r>
      <w:r w:rsidRPr="004E13BC">
        <w:t>(</w:t>
      </w:r>
      <w:r w:rsidRPr="004E13BC">
        <w:rPr>
          <w:lang w:val="en-US"/>
        </w:rPr>
        <w:t>Myxomycotina</w:t>
      </w:r>
      <w:r w:rsidRPr="004E13BC">
        <w:t xml:space="preserve">), που κινούνται με αμοιβαδοειδή κίνηση και στερούνται κυτταρικού τοιχώματος στην βλαστική τους φάση και τους </w:t>
      </w:r>
      <w:r w:rsidRPr="004E13BC">
        <w:rPr>
          <w:b/>
        </w:rPr>
        <w:t>Ευμύκητες</w:t>
      </w:r>
      <w:r w:rsidRPr="004E13BC">
        <w:t xml:space="preserve"> (</w:t>
      </w:r>
      <w:r w:rsidRPr="004E13BC">
        <w:rPr>
          <w:lang w:val="en-US"/>
        </w:rPr>
        <w:t>Eumycotina</w:t>
      </w:r>
      <w:r w:rsidRPr="004E13BC">
        <w:t>) που έχουν κυτταρικό τοίχωμα, δεν κινούνται και είναι μονοκυττάριοι αποτελούμενοι από βλαστοκύτταρα ή πολυκυττάριοι από πολυκυττάριες υφές.</w:t>
      </w:r>
      <w:r w:rsidR="00725884" w:rsidRPr="00725884">
        <w:t xml:space="preserve"> </w:t>
      </w:r>
      <w:r w:rsidR="00725884">
        <w:t>[12], [5]</w:t>
      </w:r>
      <w:r w:rsidR="00725884" w:rsidRPr="004E13BC">
        <w:t xml:space="preserve"> </w:t>
      </w:r>
    </w:p>
    <w:p w:rsidR="008005BC" w:rsidRPr="004E13BC" w:rsidRDefault="008005BC" w:rsidP="000E541B">
      <w:pPr>
        <w:ind w:right="43" w:firstLine="284"/>
        <w:jc w:val="both"/>
      </w:pPr>
    </w:p>
    <w:p w:rsidR="008005BC" w:rsidRPr="004E13BC" w:rsidRDefault="008005BC" w:rsidP="000E541B">
      <w:pPr>
        <w:ind w:right="43" w:firstLine="284"/>
        <w:jc w:val="center"/>
      </w:pPr>
      <w:r w:rsidRPr="004E13BC">
        <w:rPr>
          <w:b/>
          <w:u w:val="single"/>
        </w:rPr>
        <w:t>Ονοματολογία</w:t>
      </w:r>
    </w:p>
    <w:p w:rsidR="008005BC" w:rsidRPr="004E13BC" w:rsidRDefault="008005BC" w:rsidP="000E541B">
      <w:pPr>
        <w:ind w:right="43" w:firstLine="284"/>
        <w:jc w:val="both"/>
      </w:pPr>
      <w:r w:rsidRPr="004E13BC">
        <w:t xml:space="preserve">Για να ταξινομηθεί ένας μύκητας στην κατάλληλη κατηγορία πρέπει να του δοθεί ένα όνομα που είναι το σύμβολο των πληροφοριών που έχουμε για μια ταξονομική ομάδα. </w:t>
      </w:r>
    </w:p>
    <w:p w:rsidR="008005BC" w:rsidRPr="004E13BC" w:rsidRDefault="008005BC" w:rsidP="000E541B">
      <w:pPr>
        <w:ind w:right="43" w:firstLine="284"/>
        <w:jc w:val="both"/>
      </w:pPr>
      <w:r w:rsidRPr="004E13BC">
        <w:t xml:space="preserve">Το όνομα που θα </w:t>
      </w:r>
      <w:r w:rsidR="005F7375" w:rsidRPr="004E13BC">
        <w:t>δώσουμε</w:t>
      </w:r>
      <w:r w:rsidRPr="004E13BC">
        <w:t xml:space="preserve"> σ' ένα μύκητα είναι διωνυμικό, αποτελείται δηλαδή από δύο ονόματα και ακολουθεί τους διεθνείς κανόνες ονοματολογίας.</w:t>
      </w:r>
    </w:p>
    <w:p w:rsidR="008005BC" w:rsidRPr="004E13BC" w:rsidRDefault="008005BC" w:rsidP="000E541B">
      <w:pPr>
        <w:ind w:right="43" w:firstLine="284"/>
        <w:jc w:val="both"/>
      </w:pPr>
      <w:r w:rsidRPr="004E13BC">
        <w:t xml:space="preserve">Η πρώτη ομάδα μετά το Βασίλειο είναι το Φύλο (Συνομοταξία </w:t>
      </w:r>
      <w:r w:rsidRPr="004E13BC">
        <w:rPr>
          <w:lang w:val="en-US"/>
        </w:rPr>
        <w:t>Phylum</w:t>
      </w:r>
      <w:r w:rsidRPr="004E13BC">
        <w:t>).</w:t>
      </w:r>
    </w:p>
    <w:p w:rsidR="008005BC" w:rsidRPr="004E13BC" w:rsidRDefault="008005BC" w:rsidP="000E541B">
      <w:pPr>
        <w:ind w:right="43" w:firstLine="284"/>
        <w:jc w:val="both"/>
      </w:pPr>
      <w:r w:rsidRPr="004E13BC">
        <w:t>Το Φύλο διαιρείται σε κλάσεις, σε ομοταξίες, σε τάξεις, σε οικογένειες, υποοικογένειες, σε φυλές, γένη, είδη.</w:t>
      </w:r>
    </w:p>
    <w:p w:rsidR="008005BC" w:rsidRPr="004E13BC" w:rsidRDefault="008005BC" w:rsidP="000E541B">
      <w:pPr>
        <w:ind w:right="43" w:firstLine="284"/>
        <w:jc w:val="both"/>
      </w:pPr>
      <w:r w:rsidRPr="004E13BC">
        <w:lastRenderedPageBreak/>
        <w:t xml:space="preserve">Η Κλάση τελειώνει σε </w:t>
      </w:r>
      <w:r w:rsidRPr="004E13BC">
        <w:rPr>
          <w:lang w:val="en-US"/>
        </w:rPr>
        <w:t>mycete</w:t>
      </w:r>
      <w:r w:rsidRPr="004E13BC">
        <w:t>.</w:t>
      </w:r>
    </w:p>
    <w:p w:rsidR="008005BC" w:rsidRPr="004E13BC" w:rsidRDefault="008005BC" w:rsidP="000E541B">
      <w:pPr>
        <w:ind w:right="43" w:firstLine="284"/>
        <w:jc w:val="both"/>
      </w:pPr>
      <w:r w:rsidRPr="004E13BC">
        <w:t xml:space="preserve">Η Τάξη τελειώνει σε </w:t>
      </w:r>
      <w:r w:rsidRPr="004E13BC">
        <w:rPr>
          <w:lang w:val="en-US"/>
        </w:rPr>
        <w:t>ales</w:t>
      </w:r>
      <w:r w:rsidRPr="004E13BC">
        <w:t xml:space="preserve"> (Μο</w:t>
      </w:r>
      <w:r w:rsidRPr="004E13BC">
        <w:rPr>
          <w:lang w:val="en-US"/>
        </w:rPr>
        <w:t>n</w:t>
      </w:r>
      <w:r w:rsidR="00361F1A">
        <w:rPr>
          <w:lang w:val="en-US"/>
        </w:rPr>
        <w:t>ilial</w:t>
      </w:r>
      <w:r w:rsidRPr="004E13BC">
        <w:rPr>
          <w:lang w:val="en-US"/>
        </w:rPr>
        <w:t>es</w:t>
      </w:r>
      <w:r w:rsidRPr="004E13BC">
        <w:t xml:space="preserve">) </w:t>
      </w:r>
    </w:p>
    <w:p w:rsidR="008005BC" w:rsidRPr="004E13BC" w:rsidRDefault="008005BC" w:rsidP="000E541B">
      <w:pPr>
        <w:ind w:right="43" w:firstLine="284"/>
        <w:jc w:val="both"/>
      </w:pPr>
      <w:r w:rsidRPr="004E13BC">
        <w:t xml:space="preserve">Η Οικογένεια τελειώνει σε </w:t>
      </w:r>
      <w:r w:rsidRPr="004E13BC">
        <w:rPr>
          <w:lang w:val="en-US"/>
        </w:rPr>
        <w:t>aceae</w:t>
      </w:r>
      <w:r w:rsidRPr="004E13BC">
        <w:t xml:space="preserve"> (Μο</w:t>
      </w:r>
      <w:r w:rsidRPr="004E13BC">
        <w:rPr>
          <w:lang w:val="en-US"/>
        </w:rPr>
        <w:t>n</w:t>
      </w:r>
      <w:r w:rsidR="00361F1A">
        <w:rPr>
          <w:lang w:val="en-US"/>
        </w:rPr>
        <w:t>ili</w:t>
      </w:r>
      <w:r w:rsidRPr="004E13BC">
        <w:rPr>
          <w:lang w:val="en-US"/>
        </w:rPr>
        <w:t>aceae</w:t>
      </w:r>
      <w:r w:rsidRPr="004E13BC">
        <w:t xml:space="preserve">) </w:t>
      </w:r>
    </w:p>
    <w:p w:rsidR="008005BC" w:rsidRPr="004E13BC" w:rsidRDefault="008005BC" w:rsidP="000E541B">
      <w:pPr>
        <w:ind w:right="43" w:firstLine="284"/>
        <w:jc w:val="both"/>
      </w:pPr>
      <w:r w:rsidRPr="004E13BC">
        <w:t xml:space="preserve">Η Φυλή τελειώνει σε </w:t>
      </w:r>
      <w:r w:rsidRPr="004E13BC">
        <w:rPr>
          <w:lang w:val="en-US"/>
        </w:rPr>
        <w:t>eae</w:t>
      </w:r>
      <w:r w:rsidRPr="004E13BC">
        <w:t xml:space="preserve"> (π.χ. </w:t>
      </w:r>
      <w:r w:rsidRPr="004E13BC">
        <w:rPr>
          <w:lang w:val="en-US"/>
        </w:rPr>
        <w:t>Aspergilleae</w:t>
      </w:r>
      <w:r w:rsidRPr="004E13BC">
        <w:t xml:space="preserve">) </w:t>
      </w:r>
    </w:p>
    <w:p w:rsidR="008005BC" w:rsidRPr="004E13BC" w:rsidRDefault="008005BC" w:rsidP="00725884">
      <w:pPr>
        <w:ind w:right="43" w:firstLine="284"/>
        <w:jc w:val="both"/>
      </w:pPr>
      <w:r w:rsidRPr="004E13BC">
        <w:t xml:space="preserve">Το Γένος τελειώνει σε </w:t>
      </w:r>
      <w:r w:rsidRPr="004E13BC">
        <w:rPr>
          <w:lang w:val="en-US"/>
        </w:rPr>
        <w:t>a</w:t>
      </w:r>
      <w:r w:rsidRPr="004E13BC">
        <w:t xml:space="preserve">, </w:t>
      </w:r>
      <w:r w:rsidRPr="004E13BC">
        <w:rPr>
          <w:lang w:val="en-US"/>
        </w:rPr>
        <w:t>us</w:t>
      </w:r>
      <w:r w:rsidRPr="004E13BC">
        <w:t xml:space="preserve">, </w:t>
      </w:r>
      <w:r w:rsidRPr="004E13BC">
        <w:rPr>
          <w:lang w:val="en-US"/>
        </w:rPr>
        <w:t>um</w:t>
      </w:r>
      <w:r w:rsidRPr="004E13BC">
        <w:t xml:space="preserve"> (</w:t>
      </w:r>
      <w:r w:rsidRPr="00B92627">
        <w:rPr>
          <w:i/>
          <w:lang w:val="en-US"/>
        </w:rPr>
        <w:t>Aspergillus</w:t>
      </w:r>
      <w:r w:rsidRPr="00B92627">
        <w:rPr>
          <w:i/>
        </w:rPr>
        <w:t xml:space="preserve"> </w:t>
      </w:r>
      <w:r w:rsidRPr="00B92627">
        <w:rPr>
          <w:i/>
          <w:lang w:val="en-US"/>
        </w:rPr>
        <w:t>fla</w:t>
      </w:r>
      <w:r w:rsidRPr="00B92627">
        <w:rPr>
          <w:i/>
        </w:rPr>
        <w:t>ν</w:t>
      </w:r>
      <w:r w:rsidRPr="00B92627">
        <w:rPr>
          <w:i/>
          <w:lang w:val="en-US"/>
        </w:rPr>
        <w:t>us</w:t>
      </w:r>
      <w:r w:rsidRPr="004E13BC">
        <w:t>). Στο διωνυμικό όνομα των μυκήτων η πρώτη λέξη αντιστοιχεί στο γένος ενώ η δεύτερη στο είδος.</w:t>
      </w:r>
      <w:r w:rsidR="00725884" w:rsidRPr="00725884">
        <w:t xml:space="preserve"> </w:t>
      </w:r>
      <w:r w:rsidR="00725884">
        <w:t>[12], [5]</w:t>
      </w:r>
      <w:r w:rsidR="00725884" w:rsidRPr="004E13BC">
        <w:t xml:space="preserve"> </w:t>
      </w:r>
    </w:p>
    <w:p w:rsidR="008005BC" w:rsidRPr="004E13BC" w:rsidRDefault="008005BC" w:rsidP="000E541B">
      <w:pPr>
        <w:ind w:right="43"/>
        <w:jc w:val="both"/>
      </w:pPr>
    </w:p>
    <w:p w:rsidR="008005BC" w:rsidRPr="004E13BC" w:rsidRDefault="008005BC" w:rsidP="00CA41E3">
      <w:pPr>
        <w:ind w:right="43"/>
        <w:jc w:val="both"/>
        <w:rPr>
          <w:b/>
          <w:u w:val="single"/>
        </w:rPr>
      </w:pPr>
      <w:r w:rsidRPr="004E13BC">
        <w:rPr>
          <w:b/>
          <w:u w:val="single"/>
        </w:rPr>
        <w:t xml:space="preserve">Στη διάγνωση βοηθάει η μορφολογική ταξινόμηση που ακολουθεί, με κύρια βάση τη μικροσκοπική εμφάνιση των μυκήτων. </w:t>
      </w:r>
    </w:p>
    <w:p w:rsidR="008005BC" w:rsidRPr="004E13BC" w:rsidRDefault="008005BC" w:rsidP="00CA41E3">
      <w:pPr>
        <w:widowControl w:val="0"/>
        <w:numPr>
          <w:ilvl w:val="0"/>
          <w:numId w:val="42"/>
        </w:numPr>
        <w:ind w:right="43"/>
        <w:jc w:val="both"/>
        <w:rPr>
          <w:b/>
          <w:u w:val="single"/>
        </w:rPr>
      </w:pPr>
      <w:r w:rsidRPr="004E13BC">
        <w:rPr>
          <w:b/>
          <w:u w:val="single"/>
        </w:rPr>
        <w:t xml:space="preserve">Βλαστομύκητες </w:t>
      </w:r>
    </w:p>
    <w:p w:rsidR="008005BC" w:rsidRPr="004E13BC" w:rsidRDefault="008005BC" w:rsidP="0018183B">
      <w:pPr>
        <w:widowControl w:val="0"/>
        <w:numPr>
          <w:ilvl w:val="0"/>
          <w:numId w:val="25"/>
        </w:numPr>
        <w:tabs>
          <w:tab w:val="clear" w:pos="720"/>
          <w:tab w:val="num" w:pos="360"/>
        </w:tabs>
        <w:ind w:left="360" w:right="43"/>
        <w:jc w:val="both"/>
      </w:pPr>
      <w:r w:rsidRPr="004E13BC">
        <w:t>που σχηματίζουν ψευδοϋφές (</w:t>
      </w:r>
      <w:r w:rsidRPr="00AB1447">
        <w:rPr>
          <w:i/>
          <w:lang w:val="en-US"/>
        </w:rPr>
        <w:t>Candida</w:t>
      </w:r>
      <w:r w:rsidRPr="00AB1447">
        <w:rPr>
          <w:i/>
        </w:rPr>
        <w:t xml:space="preserve"> </w:t>
      </w:r>
      <w:r w:rsidRPr="00AB1447">
        <w:rPr>
          <w:i/>
          <w:lang w:val="en-US"/>
        </w:rPr>
        <w:t>albicans</w:t>
      </w:r>
      <w:r w:rsidRPr="00AB1447">
        <w:rPr>
          <w:i/>
        </w:rPr>
        <w:t xml:space="preserve">, </w:t>
      </w:r>
      <w:r w:rsidRPr="00AB1447">
        <w:rPr>
          <w:i/>
          <w:lang w:val="en-US"/>
        </w:rPr>
        <w:t>C</w:t>
      </w:r>
      <w:r w:rsidRPr="00AB1447">
        <w:rPr>
          <w:i/>
        </w:rPr>
        <w:t>.</w:t>
      </w:r>
      <w:r w:rsidRPr="00AB1447">
        <w:rPr>
          <w:i/>
          <w:lang w:val="en-US"/>
        </w:rPr>
        <w:t>tropicalis</w:t>
      </w:r>
      <w:r w:rsidRPr="00AB1447">
        <w:rPr>
          <w:i/>
        </w:rPr>
        <w:t xml:space="preserve">, </w:t>
      </w:r>
      <w:r w:rsidRPr="00AB1447">
        <w:rPr>
          <w:i/>
          <w:lang w:val="en-US"/>
        </w:rPr>
        <w:t>C</w:t>
      </w:r>
      <w:r w:rsidRPr="00AB1447">
        <w:rPr>
          <w:i/>
        </w:rPr>
        <w:t>.</w:t>
      </w:r>
      <w:r w:rsidRPr="00AB1447">
        <w:rPr>
          <w:i/>
          <w:lang w:val="en-US"/>
        </w:rPr>
        <w:t>parapsilosis</w:t>
      </w:r>
      <w:r w:rsidRPr="00AB1447">
        <w:rPr>
          <w:i/>
        </w:rPr>
        <w:t xml:space="preserve">, </w:t>
      </w:r>
      <w:r w:rsidRPr="00AB1447">
        <w:rPr>
          <w:i/>
          <w:lang w:val="en-US"/>
        </w:rPr>
        <w:t>C</w:t>
      </w:r>
      <w:r w:rsidRPr="00AB1447">
        <w:rPr>
          <w:i/>
        </w:rPr>
        <w:t>.</w:t>
      </w:r>
      <w:r w:rsidRPr="00AB1447">
        <w:rPr>
          <w:i/>
          <w:lang w:val="en-US"/>
        </w:rPr>
        <w:t>krusei</w:t>
      </w:r>
      <w:r w:rsidRPr="00AB1447">
        <w:rPr>
          <w:i/>
        </w:rPr>
        <w:t xml:space="preserve"> </w:t>
      </w:r>
      <w:r w:rsidRPr="004E13BC">
        <w:t>κ.α.)</w:t>
      </w:r>
    </w:p>
    <w:p w:rsidR="008005BC" w:rsidRPr="004E13BC" w:rsidRDefault="008005BC" w:rsidP="0018183B">
      <w:pPr>
        <w:widowControl w:val="0"/>
        <w:numPr>
          <w:ilvl w:val="0"/>
          <w:numId w:val="25"/>
        </w:numPr>
        <w:tabs>
          <w:tab w:val="clear" w:pos="720"/>
          <w:tab w:val="num" w:pos="360"/>
        </w:tabs>
        <w:ind w:left="360" w:right="43"/>
        <w:jc w:val="both"/>
      </w:pPr>
      <w:r w:rsidRPr="004E13BC">
        <w:t>που σχηματίζουν αρθροσπόρια (γεώτριχο, τριχόσπορο)</w:t>
      </w:r>
    </w:p>
    <w:p w:rsidR="008005BC" w:rsidRPr="004E13BC" w:rsidRDefault="008005BC" w:rsidP="0018183B">
      <w:pPr>
        <w:widowControl w:val="0"/>
        <w:numPr>
          <w:ilvl w:val="0"/>
          <w:numId w:val="25"/>
        </w:numPr>
        <w:tabs>
          <w:tab w:val="clear" w:pos="720"/>
          <w:tab w:val="num" w:pos="360"/>
        </w:tabs>
        <w:ind w:left="360" w:right="43"/>
        <w:jc w:val="both"/>
      </w:pPr>
      <w:r w:rsidRPr="004E13BC">
        <w:t>που δεν σχηματίζουν υφές ή ψευδοϋφές (</w:t>
      </w:r>
      <w:r w:rsidRPr="00813D81">
        <w:rPr>
          <w:i/>
          <w:lang w:val="en-US"/>
        </w:rPr>
        <w:t>Cryptococcus</w:t>
      </w:r>
      <w:r w:rsidRPr="00813D81">
        <w:rPr>
          <w:i/>
        </w:rPr>
        <w:t xml:space="preserve">, </w:t>
      </w:r>
      <w:r w:rsidRPr="00813D81">
        <w:rPr>
          <w:i/>
          <w:lang w:val="en-US"/>
        </w:rPr>
        <w:t>Rhodotorula</w:t>
      </w:r>
      <w:r w:rsidRPr="00813D81">
        <w:rPr>
          <w:i/>
        </w:rPr>
        <w:t xml:space="preserve">, </w:t>
      </w:r>
      <w:r w:rsidRPr="00813D81">
        <w:rPr>
          <w:i/>
          <w:lang w:val="en-US"/>
        </w:rPr>
        <w:t>Torulopsis</w:t>
      </w:r>
      <w:r w:rsidRPr="00813D81">
        <w:rPr>
          <w:i/>
        </w:rPr>
        <w:t xml:space="preserve"> ή </w:t>
      </w:r>
      <w:r w:rsidRPr="00813D81">
        <w:rPr>
          <w:i/>
          <w:lang w:val="en-US"/>
        </w:rPr>
        <w:t>C</w:t>
      </w:r>
      <w:r w:rsidRPr="00813D81">
        <w:rPr>
          <w:i/>
        </w:rPr>
        <w:t>.</w:t>
      </w:r>
      <w:r w:rsidRPr="00813D81">
        <w:rPr>
          <w:i/>
          <w:lang w:val="en-US"/>
        </w:rPr>
        <w:t>glabrata</w:t>
      </w:r>
      <w:r w:rsidRPr="00813D81">
        <w:rPr>
          <w:i/>
        </w:rPr>
        <w:t xml:space="preserve">, </w:t>
      </w:r>
      <w:r w:rsidRPr="00813D81">
        <w:rPr>
          <w:i/>
          <w:lang w:val="en-US"/>
        </w:rPr>
        <w:t>Saccharomyces</w:t>
      </w:r>
      <w:r w:rsidRPr="004E13BC">
        <w:t>)</w:t>
      </w:r>
    </w:p>
    <w:p w:rsidR="008005BC" w:rsidRPr="004E13BC" w:rsidRDefault="008005BC" w:rsidP="0018183B">
      <w:pPr>
        <w:ind w:right="43" w:firstLine="284"/>
        <w:jc w:val="both"/>
      </w:pPr>
      <w:r w:rsidRPr="004E13BC">
        <w:t>που παράγουν μαύρη χρωστική (</w:t>
      </w:r>
      <w:r w:rsidRPr="00813D81">
        <w:rPr>
          <w:i/>
          <w:lang w:val="en-US"/>
        </w:rPr>
        <w:t>Wangiella</w:t>
      </w:r>
      <w:r w:rsidRPr="00813D81">
        <w:rPr>
          <w:i/>
        </w:rPr>
        <w:t xml:space="preserve"> </w:t>
      </w:r>
      <w:r w:rsidRPr="00813D81">
        <w:rPr>
          <w:i/>
          <w:lang w:val="en-US"/>
        </w:rPr>
        <w:t>dermatitidis</w:t>
      </w:r>
      <w:r w:rsidRPr="004E13BC">
        <w:t>)</w:t>
      </w:r>
      <w:r w:rsidR="00725884" w:rsidRPr="00725884">
        <w:t xml:space="preserve"> </w:t>
      </w:r>
      <w:r w:rsidR="00725884">
        <w:t>[12], [5]</w:t>
      </w:r>
      <w:r w:rsidR="00725884" w:rsidRPr="004E13BC">
        <w:t xml:space="preserve"> </w:t>
      </w:r>
    </w:p>
    <w:p w:rsidR="008005BC" w:rsidRPr="004E13BC" w:rsidRDefault="008005BC" w:rsidP="0018183B">
      <w:pPr>
        <w:ind w:right="43"/>
      </w:pPr>
    </w:p>
    <w:p w:rsidR="008005BC" w:rsidRPr="004E13BC" w:rsidRDefault="008005BC" w:rsidP="0018183B">
      <w:pPr>
        <w:widowControl w:val="0"/>
        <w:numPr>
          <w:ilvl w:val="0"/>
          <w:numId w:val="42"/>
        </w:numPr>
        <w:tabs>
          <w:tab w:val="clear" w:pos="1080"/>
          <w:tab w:val="num" w:pos="720"/>
        </w:tabs>
        <w:ind w:left="720" w:right="43"/>
        <w:rPr>
          <w:b/>
          <w:i/>
          <w:u w:val="single"/>
        </w:rPr>
      </w:pPr>
      <w:r w:rsidRPr="004E13BC">
        <w:rPr>
          <w:b/>
          <w:u w:val="single"/>
        </w:rPr>
        <w:t>Υφομύκητες χωρίς διαφράγματα στις υφές (Ζυγομύκητες</w:t>
      </w:r>
      <w:r w:rsidRPr="004E13BC">
        <w:rPr>
          <w:b/>
          <w:i/>
          <w:u w:val="single"/>
        </w:rPr>
        <w:t>)</w:t>
      </w:r>
    </w:p>
    <w:p w:rsidR="00A229D4" w:rsidRDefault="008005BC" w:rsidP="0018183B">
      <w:pPr>
        <w:pStyle w:val="Footer"/>
        <w:tabs>
          <w:tab w:val="clear" w:pos="4153"/>
          <w:tab w:val="clear" w:pos="8306"/>
        </w:tabs>
        <w:ind w:right="43"/>
        <w:rPr>
          <w:i/>
          <w:lang w:val="en-US"/>
        </w:rPr>
      </w:pPr>
      <w:r w:rsidRPr="009D3CCA">
        <w:rPr>
          <w:i/>
          <w:lang w:val="en-US"/>
        </w:rPr>
        <w:t>Rhizopus, Mucor, Absidia, Syncephalastrum, Circinella, Cunninghamella</w:t>
      </w:r>
    </w:p>
    <w:p w:rsidR="00CA41E3" w:rsidRDefault="00CA41E3" w:rsidP="0018183B">
      <w:pPr>
        <w:pStyle w:val="Footer"/>
        <w:tabs>
          <w:tab w:val="clear" w:pos="4153"/>
          <w:tab w:val="clear" w:pos="8306"/>
        </w:tabs>
        <w:ind w:right="43"/>
        <w:rPr>
          <w:lang w:val="en-US"/>
        </w:rPr>
      </w:pPr>
    </w:p>
    <w:p w:rsidR="00CA41E3" w:rsidRDefault="00CA41E3" w:rsidP="0018183B">
      <w:pPr>
        <w:widowControl w:val="0"/>
        <w:tabs>
          <w:tab w:val="num" w:pos="927"/>
        </w:tabs>
        <w:spacing w:line="360" w:lineRule="auto"/>
        <w:ind w:left="360" w:right="43"/>
        <w:rPr>
          <w:b/>
          <w:i/>
          <w:u w:val="single"/>
        </w:rPr>
      </w:pPr>
      <w:r w:rsidRPr="00CA41E3">
        <w:rPr>
          <w:b/>
        </w:rPr>
        <w:t>3.</w:t>
      </w:r>
      <w:r w:rsidRPr="00CA41E3">
        <w:rPr>
          <w:b/>
          <w:i/>
        </w:rPr>
        <w:t xml:space="preserve"> </w:t>
      </w:r>
      <w:r w:rsidRPr="00CA41E3">
        <w:rPr>
          <w:b/>
          <w:u w:val="single"/>
        </w:rPr>
        <w:t>Υφομύκητες με διαφράγματα στις υφές</w:t>
      </w:r>
    </w:p>
    <w:p w:rsidR="00CA41E3" w:rsidRDefault="00CA41E3" w:rsidP="0018183B">
      <w:pPr>
        <w:ind w:left="360" w:right="43"/>
        <w:jc w:val="both"/>
        <w:rPr>
          <w:b/>
          <w:u w:val="single"/>
        </w:rPr>
      </w:pPr>
      <w:r>
        <w:rPr>
          <w:b/>
          <w:u w:val="single"/>
        </w:rPr>
        <w:t>Mε κονίδια σε κονιδιοφόρες υφές – μορφώματα</w:t>
      </w:r>
    </w:p>
    <w:p w:rsidR="00CA41E3" w:rsidRDefault="00CA41E3" w:rsidP="0018183B">
      <w:pPr>
        <w:ind w:left="360" w:right="43"/>
        <w:jc w:val="both"/>
        <w:rPr>
          <w:u w:val="single"/>
        </w:rPr>
      </w:pPr>
      <w:r>
        <w:rPr>
          <w:u w:val="single"/>
        </w:rPr>
        <w:t xml:space="preserve">Με κονίδια σε κεφαλές </w:t>
      </w:r>
    </w:p>
    <w:p w:rsidR="00CA41E3" w:rsidRDefault="00CA41E3" w:rsidP="0018183B">
      <w:pPr>
        <w:widowControl w:val="0"/>
        <w:numPr>
          <w:ilvl w:val="0"/>
          <w:numId w:val="58"/>
        </w:numPr>
        <w:spacing w:line="360" w:lineRule="auto"/>
        <w:ind w:right="43"/>
        <w:jc w:val="both"/>
      </w:pPr>
      <w:r>
        <w:t>Ασπέργιλλοι (</w:t>
      </w:r>
      <w:r w:rsidRPr="00CA41E3">
        <w:rPr>
          <w:i/>
          <w:lang w:val="en-US"/>
        </w:rPr>
        <w:t>A</w:t>
      </w:r>
      <w:r w:rsidRPr="00CA41E3">
        <w:rPr>
          <w:i/>
        </w:rPr>
        <w:t>.</w:t>
      </w:r>
      <w:r w:rsidRPr="00CA41E3">
        <w:rPr>
          <w:i/>
          <w:lang w:val="en-US"/>
        </w:rPr>
        <w:t>niger</w:t>
      </w:r>
      <w:r w:rsidRPr="00CA41E3">
        <w:rPr>
          <w:i/>
        </w:rPr>
        <w:t xml:space="preserve">, </w:t>
      </w:r>
      <w:r w:rsidRPr="00CA41E3">
        <w:rPr>
          <w:i/>
          <w:lang w:val="en-US"/>
        </w:rPr>
        <w:t>A</w:t>
      </w:r>
      <w:r w:rsidRPr="00CA41E3">
        <w:rPr>
          <w:i/>
        </w:rPr>
        <w:t>.</w:t>
      </w:r>
      <w:r w:rsidRPr="00CA41E3">
        <w:rPr>
          <w:i/>
          <w:lang w:val="en-US"/>
        </w:rPr>
        <w:t>flavus</w:t>
      </w:r>
      <w:r w:rsidRPr="00CA41E3">
        <w:rPr>
          <w:i/>
        </w:rPr>
        <w:t xml:space="preserve">, </w:t>
      </w:r>
      <w:r w:rsidRPr="00CA41E3">
        <w:rPr>
          <w:i/>
          <w:lang w:val="en-US"/>
        </w:rPr>
        <w:t>A</w:t>
      </w:r>
      <w:r w:rsidRPr="00CA41E3">
        <w:rPr>
          <w:i/>
        </w:rPr>
        <w:t>.</w:t>
      </w:r>
      <w:r w:rsidRPr="00CA41E3">
        <w:rPr>
          <w:i/>
          <w:lang w:val="en-US"/>
        </w:rPr>
        <w:t>fumigatus</w:t>
      </w:r>
      <w:r>
        <w:t xml:space="preserve"> κ.α.)</w:t>
      </w:r>
    </w:p>
    <w:p w:rsidR="00CA41E3" w:rsidRDefault="00CA41E3" w:rsidP="0018183B">
      <w:pPr>
        <w:ind w:left="360" w:right="43"/>
        <w:jc w:val="both"/>
        <w:rPr>
          <w:u w:val="single"/>
        </w:rPr>
      </w:pPr>
      <w:r>
        <w:rPr>
          <w:u w:val="single"/>
        </w:rPr>
        <w:t>Με κονίδια σε μορφώματα σαν «σκούπα ή χρωστήρας»</w:t>
      </w:r>
    </w:p>
    <w:p w:rsidR="00CA41E3" w:rsidRPr="00CA41E3" w:rsidRDefault="00CA41E3" w:rsidP="0018183B">
      <w:pPr>
        <w:widowControl w:val="0"/>
        <w:numPr>
          <w:ilvl w:val="0"/>
          <w:numId w:val="58"/>
        </w:numPr>
        <w:spacing w:line="360" w:lineRule="auto"/>
        <w:ind w:right="43"/>
        <w:jc w:val="both"/>
        <w:rPr>
          <w:i/>
        </w:rPr>
      </w:pPr>
      <w:r w:rsidRPr="00CA41E3">
        <w:rPr>
          <w:i/>
          <w:lang w:val="en-US"/>
        </w:rPr>
        <w:t>Penicillium</w:t>
      </w:r>
      <w:r w:rsidRPr="00CA41E3">
        <w:rPr>
          <w:i/>
        </w:rPr>
        <w:t xml:space="preserve">, </w:t>
      </w:r>
      <w:r w:rsidRPr="00CA41E3">
        <w:rPr>
          <w:i/>
          <w:lang w:val="en-US"/>
        </w:rPr>
        <w:t>Paecilomyces</w:t>
      </w:r>
      <w:r w:rsidRPr="00CA41E3">
        <w:rPr>
          <w:i/>
        </w:rPr>
        <w:t xml:space="preserve">, </w:t>
      </w:r>
      <w:r w:rsidRPr="00CA41E3">
        <w:rPr>
          <w:i/>
          <w:lang w:val="en-US"/>
        </w:rPr>
        <w:t>Scopulariopsis</w:t>
      </w:r>
    </w:p>
    <w:p w:rsidR="00CA41E3" w:rsidRDefault="00CA41E3" w:rsidP="0018183B">
      <w:pPr>
        <w:ind w:left="360" w:right="43"/>
        <w:jc w:val="both"/>
        <w:rPr>
          <w:u w:val="single"/>
        </w:rPr>
      </w:pPr>
      <w:r>
        <w:rPr>
          <w:u w:val="single"/>
        </w:rPr>
        <w:t>Με κονίδια σε ομάδες – σωρούς</w:t>
      </w:r>
    </w:p>
    <w:p w:rsidR="00CA41E3" w:rsidRPr="0018183B" w:rsidRDefault="00CA41E3" w:rsidP="0018183B">
      <w:pPr>
        <w:widowControl w:val="0"/>
        <w:numPr>
          <w:ilvl w:val="0"/>
          <w:numId w:val="58"/>
        </w:numPr>
        <w:spacing w:line="360" w:lineRule="auto"/>
        <w:ind w:right="43"/>
        <w:jc w:val="both"/>
      </w:pPr>
      <w:r w:rsidRPr="00CA41E3">
        <w:rPr>
          <w:i/>
          <w:lang w:val="en-US"/>
        </w:rPr>
        <w:t>Cephalosporium</w:t>
      </w:r>
      <w:r w:rsidRPr="0018183B">
        <w:rPr>
          <w:i/>
        </w:rPr>
        <w:t xml:space="preserve">, </w:t>
      </w:r>
      <w:r w:rsidRPr="00CA41E3">
        <w:rPr>
          <w:i/>
          <w:lang w:val="en-US"/>
        </w:rPr>
        <w:t>Trichoderma</w:t>
      </w:r>
      <w:r w:rsidRPr="0018183B">
        <w:rPr>
          <w:i/>
        </w:rPr>
        <w:t xml:space="preserve">, </w:t>
      </w:r>
      <w:r w:rsidRPr="00CA41E3">
        <w:rPr>
          <w:i/>
          <w:lang w:val="en-US"/>
        </w:rPr>
        <w:t>Fusarium</w:t>
      </w:r>
      <w:r w:rsidRPr="0018183B">
        <w:t xml:space="preserve"> κ.α.</w:t>
      </w:r>
    </w:p>
    <w:p w:rsidR="00CA41E3" w:rsidRDefault="00CA41E3" w:rsidP="0018183B">
      <w:pPr>
        <w:tabs>
          <w:tab w:val="left" w:pos="5160"/>
        </w:tabs>
        <w:ind w:left="360" w:right="43"/>
        <w:jc w:val="both"/>
        <w:rPr>
          <w:u w:val="single"/>
        </w:rPr>
      </w:pPr>
      <w:r>
        <w:rPr>
          <w:u w:val="single"/>
        </w:rPr>
        <w:t>Με μεμονωμένα εκφυόμενα κονίδια</w:t>
      </w:r>
      <w:r w:rsidR="00FE4187">
        <w:rPr>
          <w:u w:val="single"/>
        </w:rPr>
        <w:tab/>
      </w:r>
    </w:p>
    <w:p w:rsidR="00CA41E3" w:rsidRDefault="00CA41E3" w:rsidP="0018183B">
      <w:pPr>
        <w:widowControl w:val="0"/>
        <w:numPr>
          <w:ilvl w:val="0"/>
          <w:numId w:val="58"/>
        </w:numPr>
        <w:spacing w:line="360" w:lineRule="auto"/>
        <w:ind w:right="43"/>
        <w:jc w:val="both"/>
        <w:rPr>
          <w:lang w:val="en-US"/>
        </w:rPr>
      </w:pPr>
      <w:r w:rsidRPr="00CA41E3">
        <w:rPr>
          <w:i/>
          <w:lang w:val="en-US"/>
        </w:rPr>
        <w:t>Chrysosporium, Allescheria, Sepedonium</w:t>
      </w:r>
      <w:r>
        <w:rPr>
          <w:lang w:val="en-US"/>
        </w:rPr>
        <w:t xml:space="preserve"> κ.α.</w:t>
      </w:r>
    </w:p>
    <w:p w:rsidR="00CA41E3" w:rsidRDefault="00CA41E3" w:rsidP="0018183B">
      <w:pPr>
        <w:ind w:left="360" w:right="43"/>
        <w:rPr>
          <w:lang w:val="en-US"/>
        </w:rPr>
      </w:pPr>
    </w:p>
    <w:p w:rsidR="00CA41E3" w:rsidRPr="00CA41E3" w:rsidRDefault="00CA41E3" w:rsidP="0018183B">
      <w:pPr>
        <w:widowControl w:val="0"/>
        <w:tabs>
          <w:tab w:val="num" w:pos="927"/>
        </w:tabs>
        <w:spacing w:line="360" w:lineRule="auto"/>
        <w:ind w:left="360" w:right="43"/>
        <w:rPr>
          <w:b/>
          <w:u w:val="single"/>
        </w:rPr>
      </w:pPr>
      <w:r w:rsidRPr="00CA41E3">
        <w:rPr>
          <w:b/>
        </w:rPr>
        <w:t xml:space="preserve">4. </w:t>
      </w:r>
      <w:r w:rsidRPr="00CA41E3">
        <w:rPr>
          <w:b/>
          <w:u w:val="single"/>
        </w:rPr>
        <w:t>Χρωμομύκητες ή ευκαιριακοί μαύροι μύκητες ή Dematiaceous molds ή μύκητες παράγοντες σκοτεινόχρωμες ή έντονα κεχρωσμένες υφές κλπ. περιγραφικές ονομασίες.</w:t>
      </w:r>
    </w:p>
    <w:p w:rsidR="00CA41E3" w:rsidRDefault="00CA41E3" w:rsidP="0018183B">
      <w:pPr>
        <w:ind w:left="360" w:right="43"/>
        <w:rPr>
          <w:u w:val="single"/>
        </w:rPr>
      </w:pPr>
      <w:r>
        <w:rPr>
          <w:u w:val="single"/>
        </w:rPr>
        <w:t>Παράγοντες κονίδια με πολλά κύτταρα διαχωριζόμενα και κατά τον εγκάρσιο και τον επιμήκη άξονα</w:t>
      </w:r>
    </w:p>
    <w:p w:rsidR="00CA41E3" w:rsidRPr="00D52F16" w:rsidRDefault="00CA41E3" w:rsidP="0018183B">
      <w:pPr>
        <w:widowControl w:val="0"/>
        <w:numPr>
          <w:ilvl w:val="0"/>
          <w:numId w:val="58"/>
        </w:numPr>
        <w:spacing w:line="360" w:lineRule="auto"/>
        <w:ind w:right="43"/>
        <w:rPr>
          <w:i/>
        </w:rPr>
      </w:pPr>
      <w:r w:rsidRPr="00D52F16">
        <w:rPr>
          <w:i/>
          <w:lang w:val="en-US"/>
        </w:rPr>
        <w:t>Alternaria</w:t>
      </w:r>
      <w:r w:rsidRPr="00D52F16">
        <w:rPr>
          <w:i/>
        </w:rPr>
        <w:t xml:space="preserve">, </w:t>
      </w:r>
      <w:r w:rsidRPr="00D52F16">
        <w:rPr>
          <w:i/>
          <w:lang w:val="en-US"/>
        </w:rPr>
        <w:t>Stemphilium</w:t>
      </w:r>
      <w:r w:rsidRPr="00D52F16">
        <w:rPr>
          <w:i/>
        </w:rPr>
        <w:t xml:space="preserve">, </w:t>
      </w:r>
      <w:r w:rsidRPr="00D52F16">
        <w:rPr>
          <w:i/>
          <w:lang w:val="en-US"/>
        </w:rPr>
        <w:t>Epicoccum</w:t>
      </w:r>
    </w:p>
    <w:p w:rsidR="00CA41E3" w:rsidRDefault="00CA41E3" w:rsidP="0018183B">
      <w:pPr>
        <w:ind w:left="360" w:right="43"/>
        <w:rPr>
          <w:u w:val="single"/>
        </w:rPr>
      </w:pPr>
      <w:r>
        <w:rPr>
          <w:u w:val="single"/>
        </w:rPr>
        <w:t>Παράγοντες κονίδια με πολλά κύτταρα διαχωριζόμενα κατά τον εγκάρσιο άξονα</w:t>
      </w:r>
    </w:p>
    <w:p w:rsidR="00CA41E3" w:rsidRPr="00D52F16" w:rsidRDefault="00CA41E3" w:rsidP="0018183B">
      <w:pPr>
        <w:widowControl w:val="0"/>
        <w:numPr>
          <w:ilvl w:val="0"/>
          <w:numId w:val="58"/>
        </w:numPr>
        <w:spacing w:line="360" w:lineRule="auto"/>
        <w:ind w:right="43"/>
        <w:rPr>
          <w:i/>
        </w:rPr>
      </w:pPr>
      <w:r w:rsidRPr="00D52F16">
        <w:rPr>
          <w:i/>
          <w:lang w:val="en-US"/>
        </w:rPr>
        <w:t>Curvularia</w:t>
      </w:r>
      <w:r w:rsidRPr="00D52F16">
        <w:rPr>
          <w:i/>
        </w:rPr>
        <w:t xml:space="preserve">, </w:t>
      </w:r>
      <w:r w:rsidRPr="00D52F16">
        <w:rPr>
          <w:i/>
          <w:lang w:val="en-US"/>
        </w:rPr>
        <w:t>Helminthosporium</w:t>
      </w:r>
      <w:r w:rsidRPr="00D52F16">
        <w:rPr>
          <w:i/>
        </w:rPr>
        <w:t xml:space="preserve">, </w:t>
      </w:r>
      <w:r w:rsidRPr="00D52F16">
        <w:rPr>
          <w:i/>
          <w:lang w:val="en-US"/>
        </w:rPr>
        <w:t>Heterosporium</w:t>
      </w:r>
    </w:p>
    <w:p w:rsidR="00CA41E3" w:rsidRDefault="00CA41E3" w:rsidP="0018183B">
      <w:pPr>
        <w:ind w:left="360" w:right="43"/>
        <w:rPr>
          <w:u w:val="single"/>
        </w:rPr>
      </w:pPr>
      <w:r>
        <w:rPr>
          <w:u w:val="single"/>
        </w:rPr>
        <w:t>Παράγοντες κονίδια με ένα κύτταρο</w:t>
      </w:r>
    </w:p>
    <w:p w:rsidR="00CA41E3" w:rsidRPr="00D52F16" w:rsidRDefault="00CA41E3" w:rsidP="0018183B">
      <w:pPr>
        <w:widowControl w:val="0"/>
        <w:numPr>
          <w:ilvl w:val="0"/>
          <w:numId w:val="58"/>
        </w:numPr>
        <w:spacing w:line="360" w:lineRule="auto"/>
        <w:ind w:right="43"/>
        <w:rPr>
          <w:i/>
        </w:rPr>
      </w:pPr>
      <w:r w:rsidRPr="00D52F16">
        <w:rPr>
          <w:i/>
          <w:lang w:val="en-US"/>
        </w:rPr>
        <w:t>Cladosporium</w:t>
      </w:r>
      <w:r w:rsidRPr="00D52F16">
        <w:rPr>
          <w:i/>
        </w:rPr>
        <w:t xml:space="preserve">, </w:t>
      </w:r>
      <w:r w:rsidRPr="00D52F16">
        <w:rPr>
          <w:i/>
          <w:lang w:val="en-US"/>
        </w:rPr>
        <w:t>Nigrospora</w:t>
      </w:r>
      <w:r w:rsidRPr="00D52F16">
        <w:rPr>
          <w:i/>
        </w:rPr>
        <w:t xml:space="preserve">, </w:t>
      </w:r>
      <w:r w:rsidRPr="00D52F16">
        <w:rPr>
          <w:i/>
          <w:lang w:val="en-US"/>
        </w:rPr>
        <w:t>Aureobasidium</w:t>
      </w:r>
    </w:p>
    <w:p w:rsidR="00CA41E3" w:rsidRDefault="00CA41E3" w:rsidP="0018183B">
      <w:pPr>
        <w:ind w:left="360" w:right="43"/>
        <w:rPr>
          <w:u w:val="single"/>
        </w:rPr>
      </w:pPr>
      <w:r>
        <w:rPr>
          <w:u w:val="single"/>
        </w:rPr>
        <w:t>Βραδέως αναπτυσσόμενοι</w:t>
      </w:r>
    </w:p>
    <w:p w:rsidR="008005BC" w:rsidRPr="004E13BC" w:rsidRDefault="00CA41E3" w:rsidP="00F916F8">
      <w:pPr>
        <w:widowControl w:val="0"/>
        <w:numPr>
          <w:ilvl w:val="0"/>
          <w:numId w:val="58"/>
        </w:numPr>
        <w:spacing w:line="360" w:lineRule="auto"/>
        <w:ind w:right="43"/>
        <w:rPr>
          <w:lang w:val="en-US"/>
        </w:rPr>
      </w:pPr>
      <w:r w:rsidRPr="00D52F16">
        <w:rPr>
          <w:lang w:val="en-US"/>
        </w:rPr>
        <w:lastRenderedPageBreak/>
        <w:t>Cladosporium spp, Phialophora, Fonsecaea</w:t>
      </w:r>
      <w:r>
        <w:rPr>
          <w:lang w:val="en-US"/>
        </w:rPr>
        <w:t xml:space="preserve"> κ.α.</w:t>
      </w:r>
    </w:p>
    <w:p w:rsidR="008005BC" w:rsidRPr="004E13BC" w:rsidRDefault="008005BC" w:rsidP="0018183B">
      <w:pPr>
        <w:widowControl w:val="0"/>
        <w:numPr>
          <w:ilvl w:val="0"/>
          <w:numId w:val="24"/>
        </w:numPr>
        <w:ind w:right="43"/>
        <w:rPr>
          <w:b/>
          <w:u w:val="single"/>
        </w:rPr>
      </w:pPr>
      <w:r w:rsidRPr="004E13BC">
        <w:rPr>
          <w:b/>
          <w:u w:val="single"/>
        </w:rPr>
        <w:t>Υφομύκητες με διαφράγματα στις υφές</w:t>
      </w:r>
    </w:p>
    <w:p w:rsidR="008005BC" w:rsidRPr="004E13BC" w:rsidRDefault="008005BC" w:rsidP="0018183B">
      <w:pPr>
        <w:ind w:right="43"/>
        <w:rPr>
          <w:b/>
        </w:rPr>
      </w:pPr>
      <w:r w:rsidRPr="004E13BC">
        <w:rPr>
          <w:b/>
        </w:rPr>
        <w:t>Mε κονίδια σε κονιδιοφόρες υφές – μορφώματα</w:t>
      </w:r>
    </w:p>
    <w:p w:rsidR="008005BC" w:rsidRPr="004E13BC" w:rsidRDefault="008005BC" w:rsidP="0018183B">
      <w:pPr>
        <w:ind w:right="43"/>
        <w:rPr>
          <w:u w:val="single"/>
        </w:rPr>
      </w:pPr>
      <w:r w:rsidRPr="004E13BC">
        <w:t>Με κονίδια σε κεφαλές</w:t>
      </w:r>
      <w:r w:rsidRPr="004E13BC">
        <w:rPr>
          <w:u w:val="single"/>
        </w:rPr>
        <w:t xml:space="preserve"> </w:t>
      </w:r>
    </w:p>
    <w:p w:rsidR="008005BC" w:rsidRPr="004E13BC" w:rsidRDefault="008005BC" w:rsidP="004B5192">
      <w:pPr>
        <w:widowControl w:val="0"/>
        <w:numPr>
          <w:ilvl w:val="0"/>
          <w:numId w:val="58"/>
        </w:numPr>
        <w:ind w:right="43"/>
      </w:pPr>
      <w:r w:rsidRPr="004E13BC">
        <w:t>Ασπέργιλλοι (</w:t>
      </w:r>
      <w:r w:rsidRPr="00882E37">
        <w:rPr>
          <w:i/>
          <w:lang w:val="en-US"/>
        </w:rPr>
        <w:t>A</w:t>
      </w:r>
      <w:r w:rsidRPr="00882E37">
        <w:rPr>
          <w:i/>
        </w:rPr>
        <w:t>.</w:t>
      </w:r>
      <w:r w:rsidRPr="00882E37">
        <w:rPr>
          <w:i/>
          <w:lang w:val="en-US"/>
        </w:rPr>
        <w:t>niger</w:t>
      </w:r>
      <w:r w:rsidRPr="00882E37">
        <w:rPr>
          <w:i/>
        </w:rPr>
        <w:t xml:space="preserve">, </w:t>
      </w:r>
      <w:r w:rsidRPr="00882E37">
        <w:rPr>
          <w:i/>
          <w:lang w:val="en-US"/>
        </w:rPr>
        <w:t>A</w:t>
      </w:r>
      <w:r w:rsidRPr="00882E37">
        <w:rPr>
          <w:i/>
        </w:rPr>
        <w:t>.</w:t>
      </w:r>
      <w:r w:rsidRPr="00882E37">
        <w:rPr>
          <w:i/>
          <w:lang w:val="en-US"/>
        </w:rPr>
        <w:t>flavus</w:t>
      </w:r>
      <w:r w:rsidRPr="00882E37">
        <w:rPr>
          <w:i/>
        </w:rPr>
        <w:t xml:space="preserve">, </w:t>
      </w:r>
      <w:r w:rsidRPr="00882E37">
        <w:rPr>
          <w:i/>
          <w:lang w:val="en-US"/>
        </w:rPr>
        <w:t>A</w:t>
      </w:r>
      <w:r w:rsidRPr="00882E37">
        <w:rPr>
          <w:i/>
        </w:rPr>
        <w:t>.</w:t>
      </w:r>
      <w:r w:rsidRPr="00882E37">
        <w:rPr>
          <w:i/>
          <w:lang w:val="en-US"/>
        </w:rPr>
        <w:t>fumigatus</w:t>
      </w:r>
      <w:r w:rsidRPr="004E13BC">
        <w:t xml:space="preserve"> κ.α.)</w:t>
      </w:r>
    </w:p>
    <w:p w:rsidR="008005BC" w:rsidRPr="004E13BC" w:rsidRDefault="008005BC" w:rsidP="0018183B">
      <w:pPr>
        <w:ind w:right="43"/>
        <w:rPr>
          <w:b/>
        </w:rPr>
      </w:pPr>
      <w:r w:rsidRPr="004E13BC">
        <w:rPr>
          <w:b/>
        </w:rPr>
        <w:t>Με κονίδια σε μορφώματα σαν «σκούπα ή χρωστήρας»</w:t>
      </w:r>
    </w:p>
    <w:p w:rsidR="008005BC" w:rsidRPr="00BA6B3E" w:rsidRDefault="008005BC" w:rsidP="004B5192">
      <w:pPr>
        <w:widowControl w:val="0"/>
        <w:numPr>
          <w:ilvl w:val="0"/>
          <w:numId w:val="58"/>
        </w:numPr>
        <w:ind w:right="43"/>
        <w:rPr>
          <w:i/>
        </w:rPr>
      </w:pPr>
      <w:r w:rsidRPr="00BA6B3E">
        <w:rPr>
          <w:i/>
          <w:lang w:val="en-US"/>
        </w:rPr>
        <w:t>Penicillium</w:t>
      </w:r>
      <w:r w:rsidRPr="00BA6B3E">
        <w:rPr>
          <w:i/>
        </w:rPr>
        <w:t xml:space="preserve">, </w:t>
      </w:r>
      <w:r w:rsidRPr="00BA6B3E">
        <w:rPr>
          <w:i/>
          <w:lang w:val="en-US"/>
        </w:rPr>
        <w:t>Paecilomyces</w:t>
      </w:r>
      <w:r w:rsidRPr="00BA6B3E">
        <w:rPr>
          <w:i/>
        </w:rPr>
        <w:t xml:space="preserve">, </w:t>
      </w:r>
      <w:r w:rsidRPr="00BA6B3E">
        <w:rPr>
          <w:i/>
          <w:lang w:val="en-US"/>
        </w:rPr>
        <w:t>Scopulariopsis</w:t>
      </w:r>
    </w:p>
    <w:p w:rsidR="008005BC" w:rsidRPr="004E13BC" w:rsidRDefault="008005BC" w:rsidP="0018183B">
      <w:pPr>
        <w:ind w:right="43"/>
        <w:rPr>
          <w:b/>
        </w:rPr>
      </w:pPr>
      <w:r w:rsidRPr="004E13BC">
        <w:rPr>
          <w:b/>
        </w:rPr>
        <w:t>Με κονίδια σε ομάδες – σωρούς</w:t>
      </w:r>
    </w:p>
    <w:p w:rsidR="008005BC" w:rsidRPr="004E13BC" w:rsidRDefault="008005BC" w:rsidP="004B5192">
      <w:pPr>
        <w:widowControl w:val="0"/>
        <w:numPr>
          <w:ilvl w:val="0"/>
          <w:numId w:val="58"/>
        </w:numPr>
        <w:ind w:right="43"/>
        <w:rPr>
          <w:lang w:val="en-US"/>
        </w:rPr>
      </w:pPr>
      <w:r w:rsidRPr="00927492">
        <w:rPr>
          <w:i/>
          <w:lang w:val="en-US"/>
        </w:rPr>
        <w:t>Cephalosporium, Trichoderma, Fusarium</w:t>
      </w:r>
      <w:r w:rsidRPr="004E13BC">
        <w:rPr>
          <w:lang w:val="en-US"/>
        </w:rPr>
        <w:t xml:space="preserve"> κ.α.</w:t>
      </w:r>
    </w:p>
    <w:p w:rsidR="008005BC" w:rsidRPr="00725884" w:rsidRDefault="008005BC" w:rsidP="0018183B">
      <w:pPr>
        <w:ind w:right="43"/>
        <w:rPr>
          <w:b/>
          <w:lang w:val="en-US"/>
        </w:rPr>
      </w:pPr>
      <w:r w:rsidRPr="004E13BC">
        <w:rPr>
          <w:b/>
        </w:rPr>
        <w:t>Με</w:t>
      </w:r>
      <w:r w:rsidRPr="00725884">
        <w:rPr>
          <w:b/>
          <w:lang w:val="en-US"/>
        </w:rPr>
        <w:t xml:space="preserve"> </w:t>
      </w:r>
      <w:r w:rsidRPr="004E13BC">
        <w:rPr>
          <w:b/>
        </w:rPr>
        <w:t>μεμονωμένα</w:t>
      </w:r>
      <w:r w:rsidRPr="00725884">
        <w:rPr>
          <w:b/>
          <w:lang w:val="en-US"/>
        </w:rPr>
        <w:t xml:space="preserve"> </w:t>
      </w:r>
      <w:r w:rsidRPr="004E13BC">
        <w:rPr>
          <w:b/>
        </w:rPr>
        <w:t>εκφυόμενα</w:t>
      </w:r>
      <w:r w:rsidRPr="00725884">
        <w:rPr>
          <w:b/>
          <w:lang w:val="en-US"/>
        </w:rPr>
        <w:t xml:space="preserve"> </w:t>
      </w:r>
      <w:r w:rsidRPr="004E13BC">
        <w:rPr>
          <w:b/>
        </w:rPr>
        <w:t>κονίδια</w:t>
      </w:r>
    </w:p>
    <w:p w:rsidR="00A229D4" w:rsidRPr="00725884" w:rsidRDefault="008005BC" w:rsidP="004B5192">
      <w:pPr>
        <w:numPr>
          <w:ilvl w:val="0"/>
          <w:numId w:val="58"/>
        </w:numPr>
        <w:ind w:right="43"/>
        <w:rPr>
          <w:lang w:val="en-US"/>
        </w:rPr>
      </w:pPr>
      <w:r w:rsidRPr="002A0336">
        <w:rPr>
          <w:i/>
          <w:lang w:val="en-US"/>
        </w:rPr>
        <w:t>Chrysosporium, Allescheria, Sepedonium</w:t>
      </w:r>
      <w:r w:rsidRPr="004E13BC">
        <w:rPr>
          <w:lang w:val="en-US"/>
        </w:rPr>
        <w:t xml:space="preserve"> κ.α.</w:t>
      </w:r>
      <w:r w:rsidR="00725884" w:rsidRPr="00725884">
        <w:rPr>
          <w:lang w:val="en-US"/>
        </w:rPr>
        <w:t xml:space="preserve"> [12], [5] </w:t>
      </w:r>
    </w:p>
    <w:p w:rsidR="00A229D4" w:rsidRPr="004E13BC" w:rsidRDefault="00A229D4" w:rsidP="0018183B">
      <w:pPr>
        <w:widowControl w:val="0"/>
        <w:ind w:right="43"/>
        <w:rPr>
          <w:lang w:val="en-US"/>
        </w:rPr>
      </w:pPr>
    </w:p>
    <w:p w:rsidR="002472A1" w:rsidRPr="004E13BC" w:rsidRDefault="002472A1" w:rsidP="0018183B">
      <w:pPr>
        <w:widowControl w:val="0"/>
        <w:ind w:right="43"/>
        <w:rPr>
          <w:b/>
          <w:u w:val="single"/>
          <w:lang w:val="en-US"/>
        </w:rPr>
      </w:pPr>
      <w:r w:rsidRPr="002472A1">
        <w:rPr>
          <w:b/>
          <w:lang w:val="en-US"/>
        </w:rPr>
        <w:t xml:space="preserve">5. </w:t>
      </w:r>
      <w:r w:rsidRPr="004E13BC">
        <w:rPr>
          <w:b/>
          <w:u w:val="single"/>
        </w:rPr>
        <w:t>Δερματόφυτα</w:t>
      </w:r>
    </w:p>
    <w:p w:rsidR="002472A1" w:rsidRDefault="002472A1" w:rsidP="004B5192">
      <w:pPr>
        <w:widowControl w:val="0"/>
        <w:numPr>
          <w:ilvl w:val="0"/>
          <w:numId w:val="58"/>
        </w:numPr>
        <w:ind w:right="43"/>
        <w:rPr>
          <w:lang w:val="en-US"/>
        </w:rPr>
      </w:pPr>
      <w:r w:rsidRPr="007E1270">
        <w:rPr>
          <w:i/>
          <w:lang w:val="en-US"/>
        </w:rPr>
        <w:t>Microsporum spp</w:t>
      </w:r>
      <w:r>
        <w:rPr>
          <w:i/>
          <w:lang w:val="en-US"/>
        </w:rPr>
        <w:t>.</w:t>
      </w:r>
      <w:r w:rsidRPr="004E13BC">
        <w:rPr>
          <w:lang w:val="en-US"/>
        </w:rPr>
        <w:t xml:space="preserve"> (</w:t>
      </w:r>
      <w:r w:rsidRPr="007E1270">
        <w:rPr>
          <w:i/>
          <w:lang w:val="en-US"/>
        </w:rPr>
        <w:t>M.canis, M.audouini, M.gypseum</w:t>
      </w:r>
      <w:r w:rsidRPr="004E13BC">
        <w:rPr>
          <w:lang w:val="en-US"/>
        </w:rPr>
        <w:t xml:space="preserve"> κ.α.)</w:t>
      </w:r>
    </w:p>
    <w:p w:rsidR="002472A1" w:rsidRPr="004E13BC" w:rsidRDefault="002472A1" w:rsidP="004B5192">
      <w:pPr>
        <w:widowControl w:val="0"/>
        <w:numPr>
          <w:ilvl w:val="0"/>
          <w:numId w:val="58"/>
        </w:numPr>
        <w:ind w:right="43"/>
        <w:rPr>
          <w:lang w:val="en-US"/>
        </w:rPr>
      </w:pPr>
      <w:r w:rsidRPr="007E1270">
        <w:rPr>
          <w:lang w:val="en-US"/>
        </w:rPr>
        <w:t>Trichophyton spp</w:t>
      </w:r>
      <w:r>
        <w:rPr>
          <w:lang w:val="en-US"/>
        </w:rPr>
        <w:t>.</w:t>
      </w:r>
      <w:r w:rsidRPr="007E1270">
        <w:rPr>
          <w:lang w:val="en-US"/>
        </w:rPr>
        <w:t xml:space="preserve"> (T.mentagrophytes, T.ru</w:t>
      </w:r>
      <w:r w:rsidR="004B5192">
        <w:rPr>
          <w:lang w:val="en-US"/>
        </w:rPr>
        <w:t xml:space="preserve">brum, T.violaceum, T.tonsurans, </w:t>
      </w:r>
      <w:r w:rsidRPr="007E1270">
        <w:rPr>
          <w:lang w:val="en-US"/>
        </w:rPr>
        <w:t xml:space="preserve">T.schoenleinii, T.verrucosum </w:t>
      </w:r>
      <w:r w:rsidRPr="004E13BC">
        <w:rPr>
          <w:lang w:val="en-US"/>
        </w:rPr>
        <w:t>κ.α.)</w:t>
      </w:r>
    </w:p>
    <w:p w:rsidR="002472A1" w:rsidRPr="007E1270" w:rsidRDefault="002472A1" w:rsidP="004B5192">
      <w:pPr>
        <w:numPr>
          <w:ilvl w:val="0"/>
          <w:numId w:val="58"/>
        </w:numPr>
        <w:ind w:right="43"/>
        <w:rPr>
          <w:lang w:val="en-US"/>
        </w:rPr>
      </w:pPr>
      <w:r w:rsidRPr="007E1270">
        <w:rPr>
          <w:i/>
          <w:lang w:val="en-US"/>
        </w:rPr>
        <w:t>Epidermophyton floccosum</w:t>
      </w:r>
      <w:r w:rsidRPr="007E1270">
        <w:rPr>
          <w:lang w:val="en-US"/>
        </w:rPr>
        <w:t xml:space="preserve">. [12], [5] </w:t>
      </w:r>
    </w:p>
    <w:p w:rsidR="00A229D4" w:rsidRPr="00725884" w:rsidRDefault="00A229D4" w:rsidP="0018183B">
      <w:pPr>
        <w:widowControl w:val="0"/>
        <w:ind w:right="43"/>
        <w:rPr>
          <w:lang w:val="en-GB"/>
        </w:rPr>
      </w:pPr>
    </w:p>
    <w:p w:rsidR="008005BC" w:rsidRPr="004E13BC" w:rsidRDefault="008005BC" w:rsidP="0018183B">
      <w:pPr>
        <w:widowControl w:val="0"/>
        <w:numPr>
          <w:ilvl w:val="0"/>
          <w:numId w:val="24"/>
        </w:numPr>
        <w:tabs>
          <w:tab w:val="clear" w:pos="720"/>
          <w:tab w:val="num" w:pos="360"/>
        </w:tabs>
        <w:ind w:left="360" w:right="43"/>
        <w:rPr>
          <w:b/>
          <w:u w:val="single"/>
          <w:lang w:val="en-US"/>
        </w:rPr>
      </w:pPr>
      <w:r w:rsidRPr="004E13BC">
        <w:rPr>
          <w:b/>
          <w:u w:val="single"/>
        </w:rPr>
        <w:t>Δίμορφοι</w:t>
      </w:r>
      <w:r w:rsidRPr="004E13BC">
        <w:rPr>
          <w:b/>
          <w:u w:val="single"/>
          <w:lang w:val="en-US"/>
        </w:rPr>
        <w:t xml:space="preserve"> </w:t>
      </w:r>
      <w:r w:rsidRPr="004E13BC">
        <w:rPr>
          <w:b/>
          <w:u w:val="single"/>
        </w:rPr>
        <w:t>μύκητες</w:t>
      </w:r>
    </w:p>
    <w:p w:rsidR="008005BC" w:rsidRPr="00552C32" w:rsidRDefault="008005BC" w:rsidP="004B5192">
      <w:pPr>
        <w:widowControl w:val="0"/>
        <w:numPr>
          <w:ilvl w:val="0"/>
          <w:numId w:val="61"/>
        </w:numPr>
        <w:ind w:right="43"/>
        <w:rPr>
          <w:i/>
          <w:lang w:val="en-US"/>
        </w:rPr>
      </w:pPr>
      <w:r w:rsidRPr="00552C32">
        <w:rPr>
          <w:i/>
          <w:lang w:val="en-US"/>
        </w:rPr>
        <w:t>Blastomyces dermatitidis, Histoplasma capsulatum, Coccidioides immitis,</w:t>
      </w:r>
    </w:p>
    <w:p w:rsidR="008005BC" w:rsidRPr="00552C32" w:rsidRDefault="004B5192" w:rsidP="0018183B">
      <w:pPr>
        <w:pStyle w:val="Footer"/>
        <w:tabs>
          <w:tab w:val="clear" w:pos="4153"/>
          <w:tab w:val="clear" w:pos="8306"/>
        </w:tabs>
        <w:ind w:right="43"/>
        <w:rPr>
          <w:i/>
          <w:lang w:val="en-US"/>
        </w:rPr>
      </w:pPr>
      <w:r>
        <w:rPr>
          <w:i/>
          <w:lang w:val="en-US"/>
        </w:rPr>
        <w:t xml:space="preserve">           </w:t>
      </w:r>
      <w:r w:rsidR="008005BC" w:rsidRPr="00552C32">
        <w:rPr>
          <w:i/>
          <w:lang w:val="en-US"/>
        </w:rPr>
        <w:t>Paracoccidioides brasiliensis, Sporothrix schenckii</w:t>
      </w:r>
    </w:p>
    <w:p w:rsidR="008005BC" w:rsidRPr="004E13BC" w:rsidRDefault="008005BC" w:rsidP="0018183B">
      <w:pPr>
        <w:ind w:right="43"/>
        <w:rPr>
          <w:b/>
          <w:lang w:val="en-US"/>
        </w:rPr>
      </w:pPr>
    </w:p>
    <w:p w:rsidR="008005BC" w:rsidRPr="004E13BC" w:rsidRDefault="008005BC" w:rsidP="0018183B">
      <w:pPr>
        <w:pStyle w:val="Footer"/>
        <w:tabs>
          <w:tab w:val="clear" w:pos="4153"/>
          <w:tab w:val="clear" w:pos="8306"/>
        </w:tabs>
        <w:ind w:right="43"/>
        <w:rPr>
          <w:lang w:val="en-US"/>
        </w:rPr>
      </w:pPr>
      <w:r w:rsidRPr="004E13BC">
        <w:rPr>
          <w:lang w:val="en-US"/>
        </w:rPr>
        <w:t xml:space="preserve">To </w:t>
      </w:r>
      <w:r w:rsidRPr="00041327">
        <w:rPr>
          <w:i/>
          <w:lang w:val="en-US"/>
        </w:rPr>
        <w:t>Pityrosporum ovale</w:t>
      </w:r>
      <w:r w:rsidRPr="004E13BC">
        <w:rPr>
          <w:lang w:val="en-US"/>
        </w:rPr>
        <w:t xml:space="preserve"> ή </w:t>
      </w:r>
      <w:r w:rsidRPr="00041327">
        <w:rPr>
          <w:i/>
          <w:lang w:val="en-US"/>
        </w:rPr>
        <w:t>Malassezia furfur</w:t>
      </w:r>
      <w:r w:rsidRPr="004E13BC">
        <w:rPr>
          <w:lang w:val="en-US"/>
        </w:rPr>
        <w:t xml:space="preserve"> είναι όπως αναφέρθηκε δίμορφος μύκητας που προκαλεί δερματομυκητιάσεις.</w:t>
      </w:r>
    </w:p>
    <w:p w:rsidR="008005BC" w:rsidRPr="004E13BC" w:rsidRDefault="008005BC" w:rsidP="0018183B">
      <w:pPr>
        <w:pStyle w:val="Footer"/>
        <w:tabs>
          <w:tab w:val="clear" w:pos="4153"/>
          <w:tab w:val="clear" w:pos="8306"/>
        </w:tabs>
        <w:ind w:right="43"/>
        <w:rPr>
          <w:lang w:val="en-US"/>
        </w:rPr>
      </w:pPr>
    </w:p>
    <w:p w:rsidR="008005BC" w:rsidRPr="004E13BC" w:rsidRDefault="008005BC" w:rsidP="0018183B">
      <w:pPr>
        <w:ind w:right="43" w:firstLine="284"/>
      </w:pPr>
      <w:r w:rsidRPr="004E13BC">
        <w:t>Παρατίθενται σχηματικά παραδείγματα των παραπάνω μορφολογικών χαρακτήρων, όπως φαίνονται στο μικροσκόπιο.</w:t>
      </w:r>
      <w:r w:rsidR="00725884" w:rsidRPr="00725884">
        <w:t xml:space="preserve"> </w:t>
      </w:r>
      <w:r w:rsidR="00725884">
        <w:t>[12], [5]</w:t>
      </w:r>
    </w:p>
    <w:p w:rsidR="008005BC" w:rsidRPr="004E13BC" w:rsidRDefault="008005BC" w:rsidP="000E541B">
      <w:pPr>
        <w:pStyle w:val="Heading5"/>
        <w:ind w:right="43"/>
        <w:jc w:val="both"/>
        <w:rPr>
          <w:i w:val="0"/>
          <w:sz w:val="24"/>
          <w:szCs w:val="24"/>
        </w:rPr>
      </w:pPr>
      <w:r w:rsidRPr="004E13BC">
        <w:rPr>
          <w:i w:val="0"/>
          <w:sz w:val="24"/>
          <w:szCs w:val="24"/>
        </w:rPr>
        <w:t xml:space="preserve">ΤΑΞΙΝΟΜΗΣΗ ΜΕ ΒΑΣΗ ΤΟΝ ΤΡΟΠΟ ΠΟΛΛΑΠΛΑΣΙΑΣΜΟΥ </w:t>
      </w:r>
    </w:p>
    <w:p w:rsidR="008005BC" w:rsidRPr="004E13BC" w:rsidRDefault="008005BC" w:rsidP="000E541B">
      <w:pPr>
        <w:ind w:right="43"/>
        <w:jc w:val="both"/>
      </w:pPr>
      <w:r w:rsidRPr="004E13BC">
        <w:t>ΒΛ. ΠΑΡΑΠΑΝΩ</w:t>
      </w:r>
    </w:p>
    <w:p w:rsidR="008005BC" w:rsidRPr="004E13BC" w:rsidRDefault="008005BC" w:rsidP="000E541B">
      <w:pPr>
        <w:ind w:right="43"/>
        <w:jc w:val="both"/>
      </w:pPr>
    </w:p>
    <w:p w:rsidR="008005BC" w:rsidRPr="004E13BC" w:rsidRDefault="008005BC" w:rsidP="000E541B">
      <w:pPr>
        <w:pStyle w:val="Heading2"/>
        <w:spacing w:before="0" w:after="0"/>
        <w:ind w:right="43"/>
        <w:jc w:val="center"/>
        <w:rPr>
          <w:sz w:val="28"/>
          <w:szCs w:val="28"/>
          <w:u w:val="single"/>
        </w:rPr>
      </w:pPr>
      <w:r w:rsidRPr="004E13BC">
        <w:rPr>
          <w:sz w:val="28"/>
          <w:szCs w:val="28"/>
          <w:u w:val="single"/>
        </w:rPr>
        <w:t>Ρόλος σεξουαλικής και ασεξουαλικής αναπαραγωγής</w:t>
      </w:r>
    </w:p>
    <w:p w:rsidR="008005BC" w:rsidRPr="004E13BC" w:rsidRDefault="008005BC" w:rsidP="000E541B">
      <w:pPr>
        <w:ind w:right="43"/>
        <w:jc w:val="both"/>
      </w:pPr>
      <w:r w:rsidRPr="004E13BC">
        <w:t xml:space="preserve">Η </w:t>
      </w:r>
      <w:r w:rsidRPr="004E13BC">
        <w:rPr>
          <w:b/>
        </w:rPr>
        <w:t>ασεξουαλική αναπαραγωγή</w:t>
      </w:r>
      <w:r w:rsidRPr="004E13BC">
        <w:t xml:space="preserve"> πλεονεκτεί έναντι της σεξουαλικής αναπαραγωγής, όταν οι οργανισμοί ζουν σε περιβάλλον όπου επικρατούν σταθερές ή ελάχιστα μεταβαλλόμενες συνθήκες. 'Ετσι, τα επιτυχnμένα γονίδια της προηγούμενnς γενεάς κληρονομούνται στη θυγατρική προκειμένου αυτή να επιβιώσει στις ίδιες συνθήκες.</w:t>
      </w:r>
    </w:p>
    <w:p w:rsidR="008005BC" w:rsidRPr="004E13BC" w:rsidRDefault="008005BC" w:rsidP="000E541B">
      <w:pPr>
        <w:ind w:right="43"/>
        <w:jc w:val="both"/>
      </w:pPr>
      <w:r w:rsidRPr="004E13BC">
        <w:t xml:space="preserve">Αντίθετα, η </w:t>
      </w:r>
      <w:r w:rsidRPr="004E13BC">
        <w:rPr>
          <w:b/>
        </w:rPr>
        <w:t xml:space="preserve">σεξουαλική </w:t>
      </w:r>
      <w:r w:rsidR="00C65FE0" w:rsidRPr="004E13BC">
        <w:rPr>
          <w:b/>
        </w:rPr>
        <w:t>αναπαραγωγή</w:t>
      </w:r>
      <w:r w:rsidRPr="004E13BC">
        <w:t xml:space="preserve"> είναι ιδανική για πληθυσμούς που ζουν σε δυσμενές και μεταβαλλόμενο περιβάλλον. Η γενετική ποικιλομορφία και ο γενετικός ανασυνδυασμός ευνοεί την ύπαρξη του κατάλληλου </w:t>
      </w:r>
      <w:r w:rsidR="00C65FE0" w:rsidRPr="004E13BC">
        <w:t>συνδυασμού</w:t>
      </w:r>
      <w:r w:rsidRPr="004E13BC">
        <w:t xml:space="preserve"> γονιδίων που </w:t>
      </w:r>
      <w:r w:rsidR="00C65FE0" w:rsidRPr="004E13BC">
        <w:t>απαιτείται</w:t>
      </w:r>
      <w:r w:rsidRPr="004E13BC">
        <w:t xml:space="preserve"> για την επιβίωση των οργανισμών σε διαρκώς </w:t>
      </w:r>
      <w:r w:rsidR="00C65FE0" w:rsidRPr="004E13BC">
        <w:t>μεταβαλλόμενες</w:t>
      </w:r>
      <w:r w:rsidRPr="004E13BC">
        <w:t xml:space="preserve"> συνθήκες. Η εξέλιξn κάθε είδους επιτυγχάνεται με τα πλεονεκτήματα που προσφέρει η μειωτική διαίρεση, μέσω τnς οποίας αυξάνεται n γενετική </w:t>
      </w:r>
      <w:r w:rsidR="00C65FE0" w:rsidRPr="004E13BC">
        <w:t>ποικιλομορφία</w:t>
      </w:r>
      <w:r w:rsidRPr="004E13BC">
        <w:t>.</w:t>
      </w:r>
    </w:p>
    <w:p w:rsidR="008005BC" w:rsidRPr="004E13BC" w:rsidRDefault="008005BC" w:rsidP="000E541B">
      <w:pPr>
        <w:ind w:right="43"/>
        <w:jc w:val="both"/>
      </w:pPr>
    </w:p>
    <w:p w:rsidR="008005BC" w:rsidRPr="004E13BC" w:rsidRDefault="008005BC" w:rsidP="000E541B">
      <w:pPr>
        <w:ind w:right="43"/>
        <w:jc w:val="both"/>
      </w:pPr>
      <w:r w:rsidRPr="004E13BC">
        <w:lastRenderedPageBreak/>
        <w:t xml:space="preserve">Ο τρόπος αναπαραγωγής των μυκήτων εξασφαλίζει την επιτυχημένη διασπορά τους στη φύση. </w:t>
      </w:r>
      <w:r w:rsidR="00C65FE0" w:rsidRPr="004E13BC">
        <w:t>Η επιτυχία των μυκήτων ως παρασίτων, αλλά και η ικανότητά τους να έχουν μακρόχρονη σαπροφυτική ζωή, οφείλεται στο γεγονός</w:t>
      </w:r>
      <w:r w:rsidR="00C65FE0" w:rsidRPr="00C65FE0">
        <w:t xml:space="preserve"> </w:t>
      </w:r>
      <w:r w:rsidR="00C65FE0" w:rsidRPr="004E13BC">
        <w:t>ότι μπορούν να αναπαραχθούν ασεξουαλικά και σεξουαλικά και να προσαρμοσθούν σε συνθήκες παρασιτισμού επί</w:t>
      </w:r>
      <w:r w:rsidR="00C65FE0">
        <w:t xml:space="preserve"> ή εντός του ξενιστή ενεργοποιώ</w:t>
      </w:r>
      <w:r w:rsidR="00C65FE0" w:rsidRPr="004E13BC">
        <w:t>ντας κατά περίπτωση εναλλακτικούς τρόπους αναπαραγωγής.</w:t>
      </w:r>
      <w:r w:rsidR="00C65FE0">
        <w:t xml:space="preserve"> </w:t>
      </w:r>
      <w:r w:rsidR="0081771C">
        <w:t>[5]</w:t>
      </w:r>
    </w:p>
    <w:p w:rsidR="008005BC" w:rsidRPr="004E13BC" w:rsidRDefault="008005BC" w:rsidP="000E541B">
      <w:pPr>
        <w:pStyle w:val="Heading2"/>
        <w:spacing w:before="0" w:after="0"/>
        <w:ind w:right="43"/>
        <w:jc w:val="center"/>
        <w:rPr>
          <w:sz w:val="24"/>
          <w:szCs w:val="24"/>
          <w:u w:val="single"/>
        </w:rPr>
      </w:pPr>
      <w:r w:rsidRPr="004E13BC">
        <w:rPr>
          <w:sz w:val="24"/>
          <w:szCs w:val="24"/>
          <w:u w:val="single"/>
        </w:rPr>
        <w:t>ΠΟΙΚΙΛΟΜΟΡΦΙΑ ΓΕΝΕΤΙΚΟΥ ΥΛΙΚΟΥ</w:t>
      </w:r>
    </w:p>
    <w:p w:rsidR="0081771C" w:rsidRPr="0062112E" w:rsidRDefault="008005BC" w:rsidP="000E541B">
      <w:pPr>
        <w:ind w:right="43"/>
        <w:jc w:val="both"/>
        <w:rPr>
          <w:lang w:val="en-US"/>
        </w:rPr>
      </w:pPr>
      <w:r w:rsidRPr="004E13BC">
        <w:t>Εκτός από την μειωτική διαίρεση, στnν γενετική ποικιλομορφία των μυκήτων συμβάλλουν δύο επιπλέον διαδικασίες, η ετεροκαρύωση και ο παρασεξουαλικός κύκλος.</w:t>
      </w:r>
      <w:r w:rsidR="0081771C" w:rsidRPr="0081771C">
        <w:t xml:space="preserve"> </w:t>
      </w:r>
      <w:r w:rsidR="0062112E">
        <w:t>[5</w:t>
      </w:r>
      <w:r w:rsidR="0062112E">
        <w:rPr>
          <w:lang w:val="en-US"/>
        </w:rPr>
        <w:t>]</w:t>
      </w:r>
    </w:p>
    <w:p w:rsidR="008005BC" w:rsidRPr="004E13BC" w:rsidRDefault="008005BC" w:rsidP="000E541B">
      <w:pPr>
        <w:pStyle w:val="Heading2"/>
        <w:spacing w:before="0" w:after="0"/>
        <w:ind w:right="43"/>
        <w:jc w:val="center"/>
        <w:rPr>
          <w:sz w:val="24"/>
          <w:szCs w:val="24"/>
          <w:u w:val="single"/>
        </w:rPr>
      </w:pPr>
      <w:r w:rsidRPr="004E13BC">
        <w:rPr>
          <w:sz w:val="24"/>
          <w:szCs w:val="24"/>
          <w:u w:val="single"/>
        </w:rPr>
        <w:t>Ετεροκαρύωση</w:t>
      </w:r>
    </w:p>
    <w:p w:rsidR="0081771C" w:rsidRPr="004E13BC" w:rsidRDefault="008005BC" w:rsidP="0081771C">
      <w:pPr>
        <w:ind w:right="43"/>
        <w:jc w:val="both"/>
      </w:pPr>
      <w:r w:rsidRPr="004E13BC">
        <w:t>Ως ετεροκαρύωση ορίζεται n συνύπαρξη πυρήνων με διαφορετική γενετική σύσταση στο ίδιο μυκήλιο ή στο ίδιο κύτταρο μιας υφής, από όπου</w:t>
      </w:r>
      <w:r w:rsidR="0081771C">
        <w:t xml:space="preserve"> προκύπτουν ετεροκάρυα κύτταρα.[5]</w:t>
      </w:r>
    </w:p>
    <w:p w:rsidR="008005BC" w:rsidRPr="004E13BC" w:rsidRDefault="008005BC" w:rsidP="000E541B">
      <w:pPr>
        <w:pStyle w:val="Heading2"/>
        <w:spacing w:before="0" w:after="0"/>
        <w:ind w:right="43"/>
        <w:jc w:val="center"/>
        <w:rPr>
          <w:sz w:val="24"/>
          <w:szCs w:val="24"/>
          <w:u w:val="single"/>
        </w:rPr>
      </w:pPr>
      <w:r w:rsidRPr="004E13BC">
        <w:rPr>
          <w:sz w:val="24"/>
          <w:szCs w:val="24"/>
          <w:u w:val="single"/>
        </w:rPr>
        <w:t>Παρασεξουαλικός κύκλος</w:t>
      </w:r>
    </w:p>
    <w:p w:rsidR="008005BC" w:rsidRPr="004E13BC" w:rsidRDefault="008005BC" w:rsidP="000E541B">
      <w:pPr>
        <w:ind w:right="43"/>
        <w:jc w:val="both"/>
      </w:pPr>
      <w:r w:rsidRPr="004E13BC">
        <w:t xml:space="preserve">Με τον όρο αυτό περιγράφεται ένας κύκλος ο οποίος στην ουσία υποκαθιστά τη σεξουαλική αναπαραγωγή, συμβαίνει τυχαία και οδηγεί σε γενετικό ανασυνδυασμό. </w:t>
      </w:r>
    </w:p>
    <w:p w:rsidR="008005BC" w:rsidRPr="004E13BC" w:rsidRDefault="008005BC" w:rsidP="000E541B">
      <w:pPr>
        <w:ind w:right="43"/>
        <w:jc w:val="both"/>
      </w:pPr>
      <w:r w:rsidRPr="004E13BC">
        <w:t xml:space="preserve">Στον παρασεξουαλικό κύκλο διακρίνονται </w:t>
      </w:r>
      <w:r w:rsidR="00C65FE0" w:rsidRPr="004E13BC">
        <w:t>τέσσερα</w:t>
      </w:r>
      <w:r w:rsidRPr="004E13BC">
        <w:t xml:space="preserve"> στάδια:</w:t>
      </w:r>
    </w:p>
    <w:p w:rsidR="008005BC" w:rsidRPr="004E13BC" w:rsidRDefault="00F73BAA" w:rsidP="000E541B">
      <w:pPr>
        <w:ind w:right="43"/>
        <w:jc w:val="both"/>
      </w:pPr>
      <w:r w:rsidRPr="004E13BC">
        <w:rPr>
          <w:b/>
          <w:u w:val="single"/>
        </w:rPr>
        <w:t>Eτεροκαρύωσ</w:t>
      </w:r>
      <w:r w:rsidR="008005BC" w:rsidRPr="004E13BC">
        <w:rPr>
          <w:b/>
          <w:u w:val="single"/>
        </w:rPr>
        <w:t>n</w:t>
      </w:r>
      <w:r w:rsidR="008005BC" w:rsidRPr="004E13BC">
        <w:t xml:space="preserve"> κατά την οποία αναστομώσεις υφών ή μεταλλαγές οδnγούν στο σχηματισμό ετεροκάρυου.</w:t>
      </w:r>
    </w:p>
    <w:p w:rsidR="008005BC" w:rsidRPr="004E13BC" w:rsidRDefault="00F73BAA" w:rsidP="000E541B">
      <w:pPr>
        <w:ind w:right="43"/>
        <w:jc w:val="both"/>
      </w:pPr>
      <w:r w:rsidRPr="004E13BC">
        <w:rPr>
          <w:b/>
          <w:u w:val="single"/>
        </w:rPr>
        <w:t>Διπλοειδοnοί</w:t>
      </w:r>
      <w:r w:rsidR="008005BC" w:rsidRPr="004E13BC">
        <w:rPr>
          <w:b/>
          <w:u w:val="single"/>
        </w:rPr>
        <w:t>nσn</w:t>
      </w:r>
      <w:r w:rsidR="008005BC" w:rsidRPr="004E13BC">
        <w:t xml:space="preserve"> κατά την οποία </w:t>
      </w:r>
      <w:r w:rsidR="00C65FE0">
        <w:t>παρατnρεί</w:t>
      </w:r>
      <w:r w:rsidR="00C65FE0" w:rsidRPr="004E13BC">
        <w:t>ται</w:t>
      </w:r>
      <w:r w:rsidR="008005BC" w:rsidRPr="004E13BC">
        <w:t xml:space="preserve"> σύντηξn απλοειδών πυρήνων σε ένα ετεροκάρυο μυκήλιο. </w:t>
      </w:r>
    </w:p>
    <w:p w:rsidR="008005BC" w:rsidRPr="004E13BC" w:rsidRDefault="008005BC" w:rsidP="000E541B">
      <w:pPr>
        <w:ind w:right="43"/>
        <w:jc w:val="both"/>
      </w:pPr>
      <w:r w:rsidRPr="004E13BC">
        <w:rPr>
          <w:b/>
          <w:u w:val="single"/>
        </w:rPr>
        <w:t>Μιτωτικός ανασυνδυασμός</w:t>
      </w:r>
      <w:r w:rsidRPr="004E13BC">
        <w:t xml:space="preserve"> όπου στον ετερόζυγο διπλοειδή πυρήνα ανταλλάσσονται αντίστοιχα τμήματα μεταξύ δύο ομόλογων χρωμοσωμάτων. </w:t>
      </w:r>
    </w:p>
    <w:p w:rsidR="008005BC" w:rsidRPr="004E13BC" w:rsidRDefault="008005BC" w:rsidP="000E541B">
      <w:pPr>
        <w:ind w:right="43"/>
        <w:jc w:val="both"/>
      </w:pPr>
      <w:r w:rsidRPr="004E13BC">
        <w:rPr>
          <w:b/>
          <w:u w:val="single"/>
        </w:rPr>
        <w:t>Απλοειδοποίnσn</w:t>
      </w:r>
      <w:r w:rsidRPr="004E13BC">
        <w:t xml:space="preserve"> κατά την οποία μερικοί διπλοειδείς πυρήνες μετατρέπονται σε απλοειδείς εφόσον, μετά από συνεχείς διαιρέσεις, τα χρωμοσώματα εξαφανίζονται σταδιακά. </w:t>
      </w:r>
      <w:r w:rsidR="0081771C">
        <w:t>[5]</w:t>
      </w:r>
    </w:p>
    <w:p w:rsidR="008005BC" w:rsidRPr="004E13BC" w:rsidRDefault="008005BC" w:rsidP="000E541B">
      <w:pPr>
        <w:pStyle w:val="Heading1"/>
        <w:spacing w:before="0" w:after="0"/>
        <w:ind w:right="43"/>
        <w:jc w:val="both"/>
        <w:rPr>
          <w:rFonts w:ascii="Times New Roman" w:hAnsi="Times New Roman" w:cs="Times New Roman"/>
          <w:sz w:val="24"/>
          <w:szCs w:val="24"/>
          <w:u w:val="single"/>
        </w:rPr>
      </w:pPr>
    </w:p>
    <w:p w:rsidR="008005BC" w:rsidRPr="004E13BC" w:rsidRDefault="008005BC" w:rsidP="000E541B">
      <w:pPr>
        <w:pStyle w:val="Heading1"/>
        <w:spacing w:before="0" w:after="0"/>
        <w:ind w:right="43"/>
        <w:jc w:val="center"/>
        <w:rPr>
          <w:rFonts w:ascii="Times New Roman" w:hAnsi="Times New Roman" w:cs="Times New Roman"/>
          <w:u w:val="single"/>
        </w:rPr>
      </w:pPr>
      <w:r w:rsidRPr="004E13BC">
        <w:rPr>
          <w:rFonts w:ascii="Times New Roman" w:hAnsi="Times New Roman" w:cs="Times New Roman"/>
          <w:u w:val="single"/>
        </w:rPr>
        <w:t>ΜΥΚΟΤΟΞΙΝΕΣ</w:t>
      </w:r>
    </w:p>
    <w:p w:rsidR="008005BC" w:rsidRPr="004E13BC" w:rsidRDefault="008005BC" w:rsidP="000E541B">
      <w:pPr>
        <w:pStyle w:val="Heading2"/>
        <w:spacing w:before="0" w:after="0"/>
        <w:jc w:val="center"/>
        <w:rPr>
          <w:sz w:val="24"/>
          <w:szCs w:val="24"/>
          <w:u w:val="single"/>
        </w:rPr>
      </w:pPr>
      <w:r w:rsidRPr="004E13BC">
        <w:rPr>
          <w:sz w:val="24"/>
          <w:szCs w:val="24"/>
          <w:u w:val="single"/>
        </w:rPr>
        <w:t>Παραγωγή τοξινών</w:t>
      </w:r>
    </w:p>
    <w:p w:rsidR="008005BC" w:rsidRPr="004E13BC" w:rsidRDefault="008005BC" w:rsidP="000E541B">
      <w:pPr>
        <w:ind w:right="43" w:firstLine="284"/>
        <w:jc w:val="both"/>
      </w:pPr>
      <w:r w:rsidRPr="004E13BC">
        <w:t xml:space="preserve">Η συμπτωματολογία και η ιστοπαθολογία των συστηματικών μυκητιάσεων οδηγεί στη σκέψη ότι οι μύκητες στους ιστούς που έχουν προσβάλλει παράγουν τοξίνες. Απομονώθηκαν μυκοτοξίνες, που παράγονται από μη παθογόνους μύκητες και προκαλούν τις μυκοτοξικώσεις των ζώων. Στις μυκοτοξίνες ή αφλατοξίνες αποδίδονται καρκινογόνοι ιδιότητες. Δεν έχει μέχρι τώρα βρεθεί αν τοξίνες, ένζυμα ή άλλοι μεταβολίτες παίζουν ρόλο στην παθογόνο ικανότητα των μυκήτων. </w:t>
      </w:r>
      <w:r w:rsidR="0081771C">
        <w:t>[12]</w:t>
      </w:r>
    </w:p>
    <w:p w:rsidR="0062112E" w:rsidRDefault="0062112E" w:rsidP="000E541B">
      <w:pPr>
        <w:pStyle w:val="Heading2"/>
        <w:spacing w:before="0" w:after="0"/>
        <w:ind w:right="43"/>
        <w:jc w:val="both"/>
        <w:rPr>
          <w:sz w:val="24"/>
          <w:szCs w:val="24"/>
          <w:lang w:val="en-US"/>
        </w:rPr>
      </w:pPr>
    </w:p>
    <w:p w:rsidR="0062112E" w:rsidRDefault="0062112E" w:rsidP="000E541B">
      <w:pPr>
        <w:pStyle w:val="Heading2"/>
        <w:spacing w:before="0" w:after="0"/>
        <w:ind w:right="43"/>
        <w:jc w:val="both"/>
        <w:rPr>
          <w:sz w:val="24"/>
          <w:szCs w:val="24"/>
          <w:lang w:val="en-US"/>
        </w:rPr>
      </w:pPr>
    </w:p>
    <w:p w:rsidR="008005BC" w:rsidRPr="004E13BC" w:rsidRDefault="008005BC" w:rsidP="000E541B">
      <w:pPr>
        <w:pStyle w:val="Heading2"/>
        <w:spacing w:before="0" w:after="0"/>
        <w:ind w:right="43"/>
        <w:jc w:val="both"/>
        <w:rPr>
          <w:sz w:val="24"/>
          <w:szCs w:val="24"/>
        </w:rPr>
      </w:pPr>
      <w:r w:rsidRPr="004E13BC">
        <w:rPr>
          <w:sz w:val="24"/>
          <w:szCs w:val="24"/>
        </w:rPr>
        <w:lastRenderedPageBreak/>
        <w:t>Παραδείγματα</w:t>
      </w:r>
    </w:p>
    <w:p w:rsidR="008005BC" w:rsidRPr="004E13BC" w:rsidRDefault="008005BC" w:rsidP="000E541B">
      <w:pPr>
        <w:pStyle w:val="Heading2"/>
        <w:spacing w:before="0" w:after="0"/>
        <w:ind w:right="43"/>
        <w:jc w:val="both"/>
        <w:rPr>
          <w:sz w:val="24"/>
          <w:szCs w:val="24"/>
        </w:rPr>
      </w:pPr>
      <w:r w:rsidRPr="004E13BC">
        <w:rPr>
          <w:sz w:val="24"/>
          <w:szCs w:val="24"/>
        </w:rPr>
        <w:t xml:space="preserve">Τοξίνες της </w:t>
      </w:r>
      <w:r w:rsidRPr="00C65FE0">
        <w:rPr>
          <w:i/>
          <w:sz w:val="24"/>
          <w:szCs w:val="24"/>
          <w:lang w:val="en-US"/>
        </w:rPr>
        <w:t>C</w:t>
      </w:r>
      <w:r w:rsidRPr="00C65FE0">
        <w:rPr>
          <w:i/>
          <w:sz w:val="24"/>
          <w:szCs w:val="24"/>
        </w:rPr>
        <w:t xml:space="preserve">. </w:t>
      </w:r>
      <w:r w:rsidRPr="00C65FE0">
        <w:rPr>
          <w:i/>
          <w:sz w:val="24"/>
          <w:szCs w:val="24"/>
          <w:lang w:val="en-US"/>
        </w:rPr>
        <w:t>albicans</w:t>
      </w:r>
    </w:p>
    <w:p w:rsidR="008005BC" w:rsidRPr="004E13BC" w:rsidRDefault="008005BC" w:rsidP="000E541B">
      <w:pPr>
        <w:ind w:right="43"/>
        <w:jc w:val="both"/>
      </w:pPr>
      <w:r w:rsidRPr="004E13BC">
        <w:t xml:space="preserve">Η </w:t>
      </w:r>
      <w:r w:rsidRPr="00430810">
        <w:rPr>
          <w:i/>
          <w:lang w:val="en-US"/>
        </w:rPr>
        <w:t>C</w:t>
      </w:r>
      <w:r w:rsidRPr="00430810">
        <w:rPr>
          <w:i/>
        </w:rPr>
        <w:t xml:space="preserve">. </w:t>
      </w:r>
      <w:r w:rsidRPr="00430810">
        <w:rPr>
          <w:i/>
          <w:lang w:val="en-US"/>
        </w:rPr>
        <w:t>albicans</w:t>
      </w:r>
      <w:r w:rsidRPr="004E13BC">
        <w:t xml:space="preserve"> παράγει 2 ειδών </w:t>
      </w:r>
      <w:r w:rsidRPr="004E13BC">
        <w:rPr>
          <w:u w:val="single"/>
        </w:rPr>
        <w:t>υψηλού μοριακού βάρους</w:t>
      </w:r>
      <w:r w:rsidRPr="004E13BC">
        <w:t xml:space="preserve"> τοξίνες: την Καντιτοξίνη και </w:t>
      </w:r>
      <w:r w:rsidR="00430810">
        <w:t>Γλυκοπρωτεΐ</w:t>
      </w:r>
      <w:r w:rsidR="00430810" w:rsidRPr="004E13BC">
        <w:t>νες</w:t>
      </w:r>
      <w:r w:rsidRPr="004E13BC">
        <w:t>.</w:t>
      </w:r>
    </w:p>
    <w:p w:rsidR="008005BC" w:rsidRPr="004E13BC" w:rsidRDefault="008005BC" w:rsidP="000E541B">
      <w:pPr>
        <w:pStyle w:val="Heading2"/>
        <w:spacing w:before="0" w:after="0"/>
        <w:ind w:right="43"/>
        <w:jc w:val="both"/>
        <w:rPr>
          <w:sz w:val="24"/>
          <w:szCs w:val="24"/>
        </w:rPr>
      </w:pPr>
      <w:r w:rsidRPr="004E13BC">
        <w:rPr>
          <w:sz w:val="24"/>
          <w:szCs w:val="24"/>
        </w:rPr>
        <w:t xml:space="preserve">Υψηλού Μ.Β. τοξίνες του </w:t>
      </w:r>
      <w:r w:rsidRPr="004E13BC">
        <w:rPr>
          <w:sz w:val="24"/>
          <w:szCs w:val="24"/>
          <w:lang w:val="en-US"/>
        </w:rPr>
        <w:t>Aspergillus</w:t>
      </w:r>
      <w:r w:rsidRPr="004E13BC">
        <w:rPr>
          <w:sz w:val="24"/>
          <w:szCs w:val="24"/>
        </w:rPr>
        <w:t xml:space="preserve"> </w:t>
      </w:r>
      <w:r w:rsidRPr="004E13BC">
        <w:rPr>
          <w:sz w:val="24"/>
          <w:szCs w:val="24"/>
          <w:lang w:val="en-US"/>
        </w:rPr>
        <w:t>fumigatus</w:t>
      </w:r>
    </w:p>
    <w:p w:rsidR="008005BC" w:rsidRPr="004E13BC" w:rsidRDefault="008005BC" w:rsidP="00A95317">
      <w:pPr>
        <w:widowControl w:val="0"/>
        <w:numPr>
          <w:ilvl w:val="0"/>
          <w:numId w:val="30"/>
        </w:numPr>
        <w:ind w:right="43"/>
        <w:jc w:val="both"/>
        <w:rPr>
          <w:u w:val="single"/>
        </w:rPr>
      </w:pPr>
      <w:r w:rsidRPr="004E13BC">
        <w:rPr>
          <w:lang w:val="en-US"/>
        </w:rPr>
        <w:t>Fumigatoxin</w:t>
      </w:r>
      <w:r w:rsidRPr="004E13BC">
        <w:t xml:space="preserve"> (</w:t>
      </w:r>
      <w:r w:rsidRPr="004E13BC">
        <w:rPr>
          <w:lang w:val="en-US"/>
        </w:rPr>
        <w:t>F</w:t>
      </w:r>
      <w:r w:rsidRPr="004E13BC">
        <w:t xml:space="preserve">Τ) 2. Ενδοτοξίνη και 3. </w:t>
      </w:r>
      <w:r w:rsidRPr="004E13BC">
        <w:rPr>
          <w:lang w:val="en-US"/>
        </w:rPr>
        <w:t>Phthioic</w:t>
      </w:r>
      <w:r w:rsidRPr="004E13BC">
        <w:t xml:space="preserve"> </w:t>
      </w:r>
      <w:r w:rsidRPr="004E13BC">
        <w:rPr>
          <w:lang w:val="en-US"/>
        </w:rPr>
        <w:t>acid</w:t>
      </w:r>
      <w:r w:rsidR="0081771C">
        <w:t xml:space="preserve"> [12]</w:t>
      </w:r>
    </w:p>
    <w:p w:rsidR="008005BC" w:rsidRPr="004E13BC" w:rsidRDefault="008005BC" w:rsidP="000E541B">
      <w:pPr>
        <w:pStyle w:val="Heading2"/>
        <w:spacing w:before="0" w:after="0"/>
        <w:ind w:right="43"/>
        <w:jc w:val="both"/>
        <w:rPr>
          <w:sz w:val="24"/>
          <w:szCs w:val="24"/>
          <w:u w:val="single"/>
        </w:rPr>
      </w:pPr>
      <w:r w:rsidRPr="004E13BC">
        <w:rPr>
          <w:sz w:val="24"/>
          <w:szCs w:val="24"/>
          <w:u w:val="single"/>
        </w:rPr>
        <w:t>Μυκοτοξίνες</w:t>
      </w:r>
    </w:p>
    <w:p w:rsidR="008005BC" w:rsidRPr="004E13BC" w:rsidRDefault="008005BC" w:rsidP="000E541B">
      <w:pPr>
        <w:ind w:right="43" w:firstLine="284"/>
        <w:jc w:val="both"/>
      </w:pPr>
      <w:r w:rsidRPr="004E13BC">
        <w:t xml:space="preserve">Μυκοτοξίνες είναι οι ειδικοί μεταβολίτες που παράγονται στο τελευταίο στάδιο της ανάπτυξης των μυκήτων. Οι ηπατοτοξικές και ηπατοκαρκινογόνες ιδιότητες του </w:t>
      </w:r>
      <w:r w:rsidRPr="008D266E">
        <w:rPr>
          <w:i/>
          <w:lang w:val="en-US"/>
        </w:rPr>
        <w:t>Aspergillus</w:t>
      </w:r>
      <w:r w:rsidRPr="008D266E">
        <w:rPr>
          <w:i/>
        </w:rPr>
        <w:t xml:space="preserve"> </w:t>
      </w:r>
      <w:r w:rsidRPr="008D266E">
        <w:rPr>
          <w:i/>
          <w:lang w:val="en-US"/>
        </w:rPr>
        <w:t>flavus</w:t>
      </w:r>
      <w:r w:rsidRPr="004E13BC">
        <w:t xml:space="preserve"> ανακαλύφθηκαν το 1960 με την απομόνωση της αφλατοξίνης.</w:t>
      </w:r>
    </w:p>
    <w:p w:rsidR="008005BC" w:rsidRPr="004E13BC" w:rsidRDefault="008005BC" w:rsidP="000E541B">
      <w:pPr>
        <w:ind w:right="43" w:firstLine="284"/>
        <w:jc w:val="both"/>
      </w:pPr>
      <w:r w:rsidRPr="004E13BC">
        <w:t>Αποδείχτηκε ότι σ' όλες σχεδόν τις τροφές φυτικής προέλευσης μπορεί να αναπτυχθούν μυκοτοξινογόνοι μύκητες και να παράγουν σ' αυτές μυκοτοξίνες.</w:t>
      </w:r>
    </w:p>
    <w:p w:rsidR="008005BC" w:rsidRPr="004E13BC" w:rsidRDefault="008005BC" w:rsidP="000E541B">
      <w:pPr>
        <w:ind w:right="43" w:firstLine="284"/>
        <w:jc w:val="both"/>
      </w:pPr>
      <w:r w:rsidRPr="004E13BC">
        <w:t>Οι μολυσμένες από μυκοτοξινογόνους μύκητες φυτικές ζωοτροφές όταν καταναλωθούν από ζώα εκτός του ότι μπορεί να προκαλέσουν νόσο ή και το θάνατο του ζώου, οι μυκοτοξίνες που περιέχουν αποβάλλονται με το γάλα, τα αυγά, το κρέας των ζώων και μολύνουν τον άνθρωπο ή άλλους ζώντες οργανισμούς που τα καταναλώνουν.</w:t>
      </w:r>
      <w:r w:rsidR="0081771C" w:rsidRPr="0081771C">
        <w:t xml:space="preserve"> </w:t>
      </w:r>
      <w:r w:rsidR="0081771C">
        <w:t>[12]</w:t>
      </w:r>
    </w:p>
    <w:p w:rsidR="008005BC" w:rsidRPr="004E13BC" w:rsidRDefault="008005BC" w:rsidP="000E541B">
      <w:pPr>
        <w:pStyle w:val="Heading2"/>
        <w:spacing w:before="0" w:after="0"/>
        <w:ind w:right="43"/>
        <w:jc w:val="both"/>
        <w:rPr>
          <w:sz w:val="24"/>
          <w:szCs w:val="24"/>
          <w:u w:val="single"/>
        </w:rPr>
      </w:pPr>
      <w:r w:rsidRPr="004E13BC">
        <w:rPr>
          <w:sz w:val="24"/>
          <w:szCs w:val="24"/>
          <w:u w:val="single"/>
        </w:rPr>
        <w:t>Α. Αφλατοξίνες</w:t>
      </w:r>
    </w:p>
    <w:p w:rsidR="008005BC" w:rsidRPr="004E13BC" w:rsidRDefault="008005BC" w:rsidP="000E541B">
      <w:pPr>
        <w:ind w:right="43"/>
        <w:jc w:val="both"/>
      </w:pPr>
      <w:r w:rsidRPr="004E13BC">
        <w:t xml:space="preserve">Οι αφλατοξίνες παράγονται από πολλά στελέχη ασπεργίλλων και των </w:t>
      </w:r>
      <w:r w:rsidR="005E588F" w:rsidRPr="004E13BC">
        <w:t>πενικιλινών</w:t>
      </w:r>
      <w:r w:rsidRPr="004E13BC">
        <w:t xml:space="preserve"> που επιμολύνουν τρόφιμα και ποτά που καταναλώνει ο άνθρωπος. Ο άνθρωπος μολύνεται από αφλατοξίνες κυρίως με την κατανάλωση επιμολυσμένων δημητριακών και των προϊόντων τους (σογιέλαιο), ξηρών καρπών και των προϊόντων τους (αραχιδέλαιο) και γαλακτοκομικών </w:t>
      </w:r>
      <w:r w:rsidR="005E588F" w:rsidRPr="004E13BC">
        <w:t>προϊόντων</w:t>
      </w:r>
      <w:r w:rsidRPr="004E13BC">
        <w:t xml:space="preserve"> (αφλατοξίνη Μ1) .</w:t>
      </w:r>
    </w:p>
    <w:p w:rsidR="008005BC" w:rsidRPr="004E13BC" w:rsidRDefault="008005BC" w:rsidP="000E541B">
      <w:pPr>
        <w:ind w:right="43"/>
        <w:jc w:val="both"/>
      </w:pPr>
      <w:r w:rsidRPr="004E13BC">
        <w:t>Από τις αφλατοξίνες, η αφλατοξίνη Β1 έχει ανιχνευθεί σε υλικό βιοψίας ήπατος καρκινοπαθών, αλλά και σε ήπαρ ασθενών με ποικίλες ηπατικές δυσλειτουργίες (κίρρωση κ.α.). Αφλατοξίνες έχουν επίσης απομονωθεί από ιστούς παιδιών με σύνδρομο Reye (εγκεφαλοπάθεια που συνοδεύεται από αιμορραγία των σπλάχνων) . Εκτός από το σύνδρομο Reye οι αφλατοξίνες ενοχοποιούνται για ηπατοπάθειες και καρκίνο. Η αφλατοξίνη Β1 είναι από τα πιο ισχυρά φυσικά μεταλλαξιογόνα. Προκαλεί μεταλλάξεις σε βακτήρια, φύκη, μύκητες και έντομα. Σε κυτταρικές σειρές και ιστοκαλλιέργειες ανθρώπου έχει εκτός από μεταλλαξιογόνο και καρκινογόνο δράση.</w:t>
      </w:r>
      <w:r w:rsidR="0081771C" w:rsidRPr="0081771C">
        <w:t xml:space="preserve"> </w:t>
      </w:r>
      <w:r w:rsidR="0081771C">
        <w:t>[12]</w:t>
      </w:r>
    </w:p>
    <w:p w:rsidR="008005BC" w:rsidRPr="004E13BC" w:rsidRDefault="008005BC" w:rsidP="000E541B">
      <w:pPr>
        <w:pStyle w:val="Heading2"/>
        <w:spacing w:before="0" w:after="0"/>
        <w:ind w:right="43"/>
        <w:jc w:val="both"/>
        <w:rPr>
          <w:sz w:val="24"/>
          <w:szCs w:val="24"/>
          <w:u w:val="single"/>
        </w:rPr>
      </w:pPr>
      <w:r w:rsidRPr="004E13BC">
        <w:rPr>
          <w:sz w:val="24"/>
          <w:szCs w:val="24"/>
          <w:u w:val="single"/>
        </w:rPr>
        <w:t>Β. Άλλες ομάδες μυκοτοξινών</w:t>
      </w:r>
    </w:p>
    <w:p w:rsidR="008005BC" w:rsidRPr="004E13BC" w:rsidRDefault="008005BC" w:rsidP="000E541B">
      <w:pPr>
        <w:ind w:right="43"/>
        <w:jc w:val="both"/>
      </w:pPr>
      <w:r w:rsidRPr="004E13BC">
        <w:t xml:space="preserve">Άλλες ομάδες ταυτοποιημένων μυκοτοξινών που ενδιαφέρουν τη δημόσια υγεία προέρχονται από </w:t>
      </w:r>
      <w:r w:rsidRPr="005E588F">
        <w:rPr>
          <w:i/>
          <w:lang w:val="en-US"/>
        </w:rPr>
        <w:t>Aspergillus</w:t>
      </w:r>
      <w:r w:rsidRPr="005E588F">
        <w:rPr>
          <w:i/>
        </w:rPr>
        <w:t xml:space="preserve">, </w:t>
      </w:r>
      <w:r w:rsidRPr="005E588F">
        <w:rPr>
          <w:i/>
          <w:lang w:val="en-US"/>
        </w:rPr>
        <w:t>Penicillium</w:t>
      </w:r>
      <w:r w:rsidRPr="005E588F">
        <w:rPr>
          <w:i/>
        </w:rPr>
        <w:t xml:space="preserve">, </w:t>
      </w:r>
      <w:r w:rsidRPr="005E588F">
        <w:rPr>
          <w:i/>
          <w:lang w:val="en-US"/>
        </w:rPr>
        <w:t>Fusarium</w:t>
      </w:r>
      <w:r w:rsidRPr="005E588F">
        <w:rPr>
          <w:i/>
        </w:rPr>
        <w:t xml:space="preserve">, </w:t>
      </w:r>
      <w:r w:rsidRPr="005E588F">
        <w:rPr>
          <w:i/>
          <w:lang w:val="en-US"/>
        </w:rPr>
        <w:t>Alternaria</w:t>
      </w:r>
      <w:r w:rsidRPr="004E13BC">
        <w:t xml:space="preserve"> κ.α. είδη, προσβάλλουν τρόφιμα και ποτά και μπορεί να προκαλούν αιμολυτικά, καρδιοτοξικά, νευροτοξικά, δερματοτοξικά, νεφροτοξικά φαινόμενα, καρκινογένεση, ηπατικές βλάβες </w:t>
      </w:r>
      <w:r w:rsidR="000E5398" w:rsidRPr="004E13BC">
        <w:t>κ.λπ.</w:t>
      </w:r>
      <w:r w:rsidRPr="004E13BC">
        <w:t xml:space="preserve"> σε ανθρώπους και ζώα. </w:t>
      </w:r>
      <w:r w:rsidR="0081771C">
        <w:t>[12]</w:t>
      </w:r>
    </w:p>
    <w:p w:rsidR="008005BC" w:rsidRPr="004E13BC" w:rsidRDefault="008005BC" w:rsidP="000E541B">
      <w:pPr>
        <w:pStyle w:val="Heading2"/>
        <w:spacing w:before="0" w:after="0"/>
        <w:ind w:right="43"/>
        <w:jc w:val="center"/>
        <w:rPr>
          <w:sz w:val="32"/>
          <w:szCs w:val="32"/>
          <w:u w:val="single"/>
        </w:rPr>
      </w:pPr>
      <w:r w:rsidRPr="004E13BC">
        <w:rPr>
          <w:sz w:val="32"/>
          <w:szCs w:val="32"/>
          <w:u w:val="single"/>
        </w:rPr>
        <w:lastRenderedPageBreak/>
        <w:t>Τ</w:t>
      </w:r>
      <w:r w:rsidR="00437D09" w:rsidRPr="004E13BC">
        <w:rPr>
          <w:sz w:val="32"/>
          <w:szCs w:val="32"/>
          <w:u w:val="single"/>
        </w:rPr>
        <w:t>Ι ΒΛΑΒΕΣ ΠΡΟΚΑΛΟΥΝ ΟΙ ΜΥΚΗΤΕΣ</w:t>
      </w:r>
    </w:p>
    <w:p w:rsidR="008005BC" w:rsidRPr="004E13BC" w:rsidRDefault="008005BC" w:rsidP="000E541B">
      <w:pPr>
        <w:ind w:right="43" w:firstLine="284"/>
        <w:jc w:val="both"/>
      </w:pPr>
      <w:r w:rsidRPr="004E13BC">
        <w:t xml:space="preserve">Οι μύκητες είναι ικανοί να εγκατασταθούν σ' οποιοδήποτε υπόστρωμα στη φύση και να του προκαλέσουν βλάβες ή και την πλήρη καταστροφή του. </w:t>
      </w:r>
    </w:p>
    <w:p w:rsidR="008005BC" w:rsidRPr="004E13BC" w:rsidRDefault="008005BC" w:rsidP="000E541B">
      <w:pPr>
        <w:ind w:right="43" w:firstLine="284"/>
        <w:jc w:val="both"/>
      </w:pPr>
      <w:r w:rsidRPr="004E13BC">
        <w:rPr>
          <w:b/>
          <w:u w:val="single"/>
        </w:rPr>
        <w:t>Τα φρούτα:</w:t>
      </w:r>
      <w:r w:rsidRPr="004E13BC">
        <w:t xml:space="preserve"> καταστρέφονται συχνά από έντομα, ή απ' την εγκατάσταση και πολλαπλασιασμό μυκήτων. Επίσης πατάτες και τομάτες, πορτοκάλια, λεμόνια, </w:t>
      </w:r>
      <w:r w:rsidR="000266E6" w:rsidRPr="004E13BC">
        <w:t>όπως</w:t>
      </w:r>
      <w:r w:rsidRPr="004E13BC">
        <w:t xml:space="preserve"> δαμάσκηνα, ροδάκινα, κεράσια </w:t>
      </w:r>
      <w:r w:rsidR="000E5398" w:rsidRPr="004E13BC">
        <w:t>κ.λπ.</w:t>
      </w:r>
    </w:p>
    <w:p w:rsidR="008005BC" w:rsidRPr="004E13BC" w:rsidRDefault="008005BC" w:rsidP="000E541B">
      <w:pPr>
        <w:ind w:right="43" w:firstLine="284"/>
        <w:jc w:val="both"/>
      </w:pPr>
      <w:r w:rsidRPr="004E13BC">
        <w:rPr>
          <w:b/>
          <w:u w:val="single"/>
        </w:rPr>
        <w:t>Γάλα:</w:t>
      </w:r>
      <w:r w:rsidRPr="004E13BC">
        <w:t xml:space="preserve"> Το γάλα παρασιτείται συχνά από βακτήρια κυρίως γαλακτοβάκιλλους, μπορεί όμως να μολυνθεί και από υφομύκητες όπως Γεώτριχο, Πενισσίλια, </w:t>
      </w:r>
      <w:r w:rsidRPr="000266E6">
        <w:rPr>
          <w:i/>
        </w:rPr>
        <w:t>ΑΙ</w:t>
      </w:r>
      <w:r w:rsidRPr="000266E6">
        <w:rPr>
          <w:i/>
          <w:lang w:val="en-US"/>
        </w:rPr>
        <w:t>ternaria</w:t>
      </w:r>
      <w:r w:rsidRPr="000266E6">
        <w:rPr>
          <w:i/>
        </w:rPr>
        <w:t xml:space="preserve">, </w:t>
      </w:r>
      <w:r w:rsidRPr="000266E6">
        <w:rPr>
          <w:i/>
          <w:lang w:val="en-US"/>
        </w:rPr>
        <w:t>C</w:t>
      </w:r>
      <w:r w:rsidRPr="000266E6">
        <w:rPr>
          <w:i/>
        </w:rPr>
        <w:t>Ι</w:t>
      </w:r>
      <w:r w:rsidRPr="000266E6">
        <w:rPr>
          <w:i/>
          <w:lang w:val="en-US"/>
        </w:rPr>
        <w:t>ad</w:t>
      </w:r>
      <w:r w:rsidRPr="000266E6">
        <w:rPr>
          <w:i/>
        </w:rPr>
        <w:t>ο</w:t>
      </w:r>
      <w:r w:rsidRPr="000266E6">
        <w:rPr>
          <w:i/>
          <w:lang w:val="en-US"/>
        </w:rPr>
        <w:t>sporium</w:t>
      </w:r>
      <w:r w:rsidRPr="004E13BC">
        <w:t xml:space="preserve">, Φυκομύκητες ή Βλαστομύκητες. </w:t>
      </w:r>
    </w:p>
    <w:p w:rsidR="008005BC" w:rsidRPr="004E13BC" w:rsidRDefault="008005BC" w:rsidP="000E541B">
      <w:pPr>
        <w:ind w:right="43" w:firstLine="284"/>
        <w:jc w:val="both"/>
      </w:pPr>
      <w:r w:rsidRPr="004E13BC">
        <w:rPr>
          <w:b/>
          <w:u w:val="single"/>
        </w:rPr>
        <w:t>Κρέας - Ψάρια:</w:t>
      </w:r>
      <w:r w:rsidRPr="004E13BC">
        <w:t xml:space="preserve"> Το κρέας, τα λουκάνικα, τα ψάρια καταστρέφονται από μύκητες. Μερικοί μύκητες αναπτύσσονται αργά στους 4°-</w:t>
      </w:r>
      <w:smartTag w:uri="urn:schemas-microsoft-com:office:smarttags" w:element="metricconverter">
        <w:smartTagPr>
          <w:attr w:name="ProductID" w:val="6ﾰC"/>
        </w:smartTagPr>
        <w:r w:rsidRPr="004E13BC">
          <w:t>6°</w:t>
        </w:r>
        <w:r w:rsidRPr="004E13BC">
          <w:rPr>
            <w:lang w:val="en-US"/>
          </w:rPr>
          <w:t>C</w:t>
        </w:r>
      </w:smartTag>
      <w:r w:rsidRPr="004E13BC">
        <w:t xml:space="preserve">, στη θερμοκρασία δηλαδή που χρησιμοποιούμε συνήθως για τη συντήρηση των τροφίμων. Οι μύκητες που προκαλούν αλλοίωση του κρέατος είναι οι </w:t>
      </w:r>
      <w:r w:rsidRPr="009A7C04">
        <w:rPr>
          <w:i/>
          <w:lang w:val="en-US"/>
        </w:rPr>
        <w:t>Muc</w:t>
      </w:r>
      <w:r w:rsidRPr="009A7C04">
        <w:rPr>
          <w:i/>
        </w:rPr>
        <w:t>ο</w:t>
      </w:r>
      <w:r w:rsidRPr="009A7C04">
        <w:rPr>
          <w:i/>
          <w:lang w:val="en-US"/>
        </w:rPr>
        <w:t>r</w:t>
      </w:r>
      <w:r w:rsidRPr="009A7C04">
        <w:rPr>
          <w:i/>
        </w:rPr>
        <w:t xml:space="preserve"> , </w:t>
      </w:r>
      <w:r w:rsidRPr="009A7C04">
        <w:rPr>
          <w:i/>
          <w:lang w:val="en-US"/>
        </w:rPr>
        <w:t>Rhiz</w:t>
      </w:r>
      <w:r w:rsidRPr="009A7C04">
        <w:rPr>
          <w:i/>
        </w:rPr>
        <w:t>ο</w:t>
      </w:r>
      <w:r w:rsidRPr="009A7C04">
        <w:rPr>
          <w:i/>
          <w:lang w:val="en-US"/>
        </w:rPr>
        <w:t>pus</w:t>
      </w:r>
      <w:r w:rsidRPr="004E13BC">
        <w:t xml:space="preserve"> και άλλοι Φυκομύκητες.</w:t>
      </w:r>
      <w:r w:rsidR="0081771C" w:rsidRPr="0081771C">
        <w:t xml:space="preserve"> </w:t>
      </w:r>
      <w:r w:rsidR="0081771C">
        <w:t>[12]</w:t>
      </w:r>
    </w:p>
    <w:p w:rsidR="008005BC" w:rsidRPr="004E13BC" w:rsidRDefault="008005BC" w:rsidP="000E541B">
      <w:pPr>
        <w:ind w:right="43" w:firstLine="284"/>
        <w:jc w:val="both"/>
      </w:pPr>
    </w:p>
    <w:p w:rsidR="008005BC" w:rsidRPr="004E13BC" w:rsidRDefault="008005BC" w:rsidP="000E541B">
      <w:pPr>
        <w:pStyle w:val="Heading2"/>
        <w:spacing w:before="0" w:after="0"/>
        <w:ind w:right="43"/>
        <w:jc w:val="center"/>
        <w:rPr>
          <w:sz w:val="24"/>
          <w:szCs w:val="24"/>
          <w:u w:val="single"/>
        </w:rPr>
      </w:pPr>
      <w:r w:rsidRPr="004E13BC">
        <w:rPr>
          <w:sz w:val="24"/>
          <w:szCs w:val="24"/>
          <w:u w:val="single"/>
        </w:rPr>
        <w:t>Καταστροφή υφασμάτων και άλλων υλικών από μύκητες</w:t>
      </w:r>
    </w:p>
    <w:p w:rsidR="008005BC" w:rsidRPr="004E13BC" w:rsidRDefault="008005BC" w:rsidP="000E541B">
      <w:pPr>
        <w:ind w:right="43" w:firstLine="284"/>
        <w:jc w:val="both"/>
      </w:pPr>
      <w:r w:rsidRPr="004E13BC">
        <w:t xml:space="preserve">Το ξύλο, το βαμβάκι και άλλα ζωικής ή φυτικής προέλευσης προϊόντα είναι δυνατόν να υποστούν βλάβες και αλλοιώσεις από την ενζυματική δράση μυκήτων, κυρίως ενζύμων που διασπούν την κυτταρίνη και </w:t>
      </w:r>
      <w:r w:rsidR="009A7C04" w:rsidRPr="004E13BC">
        <w:t>πρωτεΐνες</w:t>
      </w:r>
      <w:r w:rsidRPr="004E13BC">
        <w:t xml:space="preserve">. Η εγκατάσταση μυκήτων σε οποιοδήποτε υλικό ευνοείται </w:t>
      </w:r>
      <w:r w:rsidR="009A7C04" w:rsidRPr="004E13BC">
        <w:t>από</w:t>
      </w:r>
      <w:r w:rsidRPr="004E13BC">
        <w:t xml:space="preserve"> την παρουσία αρκετής υγρασίας.</w:t>
      </w:r>
      <w:r w:rsidR="0081771C" w:rsidRPr="0081771C">
        <w:t xml:space="preserve"> </w:t>
      </w:r>
      <w:r w:rsidR="0081771C">
        <w:t>[12]</w:t>
      </w:r>
    </w:p>
    <w:p w:rsidR="008005BC" w:rsidRPr="004E13BC" w:rsidRDefault="008005BC" w:rsidP="000E541B">
      <w:pPr>
        <w:pStyle w:val="Heading2"/>
        <w:spacing w:before="0" w:after="0"/>
        <w:ind w:right="43"/>
        <w:jc w:val="center"/>
        <w:rPr>
          <w:sz w:val="24"/>
          <w:szCs w:val="24"/>
          <w:u w:val="single"/>
        </w:rPr>
      </w:pPr>
      <w:r w:rsidRPr="004E13BC">
        <w:rPr>
          <w:sz w:val="24"/>
          <w:szCs w:val="24"/>
          <w:u w:val="single"/>
        </w:rPr>
        <w:t>Φυτοπαθογόνοι μύκητες</w:t>
      </w:r>
    </w:p>
    <w:p w:rsidR="008005BC" w:rsidRPr="00F00A0C" w:rsidRDefault="008005BC" w:rsidP="00F00A0C">
      <w:pPr>
        <w:ind w:right="43" w:firstLine="284"/>
        <w:jc w:val="both"/>
      </w:pPr>
      <w:r w:rsidRPr="004E13BC">
        <w:t xml:space="preserve">Οι απώλειες σε γεωργικά και ανθοκομικά προϊόντα φθάνουν σε δισεκατομμύρια </w:t>
      </w:r>
      <w:r w:rsidR="009A7C04" w:rsidRPr="004E13BC">
        <w:t>δολάρια</w:t>
      </w:r>
      <w:r w:rsidRPr="004E13BC">
        <w:t xml:space="preserve"> το χρόνο. Τα πιο συχνά και σοβαρά αίτια νόσων των φυτών είναι οι μύκητες. </w:t>
      </w:r>
      <w:r w:rsidR="0081771C">
        <w:t>[12]</w:t>
      </w:r>
    </w:p>
    <w:p w:rsidR="008005BC" w:rsidRPr="004E13BC" w:rsidRDefault="008005BC" w:rsidP="000E541B">
      <w:pPr>
        <w:ind w:right="43" w:firstLine="284"/>
        <w:jc w:val="center"/>
        <w:rPr>
          <w:b/>
          <w:sz w:val="32"/>
          <w:szCs w:val="32"/>
          <w:u w:val="single"/>
        </w:rPr>
      </w:pPr>
      <w:r w:rsidRPr="004E13BC">
        <w:rPr>
          <w:b/>
          <w:sz w:val="32"/>
          <w:szCs w:val="32"/>
          <w:u w:val="single"/>
        </w:rPr>
        <w:t>ΔΙΑΓΝΩΣΗ</w:t>
      </w:r>
    </w:p>
    <w:p w:rsidR="008005BC" w:rsidRPr="004E13BC" w:rsidRDefault="008005BC" w:rsidP="000E541B">
      <w:pPr>
        <w:pStyle w:val="Heading1"/>
        <w:spacing w:before="0" w:after="0"/>
        <w:ind w:right="43"/>
        <w:jc w:val="center"/>
        <w:rPr>
          <w:rFonts w:ascii="Times New Roman" w:hAnsi="Times New Roman" w:cs="Times New Roman"/>
          <w:sz w:val="24"/>
          <w:szCs w:val="24"/>
        </w:rPr>
      </w:pPr>
    </w:p>
    <w:p w:rsidR="008005BC" w:rsidRPr="004E13BC" w:rsidRDefault="008005BC" w:rsidP="000E541B">
      <w:pPr>
        <w:pStyle w:val="Heading3"/>
        <w:spacing w:before="0" w:after="0"/>
        <w:ind w:right="43"/>
        <w:jc w:val="center"/>
        <w:rPr>
          <w:rFonts w:ascii="Times New Roman" w:hAnsi="Times New Roman" w:cs="Times New Roman"/>
          <w:sz w:val="24"/>
          <w:szCs w:val="24"/>
          <w:u w:val="single"/>
        </w:rPr>
      </w:pPr>
      <w:r w:rsidRPr="004E13BC">
        <w:rPr>
          <w:rFonts w:ascii="Times New Roman" w:hAnsi="Times New Roman" w:cs="Times New Roman"/>
          <w:sz w:val="24"/>
          <w:szCs w:val="24"/>
          <w:u w:val="single"/>
        </w:rPr>
        <w:t>Τεχνικές μελέτης των μυκήτων</w:t>
      </w:r>
    </w:p>
    <w:p w:rsidR="008005BC" w:rsidRPr="004E13BC" w:rsidRDefault="008005BC" w:rsidP="000E541B">
      <w:pPr>
        <w:pStyle w:val="Heading3"/>
        <w:spacing w:before="0" w:after="0"/>
        <w:ind w:right="43"/>
        <w:jc w:val="center"/>
        <w:rPr>
          <w:rFonts w:ascii="Times New Roman" w:hAnsi="Times New Roman" w:cs="Times New Roman"/>
          <w:sz w:val="24"/>
          <w:szCs w:val="24"/>
          <w:u w:val="single"/>
        </w:rPr>
      </w:pPr>
      <w:r w:rsidRPr="004E13BC">
        <w:rPr>
          <w:rFonts w:ascii="Times New Roman" w:hAnsi="Times New Roman" w:cs="Times New Roman"/>
          <w:sz w:val="24"/>
          <w:szCs w:val="24"/>
          <w:u w:val="single"/>
        </w:rPr>
        <w:t>Μικροσκοπική εξέταση</w:t>
      </w:r>
    </w:p>
    <w:p w:rsidR="008005BC" w:rsidRPr="004E13BC" w:rsidRDefault="008005BC" w:rsidP="000E541B">
      <w:pPr>
        <w:ind w:right="43"/>
        <w:jc w:val="both"/>
      </w:pPr>
      <w:r w:rsidRPr="004E13BC">
        <w:t xml:space="preserve">Μπορεί σε όλα τα υλικά να γίνει </w:t>
      </w:r>
      <w:r w:rsidRPr="004E13BC">
        <w:rPr>
          <w:b/>
        </w:rPr>
        <w:t>μικροσκόπηση άμεση</w:t>
      </w:r>
      <w:r w:rsidRPr="004E13BC">
        <w:t xml:space="preserve"> σε νωπό </w:t>
      </w:r>
      <w:r w:rsidR="009A7C04" w:rsidRPr="004E13BC">
        <w:t>παρασκεύασμα</w:t>
      </w:r>
      <w:r w:rsidRPr="004E13BC">
        <w:t xml:space="preserve"> (αυτούσιο υγρό για ΕΝΥ, αίμα κ.α. βιολογικά υγρά ή μετά ανάμιξη με λίγο φυσιολογικό ορό σε κολπικά, κόπρανα κ.α.) και επίσης χρώση </w:t>
      </w:r>
      <w:r w:rsidRPr="004E13BC">
        <w:rPr>
          <w:lang w:val="en-US"/>
        </w:rPr>
        <w:t>Gram</w:t>
      </w:r>
      <w:r w:rsidRPr="004E13BC">
        <w:t>.</w:t>
      </w:r>
    </w:p>
    <w:p w:rsidR="008005BC" w:rsidRPr="004E13BC" w:rsidRDefault="008005BC" w:rsidP="000E541B">
      <w:pPr>
        <w:ind w:right="43"/>
        <w:jc w:val="both"/>
      </w:pPr>
      <w:r w:rsidRPr="004E13BC">
        <w:t>Για αναζήτηση κρυπτοκόκκου χρησιμοποιούμε αρνητική χρώση με σινική μελάνη.</w:t>
      </w:r>
    </w:p>
    <w:p w:rsidR="008005BC" w:rsidRPr="004E13BC" w:rsidRDefault="008005BC" w:rsidP="000E541B">
      <w:pPr>
        <w:ind w:right="43"/>
        <w:jc w:val="both"/>
      </w:pPr>
      <w:r w:rsidRPr="004E13BC">
        <w:t xml:space="preserve">Όταν αναζητούμε </w:t>
      </w:r>
      <w:r w:rsidRPr="004E13BC">
        <w:rPr>
          <w:b/>
        </w:rPr>
        <w:t xml:space="preserve">μύκητες από το δέρμα, νύχια </w:t>
      </w:r>
      <w:r w:rsidR="000E5398" w:rsidRPr="004E13BC">
        <w:rPr>
          <w:b/>
        </w:rPr>
        <w:t>κ.λπ.</w:t>
      </w:r>
      <w:r w:rsidRPr="004E13BC">
        <w:t xml:space="preserve"> ξύνουμε την περιοχή με νυστέρι ή και με αντικειμενοφόρο πλάκα αποστειρωμένη χωρίς να τραυματίσουμε τον ασθενή, και καλλιεργούμε τα ξέσματα σε υλικά για μύκητες. Προκειμένου για μυκητίαση του τριχωτού της κεφαλής εξετάζονται και καλλιεργούνται και πάσχουσες τρίχες. Από ξέσματα ή τρίχες κάνουμε και μικροσκοπική εξέταση με χρώση γαλακτοφαινόλης (2 μέρη γλυκερίνης + 1 μέρος φαινικό οξύ + 1 μέρος απεσταγμένο νερό) με προσθήκη και 0.5% κυανού του βάμβακος. Μπορεί να χρησιμοποιηθεί και μπλε του μεθυλενίου. </w:t>
      </w:r>
    </w:p>
    <w:p w:rsidR="008005BC" w:rsidRPr="004E13BC" w:rsidRDefault="008005BC" w:rsidP="000E541B">
      <w:pPr>
        <w:ind w:right="43"/>
        <w:jc w:val="both"/>
      </w:pPr>
      <w:r w:rsidRPr="004E13BC">
        <w:lastRenderedPageBreak/>
        <w:t>Προσθήκη Ν</w:t>
      </w:r>
      <w:r w:rsidRPr="004E13BC">
        <w:rPr>
          <w:lang w:val="en-US"/>
        </w:rPr>
        <w:t>a</w:t>
      </w:r>
      <w:r w:rsidRPr="004E13BC">
        <w:t xml:space="preserve">ΟΗ ή ΚΟΗ 10-20% πριν τη χρώση και θέρμανση σε φλόγα βοηθάει στην διάσπαση της κερατίνης και οι μύκητες φαίνονται καλύτερα. Μπορεί να χρησιμοποιηθεί και θέρμανση με οξεικό οξύ 3% αντί </w:t>
      </w:r>
      <w:r w:rsidRPr="004E13BC">
        <w:rPr>
          <w:lang w:val="en-US"/>
        </w:rPr>
        <w:t>NaOH</w:t>
      </w:r>
      <w:r w:rsidRPr="004E13BC">
        <w:t>.</w:t>
      </w:r>
      <w:r w:rsidR="00F00A0C" w:rsidRPr="00F00A0C">
        <w:t xml:space="preserve"> </w:t>
      </w:r>
      <w:r w:rsidR="00F00A0C">
        <w:t>[12], [5]</w:t>
      </w:r>
    </w:p>
    <w:p w:rsidR="008005BC" w:rsidRPr="004E13BC" w:rsidRDefault="008005BC" w:rsidP="000E541B">
      <w:pPr>
        <w:pStyle w:val="Heading3"/>
        <w:spacing w:before="0" w:after="0"/>
        <w:ind w:right="43"/>
        <w:jc w:val="both"/>
        <w:rPr>
          <w:rFonts w:ascii="Times New Roman" w:hAnsi="Times New Roman" w:cs="Times New Roman"/>
          <w:i/>
          <w:sz w:val="24"/>
          <w:szCs w:val="24"/>
        </w:rPr>
      </w:pPr>
    </w:p>
    <w:p w:rsidR="008005BC" w:rsidRPr="004E13BC" w:rsidRDefault="008005BC" w:rsidP="000E541B">
      <w:pPr>
        <w:pStyle w:val="Heading3"/>
        <w:spacing w:before="0" w:after="0"/>
        <w:ind w:right="43"/>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Καλλιέργεια</w:t>
      </w:r>
    </w:p>
    <w:p w:rsidR="008005BC" w:rsidRPr="004E13BC" w:rsidRDefault="008005BC" w:rsidP="000E541B">
      <w:pPr>
        <w:ind w:right="43"/>
        <w:jc w:val="both"/>
      </w:pPr>
      <w:r w:rsidRPr="004E13BC">
        <w:t xml:space="preserve">Κυρίως χρησιμοποιείται το </w:t>
      </w:r>
      <w:r w:rsidRPr="004E13BC">
        <w:rPr>
          <w:lang w:val="en-US"/>
        </w:rPr>
        <w:t>Sabouraud</w:t>
      </w:r>
      <w:r w:rsidRPr="004E13BC">
        <w:t xml:space="preserve"> άγαρ, περιέχει πεπτόνη και γλυκόζη και έχει ΡΗ 6.5. Προστίθενται αντιβιοτικά (π.χ. χλωραμφαινικόλη) για αναστολή ανάπτυξης άλλων μικροβίων, ενώ σε υλικά για δερματόφυτα προστίθεται και ακτιδιόνη που αναστέλλει τους μη παθογόνους μύκητες για δερματομυκητιάσεις και τους άλλους ταχείας ανάπτυξης, ώστε να αναπτυχθούν τα δερματόφυτα μόνο. Το </w:t>
      </w:r>
      <w:r w:rsidRPr="004E13BC">
        <w:rPr>
          <w:lang w:val="en-US"/>
        </w:rPr>
        <w:t>Sabouraud</w:t>
      </w:r>
      <w:r w:rsidRPr="004E13BC">
        <w:t xml:space="preserve"> πρέπει να χρησιμοποιείται παράλληλα με άλλα υλικά σε όλα τα είδη καλλιεργειών. Είναι καλύτερα να χρησιμοποιούμε υλικά σε σωληνάρια με βιδωτό πώμα για να αποφεύγεται η ξήρανση του υλικού μετά πολλές μέρες επώασης, καθώς και να είναι δυσκολότερη η διασπορά κονιδίων υφομυκήτων στον αέρα του εργαστηρίου.</w:t>
      </w:r>
    </w:p>
    <w:p w:rsidR="008005BC" w:rsidRPr="004E13BC" w:rsidRDefault="008005BC" w:rsidP="000E541B">
      <w:pPr>
        <w:ind w:right="43"/>
        <w:jc w:val="both"/>
      </w:pPr>
      <w:r w:rsidRPr="004E13BC">
        <w:t>Οι φιάλες αιμοκαλλιέργειας πρέπει να ελέγχονται επί 14-21 ημέρες αντί των συνήθων 7-10 για κοινά μικρόβια.</w:t>
      </w:r>
    </w:p>
    <w:p w:rsidR="008005BC" w:rsidRPr="004E13BC" w:rsidRDefault="008005BC" w:rsidP="000E541B">
      <w:pPr>
        <w:ind w:right="43"/>
        <w:jc w:val="both"/>
      </w:pPr>
      <w:r w:rsidRPr="004E13BC">
        <w:t xml:space="preserve">Οι μύκητες αναπτύσσονται και σε αιματούχα κ.α. κοινά θρεπτικά υλικά στερεά και ζωμούς. Για μελέτη της μορφολογίας των μυκήτων χρησιμοποιούνται ειδικά υλικά, όπως Czapek για ασπεργίλλους και πενικίλλια, </w:t>
      </w:r>
      <w:r w:rsidRPr="004E13BC">
        <w:rPr>
          <w:lang w:val="en-US"/>
        </w:rPr>
        <w:t>Corn</w:t>
      </w:r>
      <w:r w:rsidRPr="004E13BC">
        <w:t xml:space="preserve"> </w:t>
      </w:r>
      <w:r w:rsidRPr="004E13BC">
        <w:rPr>
          <w:lang w:val="en-US"/>
        </w:rPr>
        <w:t>meal</w:t>
      </w:r>
      <w:r w:rsidRPr="004E13BC">
        <w:t xml:space="preserve"> </w:t>
      </w:r>
      <w:r w:rsidRPr="004E13BC">
        <w:rPr>
          <w:lang w:val="en-US"/>
        </w:rPr>
        <w:t>agar</w:t>
      </w:r>
      <w:r w:rsidRPr="004E13BC">
        <w:t xml:space="preserve"> (με αραβοσιτάλευρο), υλικό με γεώμηλα, χολή και καρότα ή με άλευρο ορύζης κ.α. Τα τελευταία υλικά ευνοούν την ανάπτυξη χλαμυδοσπορίων της </w:t>
      </w:r>
      <w:r w:rsidRPr="009A7C04">
        <w:rPr>
          <w:i/>
          <w:lang w:val="en-US"/>
        </w:rPr>
        <w:t>C</w:t>
      </w:r>
      <w:r w:rsidRPr="009A7C04">
        <w:rPr>
          <w:i/>
        </w:rPr>
        <w:t>.</w:t>
      </w:r>
      <w:r w:rsidRPr="009A7C04">
        <w:rPr>
          <w:i/>
          <w:lang w:val="en-US"/>
        </w:rPr>
        <w:t>albicans</w:t>
      </w:r>
      <w:r w:rsidRPr="004E13BC">
        <w:t>. Στα υλικά μπορεί να προστίθενται αντιβιοτικά, βιταμίνες κ.α. ουσίες.</w:t>
      </w:r>
    </w:p>
    <w:p w:rsidR="008005BC" w:rsidRPr="004E13BC" w:rsidRDefault="008005BC" w:rsidP="000E541B">
      <w:pPr>
        <w:ind w:right="43"/>
        <w:jc w:val="both"/>
      </w:pPr>
      <w:r w:rsidRPr="004E13BC">
        <w:t xml:space="preserve">Επωάζουμε το </w:t>
      </w:r>
      <w:r w:rsidRPr="004E13BC">
        <w:rPr>
          <w:lang w:val="en-US"/>
        </w:rPr>
        <w:t>Sabouraud</w:t>
      </w:r>
      <w:r w:rsidRPr="004E13BC">
        <w:t xml:space="preserve"> για 5-7 ημέρες για τους συνήθεις μύκητες.</w:t>
      </w:r>
    </w:p>
    <w:p w:rsidR="008005BC" w:rsidRPr="004E13BC" w:rsidRDefault="008005BC" w:rsidP="000E541B">
      <w:pPr>
        <w:ind w:right="43"/>
        <w:jc w:val="both"/>
      </w:pPr>
      <w:r w:rsidRPr="004E13BC">
        <w:t>Όταν αναζητούμε δερματόφυτα, που είναι βραδείας ανάπτυξης, επωάζουμε επί 15-20 ημέρες. Επίσης μακρά επώαση χρειάζεται για τους δίμορφους μύκητες.</w:t>
      </w:r>
    </w:p>
    <w:p w:rsidR="008005BC" w:rsidRPr="004E13BC" w:rsidRDefault="008005BC" w:rsidP="000E541B">
      <w:pPr>
        <w:ind w:right="43"/>
        <w:jc w:val="both"/>
        <w:rPr>
          <w:b/>
          <w:u w:val="single"/>
        </w:rPr>
      </w:pPr>
    </w:p>
    <w:p w:rsidR="008005BC" w:rsidRPr="004E13BC" w:rsidRDefault="008005BC" w:rsidP="000E541B">
      <w:pPr>
        <w:ind w:right="43"/>
        <w:jc w:val="both"/>
      </w:pPr>
      <w:r w:rsidRPr="004E13BC">
        <w:t xml:space="preserve">Ελέγχουμε τη μορφολογία των αποικιών, την παραγωγή χρωστικών και κάνουμε μικροσκοπικά παρασκευάσματα σε διάφορες φάσεις ανάπτυξης των μυκήτων με ή χωρίς χρώσεις. </w:t>
      </w:r>
      <w:r w:rsidR="00F00A0C">
        <w:t>[12], [5]</w:t>
      </w:r>
    </w:p>
    <w:p w:rsidR="008005BC" w:rsidRPr="004E13BC" w:rsidRDefault="008005BC" w:rsidP="000E541B">
      <w:pPr>
        <w:ind w:right="43"/>
        <w:jc w:val="both"/>
        <w:rPr>
          <w:b/>
          <w:u w:val="single"/>
        </w:rPr>
      </w:pPr>
    </w:p>
    <w:p w:rsidR="008005BC" w:rsidRPr="004E13BC" w:rsidRDefault="008005BC" w:rsidP="000E541B">
      <w:pPr>
        <w:ind w:right="43"/>
        <w:jc w:val="center"/>
        <w:rPr>
          <w:b/>
          <w:u w:val="single"/>
        </w:rPr>
      </w:pPr>
      <w:r w:rsidRPr="004E13BC">
        <w:rPr>
          <w:b/>
          <w:u w:val="single"/>
        </w:rPr>
        <w:t>Για μικροσκοπική εξέταση των αποικιών υπάρχουν πολλές τεχνικές.</w:t>
      </w:r>
    </w:p>
    <w:p w:rsidR="008005BC" w:rsidRPr="004E13BC" w:rsidRDefault="008005BC" w:rsidP="000E541B">
      <w:pPr>
        <w:ind w:right="43"/>
        <w:jc w:val="both"/>
        <w:rPr>
          <w:b/>
          <w:u w:val="single"/>
        </w:rPr>
      </w:pPr>
      <w:r w:rsidRPr="004E13BC">
        <w:t xml:space="preserve">Για βλαστομύκητες εναιωρούμε τμήμα της αποικίας σε φυσιολογικό ορό, τοποθετούμε μια αποικία σε αντικειμενοφόρο πλάκα, καλύπτουμε με καλυπτρίδα και μικροσκοπούμε  χωρίς χρώση. Μπορούμε να κάνουμε και χρώση </w:t>
      </w:r>
      <w:r w:rsidRPr="004E13BC">
        <w:rPr>
          <w:lang w:val="en-US"/>
        </w:rPr>
        <w:t>Gram</w:t>
      </w:r>
      <w:r w:rsidRPr="004E13BC">
        <w:t xml:space="preserve"> όπου όλοι οι μύκητες βάφονται σαν </w:t>
      </w:r>
      <w:r w:rsidRPr="004E13BC">
        <w:rPr>
          <w:lang w:val="en-US"/>
        </w:rPr>
        <w:t>Gram</w:t>
      </w:r>
      <w:r w:rsidRPr="004E13BC">
        <w:t xml:space="preserve"> θετικοί.</w:t>
      </w:r>
      <w:r w:rsidRPr="004E13BC">
        <w:rPr>
          <w:b/>
          <w:u w:val="single"/>
        </w:rPr>
        <w:t xml:space="preserve"> </w:t>
      </w:r>
    </w:p>
    <w:p w:rsidR="008005BC" w:rsidRPr="004E13BC" w:rsidRDefault="008005BC" w:rsidP="000E541B">
      <w:pPr>
        <w:ind w:right="43"/>
        <w:jc w:val="both"/>
      </w:pPr>
      <w:r w:rsidRPr="004E13BC">
        <w:t xml:space="preserve">Για υφομύκητες, λαμβάνουμε τμήμα της αποικίας με κρίκο και την τοποθετούμε σε αντικειμενοφόρο πλάκα με καλυπτρίδα, ενώ μπορούμε να θερμάνουμε ελαφρά για να λιώσει το άγαρ που τυχόν λήφθηκε μαζί με την αποικία. Επίσης οι εναέριες υφές μπορούν να ληφθούν με κομμάτι σελλοτέϊπ από την επιφάνεια της αποικίας, το οποίο κολλάμε σε αντικειμενοφόρο πλάκα και μικροσκοπούμε. </w:t>
      </w:r>
    </w:p>
    <w:p w:rsidR="008005BC" w:rsidRPr="004E13BC" w:rsidRDefault="008005BC" w:rsidP="000E541B">
      <w:pPr>
        <w:ind w:right="43"/>
        <w:jc w:val="both"/>
      </w:pPr>
      <w:r w:rsidRPr="004E13BC">
        <w:t xml:space="preserve">Καλή τεχνική είναι το κόψιμο με νυστέρι τμήματος του </w:t>
      </w:r>
      <w:r w:rsidRPr="004E13BC">
        <w:rPr>
          <w:lang w:val="en-US"/>
        </w:rPr>
        <w:t>Sabouraud</w:t>
      </w:r>
      <w:r w:rsidRPr="004E13BC">
        <w:t xml:space="preserve"> μαζί με μύκητα και τοποθέτηση σε πλάκα με καλυπτρίδα, ώστε να μη χαλάσει η μορφή της αποικίας. Αν το στρώμα </w:t>
      </w:r>
      <w:r w:rsidRPr="004E13BC">
        <w:rPr>
          <w:lang w:val="en-US"/>
        </w:rPr>
        <w:t>Sabouraud</w:t>
      </w:r>
      <w:r w:rsidRPr="004E13BC">
        <w:t xml:space="preserve"> δεν είναι πολύ παχύ, το </w:t>
      </w:r>
      <w:r w:rsidR="00733DE3" w:rsidRPr="004E13BC">
        <w:t>φως</w:t>
      </w:r>
      <w:r w:rsidRPr="004E13BC">
        <w:t xml:space="preserve"> του μικροσκοπίου περνάει εύκολα και μπορούμε να μικροσκοπήσουμε. Επίσης μπορούμε να κόψουμε μικρό κομμάτι από </w:t>
      </w:r>
      <w:r w:rsidRPr="004E13BC">
        <w:rPr>
          <w:lang w:val="en-US"/>
        </w:rPr>
        <w:t>Sabouraud</w:t>
      </w:r>
      <w:r w:rsidRPr="004E13BC">
        <w:t xml:space="preserve"> από ένα τρυβλίο, να το τοποθετήσουμε πάνω σε πλάκα, να εμβολιάσουμε το μύκητα (από καλλιέργημα) στην άκρη και να τοποθετήσουμε καλυπτρίδα. Βάζουμε την πλάκα σε τρυβλίο με υγρασία (βαμβάκι με νερό) και επωάζουμε. Όταν αναπτυχθεί ο μύκητας, μικροσκοπούμε </w:t>
      </w:r>
      <w:r w:rsidR="00733DE3" w:rsidRPr="004E13BC">
        <w:t>απευθείας</w:t>
      </w:r>
      <w:r w:rsidRPr="004E13BC">
        <w:t xml:space="preserve">, </w:t>
      </w:r>
      <w:r w:rsidRPr="004E13BC">
        <w:lastRenderedPageBreak/>
        <w:t xml:space="preserve">και μελετάμε τη μορφολογία των υφών μέσα στο άγαρ και τις εναέριες υφές στην άκρη προς τα έξω (π.χ. κεφαλές ασπεργίλλων κ.α.). Παραλλαγή είναι η μικροσκόπηση </w:t>
      </w:r>
      <w:r w:rsidR="00733DE3" w:rsidRPr="004E13BC">
        <w:t>απευθείας</w:t>
      </w:r>
      <w:r w:rsidRPr="004E13BC">
        <w:t xml:space="preserve"> στο τρυβλίο </w:t>
      </w:r>
      <w:r w:rsidRPr="004E13BC">
        <w:rPr>
          <w:lang w:val="en-US"/>
        </w:rPr>
        <w:t>Sabouraud</w:t>
      </w:r>
      <w:r w:rsidRPr="004E13BC">
        <w:t>, που έχουμε εμβολιάσει σε μικρή έκταση,  αφού τοποθετήσουμε καλυπτρίδα που να καλύπτει όλη την αποικία.</w:t>
      </w:r>
    </w:p>
    <w:p w:rsidR="008005BC" w:rsidRPr="004E13BC" w:rsidRDefault="008005BC" w:rsidP="000E541B">
      <w:pPr>
        <w:ind w:right="43"/>
        <w:jc w:val="both"/>
        <w:rPr>
          <w:b/>
          <w:u w:val="single"/>
        </w:rPr>
      </w:pPr>
    </w:p>
    <w:p w:rsidR="008005BC" w:rsidRPr="004E13BC" w:rsidRDefault="008005BC" w:rsidP="000E541B">
      <w:pPr>
        <w:ind w:right="43"/>
        <w:jc w:val="both"/>
      </w:pPr>
      <w:r w:rsidRPr="004E13BC">
        <w:rPr>
          <w:b/>
        </w:rPr>
        <w:t>Η ταυτοποίηση των μυκήτων</w:t>
      </w:r>
      <w:r w:rsidRPr="004E13BC">
        <w:t xml:space="preserve"> γίνεται με τη μελέτη της μορφολογίας, δοκιμές ζύμωσης σακχάρων ή αυξανογράμματος των μυκήτων σε έτοιμα </w:t>
      </w:r>
      <w:r w:rsidRPr="004E13BC">
        <w:rPr>
          <w:lang w:val="en-US"/>
        </w:rPr>
        <w:t>kit</w:t>
      </w:r>
      <w:r w:rsidRPr="004E13BC">
        <w:t xml:space="preserve"> του εμπορίου.</w:t>
      </w:r>
    </w:p>
    <w:p w:rsidR="00F73BAA" w:rsidRPr="004E13BC" w:rsidRDefault="00F73BAA" w:rsidP="000E541B">
      <w:pPr>
        <w:ind w:right="43"/>
        <w:jc w:val="both"/>
      </w:pPr>
    </w:p>
    <w:p w:rsidR="008005BC" w:rsidRPr="004E13BC" w:rsidRDefault="008005BC" w:rsidP="000E541B">
      <w:pPr>
        <w:pStyle w:val="Heading3"/>
        <w:spacing w:before="0" w:after="0"/>
        <w:ind w:right="43"/>
        <w:jc w:val="both"/>
        <w:rPr>
          <w:rFonts w:ascii="Times New Roman" w:hAnsi="Times New Roman" w:cs="Times New Roman"/>
          <w:sz w:val="24"/>
          <w:szCs w:val="24"/>
        </w:rPr>
      </w:pPr>
      <w:r w:rsidRPr="004E13BC">
        <w:rPr>
          <w:rFonts w:ascii="Times New Roman" w:hAnsi="Times New Roman" w:cs="Times New Roman"/>
          <w:sz w:val="24"/>
          <w:szCs w:val="24"/>
        </w:rPr>
        <w:t>Διάγνωση μυκητιάσεων</w:t>
      </w:r>
    </w:p>
    <w:p w:rsidR="008005BC" w:rsidRPr="004E13BC" w:rsidRDefault="008005BC" w:rsidP="000E541B">
      <w:pPr>
        <w:ind w:right="43"/>
        <w:jc w:val="both"/>
      </w:pPr>
      <w:r w:rsidRPr="004E13BC">
        <w:t>Εκτός της καλλιέργειας των μυκήτων, χρησιμοποιούνται μέθοδοι ανίχνευσης αντισωμάτων στο αίμα ή του αντιγόνου των μυκήτων (</w:t>
      </w:r>
      <w:r w:rsidRPr="004E13BC">
        <w:rPr>
          <w:lang w:val="en-US"/>
        </w:rPr>
        <w:t>ELISA</w:t>
      </w:r>
      <w:r w:rsidRPr="004E13BC">
        <w:t xml:space="preserve"> συνήθως ή συγκολλητινοαντιδράσεις σε πλάκα για αντιγόνα κρυπτοκόκκων, </w:t>
      </w:r>
      <w:r w:rsidRPr="004E13BC">
        <w:rPr>
          <w:lang w:val="en-US"/>
        </w:rPr>
        <w:t>Candida</w:t>
      </w:r>
      <w:r w:rsidRPr="004E13BC">
        <w:t xml:space="preserve">, ασπεργίλλων κ.α. και των αντίστοιχων αντισωμάτων) καθώς και μοριακές μέθοδοι </w:t>
      </w:r>
      <w:r w:rsidR="00733DE3" w:rsidRPr="004E13BC">
        <w:t>απευθείας</w:t>
      </w:r>
      <w:r w:rsidRPr="004E13BC">
        <w:t xml:space="preserve"> ανίχνευσης μυκήτων σε κλινικά δείγματα, όπως γίνεται τελευταία για πολλά μικρόβια και ιούς.</w:t>
      </w:r>
      <w:r w:rsidR="00F00A0C" w:rsidRPr="00F00A0C">
        <w:t xml:space="preserve"> </w:t>
      </w:r>
      <w:r w:rsidR="00F00A0C">
        <w:t>[12], [3]</w:t>
      </w:r>
    </w:p>
    <w:p w:rsidR="008005BC" w:rsidRPr="004E13BC" w:rsidRDefault="008005BC" w:rsidP="000E541B">
      <w:pPr>
        <w:ind w:right="43"/>
        <w:jc w:val="both"/>
      </w:pPr>
    </w:p>
    <w:p w:rsidR="008005BC" w:rsidRPr="004E13BC" w:rsidRDefault="008005BC" w:rsidP="000E541B">
      <w:pPr>
        <w:ind w:right="43"/>
        <w:jc w:val="both"/>
      </w:pPr>
    </w:p>
    <w:p w:rsidR="008005BC" w:rsidRPr="00F00A0C" w:rsidRDefault="00D02DB9" w:rsidP="000E541B">
      <w:pPr>
        <w:pStyle w:val="Heading1"/>
        <w:spacing w:before="0" w:after="0"/>
        <w:jc w:val="center"/>
        <w:rPr>
          <w:rFonts w:ascii="Times New Roman" w:hAnsi="Times New Roman" w:cs="Times New Roman"/>
          <w:u w:val="single"/>
        </w:rPr>
      </w:pPr>
      <w:r w:rsidRPr="00F00A0C">
        <w:rPr>
          <w:rFonts w:ascii="Times New Roman" w:hAnsi="Times New Roman" w:cs="Times New Roman"/>
          <w:u w:val="single"/>
        </w:rPr>
        <w:t>ΠΕΡΙΓΡΑΦΗ ΜΥΚΗΤΩΝ</w:t>
      </w:r>
    </w:p>
    <w:p w:rsidR="008005BC" w:rsidRPr="00F00A0C" w:rsidRDefault="008005BC" w:rsidP="000E541B">
      <w:pPr>
        <w:jc w:val="center"/>
        <w:rPr>
          <w:sz w:val="32"/>
          <w:szCs w:val="32"/>
          <w:u w:val="single"/>
        </w:rPr>
      </w:pPr>
    </w:p>
    <w:p w:rsidR="008005BC" w:rsidRPr="004E13BC" w:rsidRDefault="008005BC" w:rsidP="000E541B">
      <w:pPr>
        <w:pStyle w:val="Heading1"/>
        <w:spacing w:before="0" w:after="0"/>
        <w:jc w:val="center"/>
        <w:rPr>
          <w:rFonts w:ascii="Times New Roman" w:hAnsi="Times New Roman" w:cs="Times New Roman"/>
          <w:sz w:val="24"/>
          <w:szCs w:val="24"/>
          <w:u w:val="single"/>
        </w:rPr>
      </w:pPr>
      <w:r w:rsidRPr="004E13BC">
        <w:rPr>
          <w:rFonts w:ascii="Times New Roman" w:hAnsi="Times New Roman" w:cs="Times New Roman"/>
          <w:sz w:val="24"/>
          <w:szCs w:val="24"/>
          <w:u w:val="single"/>
        </w:rPr>
        <w:t>Συστηματικές Μυκητιάσεις</w:t>
      </w:r>
    </w:p>
    <w:p w:rsidR="008005BC" w:rsidRPr="004E13BC" w:rsidRDefault="008005BC" w:rsidP="000E541B">
      <w:pPr>
        <w:jc w:val="both"/>
      </w:pPr>
    </w:p>
    <w:p w:rsidR="008005BC" w:rsidRPr="004E13BC" w:rsidRDefault="008005BC" w:rsidP="000E541B">
      <w:pPr>
        <w:jc w:val="both"/>
      </w:pPr>
      <w:r w:rsidRPr="004E13BC">
        <w:t>Σ' αυτές προσβάλλονται όλα τα όργανα και συστήματα του ανθρώπινου οργανισμού με συχνότερη, αρχικά τουλάχιστον, εντόπιση στους πνεύμονες. Παρατηρείται επίσης προσβολή του δέρματος και υποδόριου ιστού σαν αποτέλεσμα της γενίκευσης της μυκητίασης. Στην κατηγορία αυτή ανήκουν:</w:t>
      </w:r>
    </w:p>
    <w:p w:rsidR="008005BC" w:rsidRPr="004E13BC" w:rsidRDefault="008005BC" w:rsidP="000E541B">
      <w:pPr>
        <w:jc w:val="both"/>
      </w:pPr>
      <w:r w:rsidRPr="004E13BC">
        <w:t xml:space="preserve">Α. </w:t>
      </w:r>
      <w:r w:rsidRPr="004E13BC">
        <w:rPr>
          <w:lang w:val="en-US"/>
        </w:rPr>
        <w:t>O</w:t>
      </w:r>
      <w:r w:rsidRPr="004E13BC">
        <w:t xml:space="preserve">ι πρωτοπαθείς συστηματικές μυκητιάσεις, και </w:t>
      </w:r>
    </w:p>
    <w:p w:rsidR="008005BC" w:rsidRPr="004E13BC" w:rsidRDefault="008005BC" w:rsidP="000E541B">
      <w:pPr>
        <w:jc w:val="both"/>
      </w:pPr>
      <w:r w:rsidRPr="004E13BC">
        <w:t>Β. Οι ευκαιριακές μυκητιάσεις.</w:t>
      </w:r>
      <w:r w:rsidR="00F00A0C">
        <w:t xml:space="preserve"> [7], [12]</w:t>
      </w:r>
    </w:p>
    <w:p w:rsidR="008005BC" w:rsidRPr="004E13BC" w:rsidRDefault="008005BC" w:rsidP="000E541B">
      <w:pPr>
        <w:jc w:val="both"/>
      </w:pPr>
    </w:p>
    <w:p w:rsidR="008005BC" w:rsidRPr="004E13BC" w:rsidRDefault="008005BC" w:rsidP="000E541B">
      <w:pPr>
        <w:pStyle w:val="Heading2"/>
        <w:spacing w:before="0" w:after="0"/>
        <w:jc w:val="center"/>
        <w:rPr>
          <w:sz w:val="24"/>
          <w:szCs w:val="24"/>
          <w:u w:val="single"/>
        </w:rPr>
      </w:pPr>
      <w:r w:rsidRPr="004E13BC">
        <w:rPr>
          <w:sz w:val="24"/>
          <w:szCs w:val="24"/>
          <w:u w:val="single"/>
        </w:rPr>
        <w:t>Α. ΔΙΜΟΡΦΟΙ ΜΥΚΗΤΕΣ</w:t>
      </w:r>
    </w:p>
    <w:p w:rsidR="008005BC" w:rsidRPr="004E13BC" w:rsidRDefault="008005BC" w:rsidP="00F00A0C">
      <w:pPr>
        <w:pStyle w:val="Heading2"/>
        <w:spacing w:before="0" w:after="0"/>
        <w:jc w:val="center"/>
        <w:rPr>
          <w:sz w:val="24"/>
          <w:szCs w:val="24"/>
          <w:u w:val="single"/>
        </w:rPr>
      </w:pPr>
      <w:r w:rsidRPr="004E13BC">
        <w:rPr>
          <w:sz w:val="24"/>
          <w:szCs w:val="24"/>
          <w:u w:val="single"/>
        </w:rPr>
        <w:t>ΠΡΩΤΟΠΑθΕΙΣ ΣΥΣΤΗΜΑΤΙΚΕΣ ΜΥΚΗΤΙΑΣΕΙΣ</w:t>
      </w:r>
    </w:p>
    <w:p w:rsidR="008005BC" w:rsidRPr="004E13BC" w:rsidRDefault="008005BC" w:rsidP="000E541B">
      <w:pPr>
        <w:jc w:val="both"/>
      </w:pPr>
      <w:r w:rsidRPr="004E13BC">
        <w:t>'Ολες οι πρωτοπαθείς συστηματικές μυκητιάσεις απαντώνται ενδημικά σε ορισμένες περιοχές των Η.Π.Α. και όλου του κόσμου. Στην Κεντρική Ευρώπη είναι σπάνιες αλλά συχνά θανατηφόρες. Οι λοιμώξεις αυτές δεν είναι συχνές στη χώρα μας.</w:t>
      </w:r>
    </w:p>
    <w:p w:rsidR="008005BC" w:rsidRPr="004E13BC" w:rsidRDefault="008005BC" w:rsidP="000E541B">
      <w:pPr>
        <w:pStyle w:val="Heading2"/>
        <w:spacing w:before="0" w:after="0"/>
        <w:jc w:val="both"/>
        <w:rPr>
          <w:sz w:val="24"/>
          <w:szCs w:val="24"/>
          <w:lang w:val="en-GB"/>
        </w:rPr>
      </w:pPr>
      <w:r w:rsidRPr="004E13BC">
        <w:rPr>
          <w:sz w:val="24"/>
          <w:szCs w:val="24"/>
        </w:rPr>
        <w:t>ΣΥΝΗΘΗ</w:t>
      </w:r>
      <w:r w:rsidRPr="004E13BC">
        <w:rPr>
          <w:sz w:val="24"/>
          <w:szCs w:val="24"/>
          <w:lang w:val="en-GB"/>
        </w:rPr>
        <w:t xml:space="preserve"> </w:t>
      </w:r>
      <w:r w:rsidRPr="004E13BC">
        <w:rPr>
          <w:sz w:val="24"/>
          <w:szCs w:val="24"/>
          <w:lang w:val="en-US"/>
        </w:rPr>
        <w:t>AITIA</w:t>
      </w:r>
      <w:r w:rsidRPr="004E13BC">
        <w:rPr>
          <w:sz w:val="24"/>
          <w:szCs w:val="24"/>
          <w:lang w:val="en-GB"/>
        </w:rPr>
        <w:t xml:space="preserve"> : </w:t>
      </w:r>
      <w:r w:rsidRPr="004E13BC">
        <w:rPr>
          <w:sz w:val="24"/>
          <w:szCs w:val="24"/>
        </w:rPr>
        <w:t>Δίμορφοι</w:t>
      </w:r>
      <w:r w:rsidRPr="004E13BC">
        <w:rPr>
          <w:sz w:val="24"/>
          <w:szCs w:val="24"/>
          <w:lang w:val="en-GB"/>
        </w:rPr>
        <w:t xml:space="preserve"> </w:t>
      </w:r>
      <w:r w:rsidRPr="004E13BC">
        <w:rPr>
          <w:sz w:val="24"/>
          <w:szCs w:val="24"/>
        </w:rPr>
        <w:t>μύκητες</w:t>
      </w:r>
    </w:p>
    <w:p w:rsidR="008005BC" w:rsidRPr="00733DE3" w:rsidRDefault="008005BC" w:rsidP="000E541B">
      <w:pPr>
        <w:pStyle w:val="Heading2"/>
        <w:spacing w:before="0" w:after="0"/>
        <w:jc w:val="both"/>
        <w:rPr>
          <w:b w:val="0"/>
          <w:i/>
          <w:sz w:val="24"/>
          <w:szCs w:val="24"/>
          <w:lang w:val="en-US"/>
        </w:rPr>
      </w:pPr>
      <w:r w:rsidRPr="00733DE3">
        <w:rPr>
          <w:b w:val="0"/>
          <w:i/>
          <w:sz w:val="24"/>
          <w:szCs w:val="24"/>
          <w:lang w:val="en-US"/>
        </w:rPr>
        <w:t>Blastomyces dermatitidis, Histoplasma capsulatum, Coccidioides immitis, Paracoccidioides brasiliensis, Sporothrix schenckii</w:t>
      </w:r>
    </w:p>
    <w:p w:rsidR="008005BC" w:rsidRPr="004E13BC" w:rsidRDefault="008005BC" w:rsidP="000E541B">
      <w:pPr>
        <w:jc w:val="both"/>
      </w:pPr>
      <w:r w:rsidRPr="004E13BC">
        <w:t xml:space="preserve">Οι μύκητες αυτοί θεωρούνται αληθινά παθογόνοι και προσβάλλουν και μη ανοσοκατεσταλμένα άτομα. </w:t>
      </w:r>
    </w:p>
    <w:p w:rsidR="008005BC" w:rsidRPr="004E13BC" w:rsidRDefault="008005BC" w:rsidP="000E541B">
      <w:pPr>
        <w:pStyle w:val="Heading3"/>
        <w:spacing w:before="0" w:after="0"/>
        <w:jc w:val="both"/>
        <w:rPr>
          <w:rFonts w:ascii="Times New Roman" w:hAnsi="Times New Roman" w:cs="Times New Roman"/>
          <w:sz w:val="24"/>
          <w:szCs w:val="24"/>
        </w:rPr>
      </w:pPr>
      <w:r w:rsidRPr="004E13BC">
        <w:rPr>
          <w:rFonts w:ascii="Times New Roman" w:hAnsi="Times New Roman" w:cs="Times New Roman"/>
          <w:sz w:val="24"/>
          <w:szCs w:val="24"/>
        </w:rPr>
        <w:t>Γενικά</w:t>
      </w:r>
    </w:p>
    <w:p w:rsidR="008005BC" w:rsidRPr="004E13BC" w:rsidRDefault="008005BC" w:rsidP="000E541B">
      <w:pPr>
        <w:pStyle w:val="BodyTextIndent2"/>
        <w:spacing w:line="240" w:lineRule="auto"/>
        <w:jc w:val="both"/>
        <w:rPr>
          <w:rFonts w:ascii="Times New Roman" w:hAnsi="Times New Roman"/>
          <w:color w:val="auto"/>
          <w:sz w:val="24"/>
          <w:szCs w:val="24"/>
        </w:rPr>
      </w:pPr>
      <w:r w:rsidRPr="004E13BC">
        <w:rPr>
          <w:rFonts w:ascii="Times New Roman" w:hAnsi="Times New Roman"/>
          <w:color w:val="auto"/>
          <w:sz w:val="24"/>
          <w:szCs w:val="24"/>
        </w:rPr>
        <w:t>Έχουν τα χαρακτηριστικά και των μυκηλιακών μορφών και των βλαστομυκήτων.</w:t>
      </w:r>
    </w:p>
    <w:p w:rsidR="008005BC" w:rsidRPr="004E13BC" w:rsidRDefault="008005BC" w:rsidP="000E541B">
      <w:pPr>
        <w:jc w:val="both"/>
      </w:pPr>
      <w:r w:rsidRPr="004E13BC">
        <w:lastRenderedPageBreak/>
        <w:t>Εμφανίζεται μια παρασιτική μορφή (</w:t>
      </w:r>
      <w:r w:rsidRPr="004E13BC">
        <w:rPr>
          <w:lang w:val="en-US"/>
        </w:rPr>
        <w:t>yeast</w:t>
      </w:r>
      <w:r w:rsidRPr="004E13BC">
        <w:t xml:space="preserve"> </w:t>
      </w:r>
      <w:r w:rsidRPr="004E13BC">
        <w:rPr>
          <w:lang w:val="en-US"/>
        </w:rPr>
        <w:t>phase</w:t>
      </w:r>
      <w:r w:rsidRPr="004E13BC">
        <w:t>) που θα την συναντήσουμε στους ιστούς του ξενιστή και μια σαπροφυτική (</w:t>
      </w:r>
      <w:r w:rsidRPr="004E13BC">
        <w:rPr>
          <w:lang w:val="en-US"/>
        </w:rPr>
        <w:t>mycelial</w:t>
      </w:r>
      <w:r w:rsidRPr="004E13BC">
        <w:t xml:space="preserve"> </w:t>
      </w:r>
      <w:r w:rsidRPr="004E13BC">
        <w:rPr>
          <w:lang w:val="en-US"/>
        </w:rPr>
        <w:t>phase</w:t>
      </w:r>
      <w:r w:rsidRPr="004E13BC">
        <w:t xml:space="preserve">) όταν ο δίμορφος μύκητας βρίσκεται στο περιβάλλον ή καλλιεργείται στο άγαρ </w:t>
      </w:r>
      <w:r w:rsidRPr="004E13BC">
        <w:rPr>
          <w:lang w:val="en-US"/>
        </w:rPr>
        <w:t>Sab</w:t>
      </w:r>
      <w:r w:rsidRPr="004E13BC">
        <w:t>ο</w:t>
      </w:r>
      <w:r w:rsidRPr="004E13BC">
        <w:rPr>
          <w:lang w:val="en-US"/>
        </w:rPr>
        <w:t>uraud</w:t>
      </w:r>
      <w:r w:rsidRPr="004E13BC">
        <w:t xml:space="preserve"> και επωάζεται στη θερμοκρασία δωματίου (25-27</w:t>
      </w:r>
      <w:r w:rsidRPr="00141C67">
        <w:rPr>
          <w:vertAlign w:val="superscript"/>
        </w:rPr>
        <w:t>ο</w:t>
      </w:r>
      <w:r w:rsidRPr="004E13BC">
        <w:t xml:space="preserve"> </w:t>
      </w:r>
      <w:r w:rsidRPr="004E13BC">
        <w:rPr>
          <w:lang w:val="en-US"/>
        </w:rPr>
        <w:t>C</w:t>
      </w:r>
      <w:r w:rsidRPr="004E13BC">
        <w:t xml:space="preserve">). </w:t>
      </w:r>
    </w:p>
    <w:p w:rsidR="008005BC" w:rsidRPr="004E13BC" w:rsidRDefault="008005BC" w:rsidP="000E541B">
      <w:pPr>
        <w:jc w:val="both"/>
      </w:pPr>
      <w:r w:rsidRPr="004E13BC">
        <w:t>Στην παρασιτική τους μορφή οι μύκητες έχουν την μορφολογία βλαστομύκητα ενώ στη σαπροφυτική τη μορφολογία υφομύκητα.</w:t>
      </w:r>
      <w:r w:rsidR="00F00A0C" w:rsidRPr="00F00A0C">
        <w:t xml:space="preserve"> </w:t>
      </w:r>
      <w:r w:rsidR="00F00A0C">
        <w:t>[7], [12]</w:t>
      </w:r>
    </w:p>
    <w:p w:rsidR="008005BC" w:rsidRPr="004E13BC" w:rsidRDefault="008005BC" w:rsidP="000E541B">
      <w:pPr>
        <w:jc w:val="both"/>
      </w:pP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Διάγνωση - Μικροσκοπική εικόνα- Καλλιέργεια</w:t>
      </w:r>
    </w:p>
    <w:p w:rsidR="008005BC" w:rsidRPr="004E13BC" w:rsidRDefault="008005BC" w:rsidP="000E541B">
      <w:pPr>
        <w:jc w:val="both"/>
      </w:pPr>
      <w:r w:rsidRPr="004E13BC">
        <w:t>Η εργαστηριακή διάγνωση περιλαμβάνει την άμεση ανίχνευση του μύκητα με μικροσκόπηση και καλλιέργεια, με δερμοαντίδραση, καθώς και με προσδιορισμό αντισωμάτων.</w:t>
      </w:r>
    </w:p>
    <w:p w:rsidR="008005BC" w:rsidRPr="004E13BC" w:rsidRDefault="008005BC" w:rsidP="000E541B">
      <w:pPr>
        <w:jc w:val="both"/>
      </w:pPr>
      <w:r w:rsidRPr="004E13BC">
        <w:t>Η καλλιέργεια χρειάζεται επώαση μεγαλύτερη των δύο εβδομάδων συνήθως. Οι δίμορφοι μύκητες εμφανίζουν τη βλαστική μορφή σε 37</w:t>
      </w:r>
      <w:r w:rsidRPr="0091651F">
        <w:rPr>
          <w:vertAlign w:val="superscript"/>
        </w:rPr>
        <w:t>ο</w:t>
      </w:r>
      <w:r w:rsidRPr="004E13BC">
        <w:rPr>
          <w:lang w:val="en-US"/>
        </w:rPr>
        <w:t>C</w:t>
      </w:r>
      <w:r w:rsidRPr="004E13BC">
        <w:t xml:space="preserve"> (και στους ιστούς του σώματος) και τη μυκηλιακή σε 20-25</w:t>
      </w:r>
      <w:r w:rsidRPr="0091651F">
        <w:rPr>
          <w:vertAlign w:val="superscript"/>
        </w:rPr>
        <w:t>ο</w:t>
      </w:r>
      <w:r w:rsidRPr="004E13BC">
        <w:rPr>
          <w:lang w:val="en-US"/>
        </w:rPr>
        <w:t>C</w:t>
      </w:r>
      <w:r w:rsidRPr="004E13BC">
        <w:t xml:space="preserve">. </w:t>
      </w:r>
      <w:r w:rsidRPr="004E13BC">
        <w:rPr>
          <w:lang w:val="en-US"/>
        </w:rPr>
        <w:t>O</w:t>
      </w:r>
      <w:r w:rsidRPr="004E13BC">
        <w:t>ι μυκηλιακές μορφές σχηματίζουν μετά παρατεταμένη επώαση χνοώδεις αποικίες, λευκές ως φαιές.</w:t>
      </w:r>
      <w:r w:rsidR="00F00A0C" w:rsidRPr="00F00A0C">
        <w:t xml:space="preserve"> </w:t>
      </w:r>
      <w:r w:rsidR="00F00A0C">
        <w:t>[3], [12]</w:t>
      </w:r>
    </w:p>
    <w:p w:rsidR="008005BC" w:rsidRPr="004E13BC" w:rsidRDefault="008005BC" w:rsidP="000E541B">
      <w:pPr>
        <w:jc w:val="both"/>
      </w:pPr>
      <w:r w:rsidRPr="004E13BC">
        <w:t>Χαρακτηριστική μικροσκοπική εικόνα εμφανίζουν οι βλαστικές μορφές κάθε ενός από τους παραπάνω μύκητες που αναζητούνται συνήθως σε υλικά βιοψίας από τις παθολογοανατομικές βλάβες ή σε καλλιέργημα σε 37</w:t>
      </w:r>
      <w:r w:rsidRPr="005E072E">
        <w:rPr>
          <w:vertAlign w:val="superscript"/>
        </w:rPr>
        <w:t>ο</w:t>
      </w:r>
      <w:r w:rsidRPr="004E13BC">
        <w:rPr>
          <w:lang w:val="en-US"/>
        </w:rPr>
        <w:t>C</w:t>
      </w:r>
      <w:r w:rsidRPr="004E13BC">
        <w:t>.</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Παθογένεια</w:t>
      </w:r>
    </w:p>
    <w:p w:rsidR="008005BC" w:rsidRPr="004E13BC" w:rsidRDefault="008005BC" w:rsidP="000E541B">
      <w:pPr>
        <w:jc w:val="both"/>
      </w:pPr>
      <w:r w:rsidRPr="004E13BC">
        <w:t xml:space="preserve">Δεν μεταδίδονται από άνθρωπο σε άνθρωπο. Φυσικός βιότοπος των μυκήτων αυτών είναι το έδαφος. Η μόλυνση γίνεται με την εισπνοή σπορίων από τη μολυσμένη σκόνη του περιβάλλοντος. </w:t>
      </w:r>
    </w:p>
    <w:p w:rsidR="008005BC" w:rsidRPr="004E13BC" w:rsidRDefault="008005BC" w:rsidP="000E541B">
      <w:pPr>
        <w:jc w:val="both"/>
      </w:pPr>
      <w:r w:rsidRPr="004E13BC">
        <w:t xml:space="preserve">Τα σπόρια εισπνεόμενα προκαλούν στους πνεύμονες πρωτοπαθή πνευμονική μυκητίαση. </w:t>
      </w:r>
      <w:r w:rsidR="00141C67" w:rsidRPr="004E13BC">
        <w:t>Από τους πνεύμονες οι μύκητες μπορούν να μεταφερθούν αιματογενώς ή λεμφογενώς σε οποιοδήποτε όργανο, συμπεριλαμβανομένου του δέρματος και να προκαλέσουν κοκκιωματώδεις-πυώδεις λοιμώδεις εστίες, αν και κάθε μύκητας έχει τυ</w:t>
      </w:r>
      <w:r w:rsidR="00141C67">
        <w:t>πικά την τάση να προσβάλλει ορι</w:t>
      </w:r>
      <w:r w:rsidR="00141C67" w:rsidRPr="004E13BC">
        <w:t xml:space="preserve">σμένα όργανα. </w:t>
      </w:r>
      <w:r w:rsidR="00F00A0C">
        <w:t>[7], [12]</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Παθογόνος δράση</w:t>
      </w:r>
    </w:p>
    <w:p w:rsidR="008005BC" w:rsidRPr="004E13BC" w:rsidRDefault="008005BC" w:rsidP="000E541B">
      <w:pPr>
        <w:jc w:val="both"/>
      </w:pPr>
      <w:r w:rsidRPr="004E13BC">
        <w:rPr>
          <w:lang w:val="en-US"/>
        </w:rPr>
        <w:t>To</w:t>
      </w:r>
      <w:r w:rsidRPr="004E13BC">
        <w:t xml:space="preserve"> </w:t>
      </w:r>
      <w:r w:rsidRPr="00141C67">
        <w:rPr>
          <w:i/>
          <w:lang w:val="en-US"/>
        </w:rPr>
        <w:t>Histoplasma</w:t>
      </w:r>
      <w:r w:rsidRPr="00141C67">
        <w:rPr>
          <w:i/>
        </w:rPr>
        <w:t xml:space="preserve"> </w:t>
      </w:r>
      <w:r w:rsidRPr="00141C67">
        <w:rPr>
          <w:i/>
          <w:lang w:val="en-US"/>
        </w:rPr>
        <w:t>capsulatum</w:t>
      </w:r>
      <w:r w:rsidRPr="004E13BC">
        <w:t xml:space="preserve"> προκαλεί πνευμονική νόσο αλλά και βαριά γενικευμένη λοίμωξη.</w:t>
      </w:r>
    </w:p>
    <w:p w:rsidR="008005BC" w:rsidRPr="004E13BC" w:rsidRDefault="008005BC" w:rsidP="000E541B">
      <w:pPr>
        <w:jc w:val="both"/>
      </w:pPr>
      <w:r w:rsidRPr="004E13BC">
        <w:t xml:space="preserve">Ο </w:t>
      </w:r>
      <w:r w:rsidRPr="00141C67">
        <w:rPr>
          <w:i/>
          <w:lang w:val="en-US"/>
        </w:rPr>
        <w:t>Blastomyces</w:t>
      </w:r>
      <w:r w:rsidRPr="00141C67">
        <w:rPr>
          <w:i/>
        </w:rPr>
        <w:t xml:space="preserve"> </w:t>
      </w:r>
      <w:r w:rsidRPr="00141C67">
        <w:rPr>
          <w:i/>
          <w:lang w:val="en-US"/>
        </w:rPr>
        <w:t>dermatitidis</w:t>
      </w:r>
      <w:r w:rsidRPr="004E13BC">
        <w:t xml:space="preserve"> προκαλεί τη βλαστομυκητίαση της Β.Αμερικής, δερματική και γενικευμένη μορφή με κύρια εντόπιση στους πνεύμονες.</w:t>
      </w:r>
    </w:p>
    <w:p w:rsidR="008005BC" w:rsidRPr="004E13BC" w:rsidRDefault="008005BC" w:rsidP="000E541B">
      <w:pPr>
        <w:jc w:val="both"/>
      </w:pPr>
      <w:r w:rsidRPr="004E13BC">
        <w:rPr>
          <w:lang w:val="en-US"/>
        </w:rPr>
        <w:t>O</w:t>
      </w:r>
      <w:r w:rsidRPr="004E13BC">
        <w:t xml:space="preserve"> </w:t>
      </w:r>
      <w:r w:rsidRPr="00141C67">
        <w:rPr>
          <w:i/>
          <w:lang w:val="en-US"/>
        </w:rPr>
        <w:t>Paracoccidioides</w:t>
      </w:r>
      <w:r w:rsidRPr="00141C67">
        <w:rPr>
          <w:i/>
        </w:rPr>
        <w:t xml:space="preserve"> </w:t>
      </w:r>
      <w:r w:rsidRPr="00141C67">
        <w:rPr>
          <w:i/>
          <w:lang w:val="en-US"/>
        </w:rPr>
        <w:t>brasiliensis</w:t>
      </w:r>
      <w:r w:rsidRPr="004E13BC">
        <w:t xml:space="preserve"> προκαλεί τη βλαστομυκητίαση της Ν. και Κεντρικής Αμερικής (κοκκιωματώδεις βλάβες σε </w:t>
      </w:r>
      <w:r w:rsidR="00141C67">
        <w:t>βλεννογόνους, δέρμα και σπλάγχνα</w:t>
      </w:r>
      <w:r w:rsidRPr="004E13BC">
        <w:t>).</w:t>
      </w:r>
    </w:p>
    <w:p w:rsidR="008005BC" w:rsidRPr="004E13BC" w:rsidRDefault="008005BC" w:rsidP="000E541B">
      <w:pPr>
        <w:jc w:val="both"/>
      </w:pPr>
      <w:r w:rsidRPr="004E13BC">
        <w:rPr>
          <w:lang w:val="en-US"/>
        </w:rPr>
        <w:t>O</w:t>
      </w:r>
      <w:r w:rsidRPr="004E13BC">
        <w:t xml:space="preserve"> </w:t>
      </w:r>
      <w:r w:rsidRPr="001D2482">
        <w:rPr>
          <w:i/>
          <w:lang w:val="en-US"/>
        </w:rPr>
        <w:t>Coccidioides</w:t>
      </w:r>
      <w:r w:rsidRPr="001D2482">
        <w:rPr>
          <w:i/>
        </w:rPr>
        <w:t xml:space="preserve"> </w:t>
      </w:r>
      <w:r w:rsidRPr="001D2482">
        <w:rPr>
          <w:i/>
          <w:lang w:val="en-US"/>
        </w:rPr>
        <w:t>immitis</w:t>
      </w:r>
      <w:r w:rsidRPr="004E13BC">
        <w:t xml:space="preserve"> προκαλεί πνευμονική, δερματική και γενικευμένη λοίμωξη.</w:t>
      </w:r>
    </w:p>
    <w:p w:rsidR="008005BC" w:rsidRPr="004E13BC" w:rsidRDefault="008005BC" w:rsidP="000E541B">
      <w:pPr>
        <w:jc w:val="both"/>
      </w:pPr>
      <w:r w:rsidRPr="004E13BC">
        <w:rPr>
          <w:lang w:val="en-US"/>
        </w:rPr>
        <w:t>To</w:t>
      </w:r>
      <w:r w:rsidRPr="004E13BC">
        <w:t xml:space="preserve"> </w:t>
      </w:r>
      <w:r w:rsidRPr="004E13BC">
        <w:rPr>
          <w:lang w:val="en-US"/>
        </w:rPr>
        <w:t>Sporothrix</w:t>
      </w:r>
      <w:r w:rsidRPr="004E13BC">
        <w:t xml:space="preserve"> </w:t>
      </w:r>
      <w:r w:rsidRPr="004E13BC">
        <w:rPr>
          <w:lang w:val="en-US"/>
        </w:rPr>
        <w:t>schenckii</w:t>
      </w:r>
      <w:r w:rsidRPr="004E13BC">
        <w:t xml:space="preserve"> προσβάλλει τους βλεννογόνους, τους λεμφαδένες, το δέρμα και σπάνια τα σπλάγχνα.</w:t>
      </w:r>
      <w:r w:rsidR="00F00A0C" w:rsidRPr="00F00A0C">
        <w:t xml:space="preserve"> </w:t>
      </w:r>
      <w:r w:rsidR="00F00A0C">
        <w:t>[7], [12]</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Θεραπεία</w:t>
      </w:r>
    </w:p>
    <w:p w:rsidR="008005BC" w:rsidRPr="004E13BC" w:rsidRDefault="008005BC" w:rsidP="000E541B">
      <w:pPr>
        <w:jc w:val="both"/>
      </w:pPr>
      <w:r w:rsidRPr="004E13BC">
        <w:t>Για την θεραπεία αυτών των μυκητιάσεων χρησιμοποιούνται επιτυχώς αμφοτερικίνη Β και αζόλες.</w:t>
      </w:r>
      <w:r w:rsidR="00F00A0C" w:rsidRPr="00F00A0C">
        <w:t xml:space="preserve"> </w:t>
      </w:r>
      <w:r w:rsidR="00F00A0C">
        <w:t>[7], [12]</w:t>
      </w:r>
    </w:p>
    <w:p w:rsidR="008005BC" w:rsidRPr="004E13BC" w:rsidRDefault="008005BC" w:rsidP="000E541B">
      <w:pPr>
        <w:jc w:val="both"/>
      </w:pPr>
    </w:p>
    <w:p w:rsidR="008005BC" w:rsidRPr="004E13BC" w:rsidRDefault="008005BC" w:rsidP="000E541B">
      <w:pPr>
        <w:pStyle w:val="Heading1"/>
        <w:spacing w:before="0" w:after="0"/>
        <w:jc w:val="center"/>
        <w:rPr>
          <w:rFonts w:ascii="Times New Roman" w:hAnsi="Times New Roman" w:cs="Times New Roman"/>
          <w:sz w:val="24"/>
          <w:szCs w:val="24"/>
          <w:u w:val="single"/>
        </w:rPr>
      </w:pPr>
      <w:r w:rsidRPr="004E13BC">
        <w:rPr>
          <w:rFonts w:ascii="Times New Roman" w:hAnsi="Times New Roman" w:cs="Times New Roman"/>
          <w:sz w:val="24"/>
          <w:szCs w:val="24"/>
          <w:u w:val="single"/>
        </w:rPr>
        <w:t>ΕΥΚΑΙΡΙΑΚΕΣ ΜΥΚΗΤΙΑΣΕΙΣ</w:t>
      </w:r>
    </w:p>
    <w:p w:rsidR="008005BC" w:rsidRPr="004E13BC" w:rsidRDefault="008005BC" w:rsidP="000E541B">
      <w:pPr>
        <w:jc w:val="both"/>
      </w:pPr>
    </w:p>
    <w:p w:rsidR="008005BC" w:rsidRPr="004E13BC" w:rsidRDefault="008005BC" w:rsidP="000E541B">
      <w:pPr>
        <w:jc w:val="both"/>
      </w:pPr>
      <w:r w:rsidRPr="004E13BC">
        <w:t xml:space="preserve">Οι ευκαιριακές μυκητιάσεις είναι ομάδα συστηματικών λοιμώξεων που προκαλούνται από μύκητες, που ενώ θεωρούνται ως μη παθογόνοι, μπορούν να προκαλέσουν λοίμωξη σε εξασθενημένα ή ανοσοκατασταλμένα άτομα σαν αποτέλεσμα υποκείμενης νόσου ή θεραπείας της. Άλλοι παράγοντες που </w:t>
      </w:r>
      <w:r w:rsidRPr="004E13BC">
        <w:lastRenderedPageBreak/>
        <w:t>προδιαθέτουν σε ευκαιριακές λοιμώξεις είναι τα κακοήθη νοσήματα γενικά και πιο ειδικά τα κακοήθη αιματολογικά (π.χ. λεμφώματα, λευχαιμίες), μεταμοσχεύσεις νεφρικού μοσχεύματος, μυελού των οστών, διαβήτης, σοβαρά εγκαύματα.</w:t>
      </w:r>
    </w:p>
    <w:p w:rsidR="008005BC" w:rsidRPr="004E13BC" w:rsidRDefault="008005BC" w:rsidP="000E541B">
      <w:pPr>
        <w:jc w:val="both"/>
      </w:pPr>
      <w:r w:rsidRPr="004E13BC">
        <w:t>Επίσης η μακροχρόνια παραμονή ενδαγγειακών καθετήρων και ουροκαθετήρων, οι χειρουργικές επεμβάσεις στο γαστρεντερικό σύστημα, η παρεντερική διατροφή, η χορήγηση των ευρέως φάσματος αντιβιοτικών είναι αιτίες ανάπτυξης των λοιμώξεων αυτών.</w:t>
      </w:r>
    </w:p>
    <w:p w:rsidR="008005BC" w:rsidRPr="004E13BC" w:rsidRDefault="00AA3A39" w:rsidP="000E541B">
      <w:pPr>
        <w:jc w:val="both"/>
        <w:rPr>
          <w:u w:val="single"/>
        </w:rPr>
      </w:pPr>
      <w:r w:rsidRPr="004E13BC">
        <w:t>Ας ση</w:t>
      </w:r>
      <w:r>
        <w:t>μειωθεί ότι οι μυκητιασικές λοι</w:t>
      </w:r>
      <w:r w:rsidRPr="004E13BC">
        <w:t xml:space="preserve">μώξεις συμβαίνουν συχνότερα και σε άλλες ομάδες εξασθενημένων ή βαρέως πασχόντων, όπως οι ασθενείς με </w:t>
      </w:r>
      <w:r w:rsidRPr="004E13BC">
        <w:rPr>
          <w:lang w:val="en-US"/>
        </w:rPr>
        <w:t>AIDS</w:t>
      </w:r>
      <w:r w:rsidRPr="004E13BC">
        <w:t xml:space="preserve"> και</w:t>
      </w:r>
      <w:r w:rsidRPr="004E13BC">
        <w:rPr>
          <w:u w:val="single"/>
        </w:rPr>
        <w:t xml:space="preserve"> </w:t>
      </w:r>
      <w:r w:rsidRPr="004E13BC">
        <w:t>χρήστες ναρκωτικών ουσιών.</w:t>
      </w:r>
    </w:p>
    <w:p w:rsidR="009E3AAD" w:rsidRPr="00E77C46" w:rsidRDefault="008005BC" w:rsidP="00E77C46">
      <w:pPr>
        <w:jc w:val="both"/>
      </w:pPr>
      <w:r w:rsidRPr="004E13BC">
        <w:t>Παρά το γεγονός ότι ολοένα νέα είδη μυκήτων ταυτοποιούνται σαν αίτια λοιμώξεων στους ασθενείς, που αναφέρθ</w:t>
      </w:r>
      <w:r w:rsidRPr="004E13BC">
        <w:rPr>
          <w:lang w:val="en-US"/>
        </w:rPr>
        <w:t>n</w:t>
      </w:r>
      <w:r w:rsidRPr="004E13BC">
        <w:t xml:space="preserve">καν παραπάνω, τέσσερις λοιμώξεις αναφέρονται συχνότερα και αυτές είναι η </w:t>
      </w:r>
      <w:r w:rsidRPr="004E13BC">
        <w:rPr>
          <w:b/>
        </w:rPr>
        <w:t>καντιτίαση, ασπεργίλλωση, κρυπτοκόκκωσ</w:t>
      </w:r>
      <w:r w:rsidRPr="004E13BC">
        <w:rPr>
          <w:b/>
          <w:lang w:val="en-US"/>
        </w:rPr>
        <w:t>n</w:t>
      </w:r>
      <w:r w:rsidRPr="004E13BC">
        <w:rPr>
          <w:b/>
        </w:rPr>
        <w:t xml:space="preserve"> και η μουκορμύκωση</w:t>
      </w:r>
      <w:r w:rsidRPr="004E13BC">
        <w:t xml:space="preserve">. </w:t>
      </w:r>
      <w:r w:rsidR="00F00A0C">
        <w:t>[7], [12]</w:t>
      </w:r>
    </w:p>
    <w:p w:rsidR="008005BC" w:rsidRPr="004E13BC" w:rsidRDefault="008005BC" w:rsidP="000E541B">
      <w:pPr>
        <w:pStyle w:val="Heading7"/>
        <w:jc w:val="center"/>
        <w:rPr>
          <w:b/>
          <w:u w:val="single"/>
        </w:rPr>
      </w:pPr>
      <w:r w:rsidRPr="004E13BC">
        <w:rPr>
          <w:b/>
          <w:u w:val="single"/>
        </w:rPr>
        <w:t>ΒΛΑΣΤΟΜΥΚΗΤΕΣ</w:t>
      </w:r>
    </w:p>
    <w:p w:rsidR="008005BC" w:rsidRPr="004E13BC" w:rsidRDefault="008005BC" w:rsidP="000E541B">
      <w:pPr>
        <w:pStyle w:val="Heading3"/>
        <w:spacing w:before="0" w:after="0"/>
        <w:jc w:val="center"/>
        <w:rPr>
          <w:rFonts w:ascii="Times New Roman" w:hAnsi="Times New Roman" w:cs="Times New Roman"/>
          <w:sz w:val="24"/>
          <w:szCs w:val="24"/>
        </w:rPr>
      </w:pPr>
    </w:p>
    <w:p w:rsidR="008005BC" w:rsidRPr="004E13BC" w:rsidRDefault="008005BC" w:rsidP="000E541B">
      <w:pPr>
        <w:pStyle w:val="Heading3"/>
        <w:spacing w:before="0" w:after="0"/>
        <w:jc w:val="center"/>
        <w:rPr>
          <w:rFonts w:ascii="Times New Roman" w:hAnsi="Times New Roman" w:cs="Times New Roman"/>
          <w:sz w:val="24"/>
          <w:szCs w:val="24"/>
          <w:u w:val="single"/>
        </w:rPr>
      </w:pPr>
      <w:r w:rsidRPr="004E13BC">
        <w:rPr>
          <w:rFonts w:ascii="Times New Roman" w:hAnsi="Times New Roman" w:cs="Times New Roman"/>
          <w:sz w:val="24"/>
          <w:szCs w:val="24"/>
          <w:u w:val="single"/>
        </w:rPr>
        <w:t>ΚΑΝΤΙΝ</w:t>
      </w:r>
      <w:r w:rsidRPr="004E13BC">
        <w:rPr>
          <w:rFonts w:ascii="Times New Roman" w:hAnsi="Times New Roman" w:cs="Times New Roman"/>
          <w:sz w:val="24"/>
          <w:szCs w:val="24"/>
          <w:u w:val="single"/>
          <w:lang w:val="en-US"/>
        </w:rPr>
        <w:t>T</w:t>
      </w:r>
      <w:r w:rsidRPr="004E13BC">
        <w:rPr>
          <w:rFonts w:ascii="Times New Roman" w:hAnsi="Times New Roman" w:cs="Times New Roman"/>
          <w:sz w:val="24"/>
          <w:szCs w:val="24"/>
          <w:u w:val="single"/>
        </w:rPr>
        <w:t>ΙΑΣΕΙΣ</w:t>
      </w:r>
    </w:p>
    <w:p w:rsidR="008005BC" w:rsidRPr="004E13BC" w:rsidRDefault="008005BC" w:rsidP="000E541B">
      <w:pPr>
        <w:pStyle w:val="Heading2"/>
        <w:spacing w:before="0" w:after="0"/>
        <w:jc w:val="center"/>
        <w:rPr>
          <w:sz w:val="24"/>
          <w:szCs w:val="24"/>
          <w:u w:val="single"/>
        </w:rPr>
      </w:pPr>
      <w:r w:rsidRPr="004E13BC">
        <w:rPr>
          <w:sz w:val="24"/>
          <w:szCs w:val="24"/>
          <w:u w:val="single"/>
        </w:rPr>
        <w:t>Βλαστομύκητες που σχηματίζουν ψευδοϋφές</w:t>
      </w:r>
    </w:p>
    <w:p w:rsidR="008005BC" w:rsidRPr="004E13BC" w:rsidRDefault="008005BC" w:rsidP="000E541B">
      <w:pPr>
        <w:pStyle w:val="Heading2"/>
        <w:spacing w:before="0" w:after="0"/>
        <w:jc w:val="center"/>
        <w:rPr>
          <w:sz w:val="24"/>
          <w:szCs w:val="24"/>
        </w:rPr>
      </w:pPr>
      <w:r w:rsidRPr="00AA3A39">
        <w:rPr>
          <w:i/>
          <w:sz w:val="24"/>
          <w:szCs w:val="24"/>
          <w:u w:val="single"/>
          <w:lang w:val="en-US"/>
        </w:rPr>
        <w:t>Candida</w:t>
      </w:r>
      <w:r w:rsidRPr="00AA3A39">
        <w:rPr>
          <w:i/>
          <w:sz w:val="24"/>
          <w:szCs w:val="24"/>
          <w:u w:val="single"/>
        </w:rPr>
        <w:t xml:space="preserve"> </w:t>
      </w:r>
      <w:r w:rsidRPr="00AA3A39">
        <w:rPr>
          <w:i/>
          <w:sz w:val="24"/>
          <w:szCs w:val="24"/>
          <w:u w:val="single"/>
          <w:lang w:val="en-US"/>
        </w:rPr>
        <w:t>spp</w:t>
      </w:r>
      <w:r w:rsidRPr="004E13BC">
        <w:rPr>
          <w:sz w:val="24"/>
          <w:szCs w:val="24"/>
        </w:rPr>
        <w:t>.</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Γενικά</w:t>
      </w:r>
    </w:p>
    <w:p w:rsidR="008005BC" w:rsidRPr="004E13BC" w:rsidRDefault="008005BC" w:rsidP="000E541B">
      <w:pPr>
        <w:jc w:val="both"/>
      </w:pPr>
      <w:r w:rsidRPr="004E13BC">
        <w:t>Ο όρος καντιτίαση αναφέρεται σε λοιμώξεις που οφείλονται στα διάφορα είδ</w:t>
      </w:r>
      <w:r w:rsidRPr="004E13BC">
        <w:rPr>
          <w:lang w:val="en-US"/>
        </w:rPr>
        <w:t>n</w:t>
      </w:r>
      <w:r w:rsidRPr="004E13BC">
        <w:t xml:space="preserve"> του γένους </w:t>
      </w:r>
      <w:r w:rsidRPr="00AA3A39">
        <w:rPr>
          <w:i/>
          <w:lang w:val="en-US"/>
        </w:rPr>
        <w:t>Cand</w:t>
      </w:r>
      <w:r w:rsidR="00AA3A39" w:rsidRPr="00AA3A39">
        <w:rPr>
          <w:i/>
          <w:lang w:val="en-US"/>
        </w:rPr>
        <w:t>i</w:t>
      </w:r>
      <w:r w:rsidRPr="00AA3A39">
        <w:rPr>
          <w:i/>
          <w:lang w:val="en-US"/>
        </w:rPr>
        <w:t>da</w:t>
      </w:r>
      <w:r w:rsidRPr="00AA3A39">
        <w:rPr>
          <w:i/>
        </w:rPr>
        <w:t>.</w:t>
      </w:r>
      <w:r w:rsidRPr="004E13BC">
        <w:t xml:space="preserve"> Οι ευκαιριακοί αυτοί μύκητες προκαλούν λοιμώξεις του δέρματος, των βλεννογόνων και των ονύχων αλλά μπορούν να προκαλέσουν οξεία ή χρόνια εν τω βάθει λοίμωξη σε εξασθενημένα ή ανοσοκατασταλμένα άτομα.</w:t>
      </w:r>
    </w:p>
    <w:p w:rsidR="008005BC" w:rsidRPr="004E13BC" w:rsidRDefault="008005BC" w:rsidP="000E541B">
      <w:pPr>
        <w:jc w:val="both"/>
      </w:pPr>
      <w:r w:rsidRPr="004E13BC">
        <w:t xml:space="preserve">Τα είδη </w:t>
      </w:r>
      <w:r w:rsidRPr="005C1617">
        <w:rPr>
          <w:i/>
          <w:lang w:val="en-US"/>
        </w:rPr>
        <w:t>Cand</w:t>
      </w:r>
      <w:r w:rsidR="005C1617" w:rsidRPr="005C1617">
        <w:rPr>
          <w:i/>
          <w:lang w:val="en-US"/>
        </w:rPr>
        <w:t>i</w:t>
      </w:r>
      <w:r w:rsidRPr="005C1617">
        <w:rPr>
          <w:i/>
          <w:lang w:val="en-US"/>
        </w:rPr>
        <w:t>da</w:t>
      </w:r>
      <w:r w:rsidRPr="005C1617">
        <w:rPr>
          <w:i/>
        </w:rPr>
        <w:t xml:space="preserve"> </w:t>
      </w:r>
      <w:r w:rsidRPr="004E13BC">
        <w:t xml:space="preserve">είναι διαδεδομένα </w:t>
      </w:r>
      <w:r w:rsidR="00CE5763">
        <w:t>σ'όλο</w:t>
      </w:r>
      <w:r w:rsidRPr="004E13BC">
        <w:t xml:space="preserve"> τον κόσμο χωρίς να έχουν συγκεκριμένη γεωγραφική κατανομή.</w:t>
      </w:r>
    </w:p>
    <w:p w:rsidR="008005BC" w:rsidRPr="004E13BC" w:rsidRDefault="005A35BD" w:rsidP="000E541B">
      <w:pPr>
        <w:jc w:val="both"/>
      </w:pPr>
      <w:r w:rsidRPr="004E13BC">
        <w:t>Το κύριο αίτιο των επιφανειακών (δέρματος και β</w:t>
      </w:r>
      <w:r>
        <w:t>λεννογόνων) και εν τω βάθει λοι</w:t>
      </w:r>
      <w:r w:rsidRPr="004E13BC">
        <w:t xml:space="preserve">μώξεων, αποτελεί η </w:t>
      </w:r>
      <w:r w:rsidRPr="00CE5763">
        <w:rPr>
          <w:i/>
          <w:lang w:val="en-US"/>
        </w:rPr>
        <w:t>C</w:t>
      </w:r>
      <w:r w:rsidRPr="00CE5763">
        <w:rPr>
          <w:i/>
        </w:rPr>
        <w:t xml:space="preserve">. </w:t>
      </w:r>
      <w:r w:rsidR="008005BC" w:rsidRPr="00CE5763">
        <w:rPr>
          <w:i/>
          <w:lang w:val="en-US"/>
        </w:rPr>
        <w:t>a</w:t>
      </w:r>
      <w:r w:rsidR="008005BC" w:rsidRPr="00CE5763">
        <w:rPr>
          <w:i/>
        </w:rPr>
        <w:t>Ι</w:t>
      </w:r>
      <w:r w:rsidR="008005BC" w:rsidRPr="00CE5763">
        <w:rPr>
          <w:i/>
          <w:lang w:val="en-US"/>
        </w:rPr>
        <w:t>b</w:t>
      </w:r>
      <w:r w:rsidR="00CE5763" w:rsidRPr="00CE5763">
        <w:rPr>
          <w:i/>
          <w:lang w:val="en-US"/>
        </w:rPr>
        <w:t>i</w:t>
      </w:r>
      <w:r w:rsidR="008005BC" w:rsidRPr="00CE5763">
        <w:rPr>
          <w:i/>
          <w:lang w:val="en-US"/>
        </w:rPr>
        <w:t>cans</w:t>
      </w:r>
      <w:r w:rsidR="008005BC" w:rsidRPr="004E13BC">
        <w:t xml:space="preserve">, αν και αυξάνεται η αναλογία σοβαρών λοιμώξεων που οφείλονται και στα άλλα είδη του γένους όπως η </w:t>
      </w:r>
      <w:r w:rsidR="008005BC" w:rsidRPr="00CE5763">
        <w:rPr>
          <w:i/>
          <w:lang w:val="en-US"/>
        </w:rPr>
        <w:t>C</w:t>
      </w:r>
      <w:r w:rsidR="008005BC" w:rsidRPr="00CE5763">
        <w:rPr>
          <w:i/>
        </w:rPr>
        <w:t xml:space="preserve">. </w:t>
      </w:r>
      <w:r w:rsidR="008005BC" w:rsidRPr="00CE5763">
        <w:rPr>
          <w:i/>
          <w:lang w:val="en-US"/>
        </w:rPr>
        <w:t>paraps</w:t>
      </w:r>
      <w:r w:rsidR="00CE5763" w:rsidRPr="00CE5763">
        <w:rPr>
          <w:i/>
        </w:rPr>
        <w:t>i</w:t>
      </w:r>
      <w:r w:rsidR="00CE5763" w:rsidRPr="00CE5763">
        <w:rPr>
          <w:i/>
          <w:lang w:val="en-US"/>
        </w:rPr>
        <w:t>l</w:t>
      </w:r>
      <w:r w:rsidR="008005BC" w:rsidRPr="00CE5763">
        <w:rPr>
          <w:i/>
        </w:rPr>
        <w:t>ο</w:t>
      </w:r>
      <w:r w:rsidR="008005BC" w:rsidRPr="00CE5763">
        <w:rPr>
          <w:i/>
          <w:lang w:val="en-US"/>
        </w:rPr>
        <w:t>s</w:t>
      </w:r>
      <w:r w:rsidR="00CE5763" w:rsidRPr="00CE5763">
        <w:rPr>
          <w:i/>
          <w:lang w:val="en-US"/>
        </w:rPr>
        <w:t>i</w:t>
      </w:r>
      <w:r w:rsidR="008005BC" w:rsidRPr="00CE5763">
        <w:rPr>
          <w:i/>
          <w:lang w:val="en-US"/>
        </w:rPr>
        <w:t>s</w:t>
      </w:r>
      <w:r w:rsidR="008005BC" w:rsidRPr="00CE5763">
        <w:rPr>
          <w:i/>
        </w:rPr>
        <w:t xml:space="preserve">, η </w:t>
      </w:r>
      <w:r w:rsidR="008005BC" w:rsidRPr="00CE5763">
        <w:rPr>
          <w:i/>
          <w:lang w:val="en-US"/>
        </w:rPr>
        <w:t>C</w:t>
      </w:r>
      <w:r w:rsidR="008005BC" w:rsidRPr="00CE5763">
        <w:rPr>
          <w:i/>
        </w:rPr>
        <w:t xml:space="preserve">. </w:t>
      </w:r>
      <w:r w:rsidR="008005BC" w:rsidRPr="00CE5763">
        <w:rPr>
          <w:i/>
          <w:lang w:val="en-US"/>
        </w:rPr>
        <w:t>tr</w:t>
      </w:r>
      <w:r w:rsidR="00CE5763" w:rsidRPr="00CE5763">
        <w:rPr>
          <w:i/>
        </w:rPr>
        <w:t>ορ</w:t>
      </w:r>
      <w:r w:rsidR="00CE5763" w:rsidRPr="00CE5763">
        <w:rPr>
          <w:i/>
          <w:lang w:val="en-US"/>
        </w:rPr>
        <w:t>i</w:t>
      </w:r>
      <w:r w:rsidR="008005BC" w:rsidRPr="00CE5763">
        <w:rPr>
          <w:i/>
          <w:lang w:val="en-US"/>
        </w:rPr>
        <w:t>cal</w:t>
      </w:r>
      <w:r w:rsidR="00CE5763" w:rsidRPr="00CE5763">
        <w:rPr>
          <w:i/>
          <w:lang w:val="en-US"/>
        </w:rPr>
        <w:t>i</w:t>
      </w:r>
      <w:r w:rsidR="008005BC" w:rsidRPr="00CE5763">
        <w:rPr>
          <w:i/>
          <w:lang w:val="en-US"/>
        </w:rPr>
        <w:t>s</w:t>
      </w:r>
      <w:r w:rsidR="008005BC" w:rsidRPr="004E13BC">
        <w:t xml:space="preserve"> και </w:t>
      </w:r>
      <w:r w:rsidR="008005BC" w:rsidRPr="00CE5763">
        <w:rPr>
          <w:i/>
          <w:lang w:val="en-US"/>
        </w:rPr>
        <w:t>C</w:t>
      </w:r>
      <w:r w:rsidR="008005BC" w:rsidRPr="00CE5763">
        <w:rPr>
          <w:i/>
        </w:rPr>
        <w:t xml:space="preserve">. </w:t>
      </w:r>
      <w:r w:rsidR="008005BC" w:rsidRPr="00CE5763">
        <w:rPr>
          <w:i/>
          <w:lang w:val="en-US"/>
        </w:rPr>
        <w:t>glabrata</w:t>
      </w:r>
      <w:r w:rsidR="008005BC" w:rsidRPr="004E13BC">
        <w:t xml:space="preserve">. Άλλα είδη </w:t>
      </w:r>
      <w:r w:rsidR="008005BC" w:rsidRPr="00CE5763">
        <w:rPr>
          <w:i/>
          <w:lang w:val="en-US"/>
        </w:rPr>
        <w:t>Cand</w:t>
      </w:r>
      <w:r w:rsidR="00CE5763" w:rsidRPr="00CE5763">
        <w:rPr>
          <w:i/>
          <w:lang w:val="en-US"/>
        </w:rPr>
        <w:t>i</w:t>
      </w:r>
      <w:r w:rsidR="008005BC" w:rsidRPr="00CE5763">
        <w:rPr>
          <w:i/>
          <w:lang w:val="en-US"/>
        </w:rPr>
        <w:t>da</w:t>
      </w:r>
      <w:r w:rsidR="008005BC" w:rsidRPr="00CE5763">
        <w:rPr>
          <w:i/>
        </w:rPr>
        <w:t xml:space="preserve"> </w:t>
      </w:r>
      <w:r w:rsidR="008005BC" w:rsidRPr="004E13BC">
        <w:t>που βρίσκονται στο χώμα και ενίοτε περιλαμβάνονται στ</w:t>
      </w:r>
      <w:r w:rsidR="008005BC" w:rsidRPr="004E13BC">
        <w:rPr>
          <w:lang w:val="en-US"/>
        </w:rPr>
        <w:t>n</w:t>
      </w:r>
      <w:r w:rsidR="008005BC" w:rsidRPr="004E13BC">
        <w:t xml:space="preserve"> φυσιολογική χλωρίδα του ανθρώπου και σπάνια σχετίζονται με νόσο στον άνθρωπο, περιλαμβάνουν την </w:t>
      </w:r>
      <w:r w:rsidR="008005BC" w:rsidRPr="00CE5763">
        <w:rPr>
          <w:i/>
          <w:lang w:val="en-US"/>
        </w:rPr>
        <w:t>C</w:t>
      </w:r>
      <w:r w:rsidR="008005BC" w:rsidRPr="00CE5763">
        <w:rPr>
          <w:i/>
        </w:rPr>
        <w:t xml:space="preserve">. </w:t>
      </w:r>
      <w:r w:rsidR="008005BC" w:rsidRPr="00CE5763">
        <w:rPr>
          <w:i/>
          <w:lang w:val="en-US"/>
        </w:rPr>
        <w:t>kefyr</w:t>
      </w:r>
      <w:r w:rsidR="008005BC" w:rsidRPr="00CE5763">
        <w:rPr>
          <w:i/>
        </w:rPr>
        <w:t xml:space="preserve">, </w:t>
      </w:r>
      <w:r w:rsidR="008005BC" w:rsidRPr="00CE5763">
        <w:rPr>
          <w:i/>
          <w:lang w:val="en-US"/>
        </w:rPr>
        <w:t>C</w:t>
      </w:r>
      <w:r w:rsidR="008005BC" w:rsidRPr="00CE5763">
        <w:rPr>
          <w:i/>
        </w:rPr>
        <w:t>.</w:t>
      </w:r>
      <w:r w:rsidR="008005BC" w:rsidRPr="00CE5763">
        <w:rPr>
          <w:i/>
          <w:lang w:val="en-US"/>
        </w:rPr>
        <w:t>kruse</w:t>
      </w:r>
      <w:r w:rsidR="00CE5763" w:rsidRPr="00CE5763">
        <w:rPr>
          <w:i/>
          <w:lang w:val="en-US"/>
        </w:rPr>
        <w:t>i</w:t>
      </w:r>
      <w:r w:rsidR="008005BC" w:rsidRPr="004E13BC">
        <w:t xml:space="preserve"> και </w:t>
      </w:r>
      <w:r w:rsidR="008005BC" w:rsidRPr="00CE5763">
        <w:rPr>
          <w:i/>
          <w:lang w:val="en-US"/>
        </w:rPr>
        <w:t>C</w:t>
      </w:r>
      <w:r w:rsidR="008005BC" w:rsidRPr="00CE5763">
        <w:rPr>
          <w:i/>
        </w:rPr>
        <w:t xml:space="preserve">. </w:t>
      </w:r>
      <w:r w:rsidR="008005BC" w:rsidRPr="00CE5763">
        <w:rPr>
          <w:i/>
          <w:lang w:val="en-US"/>
        </w:rPr>
        <w:t>gu</w:t>
      </w:r>
      <w:r w:rsidR="00CE5763" w:rsidRPr="00CE5763">
        <w:rPr>
          <w:i/>
          <w:lang w:val="en-US"/>
        </w:rPr>
        <w:t>illi</w:t>
      </w:r>
      <w:r w:rsidR="008005BC" w:rsidRPr="00CE5763">
        <w:rPr>
          <w:i/>
          <w:lang w:val="en-US"/>
        </w:rPr>
        <w:t>erm</w:t>
      </w:r>
      <w:r w:rsidR="008005BC" w:rsidRPr="00CE5763">
        <w:rPr>
          <w:i/>
        </w:rPr>
        <w:t>ο</w:t>
      </w:r>
      <w:r w:rsidR="008005BC" w:rsidRPr="00CE5763">
        <w:rPr>
          <w:i/>
          <w:lang w:val="en-US"/>
        </w:rPr>
        <w:t>nd</w:t>
      </w:r>
      <w:r w:rsidR="00CE5763" w:rsidRPr="00CE5763">
        <w:rPr>
          <w:i/>
          <w:lang w:val="en-US"/>
        </w:rPr>
        <w:t>ii</w:t>
      </w:r>
      <w:r w:rsidR="008005BC" w:rsidRPr="004E13BC">
        <w:t xml:space="preserve">. </w:t>
      </w:r>
    </w:p>
    <w:p w:rsidR="008005BC" w:rsidRPr="004E13BC" w:rsidRDefault="005A35BD" w:rsidP="000E541B">
      <w:pPr>
        <w:jc w:val="both"/>
      </w:pPr>
      <w:r w:rsidRPr="004E13BC">
        <w:t xml:space="preserve">Οι </w:t>
      </w:r>
      <w:r>
        <w:rPr>
          <w:i/>
          <w:lang w:val="en-US"/>
        </w:rPr>
        <w:t>Candi</w:t>
      </w:r>
      <w:r w:rsidRPr="00CE5763">
        <w:rPr>
          <w:i/>
          <w:lang w:val="en-US"/>
        </w:rPr>
        <w:t>da</w:t>
      </w:r>
      <w:r w:rsidRPr="004E13BC">
        <w:t xml:space="preserve"> αποτελούν μέλη της φυσιολογικής χλωρίδας του δέρματος και των βλεννογόνων της αναπνευστικής, γαστρεντερικής οδού και του γεννητικού συστήματος της γυναίκας. </w:t>
      </w:r>
      <w:r w:rsidR="00F00A0C">
        <w:t>[7], [12]</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 xml:space="preserve">Αντιγονική δομή </w:t>
      </w:r>
    </w:p>
    <w:p w:rsidR="008005BC" w:rsidRPr="004E13BC" w:rsidRDefault="008005BC" w:rsidP="000E541B">
      <w:pPr>
        <w:jc w:val="both"/>
      </w:pPr>
      <w:r w:rsidRPr="004E13BC">
        <w:t xml:space="preserve">Αντιδράσεις συγκολλήσεως με προσροφημένους ορούς έδειξαν ότι τα στελέχη της </w:t>
      </w:r>
      <w:r w:rsidRPr="00CE5763">
        <w:rPr>
          <w:i/>
          <w:lang w:val="en-US"/>
        </w:rPr>
        <w:t>C</w:t>
      </w:r>
      <w:r w:rsidRPr="00CE5763">
        <w:rPr>
          <w:i/>
        </w:rPr>
        <w:t xml:space="preserve">. </w:t>
      </w:r>
      <w:r w:rsidRPr="00CE5763">
        <w:rPr>
          <w:i/>
          <w:lang w:val="en-US"/>
        </w:rPr>
        <w:t>a</w:t>
      </w:r>
      <w:r w:rsidR="00CE5763" w:rsidRPr="00CE5763">
        <w:rPr>
          <w:i/>
          <w:lang w:val="en-US"/>
        </w:rPr>
        <w:t>l</w:t>
      </w:r>
      <w:r w:rsidRPr="00CE5763">
        <w:rPr>
          <w:i/>
          <w:lang w:val="en-US"/>
        </w:rPr>
        <w:t>b</w:t>
      </w:r>
      <w:r w:rsidR="00CE5763" w:rsidRPr="00CE5763">
        <w:rPr>
          <w:i/>
          <w:lang w:val="en-US"/>
        </w:rPr>
        <w:t>i</w:t>
      </w:r>
      <w:r w:rsidRPr="00CE5763">
        <w:rPr>
          <w:i/>
          <w:lang w:val="en-US"/>
        </w:rPr>
        <w:t>cans</w:t>
      </w:r>
      <w:r w:rsidRPr="004E13BC">
        <w:t xml:space="preserve"> διαιρούνται σε δύο ορολογικές ομάδες, τις Α και Β.</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Παθογόνος δράση</w:t>
      </w:r>
    </w:p>
    <w:p w:rsidR="008005BC" w:rsidRPr="004E13BC" w:rsidRDefault="008005BC" w:rsidP="000E541B">
      <w:pPr>
        <w:jc w:val="both"/>
      </w:pPr>
      <w:r w:rsidRPr="004E13BC">
        <w:t xml:space="preserve">Η </w:t>
      </w:r>
      <w:r w:rsidRPr="00CE5763">
        <w:rPr>
          <w:i/>
          <w:lang w:val="en-US"/>
        </w:rPr>
        <w:t>Cand</w:t>
      </w:r>
      <w:r w:rsidR="00CE5763" w:rsidRPr="00CE5763">
        <w:rPr>
          <w:i/>
          <w:lang w:val="en-US"/>
        </w:rPr>
        <w:t>i</w:t>
      </w:r>
      <w:r w:rsidRPr="00CE5763">
        <w:rPr>
          <w:i/>
          <w:lang w:val="en-US"/>
        </w:rPr>
        <w:t>da</w:t>
      </w:r>
      <w:r w:rsidRPr="00CE5763">
        <w:rPr>
          <w:i/>
        </w:rPr>
        <w:t xml:space="preserve"> </w:t>
      </w:r>
      <w:r w:rsidRPr="004E13BC">
        <w:t>είναι δυνατόν να μεταφερθεί με την κυκλοφορία του αίματος σε πολλά όργανα του σώματος. Διασπορά και σηψαιμία συμβαίνει σε βαριά ανοσοκαταστολή, όπως επί θεραπείας με κυτταροστατικά σε ασθενείς με λέμφωμα και Α</w:t>
      </w:r>
      <w:r w:rsidRPr="004E13BC">
        <w:rPr>
          <w:lang w:val="en-US"/>
        </w:rPr>
        <w:t>ID</w:t>
      </w:r>
      <w:r w:rsidR="00CE5763">
        <w:rPr>
          <w:lang w:val="en-US"/>
        </w:rPr>
        <w:t>S</w:t>
      </w:r>
      <w:r w:rsidRPr="004E13BC">
        <w:t>.</w:t>
      </w:r>
      <w:r w:rsidR="00F00A0C" w:rsidRPr="00F00A0C">
        <w:t xml:space="preserve"> </w:t>
      </w:r>
      <w:r w:rsidR="00F00A0C">
        <w:t>[7], [12]</w:t>
      </w:r>
    </w:p>
    <w:p w:rsidR="008005BC" w:rsidRPr="004E13BC" w:rsidRDefault="008005BC" w:rsidP="000E541B">
      <w:pPr>
        <w:pStyle w:val="Heading6"/>
        <w:jc w:val="both"/>
        <w:rPr>
          <w:sz w:val="24"/>
          <w:szCs w:val="24"/>
          <w:u w:val="single"/>
        </w:rPr>
      </w:pPr>
      <w:r w:rsidRPr="004E13BC">
        <w:rPr>
          <w:sz w:val="24"/>
          <w:szCs w:val="24"/>
          <w:u w:val="single"/>
        </w:rPr>
        <w:lastRenderedPageBreak/>
        <w:t xml:space="preserve">Στοματίτιδα - Οισοφαγίτιδα </w:t>
      </w:r>
    </w:p>
    <w:p w:rsidR="008005BC" w:rsidRPr="004E13BC" w:rsidRDefault="008005BC" w:rsidP="000E541B">
      <w:pPr>
        <w:jc w:val="both"/>
      </w:pPr>
      <w:r w:rsidRPr="004E13BC">
        <w:t>Αναπτύσσετ</w:t>
      </w:r>
      <w:r w:rsidR="00CE5763">
        <w:t>αι συχνά στους πάσχοντες από ΗΙ</w:t>
      </w:r>
      <w:r w:rsidR="00CE5763">
        <w:rPr>
          <w:lang w:val="en-US"/>
        </w:rPr>
        <w:t>V</w:t>
      </w:r>
      <w:r w:rsidRPr="004E13BC">
        <w:t xml:space="preserve"> - λοίμωξη, στα παιδιά και στα άτομα που δέχονται θεραπεία για κακοήθη νόσο. </w:t>
      </w:r>
      <w:r w:rsidR="00F00A0C">
        <w:t>[7], [12]</w:t>
      </w:r>
    </w:p>
    <w:p w:rsidR="008005BC" w:rsidRPr="004E13BC" w:rsidRDefault="008005BC" w:rsidP="000E541B">
      <w:pPr>
        <w:jc w:val="both"/>
        <w:rPr>
          <w:b/>
          <w:u w:val="single"/>
        </w:rPr>
      </w:pPr>
      <w:r w:rsidRPr="004E13BC">
        <w:rPr>
          <w:b/>
          <w:u w:val="single"/>
        </w:rPr>
        <w:t xml:space="preserve">Πνεύμονες και άλλα όργανα </w:t>
      </w:r>
    </w:p>
    <w:p w:rsidR="008005BC" w:rsidRPr="004E13BC" w:rsidRDefault="008005BC" w:rsidP="000E541B">
      <w:pPr>
        <w:jc w:val="both"/>
      </w:pPr>
      <w:r w:rsidRPr="004E13BC">
        <w:t xml:space="preserve">Οι </w:t>
      </w:r>
      <w:r w:rsidR="00CE5763">
        <w:rPr>
          <w:i/>
          <w:lang w:val="en-US"/>
        </w:rPr>
        <w:t>Candi</w:t>
      </w:r>
      <w:r w:rsidRPr="00CE5763">
        <w:rPr>
          <w:i/>
          <w:lang w:val="en-US"/>
        </w:rPr>
        <w:t>da</w:t>
      </w:r>
      <w:r w:rsidRPr="00CE5763">
        <w:rPr>
          <w:i/>
        </w:rPr>
        <w:t xml:space="preserve"> </w:t>
      </w:r>
      <w:r w:rsidRPr="004E13BC">
        <w:t xml:space="preserve">μπορεί να εγκατασταθούν στους πνεύμονες, στους νεφρούς, στις μήνιγγες, στο ενδοκάρδιο. Παρουσία </w:t>
      </w:r>
      <w:r w:rsidRPr="00CE5763">
        <w:rPr>
          <w:i/>
          <w:lang w:val="en-US"/>
        </w:rPr>
        <w:t>Cand</w:t>
      </w:r>
      <w:r w:rsidR="00CE5763" w:rsidRPr="00CE5763">
        <w:rPr>
          <w:i/>
          <w:lang w:val="en-US"/>
        </w:rPr>
        <w:t>i</w:t>
      </w:r>
      <w:r w:rsidRPr="00CE5763">
        <w:rPr>
          <w:i/>
          <w:lang w:val="en-US"/>
        </w:rPr>
        <w:t>da</w:t>
      </w:r>
      <w:r w:rsidRPr="004E13BC">
        <w:t xml:space="preserve"> στα ούρα, μερικές φορές, ακολουθεί καθετηριασμό της ουροδόχου κύστης. Προσβολή του ήπατος και του σπλήνα εμφανίζεται στους λευχαιμικούς ασθενείς. Προσβολή των οστών και αρθρώσεων ακολουθεί αιματογενής διασπορά, </w:t>
      </w:r>
      <w:r w:rsidRPr="004E13BC">
        <w:rPr>
          <w:lang w:val="en-US"/>
        </w:rPr>
        <w:t>n</w:t>
      </w:r>
      <w:r w:rsidRPr="004E13BC">
        <w:t xml:space="preserve"> οποία μπορεί να προσβάλει και τους οφθαλμούς προκαλώντας ενδοφθαλμίτιδα.</w:t>
      </w:r>
      <w:r w:rsidR="00F00A0C" w:rsidRPr="00F00A0C">
        <w:t xml:space="preserve"> </w:t>
      </w:r>
      <w:r w:rsidR="00F00A0C">
        <w:t>[7], [12]</w:t>
      </w:r>
    </w:p>
    <w:p w:rsidR="008005BC" w:rsidRPr="004E13BC" w:rsidRDefault="008005BC" w:rsidP="000E541B">
      <w:pPr>
        <w:pStyle w:val="Heading6"/>
        <w:jc w:val="center"/>
        <w:rPr>
          <w:sz w:val="24"/>
          <w:szCs w:val="24"/>
        </w:rPr>
      </w:pPr>
      <w:r w:rsidRPr="004E13BC">
        <w:rPr>
          <w:sz w:val="24"/>
          <w:szCs w:val="24"/>
        </w:rPr>
        <w:t>Άλλα σύνδρομα με προσβολή δέρματος και βλεννογόνων είναι</w:t>
      </w:r>
    </w:p>
    <w:p w:rsidR="008005BC" w:rsidRPr="004E13BC" w:rsidRDefault="00B113D5" w:rsidP="000E541B">
      <w:pPr>
        <w:jc w:val="both"/>
      </w:pPr>
      <w:r w:rsidRPr="004E13BC">
        <w:t>Καντιντιασική χειλίτις, αιδοιοκολπίτιδα, βαλανοποσθίτιδα, επιπολής δερμα</w:t>
      </w:r>
      <w:r>
        <w:t>τ</w:t>
      </w:r>
      <w:r w:rsidRPr="004E13BC">
        <w:t xml:space="preserve">ική καντιντίαση, καντιντιασική παρονυχία </w:t>
      </w:r>
      <w:r>
        <w:t xml:space="preserve">και </w:t>
      </w:r>
      <w:r w:rsidRPr="004E13BC">
        <w:t>ονυχομυκητίαση, βρεφική καντιν</w:t>
      </w:r>
      <w:r>
        <w:t>τ</w:t>
      </w:r>
      <w:r w:rsidRPr="004E13BC">
        <w:t>ίαση μηρογεννη</w:t>
      </w:r>
      <w:r>
        <w:t>τ</w:t>
      </w:r>
      <w:r w:rsidRPr="004E13BC">
        <w:t xml:space="preserve">ικών πτυχών, χρόνια καντιντίαση βλεννογόνων </w:t>
      </w:r>
      <w:r>
        <w:t>και</w:t>
      </w:r>
      <w:r w:rsidRPr="004E13BC">
        <w:t xml:space="preserve"> δέρματος.</w:t>
      </w:r>
      <w:r w:rsidRPr="00F00A0C">
        <w:t xml:space="preserve"> </w:t>
      </w:r>
      <w:r w:rsidR="00F00A0C">
        <w:t>[7], [12]</w:t>
      </w:r>
    </w:p>
    <w:p w:rsidR="008005BC" w:rsidRPr="004E13BC" w:rsidRDefault="008005BC" w:rsidP="000E541B">
      <w:pPr>
        <w:jc w:val="both"/>
        <w:rPr>
          <w:b/>
          <w:u w:val="single"/>
        </w:rPr>
      </w:pP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Καλλιέργεια</w:t>
      </w:r>
    </w:p>
    <w:p w:rsidR="008005BC" w:rsidRPr="004E13BC" w:rsidRDefault="008005BC" w:rsidP="000E541B">
      <w:pPr>
        <w:jc w:val="both"/>
      </w:pPr>
      <w:r w:rsidRPr="004E13BC">
        <w:t xml:space="preserve">Όλα τα δείγματα καλλιεργούνται σε ειδικά θρεπτικά υλικά όπως το άγαρ </w:t>
      </w:r>
      <w:r w:rsidRPr="004E13BC">
        <w:rPr>
          <w:lang w:val="en-US"/>
        </w:rPr>
        <w:t>Sab</w:t>
      </w:r>
      <w:r w:rsidRPr="004E13BC">
        <w:t>ο</w:t>
      </w:r>
      <w:r w:rsidRPr="004E13BC">
        <w:rPr>
          <w:lang w:val="en-US"/>
        </w:rPr>
        <w:t>uraud</w:t>
      </w:r>
      <w:r w:rsidRPr="004E13BC">
        <w:t>.</w:t>
      </w:r>
    </w:p>
    <w:p w:rsidR="008005BC" w:rsidRPr="004E13BC" w:rsidRDefault="008005BC" w:rsidP="000E541B">
      <w:pPr>
        <w:jc w:val="both"/>
      </w:pPr>
      <w:r w:rsidRPr="004E13BC">
        <w:t>Η επώαση των καλλιεργειών γίνεται σε θερμοκρασία δωματίου και στους 37</w:t>
      </w:r>
      <w:r w:rsidRPr="005E072E">
        <w:rPr>
          <w:vertAlign w:val="superscript"/>
          <w:lang w:val="en-US"/>
        </w:rPr>
        <w:t>o</w:t>
      </w:r>
      <w:r w:rsidRPr="005E072E">
        <w:rPr>
          <w:vertAlign w:val="superscript"/>
        </w:rPr>
        <w:t xml:space="preserve"> </w:t>
      </w:r>
      <w:r w:rsidRPr="004E13BC">
        <w:rPr>
          <w:lang w:val="en-US"/>
        </w:rPr>
        <w:t>C</w:t>
      </w:r>
      <w:r w:rsidRPr="004E13BC">
        <w:t xml:space="preserve">. </w:t>
      </w:r>
    </w:p>
    <w:p w:rsidR="008005BC" w:rsidRPr="004E13BC" w:rsidRDefault="008005BC" w:rsidP="000E541B">
      <w:pPr>
        <w:jc w:val="both"/>
      </w:pPr>
      <w:r w:rsidRPr="004E13BC">
        <w:t xml:space="preserve">Σε </w:t>
      </w:r>
      <w:r w:rsidRPr="004E13BC">
        <w:rPr>
          <w:lang w:val="en-US"/>
        </w:rPr>
        <w:t>Sabouraud</w:t>
      </w:r>
      <w:r w:rsidRPr="004E13BC">
        <w:t xml:space="preserve"> άγαρ σχηματίζουν λευκές ή κιτρινωπές κρεμώδεις αποικίες. Μπορεί σε ορισμένα είδη οι αποικίες να σχηματίζουν ανώμαλη επιφάνεια ή βλεννώδη. Αναπτύσσονται σε 1-5 ημέρες. Αναπτύσσονται και σε πολλά άλλα κοινά θρεπτικά υλικά και ζωμούς. </w:t>
      </w:r>
    </w:p>
    <w:p w:rsidR="008005BC" w:rsidRPr="004E13BC" w:rsidRDefault="008005BC" w:rsidP="000E541B">
      <w:pPr>
        <w:jc w:val="both"/>
      </w:pPr>
      <w:r w:rsidRPr="004E13BC">
        <w:t>Οι αποικίες αποτελούνται από βλαστοκύτταρα με ή χωρίς εκβλαστήσεις και ψευδομυκητύλια με παραγωγή βλαστοκυττάρων στα σημεία συνενώσεως των κυττάρων.</w:t>
      </w:r>
      <w:r w:rsidR="00F00A0C" w:rsidRPr="00F00A0C">
        <w:t xml:space="preserve"> </w:t>
      </w:r>
      <w:r w:rsidR="00F00A0C">
        <w:t>[7], [12]</w:t>
      </w:r>
    </w:p>
    <w:p w:rsidR="008005BC" w:rsidRPr="004E13BC" w:rsidRDefault="008005BC" w:rsidP="000E541B">
      <w:pPr>
        <w:jc w:val="both"/>
      </w:pP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Tαυτοποίηση των ειδών</w:t>
      </w:r>
    </w:p>
    <w:p w:rsidR="008005BC" w:rsidRPr="004E13BC" w:rsidRDefault="008005BC" w:rsidP="000E541B">
      <w:pPr>
        <w:jc w:val="both"/>
      </w:pPr>
      <w:r w:rsidRPr="004E13BC">
        <w:t xml:space="preserve">Η ταυτοποίηση των ειδών γίνεται με έλεγχο ζύμωσης των σακχάρων και παραγωγή οξέως και αερίου και το αυξανόγραμμα. </w:t>
      </w:r>
      <w:r w:rsidR="00F00A0C">
        <w:t>[7], [12]</w:t>
      </w:r>
    </w:p>
    <w:p w:rsidR="008005BC" w:rsidRPr="004E13BC" w:rsidRDefault="008005BC" w:rsidP="000E541B">
      <w:pPr>
        <w:pStyle w:val="Heading6"/>
        <w:jc w:val="both"/>
        <w:rPr>
          <w:sz w:val="24"/>
          <w:szCs w:val="24"/>
          <w:u w:val="single"/>
        </w:rPr>
      </w:pPr>
      <w:r w:rsidRPr="004E13BC">
        <w:rPr>
          <w:sz w:val="24"/>
          <w:szCs w:val="24"/>
          <w:u w:val="single"/>
        </w:rPr>
        <w:t>Μικροσκοπική εικόνα από υλικό καλλιέργειας</w:t>
      </w:r>
    </w:p>
    <w:p w:rsidR="008005BC" w:rsidRPr="004E13BC" w:rsidRDefault="008005BC" w:rsidP="00A95317">
      <w:pPr>
        <w:widowControl w:val="0"/>
        <w:numPr>
          <w:ilvl w:val="0"/>
          <w:numId w:val="27"/>
        </w:numPr>
        <w:jc w:val="both"/>
      </w:pPr>
      <w:r w:rsidRPr="004E13BC">
        <w:rPr>
          <w:lang w:val="en-US"/>
        </w:rPr>
        <w:t>T</w:t>
      </w:r>
      <w:r w:rsidRPr="004E13BC">
        <w:t>α βλαστοκύτταρα είναι ωοειδή ή στρογγυλά και φέρουν εκβλαστήσεις.</w:t>
      </w:r>
    </w:p>
    <w:p w:rsidR="008005BC" w:rsidRPr="004E13BC" w:rsidRDefault="008005BC" w:rsidP="00A95317">
      <w:pPr>
        <w:widowControl w:val="0"/>
        <w:numPr>
          <w:ilvl w:val="0"/>
          <w:numId w:val="27"/>
        </w:numPr>
        <w:jc w:val="both"/>
      </w:pPr>
      <w:r w:rsidRPr="004E13BC">
        <w:t xml:space="preserve">Ειδικά η </w:t>
      </w:r>
      <w:r w:rsidRPr="00B113D5">
        <w:rPr>
          <w:i/>
          <w:lang w:val="en-US"/>
        </w:rPr>
        <w:t>C</w:t>
      </w:r>
      <w:r w:rsidRPr="00B113D5">
        <w:rPr>
          <w:i/>
        </w:rPr>
        <w:t>.</w:t>
      </w:r>
      <w:r w:rsidRPr="00B113D5">
        <w:rPr>
          <w:i/>
          <w:lang w:val="en-US"/>
        </w:rPr>
        <w:t>albicans</w:t>
      </w:r>
      <w:r w:rsidRPr="004E13BC">
        <w:t xml:space="preserve"> σε </w:t>
      </w:r>
      <w:r w:rsidRPr="004E13BC">
        <w:rPr>
          <w:lang w:val="en-US"/>
        </w:rPr>
        <w:t>Corn</w:t>
      </w:r>
      <w:r w:rsidRPr="004E13BC">
        <w:t xml:space="preserve"> </w:t>
      </w:r>
      <w:r w:rsidRPr="004E13BC">
        <w:rPr>
          <w:lang w:val="en-US"/>
        </w:rPr>
        <w:t>meal</w:t>
      </w:r>
      <w:r w:rsidRPr="004E13BC">
        <w:t xml:space="preserve"> άγαρ ή στο θρεπτικό υλικό Ρ</w:t>
      </w:r>
      <w:r w:rsidRPr="004E13BC">
        <w:rPr>
          <w:lang w:val="en-US"/>
        </w:rPr>
        <w:t>C</w:t>
      </w:r>
      <w:r w:rsidRPr="004E13BC">
        <w:t>Β (πατάτας καρώτου - χολής) σχηματίζει ψευδομυκητύλιο και τελικά</w:t>
      </w:r>
      <w:r w:rsidRPr="004E13BC">
        <w:rPr>
          <w:b/>
        </w:rPr>
        <w:t xml:space="preserve"> χλαμυδοσπόρια</w:t>
      </w:r>
      <w:r w:rsidRPr="004E13BC">
        <w:t xml:space="preserve">. </w:t>
      </w:r>
    </w:p>
    <w:p w:rsidR="008005BC" w:rsidRPr="004E13BC" w:rsidRDefault="008005BC" w:rsidP="00A95317">
      <w:pPr>
        <w:widowControl w:val="0"/>
        <w:numPr>
          <w:ilvl w:val="0"/>
          <w:numId w:val="27"/>
        </w:numPr>
        <w:jc w:val="both"/>
      </w:pPr>
      <w:r w:rsidRPr="004E13BC">
        <w:t>Αν επωαστεί επί 2 (μέγιστο 3) ώρες σε σωληνάριο με ορό αίματος σε 37</w:t>
      </w:r>
      <w:r w:rsidRPr="005E072E">
        <w:rPr>
          <w:vertAlign w:val="superscript"/>
        </w:rPr>
        <w:t>ο</w:t>
      </w:r>
      <w:r w:rsidRPr="004E13BC">
        <w:rPr>
          <w:lang w:val="en-US"/>
        </w:rPr>
        <w:t>C</w:t>
      </w:r>
      <w:r w:rsidRPr="004E13BC">
        <w:t xml:space="preserve"> σχηματίζει μακρές </w:t>
      </w:r>
      <w:r w:rsidRPr="004E13BC">
        <w:rPr>
          <w:b/>
        </w:rPr>
        <w:t>σωληνοειδείς εκβλαστήσεις</w:t>
      </w:r>
      <w:r w:rsidRPr="004E13BC">
        <w:t xml:space="preserve">, πάχους 1/3 του κυττάρου και μήκους 2 – 4 φορές του μήκους του κυττάρου (δοκιμασία </w:t>
      </w:r>
      <w:r w:rsidRPr="004E13BC">
        <w:rPr>
          <w:lang w:val="en-US"/>
        </w:rPr>
        <w:t>germ</w:t>
      </w:r>
      <w:r w:rsidRPr="004E13BC">
        <w:t xml:space="preserve"> </w:t>
      </w:r>
      <w:r w:rsidRPr="004E13BC">
        <w:rPr>
          <w:lang w:val="en-US"/>
        </w:rPr>
        <w:t>tube</w:t>
      </w:r>
      <w:r w:rsidRPr="004E13BC">
        <w:t>).</w:t>
      </w:r>
    </w:p>
    <w:p w:rsidR="008005BC" w:rsidRPr="004E13BC" w:rsidRDefault="008005BC" w:rsidP="00A95317">
      <w:pPr>
        <w:widowControl w:val="0"/>
        <w:numPr>
          <w:ilvl w:val="0"/>
          <w:numId w:val="27"/>
        </w:numPr>
        <w:jc w:val="both"/>
      </w:pPr>
      <w:r w:rsidRPr="004E13BC">
        <w:t xml:space="preserve">Σε </w:t>
      </w:r>
      <w:r w:rsidRPr="004E13BC">
        <w:rPr>
          <w:lang w:val="en-US"/>
        </w:rPr>
        <w:t>Corn</w:t>
      </w:r>
      <w:r w:rsidRPr="004E13BC">
        <w:t xml:space="preserve"> </w:t>
      </w:r>
      <w:r w:rsidRPr="004E13BC">
        <w:rPr>
          <w:lang w:val="en-US"/>
        </w:rPr>
        <w:t>meal</w:t>
      </w:r>
      <w:r w:rsidRPr="004E13BC">
        <w:t xml:space="preserve"> άγαρ κ.α. ειδικά υλικά οι βλαστομύκητες σχηματίζουν χαρακτηριστικές ψευδοϋφές και μορφολογικά χαρακτηριστικά που βοηθούν στη διάκριση μεταξύ των ειδών.</w:t>
      </w:r>
      <w:r w:rsidR="00F00A0C" w:rsidRPr="00F00A0C">
        <w:t xml:space="preserve"> </w:t>
      </w:r>
      <w:r w:rsidR="00F00A0C">
        <w:t>[7], [12]</w:t>
      </w:r>
    </w:p>
    <w:p w:rsidR="0062112E" w:rsidRDefault="0062112E" w:rsidP="000E541B">
      <w:pPr>
        <w:pStyle w:val="Heading6"/>
        <w:jc w:val="center"/>
        <w:rPr>
          <w:sz w:val="24"/>
          <w:szCs w:val="24"/>
          <w:u w:val="single"/>
          <w:lang w:val="en-US"/>
        </w:rPr>
      </w:pPr>
    </w:p>
    <w:p w:rsidR="008005BC" w:rsidRPr="004E13BC" w:rsidRDefault="00D02DB9" w:rsidP="000E541B">
      <w:pPr>
        <w:pStyle w:val="Heading6"/>
        <w:jc w:val="center"/>
        <w:rPr>
          <w:sz w:val="24"/>
          <w:szCs w:val="24"/>
          <w:u w:val="single"/>
        </w:rPr>
      </w:pPr>
      <w:r w:rsidRPr="004E13BC">
        <w:rPr>
          <w:sz w:val="24"/>
          <w:szCs w:val="24"/>
          <w:u w:val="single"/>
        </w:rPr>
        <w:t>Μικροσκοπική εξέτ</w:t>
      </w:r>
      <w:r w:rsidR="008005BC" w:rsidRPr="004E13BC">
        <w:rPr>
          <w:sz w:val="24"/>
          <w:szCs w:val="24"/>
          <w:u w:val="single"/>
        </w:rPr>
        <w:t>αση κλινικών δειγμάτων</w:t>
      </w:r>
    </w:p>
    <w:p w:rsidR="008005BC" w:rsidRPr="004E13BC" w:rsidRDefault="008005BC" w:rsidP="000E541B">
      <w:pPr>
        <w:jc w:val="both"/>
      </w:pPr>
      <w:r w:rsidRPr="004E13BC">
        <w:t xml:space="preserve">Θα πρέπει να εξεταστούν χρωματισμένα με χρώση </w:t>
      </w:r>
      <w:r w:rsidRPr="004E13BC">
        <w:rPr>
          <w:lang w:val="en-US"/>
        </w:rPr>
        <w:t>Gram</w:t>
      </w:r>
      <w:r w:rsidRPr="004E13BC">
        <w:t xml:space="preserve"> παρασκευάσματα από τα κλινικά δείγματα, για να καταδειχθούν οι διάφορες μορφές (ζυμομύκητας, βλαστοσπόρια, ψευδομυκητύλια).</w:t>
      </w:r>
    </w:p>
    <w:p w:rsidR="008005BC" w:rsidRPr="004E13BC" w:rsidRDefault="008005BC" w:rsidP="000E541B">
      <w:pPr>
        <w:jc w:val="both"/>
      </w:pPr>
      <w:r w:rsidRPr="004E13BC">
        <w:lastRenderedPageBreak/>
        <w:t>Τα ξέσματα δέρματος και νυχιών θα εξεταστούν μετά την προσθήκη ΚΟΗ 2030% και ήπια θέρμανση.</w:t>
      </w:r>
      <w:r w:rsidR="00F00A0C" w:rsidRPr="00F00A0C">
        <w:t xml:space="preserve"> </w:t>
      </w:r>
      <w:r w:rsidR="00F00A0C">
        <w:t>[7], [12]</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Διαγνωστικές μέθοδοι λοιμώξεων</w:t>
      </w:r>
    </w:p>
    <w:p w:rsidR="008005BC" w:rsidRPr="004E13BC" w:rsidRDefault="008005BC" w:rsidP="000E541B">
      <w:pPr>
        <w:jc w:val="both"/>
      </w:pPr>
      <w:r w:rsidRPr="004E13BC">
        <w:t>Η εργαστηριακή διάγνωση θα γίνει με κατάδειξη των ποικίλων μορφών του μύκητα σε μικροσκοπική εξέταση και καλλιέργεια υλικού από τη βλάβη.</w:t>
      </w:r>
      <w:r w:rsidR="00F00A0C" w:rsidRPr="00F00A0C">
        <w:t xml:space="preserve"> </w:t>
      </w:r>
      <w:r w:rsidR="00F00A0C">
        <w:t>[7], [12]</w:t>
      </w:r>
    </w:p>
    <w:p w:rsidR="008005BC" w:rsidRPr="004E13BC" w:rsidRDefault="008005BC" w:rsidP="000E541B">
      <w:pPr>
        <w:pStyle w:val="Heading6"/>
        <w:jc w:val="both"/>
        <w:rPr>
          <w:sz w:val="24"/>
          <w:szCs w:val="24"/>
          <w:u w:val="single"/>
        </w:rPr>
      </w:pPr>
      <w:r w:rsidRPr="004E13BC">
        <w:rPr>
          <w:sz w:val="24"/>
          <w:szCs w:val="24"/>
          <w:u w:val="single"/>
        </w:rPr>
        <w:t>Ορολογικές εξετάσεις</w:t>
      </w:r>
    </w:p>
    <w:p w:rsidR="008005BC" w:rsidRPr="004E13BC" w:rsidRDefault="008005BC" w:rsidP="000E541B">
      <w:pPr>
        <w:jc w:val="both"/>
      </w:pPr>
      <w:r w:rsidRPr="004E13BC">
        <w:t xml:space="preserve">Χρησιμοποιούνται μέθοδοι ανίχνευσης αντισωμάτων στο αίμα ή του αντιγόνου των μυκήτων καθώς και μοριακές μέθοδοι </w:t>
      </w:r>
      <w:r w:rsidR="00DB438B" w:rsidRPr="004E13BC">
        <w:t>απευθείας</w:t>
      </w:r>
      <w:r w:rsidRPr="004E13BC">
        <w:t xml:space="preserve"> ανίχνευσης μυκήτων σε κλινικά δείγματα. </w:t>
      </w:r>
      <w:r w:rsidR="00F00A0C">
        <w:t>[7], [12]</w:t>
      </w:r>
    </w:p>
    <w:p w:rsidR="008005BC" w:rsidRPr="004E13BC" w:rsidRDefault="008005BC" w:rsidP="000E541B">
      <w:pPr>
        <w:pStyle w:val="Heading2"/>
        <w:spacing w:before="0" w:after="0"/>
        <w:jc w:val="center"/>
        <w:rPr>
          <w:sz w:val="24"/>
          <w:szCs w:val="24"/>
          <w:u w:val="single"/>
        </w:rPr>
      </w:pPr>
      <w:r w:rsidRPr="004E13BC">
        <w:rPr>
          <w:sz w:val="24"/>
          <w:szCs w:val="24"/>
          <w:u w:val="single"/>
        </w:rPr>
        <w:t>Άλλοι βλαστομύκητες που σχηματίζουν αρθροσπόρια</w:t>
      </w:r>
    </w:p>
    <w:p w:rsidR="008005BC" w:rsidRPr="004E13BC" w:rsidRDefault="008005BC" w:rsidP="000E541B">
      <w:pPr>
        <w:pStyle w:val="Heading2"/>
        <w:spacing w:before="0" w:after="0"/>
        <w:jc w:val="both"/>
        <w:rPr>
          <w:sz w:val="24"/>
          <w:szCs w:val="24"/>
          <w:u w:val="single"/>
        </w:rPr>
      </w:pPr>
      <w:r w:rsidRPr="004E13BC">
        <w:rPr>
          <w:sz w:val="24"/>
          <w:szCs w:val="24"/>
          <w:u w:val="single"/>
        </w:rPr>
        <w:t>Γεώτριχο</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Καλλιέργεια</w:t>
      </w:r>
    </w:p>
    <w:p w:rsidR="008005BC" w:rsidRPr="004E13BC" w:rsidRDefault="008005BC" w:rsidP="000E541B">
      <w:pPr>
        <w:jc w:val="both"/>
      </w:pPr>
      <w:r w:rsidRPr="004E13BC">
        <w:t>Λευκές μεμβρανώδεις αποικίες.</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Μικροσκοπική εικόνα</w:t>
      </w:r>
    </w:p>
    <w:p w:rsidR="008005BC" w:rsidRPr="004E13BC" w:rsidRDefault="008005BC" w:rsidP="000E541B">
      <w:pPr>
        <w:jc w:val="both"/>
      </w:pPr>
      <w:r w:rsidRPr="004E13BC">
        <w:t>Χαρακτηριστικές υφές με αρθροσπόρια.</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Παθογόνος δράση</w:t>
      </w:r>
    </w:p>
    <w:p w:rsidR="008005BC" w:rsidRPr="004E13BC" w:rsidRDefault="008005BC" w:rsidP="000E541B">
      <w:pPr>
        <w:jc w:val="both"/>
      </w:pPr>
      <w:r w:rsidRPr="004E13BC">
        <w:t>Η γεωτρίχωση προσβάλλει κυρίως τους πνεύμονες και τους βλεννογόννους.</w:t>
      </w:r>
      <w:r w:rsidR="00F00A0C" w:rsidRPr="00F00A0C">
        <w:t xml:space="preserve"> </w:t>
      </w:r>
      <w:r w:rsidR="00F00A0C">
        <w:t>[7], [12]</w:t>
      </w:r>
    </w:p>
    <w:p w:rsidR="008005BC" w:rsidRPr="004E13BC" w:rsidRDefault="008005BC" w:rsidP="000E541B">
      <w:pPr>
        <w:jc w:val="both"/>
      </w:pPr>
    </w:p>
    <w:p w:rsidR="008005BC" w:rsidRPr="004E13BC" w:rsidRDefault="008005BC" w:rsidP="000E541B">
      <w:pPr>
        <w:pStyle w:val="Heading2"/>
        <w:spacing w:before="0" w:after="0"/>
        <w:jc w:val="center"/>
        <w:rPr>
          <w:sz w:val="24"/>
          <w:szCs w:val="24"/>
          <w:u w:val="single"/>
        </w:rPr>
      </w:pPr>
      <w:r w:rsidRPr="004E13BC">
        <w:rPr>
          <w:sz w:val="24"/>
          <w:szCs w:val="24"/>
          <w:u w:val="single"/>
        </w:rPr>
        <w:t>Βλαστομύκητες που δεν σχηματίζουν υφές ή ψευδοϋφές</w:t>
      </w:r>
    </w:p>
    <w:p w:rsidR="008005BC" w:rsidRPr="004E13BC" w:rsidRDefault="008005BC" w:rsidP="000E541B">
      <w:pPr>
        <w:pStyle w:val="Heading3"/>
        <w:spacing w:before="0" w:after="0"/>
        <w:jc w:val="both"/>
        <w:rPr>
          <w:rFonts w:ascii="Times New Roman" w:hAnsi="Times New Roman" w:cs="Times New Roman"/>
          <w:sz w:val="24"/>
          <w:szCs w:val="24"/>
        </w:rPr>
      </w:pPr>
      <w:r w:rsidRPr="004E13BC">
        <w:rPr>
          <w:rFonts w:ascii="Times New Roman" w:hAnsi="Times New Roman" w:cs="Times New Roman"/>
          <w:sz w:val="24"/>
          <w:szCs w:val="24"/>
          <w:u w:val="single"/>
        </w:rPr>
        <w:t>ΚΡΥΠΤΟΚΟΚΚΩΣΗ</w:t>
      </w:r>
      <w:r w:rsidRPr="004E13BC">
        <w:rPr>
          <w:rFonts w:ascii="Times New Roman" w:hAnsi="Times New Roman" w:cs="Times New Roman"/>
          <w:b w:val="0"/>
          <w:sz w:val="24"/>
          <w:szCs w:val="24"/>
        </w:rPr>
        <w:t xml:space="preserve"> (υπάγονται στους βασιδιομύκητες</w:t>
      </w:r>
      <w:r w:rsidRPr="004E13BC">
        <w:rPr>
          <w:rFonts w:ascii="Times New Roman" w:hAnsi="Times New Roman" w:cs="Times New Roman"/>
          <w:sz w:val="24"/>
          <w:szCs w:val="24"/>
        </w:rPr>
        <w:t>)</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Γενικά</w:t>
      </w:r>
    </w:p>
    <w:p w:rsidR="008005BC" w:rsidRPr="004E13BC" w:rsidRDefault="008005BC" w:rsidP="000E541B">
      <w:pPr>
        <w:jc w:val="both"/>
      </w:pPr>
      <w:r w:rsidRPr="004E13BC">
        <w:t xml:space="preserve">Ο </w:t>
      </w:r>
      <w:r w:rsidRPr="00DB438B">
        <w:rPr>
          <w:i/>
          <w:lang w:val="en-US"/>
        </w:rPr>
        <w:t>Cry</w:t>
      </w:r>
      <w:r w:rsidRPr="00DB438B">
        <w:rPr>
          <w:i/>
        </w:rPr>
        <w:t>ρ</w:t>
      </w:r>
      <w:r w:rsidRPr="00DB438B">
        <w:rPr>
          <w:i/>
          <w:lang w:val="en-US"/>
        </w:rPr>
        <w:t>t</w:t>
      </w:r>
      <w:r w:rsidRPr="00DB438B">
        <w:rPr>
          <w:i/>
        </w:rPr>
        <w:t>ο</w:t>
      </w:r>
      <w:r w:rsidRPr="00DB438B">
        <w:rPr>
          <w:i/>
          <w:lang w:val="en-US"/>
        </w:rPr>
        <w:t>c</w:t>
      </w:r>
      <w:r w:rsidRPr="00DB438B">
        <w:rPr>
          <w:i/>
        </w:rPr>
        <w:t>ο</w:t>
      </w:r>
      <w:r w:rsidRPr="00DB438B">
        <w:rPr>
          <w:i/>
          <w:lang w:val="en-US"/>
        </w:rPr>
        <w:t>cc</w:t>
      </w:r>
      <w:r w:rsidRPr="00DB438B">
        <w:rPr>
          <w:i/>
        </w:rPr>
        <w:t>υ</w:t>
      </w:r>
      <w:r w:rsidRPr="00DB438B">
        <w:rPr>
          <w:i/>
          <w:lang w:val="en-US"/>
        </w:rPr>
        <w:t>s</w:t>
      </w:r>
      <w:r w:rsidRPr="00DB438B">
        <w:rPr>
          <w:i/>
        </w:rPr>
        <w:t xml:space="preserve"> </w:t>
      </w:r>
      <w:r w:rsidRPr="00DB438B">
        <w:rPr>
          <w:i/>
          <w:lang w:val="en-US"/>
        </w:rPr>
        <w:t>ne</w:t>
      </w:r>
      <w:r w:rsidRPr="00DB438B">
        <w:rPr>
          <w:i/>
        </w:rPr>
        <w:t>ο</w:t>
      </w:r>
      <w:r w:rsidRPr="00DB438B">
        <w:rPr>
          <w:i/>
          <w:lang w:val="en-US"/>
        </w:rPr>
        <w:t>f</w:t>
      </w:r>
      <w:r w:rsidRPr="00DB438B">
        <w:rPr>
          <w:i/>
        </w:rPr>
        <w:t>ο</w:t>
      </w:r>
      <w:r w:rsidRPr="00DB438B">
        <w:rPr>
          <w:i/>
          <w:lang w:val="en-US"/>
        </w:rPr>
        <w:t>rmans</w:t>
      </w:r>
      <w:r w:rsidRPr="004E13BC">
        <w:t xml:space="preserve"> είναι ζυμομύκητας, που περιβάλλεται από παχύ πολυσακχαριδικό έλυτρο όταν βρίσκεται στους ιστούς αλλά και στις καλλιέργειες.</w:t>
      </w:r>
    </w:p>
    <w:p w:rsidR="008005BC" w:rsidRPr="004E13BC" w:rsidRDefault="008005BC" w:rsidP="000E541B">
      <w:pPr>
        <w:jc w:val="both"/>
      </w:pPr>
      <w:r w:rsidRPr="004E13BC">
        <w:t xml:space="preserve">Συχνότερο είδος είναι ο </w:t>
      </w:r>
      <w:r w:rsidRPr="00934CDE">
        <w:rPr>
          <w:i/>
          <w:lang w:val="en-US"/>
        </w:rPr>
        <w:t>Cryptococcus</w:t>
      </w:r>
      <w:r w:rsidRPr="00934CDE">
        <w:rPr>
          <w:i/>
        </w:rPr>
        <w:t xml:space="preserve"> </w:t>
      </w:r>
      <w:r w:rsidRPr="00934CDE">
        <w:rPr>
          <w:i/>
          <w:lang w:val="en-US"/>
        </w:rPr>
        <w:t>neoformans</w:t>
      </w:r>
      <w:r w:rsidRPr="004E13BC">
        <w:t>. Είναι ευρέως διαδεδομένο στη φύση και συχνά βρίσκεται και μεταδίδεται με τα κόπρανα περιστεριών.</w:t>
      </w:r>
    </w:p>
    <w:p w:rsidR="008005BC" w:rsidRPr="004E13BC" w:rsidRDefault="008005BC" w:rsidP="000E541B">
      <w:pPr>
        <w:jc w:val="both"/>
      </w:pPr>
      <w:r w:rsidRPr="004E13BC">
        <w:t xml:space="preserve">Μπορεί να προκαλέσει νόσο σε φυσιολογικά άτομα αλλά ένα μεγάλο ποσοστό λοιμώξεων συμβαίνει σε ανοσοκατασταλμένα άτομα. </w:t>
      </w:r>
      <w:r w:rsidR="00F00A0C">
        <w:t>[7], [12]</w:t>
      </w:r>
    </w:p>
    <w:p w:rsidR="008005BC" w:rsidRPr="004E13BC" w:rsidRDefault="008005BC" w:rsidP="000E541B">
      <w:pPr>
        <w:jc w:val="both"/>
      </w:pPr>
      <w:r w:rsidRPr="004E13BC">
        <w:rPr>
          <w:b/>
          <w:u w:val="single"/>
        </w:rPr>
        <w:t>Παθογένεια</w:t>
      </w:r>
      <w:r w:rsidRPr="004E13BC">
        <w:t xml:space="preserve"> </w:t>
      </w:r>
    </w:p>
    <w:p w:rsidR="008005BC" w:rsidRPr="004E13BC" w:rsidRDefault="008005BC" w:rsidP="000E541B">
      <w:pPr>
        <w:jc w:val="both"/>
      </w:pPr>
      <w:r w:rsidRPr="004E13BC">
        <w:t xml:space="preserve">Η μόλυνση του ανθρώπου γίνεται μέσω της αναπνευστικής οδού. Ενώ είναι ευκαιριακή λοίμωξη, μπορεί να αναπτυχθεί και σε φυσιολογικά άτομα από εισπνοή μεγάλου αριθμού κυττάρων του μύκητα. </w:t>
      </w:r>
      <w:r w:rsidR="00F00A0C">
        <w:t>[7], [12]</w:t>
      </w:r>
    </w:p>
    <w:p w:rsidR="008005BC" w:rsidRPr="004E13BC" w:rsidRDefault="008005BC" w:rsidP="000E541B">
      <w:pPr>
        <w:pStyle w:val="Heading2"/>
        <w:spacing w:before="0" w:after="0"/>
        <w:jc w:val="both"/>
        <w:rPr>
          <w:sz w:val="24"/>
          <w:szCs w:val="24"/>
          <w:u w:val="single"/>
        </w:rPr>
      </w:pPr>
      <w:r w:rsidRPr="004E13BC">
        <w:rPr>
          <w:sz w:val="24"/>
          <w:szCs w:val="24"/>
          <w:u w:val="single"/>
        </w:rPr>
        <w:t>Παθογόνος δράση</w:t>
      </w:r>
    </w:p>
    <w:p w:rsidR="008005BC" w:rsidRPr="004E13BC" w:rsidRDefault="008005BC" w:rsidP="000E541B">
      <w:pPr>
        <w:jc w:val="both"/>
      </w:pPr>
      <w:r w:rsidRPr="004E13BC">
        <w:t>Προκαλούν λοιμώξεις σε ευπαθείς ομάδες και ανοσοκατασταλμένους ασθενείς.</w:t>
      </w:r>
    </w:p>
    <w:p w:rsidR="008005BC" w:rsidRPr="004E13BC" w:rsidRDefault="008005BC" w:rsidP="000E541B">
      <w:pPr>
        <w:jc w:val="both"/>
      </w:pPr>
      <w:r w:rsidRPr="004E13BC">
        <w:t>Χαρακτηριστικές νόσοι είναι η μηνιγγίτιδα (χρόνια υποξεία μορφή), πνευμονική λοίμωξη, δερματικές βλάβες, σηψαιμία κ.α.</w:t>
      </w:r>
      <w:r w:rsidR="00F00A0C" w:rsidRPr="00F00A0C">
        <w:t xml:space="preserve"> </w:t>
      </w:r>
      <w:r w:rsidR="00F00A0C">
        <w:t>[7], [12]</w:t>
      </w:r>
    </w:p>
    <w:p w:rsidR="008005BC" w:rsidRPr="004E13BC" w:rsidRDefault="008005BC" w:rsidP="000E541B">
      <w:pPr>
        <w:jc w:val="both"/>
      </w:pPr>
      <w:r w:rsidRPr="004E13BC">
        <w:rPr>
          <w:b/>
          <w:u w:val="single"/>
        </w:rPr>
        <w:t>Διάγνωση</w:t>
      </w:r>
      <w:r w:rsidRPr="004E13BC">
        <w:t xml:space="preserve"> </w:t>
      </w:r>
    </w:p>
    <w:p w:rsidR="008005BC" w:rsidRPr="004E13BC" w:rsidRDefault="008005BC" w:rsidP="000E541B">
      <w:pPr>
        <w:jc w:val="both"/>
      </w:pPr>
      <w:r w:rsidRPr="004E13BC">
        <w:t>Τα κλινικά δείγματα που εξετάζονται είναι το εγκεφαλονωτιαίο υγρό, πτύελα, εκκρίσεις, ούρα, προστατικό υγρό.</w:t>
      </w:r>
      <w:r w:rsidR="00F00A0C" w:rsidRPr="00F00A0C">
        <w:t xml:space="preserve"> </w:t>
      </w:r>
      <w:r w:rsidR="00F00A0C">
        <w:t>[7], [12]</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lastRenderedPageBreak/>
        <w:t>Διαγνωστικές μέθοδοι λοιμώξεων</w:t>
      </w:r>
    </w:p>
    <w:p w:rsidR="008005BC" w:rsidRPr="004E13BC" w:rsidRDefault="008005BC" w:rsidP="000E541B">
      <w:pPr>
        <w:jc w:val="both"/>
      </w:pPr>
      <w:r w:rsidRPr="004E13BC">
        <w:t>Λαμβάνονται δείγματα ανάλογα με την εντόπιση της μυκητιασικής νόσου (βιολογικές εκκρίσεις, πτύελα, αίμα, ΕΝΥ, ούρα κ.α.).</w:t>
      </w:r>
    </w:p>
    <w:p w:rsidR="008005BC" w:rsidRPr="004E13BC" w:rsidRDefault="008005BC" w:rsidP="000E541B">
      <w:pPr>
        <w:jc w:val="both"/>
      </w:pPr>
      <w:r w:rsidRPr="004E13BC">
        <w:t xml:space="preserve">Χρησιμοποιούνται επίσης μέθοδοι ανίχνευσης αντισωμάτων στο αίμα ή του αντιγόνου των μυκήτων (κυρίως στο ΕΝΥ) καθώς και μοριακές μέθοδοι </w:t>
      </w:r>
      <w:r w:rsidR="00265561" w:rsidRPr="004E13BC">
        <w:t>απευθείας</w:t>
      </w:r>
      <w:r w:rsidRPr="004E13BC">
        <w:t xml:space="preserve"> ανίχνευσης μυκήτων σε κλινικά δείγματα </w:t>
      </w:r>
      <w:r w:rsidR="00F00A0C">
        <w:t>. [7], [12]</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Καλλιέργεια</w:t>
      </w:r>
    </w:p>
    <w:p w:rsidR="008005BC" w:rsidRPr="004E13BC" w:rsidRDefault="008005BC" w:rsidP="000E541B">
      <w:pPr>
        <w:jc w:val="both"/>
      </w:pPr>
      <w:r w:rsidRPr="004E13BC">
        <w:t xml:space="preserve">Στα προαναφερθέντα υλικά για την </w:t>
      </w:r>
      <w:r w:rsidRPr="00265561">
        <w:rPr>
          <w:i/>
          <w:lang w:val="en-US"/>
        </w:rPr>
        <w:t>Candida</w:t>
      </w:r>
      <w:r w:rsidRPr="00265561">
        <w:rPr>
          <w:i/>
        </w:rPr>
        <w:t xml:space="preserve"> </w:t>
      </w:r>
      <w:r w:rsidRPr="00265561">
        <w:rPr>
          <w:i/>
          <w:lang w:val="en-US"/>
        </w:rPr>
        <w:t>spp</w:t>
      </w:r>
      <w:r w:rsidRPr="004E13BC">
        <w:t xml:space="preserve">. στη θερμοκρασία των 20-37° </w:t>
      </w:r>
      <w:r w:rsidRPr="004E13BC">
        <w:rPr>
          <w:lang w:val="en-US"/>
        </w:rPr>
        <w:t>C</w:t>
      </w:r>
      <w:r w:rsidRPr="004E13BC">
        <w:t xml:space="preserve"> σχηματίζει λευκή έως κιτρινωπή, βλεννώδη (λόγω του ελύτρου) αποικία.</w:t>
      </w:r>
    </w:p>
    <w:p w:rsidR="008005BC" w:rsidRPr="004E13BC" w:rsidRDefault="008005BC" w:rsidP="000E541B">
      <w:pPr>
        <w:jc w:val="both"/>
      </w:pPr>
      <w:r w:rsidRPr="004E13BC">
        <w:t xml:space="preserve">Όταν αναπτυχθεί, χρησιμοποιούνται ποικίλα συστήματα ταυτοποίησης με βάση τη διάσπαση των σακχάρων, βιοχημικές δοκιμασίες </w:t>
      </w:r>
      <w:r w:rsidR="000E5398" w:rsidRPr="004E13BC">
        <w:t>κ.λπ.</w:t>
      </w:r>
      <w:r w:rsidRPr="004E13BC">
        <w:t xml:space="preserve"> </w:t>
      </w:r>
    </w:p>
    <w:p w:rsidR="008005BC" w:rsidRPr="004E13BC" w:rsidRDefault="008005BC" w:rsidP="000E541B">
      <w:pPr>
        <w:jc w:val="both"/>
      </w:pPr>
      <w:r w:rsidRPr="004E13BC">
        <w:t xml:space="preserve">Χαρακτηριστικά ο </w:t>
      </w:r>
      <w:r w:rsidRPr="00265561">
        <w:rPr>
          <w:i/>
          <w:lang w:val="en-US"/>
        </w:rPr>
        <w:t>C</w:t>
      </w:r>
      <w:r w:rsidRPr="00265561">
        <w:rPr>
          <w:i/>
        </w:rPr>
        <w:t xml:space="preserve">. </w:t>
      </w:r>
      <w:r w:rsidRPr="00265561">
        <w:rPr>
          <w:i/>
          <w:lang w:val="en-US"/>
        </w:rPr>
        <w:t>neoformans</w:t>
      </w:r>
      <w:r w:rsidRPr="004E13BC">
        <w:t xml:space="preserve"> υδρολύει την ουρία. </w:t>
      </w:r>
      <w:r w:rsidR="00F00A0C">
        <w:t>[7], [12]</w:t>
      </w:r>
    </w:p>
    <w:p w:rsidR="008005BC" w:rsidRPr="004E13BC" w:rsidRDefault="008005BC" w:rsidP="00614975">
      <w:pPr>
        <w:pStyle w:val="Heading3"/>
        <w:widowControl w:val="0"/>
        <w:numPr>
          <w:ilvl w:val="0"/>
          <w:numId w:val="28"/>
        </w:numPr>
        <w:spacing w:before="0" w:after="0"/>
        <w:ind w:left="927"/>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Μικροσκοπική εικόνα κρυπτοκόκκων σε καλλιέργεια</w:t>
      </w:r>
    </w:p>
    <w:p w:rsidR="008005BC" w:rsidRPr="004E13BC" w:rsidRDefault="008005BC" w:rsidP="000E541B">
      <w:pPr>
        <w:jc w:val="both"/>
        <w:rPr>
          <w:b/>
        </w:rPr>
      </w:pPr>
      <w:r w:rsidRPr="004E13BC">
        <w:rPr>
          <w:b/>
        </w:rPr>
        <w:t>Δεν παράγει ψευδομυκητύλιο.</w:t>
      </w:r>
    </w:p>
    <w:p w:rsidR="008005BC" w:rsidRPr="004E13BC" w:rsidRDefault="008005BC" w:rsidP="000E541B">
      <w:pPr>
        <w:jc w:val="both"/>
        <w:rPr>
          <w:b/>
        </w:rPr>
      </w:pPr>
      <w:r w:rsidRPr="004E13BC">
        <w:rPr>
          <w:b/>
        </w:rPr>
        <w:t xml:space="preserve">Τα βλαστοκύτταρα περιβάλλονται συχνά από έλυτρο που συμβάλλει και στην παθογόνο δράση. </w:t>
      </w:r>
    </w:p>
    <w:p w:rsidR="008005BC" w:rsidRPr="004E13BC" w:rsidRDefault="008005BC" w:rsidP="000E541B">
      <w:pPr>
        <w:pStyle w:val="BodyTextIndent2"/>
        <w:spacing w:line="240" w:lineRule="auto"/>
        <w:jc w:val="both"/>
        <w:rPr>
          <w:rFonts w:ascii="Times New Roman" w:hAnsi="Times New Roman"/>
          <w:color w:val="auto"/>
          <w:sz w:val="24"/>
          <w:szCs w:val="24"/>
        </w:rPr>
      </w:pPr>
      <w:r w:rsidRPr="004E13BC">
        <w:rPr>
          <w:rFonts w:ascii="Times New Roman" w:hAnsi="Times New Roman"/>
          <w:color w:val="auto"/>
          <w:sz w:val="24"/>
          <w:szCs w:val="24"/>
        </w:rPr>
        <w:t>Το έλυτρο διαπιστώνεται με μικροσκόπηση εναιωρήματος σε σινική μελάνη, οπότε φαίνεται σαν λευκή στεφάνη γύρω από το κύτταρο</w:t>
      </w:r>
      <w:r w:rsidRPr="00F00A0C">
        <w:rPr>
          <w:rFonts w:ascii="Times New Roman" w:hAnsi="Times New Roman"/>
          <w:color w:val="auto"/>
          <w:sz w:val="24"/>
          <w:szCs w:val="24"/>
        </w:rPr>
        <w:t xml:space="preserve">. </w:t>
      </w:r>
      <w:r w:rsidR="00F00A0C" w:rsidRPr="00F00A0C">
        <w:rPr>
          <w:color w:val="auto"/>
        </w:rPr>
        <w:t>[7], [12]</w:t>
      </w:r>
    </w:p>
    <w:p w:rsidR="008005BC" w:rsidRPr="004E13BC" w:rsidRDefault="008005BC" w:rsidP="00614975">
      <w:pPr>
        <w:pStyle w:val="Heading6"/>
        <w:keepNext/>
        <w:widowControl w:val="0"/>
        <w:numPr>
          <w:ilvl w:val="0"/>
          <w:numId w:val="28"/>
        </w:numPr>
        <w:spacing w:before="0" w:after="0"/>
        <w:ind w:left="927"/>
        <w:jc w:val="both"/>
        <w:rPr>
          <w:sz w:val="24"/>
          <w:szCs w:val="24"/>
          <w:u w:val="single"/>
        </w:rPr>
      </w:pPr>
      <w:r w:rsidRPr="004E13BC">
        <w:rPr>
          <w:sz w:val="24"/>
          <w:szCs w:val="24"/>
          <w:u w:val="single"/>
        </w:rPr>
        <w:t>Μικροσκοπική εξέrαση κλινικών δειγμάτων</w:t>
      </w:r>
    </w:p>
    <w:p w:rsidR="008005BC" w:rsidRPr="004E13BC" w:rsidRDefault="008005BC" w:rsidP="000E541B">
      <w:pPr>
        <w:jc w:val="both"/>
      </w:pPr>
      <w:r w:rsidRPr="004E13BC">
        <w:t xml:space="preserve">Εξετάζονται νωπά παρασκευάσματα των δειγμάτων </w:t>
      </w:r>
      <w:r w:rsidRPr="004E13BC">
        <w:rPr>
          <w:b/>
        </w:rPr>
        <w:t>με προσθήκη σινικής μελάνης</w:t>
      </w:r>
      <w:r w:rsidRPr="004E13BC">
        <w:t>, η οποία χρωματίζει το περιβάλλον με αποτέλεσμα να διακρίνεται αχρωμάτιστος ο μύκητας με το παχύ έλυτρο, που τον περιβάλλει. 'Εχει σχήμα στρογγυλό ή ωοειδές, διάμετρο 4-12 μ</w:t>
      </w:r>
      <w:r w:rsidRPr="004E13BC">
        <w:rPr>
          <w:lang w:val="en-US"/>
        </w:rPr>
        <w:t>m</w:t>
      </w:r>
      <w:r w:rsidRPr="004E13BC">
        <w:t xml:space="preserve"> και μια εκβλάστηση.</w:t>
      </w:r>
      <w:r w:rsidR="00F00A0C" w:rsidRPr="00F00A0C">
        <w:t xml:space="preserve"> </w:t>
      </w:r>
      <w:r w:rsidR="00F00A0C">
        <w:t>[7], [12]</w:t>
      </w:r>
      <w:r w:rsidRPr="004E13BC">
        <w:t xml:space="preserve"> </w:t>
      </w:r>
    </w:p>
    <w:p w:rsidR="008005BC" w:rsidRPr="004E13BC" w:rsidRDefault="008005BC" w:rsidP="000E541B">
      <w:pPr>
        <w:jc w:val="both"/>
        <w:rPr>
          <w:u w:val="single"/>
        </w:rPr>
      </w:pPr>
    </w:p>
    <w:p w:rsidR="008005BC" w:rsidRPr="004E13BC" w:rsidRDefault="008005BC" w:rsidP="000E541B">
      <w:pPr>
        <w:jc w:val="both"/>
      </w:pPr>
    </w:p>
    <w:p w:rsidR="008005BC" w:rsidRDefault="008005BC" w:rsidP="000E541B">
      <w:pPr>
        <w:jc w:val="both"/>
      </w:pPr>
      <w:r w:rsidRPr="004E13BC">
        <w:rPr>
          <w:b/>
        </w:rPr>
        <w:t xml:space="preserve">Ορολογικές </w:t>
      </w:r>
      <w:r w:rsidR="00334659" w:rsidRPr="004E13BC">
        <w:rPr>
          <w:b/>
        </w:rPr>
        <w:t>εξετάσεις</w:t>
      </w:r>
      <w:r w:rsidR="00F73BAA" w:rsidRPr="004E13BC">
        <w:t xml:space="preserve"> σ</w:t>
      </w:r>
      <w:r w:rsidRPr="004E13BC">
        <w:t xml:space="preserve">το ΕΝΥ και τον ορό αίματος και τα ούρα, αναζητείται το πολυσακχαριδικό </w:t>
      </w:r>
      <w:r w:rsidR="00334659" w:rsidRPr="004E13BC">
        <w:t>αντιγόνο</w:t>
      </w:r>
      <w:r w:rsidRPr="004E13BC">
        <w:t xml:space="preserve"> του ελύτρου. Η συγκόλληση επί πλακός με σωματίδια Ι</w:t>
      </w:r>
      <w:r w:rsidRPr="004E13BC">
        <w:rPr>
          <w:lang w:val="en-US"/>
        </w:rPr>
        <w:t>ate</w:t>
      </w:r>
      <w:r w:rsidRPr="004E13BC">
        <w:t xml:space="preserve">χ για το αντιγόνο του κρυπτοκόκκου είναι θετική στο 90% των ασθενών </w:t>
      </w:r>
      <w:r w:rsidR="00F00A0C">
        <w:t>με μηνιγγίτιδα από κρυπτόκοκκο.[7], [12]</w:t>
      </w:r>
    </w:p>
    <w:p w:rsidR="00F00A0C" w:rsidRPr="004E13BC" w:rsidRDefault="00F00A0C" w:rsidP="000E541B">
      <w:pPr>
        <w:jc w:val="both"/>
      </w:pPr>
    </w:p>
    <w:p w:rsidR="008005BC" w:rsidRPr="004E13BC" w:rsidRDefault="008005BC" w:rsidP="000E541B">
      <w:pPr>
        <w:jc w:val="center"/>
        <w:rPr>
          <w:b/>
          <w:u w:val="single"/>
        </w:rPr>
      </w:pPr>
      <w:r w:rsidRPr="004E13BC">
        <w:rPr>
          <w:b/>
          <w:u w:val="single"/>
        </w:rPr>
        <w:t>ΥΦΟΜΥΚΗΤΕΣ</w:t>
      </w:r>
    </w:p>
    <w:p w:rsidR="008005BC" w:rsidRPr="004E13BC" w:rsidRDefault="008005BC" w:rsidP="000E541B">
      <w:pPr>
        <w:jc w:val="center"/>
        <w:rPr>
          <w:b/>
          <w:u w:val="single"/>
        </w:rPr>
      </w:pPr>
      <w:r w:rsidRPr="004E13BC">
        <w:rPr>
          <w:b/>
          <w:u w:val="single"/>
        </w:rPr>
        <w:t>ΚΑΤΩΤΕΡΟΙ ΜΥΚΗΤΕΣ Η ΦΥΚΟΜΥΚΗΤΕΣ</w:t>
      </w:r>
    </w:p>
    <w:p w:rsidR="008005BC" w:rsidRPr="004E13BC" w:rsidRDefault="008005BC" w:rsidP="000E541B">
      <w:pPr>
        <w:pStyle w:val="Heading2"/>
        <w:spacing w:before="0" w:after="0"/>
        <w:jc w:val="center"/>
        <w:rPr>
          <w:sz w:val="24"/>
          <w:szCs w:val="24"/>
          <w:u w:val="single"/>
        </w:rPr>
      </w:pPr>
      <w:r w:rsidRPr="004E13BC">
        <w:rPr>
          <w:sz w:val="24"/>
          <w:szCs w:val="24"/>
          <w:u w:val="single"/>
        </w:rPr>
        <w:t>Υφομύκητες χωρίς διαφράγματα στις υφές (Ζυγομύκητες)</w:t>
      </w:r>
    </w:p>
    <w:p w:rsidR="008005BC" w:rsidRPr="004E13BC" w:rsidRDefault="008005BC" w:rsidP="000E541B">
      <w:pPr>
        <w:pStyle w:val="Heading3"/>
        <w:spacing w:before="0" w:after="0"/>
        <w:jc w:val="center"/>
        <w:rPr>
          <w:rFonts w:ascii="Times New Roman" w:hAnsi="Times New Roman" w:cs="Times New Roman"/>
          <w:sz w:val="24"/>
          <w:szCs w:val="24"/>
        </w:rPr>
      </w:pPr>
      <w:r w:rsidRPr="004E13BC">
        <w:rPr>
          <w:rFonts w:ascii="Times New Roman" w:hAnsi="Times New Roman" w:cs="Times New Roman"/>
          <w:sz w:val="24"/>
          <w:szCs w:val="24"/>
          <w:u w:val="single"/>
        </w:rPr>
        <w:t>ΜΟΥΚΟΡΜΥΚΩΣΗ (ΖΥΓΟΜΥΚΩΣΗ)</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Γενικά</w:t>
      </w:r>
    </w:p>
    <w:p w:rsidR="008005BC" w:rsidRPr="004E13BC" w:rsidRDefault="008005BC" w:rsidP="000E541B">
      <w:pPr>
        <w:jc w:val="both"/>
      </w:pPr>
      <w:r w:rsidRPr="004E13BC">
        <w:t xml:space="preserve">Ο όρος μουκορμύκωση αναφέρεται στις λοιμώξεις που προκαλούνται από τους σαπροφυτικούς μύκητες της τάξης των </w:t>
      </w:r>
      <w:r w:rsidRPr="00334659">
        <w:rPr>
          <w:i/>
          <w:lang w:val="en-US"/>
        </w:rPr>
        <w:t>Mucorales</w:t>
      </w:r>
      <w:r w:rsidRPr="004E13BC">
        <w:t xml:space="preserve">. Συχνότερα είναι τα </w:t>
      </w:r>
      <w:r w:rsidRPr="00334659">
        <w:rPr>
          <w:i/>
        </w:rPr>
        <w:t>Rhizopus</w:t>
      </w:r>
      <w:r w:rsidRPr="004E13BC">
        <w:t xml:space="preserve">, </w:t>
      </w:r>
      <w:r w:rsidRPr="00334659">
        <w:rPr>
          <w:i/>
        </w:rPr>
        <w:t>Mucor</w:t>
      </w:r>
      <w:r w:rsidRPr="004E13BC">
        <w:t xml:space="preserve"> και </w:t>
      </w:r>
      <w:r w:rsidRPr="00334659">
        <w:rPr>
          <w:i/>
          <w:lang w:val="en-US"/>
        </w:rPr>
        <w:t>Absidia</w:t>
      </w:r>
      <w:r w:rsidRPr="004E13BC">
        <w:t>. Είναι ζυγομύκητες.</w:t>
      </w:r>
    </w:p>
    <w:p w:rsidR="008005BC" w:rsidRPr="004E13BC" w:rsidRDefault="008005BC" w:rsidP="000E541B">
      <w:pPr>
        <w:jc w:val="both"/>
      </w:pPr>
      <w:r w:rsidRPr="004E13BC">
        <w:t xml:space="preserve">Οι μύκητες αυτοί είναι ευρέως διαδεδομένοι, θερμοανθεκτικοί και μπορούν να απομονωθούν σε </w:t>
      </w:r>
      <w:r w:rsidR="006873D1" w:rsidRPr="004E13BC">
        <w:t>μεγάλους</w:t>
      </w:r>
      <w:r w:rsidRPr="004E13BC">
        <w:t xml:space="preserve"> αριθμούς από το έδαφος ή τις οργανικές ουσίες σε σήψη, όπως φρούτα και ψωμί. Οι σπόροι τους βρίσκονται συχνά στον αέρα. </w:t>
      </w:r>
      <w:r w:rsidR="006873D1" w:rsidRPr="004E13BC">
        <w:t>Οι περισσότερες λοιμώξεις ακολουθούν εισπνοή των σπόρων και συνήθως οι αρχικές θέσεις εντόπισης της λοίμωξης είν</w:t>
      </w:r>
      <w:r w:rsidR="006873D1">
        <w:t>αι οι πνεύμονες και οι παραρινι</w:t>
      </w:r>
      <w:r w:rsidR="006873D1" w:rsidRPr="004E13BC">
        <w:t xml:space="preserve">κές κοιλότητες. </w:t>
      </w:r>
      <w:r w:rsidRPr="004E13BC">
        <w:t>Λιγότερο συχνά η λοίμωξη μπορεί να ακολουθήσει πρόσληψη τροφής ή τραυματισμό του δέρματος.</w:t>
      </w:r>
    </w:p>
    <w:p w:rsidR="008005BC" w:rsidRPr="004E13BC" w:rsidRDefault="006873D1" w:rsidP="000E541B">
      <w:pPr>
        <w:jc w:val="both"/>
      </w:pPr>
      <w:r w:rsidRPr="004E13BC">
        <w:lastRenderedPageBreak/>
        <w:t>Σημαντικοί παράγοντες κινδύνου που προδιαθέτουν στη λοίμωξη είναι ο αρρύθμιστος σακχαρώδης διαβήτης, (ιδιαίτερα όταν υπάρχει οξέωση) άλλες μορφές μεταβολικής οξέωσης, εκτεταμένα εγκαύματα και κακοήθη αιματολογικά νοσήματα (λε</w:t>
      </w:r>
      <w:r>
        <w:t>μφώματα, λευχαιμίες), περιτοναϊ</w:t>
      </w:r>
      <w:r w:rsidRPr="004E13BC">
        <w:t>κή κάθαρση, άλλα χρόνια νοσήματα και μακροχρόνια θεραπεία με κορτικοειδή και κυτταροστατικά φάρμακα.</w:t>
      </w:r>
      <w:r w:rsidRPr="00F00A0C">
        <w:t xml:space="preserve"> </w:t>
      </w:r>
      <w:r w:rsidR="00F00A0C">
        <w:t>[7], [12]</w:t>
      </w:r>
    </w:p>
    <w:p w:rsidR="008005BC" w:rsidRPr="004E13BC" w:rsidRDefault="008005BC" w:rsidP="000E541B">
      <w:pPr>
        <w:jc w:val="both"/>
      </w:pP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Παθογόνος δράση</w:t>
      </w:r>
    </w:p>
    <w:p w:rsidR="008005BC" w:rsidRPr="004E13BC" w:rsidRDefault="008005BC" w:rsidP="000E541B">
      <w:pPr>
        <w:pStyle w:val="BodyTextIndent2"/>
        <w:spacing w:line="240" w:lineRule="auto"/>
        <w:jc w:val="both"/>
        <w:rPr>
          <w:rFonts w:ascii="Times New Roman" w:hAnsi="Times New Roman"/>
          <w:color w:val="auto"/>
          <w:sz w:val="24"/>
          <w:szCs w:val="24"/>
        </w:rPr>
      </w:pPr>
      <w:r w:rsidRPr="004E13BC">
        <w:rPr>
          <w:rFonts w:ascii="Times New Roman" w:hAnsi="Times New Roman"/>
          <w:color w:val="auto"/>
          <w:sz w:val="24"/>
          <w:szCs w:val="24"/>
        </w:rPr>
        <w:t xml:space="preserve">Βαριές λοιμώξεις σε ανοσοκατασταλμένους, διαβητικούς, πάσχοντες από κακοήθη νοσήματα κ.α. ασθενείς (μουκορμυκητιάσεις). Οι εν τω βάθει λοιμώξεις (πνευμόνων, ΚΝΣ κ.α.) μπορεί να είναι θανατηφόρες, καθώς ο μύκητας επεκτείνεται ταχύτατα, διαβρώνοντας τους παρακείμενους ιστούς και δύσκολα ανταποκρίνεται σε θεραπεία. Προσβάλλει επίσης το αυτί, τους βλεννογόνους (ρινικούς κ.α.), τα οστά κ.α. </w:t>
      </w:r>
      <w:r w:rsidR="00F00A0C" w:rsidRPr="00F00A0C">
        <w:rPr>
          <w:color w:val="auto"/>
        </w:rPr>
        <w:t>[7], [12]</w:t>
      </w:r>
    </w:p>
    <w:p w:rsidR="008005BC" w:rsidRPr="004E13BC" w:rsidRDefault="008005BC" w:rsidP="000E541B">
      <w:pPr>
        <w:pStyle w:val="Heading2"/>
        <w:spacing w:before="0" w:after="0"/>
        <w:jc w:val="both"/>
        <w:rPr>
          <w:sz w:val="24"/>
          <w:szCs w:val="24"/>
          <w:u w:val="single"/>
        </w:rPr>
      </w:pPr>
      <w:r w:rsidRPr="004E13BC">
        <w:rPr>
          <w:sz w:val="24"/>
          <w:szCs w:val="24"/>
          <w:u w:val="single"/>
        </w:rPr>
        <w:t xml:space="preserve">Διάγνωση </w:t>
      </w:r>
    </w:p>
    <w:p w:rsidR="008005BC" w:rsidRPr="004E13BC" w:rsidRDefault="008005BC" w:rsidP="000E541B">
      <w:pPr>
        <w:jc w:val="both"/>
      </w:pPr>
      <w:r w:rsidRPr="004E13BC">
        <w:t>Η έγκαιρη διάγνωση είναι ουσιαστική για την έγκαιρη θεραπεία της τόσο επιθετικής λοίμωξης από τα είδη αυτά.</w:t>
      </w:r>
      <w:r w:rsidR="00F00A0C" w:rsidRPr="00F00A0C">
        <w:t xml:space="preserve"> </w:t>
      </w:r>
      <w:r w:rsidR="00F00A0C">
        <w:t>[7], [12]</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Μικροσκοπική εικόνα</w:t>
      </w:r>
    </w:p>
    <w:p w:rsidR="008005BC" w:rsidRPr="004E13BC" w:rsidRDefault="008005BC" w:rsidP="000E541B">
      <w:pPr>
        <w:jc w:val="both"/>
      </w:pPr>
      <w:r w:rsidRPr="004E13BC">
        <w:t xml:space="preserve">Στο γενικό μέρος περί μυκήτων, αναφέρθηκαν ήδη τα γενικά χαρακτηριστικά των ζυγομυκήτων (βλ. και χαρακτηριστικές εικόνες). Οι μουκορμύκητες διακρίνονται από τις άλλες μούχλες π.χ. ασπέργιλλο, από τις χαρακτηριστικές υφές, οι οποίες έχουν μεγαλύτερο πλάτος, συνήθως παχύτερο τοίχωμα, δεν φέρουν διαφράγματα και είναι κοινοκυττάριες. </w:t>
      </w:r>
    </w:p>
    <w:p w:rsidR="008005BC" w:rsidRPr="004E13BC" w:rsidRDefault="008005BC" w:rsidP="000E541B">
      <w:pPr>
        <w:jc w:val="both"/>
      </w:pPr>
      <w:r w:rsidRPr="004E13BC">
        <w:t>Η κατάδειξη της παρουσίας των μυκήτων αυτών σε παρασκευάσματα κλινικών δειγμάτων και σε τομές ιστών από τις νεκρωτικές αλλοιώσεις, είναι περισσότερο σημαντική από την απομόνωση στην καλλιέργεια.</w:t>
      </w:r>
      <w:r w:rsidR="00F00A0C" w:rsidRPr="00F00A0C">
        <w:t xml:space="preserve"> </w:t>
      </w:r>
      <w:r w:rsidR="00F00A0C">
        <w:t>[7], [12]</w:t>
      </w:r>
    </w:p>
    <w:p w:rsidR="008005BC" w:rsidRPr="004E13BC" w:rsidRDefault="008005BC" w:rsidP="000E541B">
      <w:pPr>
        <w:jc w:val="both"/>
      </w:pPr>
    </w:p>
    <w:p w:rsidR="008005BC" w:rsidRPr="004E13BC" w:rsidRDefault="008005BC" w:rsidP="000E541B">
      <w:pPr>
        <w:pStyle w:val="Heading6"/>
        <w:jc w:val="both"/>
        <w:rPr>
          <w:sz w:val="24"/>
          <w:szCs w:val="24"/>
          <w:u w:val="single"/>
        </w:rPr>
      </w:pPr>
      <w:r w:rsidRPr="004E13BC">
        <w:rPr>
          <w:sz w:val="24"/>
          <w:szCs w:val="24"/>
          <w:u w:val="single"/>
        </w:rPr>
        <w:t xml:space="preserve">Καλλιέργεια </w:t>
      </w:r>
    </w:p>
    <w:p w:rsidR="008005BC" w:rsidRPr="004E13BC" w:rsidRDefault="008005BC" w:rsidP="000E541B">
      <w:pPr>
        <w:jc w:val="both"/>
      </w:pPr>
      <w:r w:rsidRPr="004E13BC">
        <w:t xml:space="preserve">Λευκές χνοώδεις αποικίες που αναπτύσσονται </w:t>
      </w:r>
      <w:r w:rsidRPr="004E13BC">
        <w:rPr>
          <w:b/>
        </w:rPr>
        <w:t>ταχύτατα</w:t>
      </w:r>
      <w:r w:rsidRPr="004E13BC">
        <w:t>.</w:t>
      </w:r>
      <w:r w:rsidR="0008333F" w:rsidRPr="0008333F">
        <w:t xml:space="preserve"> </w:t>
      </w:r>
      <w:r w:rsidR="0008333F">
        <w:t>[7], [12]</w:t>
      </w:r>
    </w:p>
    <w:p w:rsidR="008005BC" w:rsidRPr="004E13BC" w:rsidRDefault="008005BC" w:rsidP="000E541B">
      <w:pPr>
        <w:jc w:val="both"/>
      </w:pPr>
    </w:p>
    <w:p w:rsidR="008005BC" w:rsidRPr="004E13BC" w:rsidRDefault="008005BC" w:rsidP="000E541B">
      <w:pPr>
        <w:pStyle w:val="Heading8"/>
        <w:jc w:val="center"/>
        <w:rPr>
          <w:b/>
          <w:i w:val="0"/>
          <w:u w:val="single"/>
        </w:rPr>
      </w:pPr>
      <w:r w:rsidRPr="004E13BC">
        <w:rPr>
          <w:b/>
          <w:i w:val="0"/>
          <w:u w:val="single"/>
        </w:rPr>
        <w:t>ΑΣΠΕΡΓΙΛΛΟΙ</w:t>
      </w:r>
    </w:p>
    <w:p w:rsidR="008005BC" w:rsidRPr="004E13BC" w:rsidRDefault="008005BC" w:rsidP="000E541B">
      <w:pPr>
        <w:pStyle w:val="Heading2"/>
        <w:spacing w:before="0" w:after="0"/>
        <w:jc w:val="center"/>
        <w:rPr>
          <w:sz w:val="24"/>
          <w:szCs w:val="24"/>
          <w:u w:val="single"/>
        </w:rPr>
      </w:pPr>
      <w:r w:rsidRPr="004E13BC">
        <w:rPr>
          <w:sz w:val="24"/>
          <w:szCs w:val="24"/>
          <w:u w:val="single"/>
        </w:rPr>
        <w:t>Υφομύκητες με διαφράγματα στις υφές</w:t>
      </w:r>
    </w:p>
    <w:p w:rsidR="008005BC" w:rsidRPr="004E13BC" w:rsidRDefault="008005BC" w:rsidP="000E541B">
      <w:pPr>
        <w:pStyle w:val="Heading3"/>
        <w:spacing w:before="0" w:after="0"/>
        <w:jc w:val="center"/>
        <w:rPr>
          <w:rFonts w:ascii="Times New Roman" w:hAnsi="Times New Roman" w:cs="Times New Roman"/>
          <w:sz w:val="24"/>
          <w:szCs w:val="24"/>
        </w:rPr>
      </w:pPr>
    </w:p>
    <w:p w:rsidR="008005BC" w:rsidRPr="004E13BC" w:rsidRDefault="008005BC" w:rsidP="000E541B">
      <w:pPr>
        <w:pStyle w:val="Heading3"/>
        <w:spacing w:before="0" w:after="0"/>
        <w:jc w:val="center"/>
        <w:rPr>
          <w:rFonts w:ascii="Times New Roman" w:hAnsi="Times New Roman" w:cs="Times New Roman"/>
          <w:sz w:val="24"/>
          <w:szCs w:val="24"/>
          <w:u w:val="single"/>
        </w:rPr>
      </w:pPr>
      <w:r w:rsidRPr="004E13BC">
        <w:rPr>
          <w:rFonts w:ascii="Times New Roman" w:hAnsi="Times New Roman" w:cs="Times New Roman"/>
          <w:sz w:val="24"/>
          <w:szCs w:val="24"/>
          <w:u w:val="single"/>
        </w:rPr>
        <w:t>ΑΣΠΕΡΓΙΛΛΩΣΗ</w:t>
      </w:r>
    </w:p>
    <w:p w:rsidR="008005BC" w:rsidRPr="004E13BC" w:rsidRDefault="008005BC" w:rsidP="000E541B">
      <w:pPr>
        <w:jc w:val="both"/>
      </w:pPr>
    </w:p>
    <w:p w:rsidR="008005BC" w:rsidRPr="004E13BC" w:rsidRDefault="008005BC" w:rsidP="000E541B">
      <w:pPr>
        <w:jc w:val="both"/>
      </w:pPr>
      <w:r w:rsidRPr="004E13BC">
        <w:t xml:space="preserve">Ο όρος ασπεργίλλωση, αναφέρεται σε ομάδα μυκητιακών λοιμώξεων που προκαλούνται από μυκηλιακούς μύκητες, που ανήκουν στο γένος των ασπεργίλλων. Η πιο σοβαρή μορφή της λοίμωξης είναι η μεγάλη ανάπτυξη των μυκήτων αυτών ή πιο ειδικά του </w:t>
      </w:r>
      <w:r w:rsidRPr="006873D1">
        <w:rPr>
          <w:i/>
        </w:rPr>
        <w:t>Α</w:t>
      </w:r>
      <w:r w:rsidRPr="006873D1">
        <w:rPr>
          <w:i/>
          <w:lang w:val="en-US"/>
        </w:rPr>
        <w:t>spergi</w:t>
      </w:r>
      <w:r w:rsidR="006873D1" w:rsidRPr="006873D1">
        <w:rPr>
          <w:i/>
          <w:lang w:val="en-US"/>
        </w:rPr>
        <w:t>ll</w:t>
      </w:r>
      <w:r w:rsidRPr="006873D1">
        <w:rPr>
          <w:i/>
          <w:lang w:val="en-US"/>
        </w:rPr>
        <w:t>us</w:t>
      </w:r>
      <w:r w:rsidRPr="006873D1">
        <w:rPr>
          <w:i/>
        </w:rPr>
        <w:t xml:space="preserve"> </w:t>
      </w:r>
      <w:r w:rsidRPr="006873D1">
        <w:rPr>
          <w:i/>
          <w:lang w:val="en-US"/>
        </w:rPr>
        <w:t>fumigatus</w:t>
      </w:r>
      <w:r w:rsidRPr="004E13BC">
        <w:t xml:space="preserve"> στους πνεύμονες και στη συνέχεια η εξάπλωση του μύκητα και σε άλλα όργανα. </w:t>
      </w:r>
    </w:p>
    <w:p w:rsidR="008005BC" w:rsidRPr="004E13BC" w:rsidRDefault="008005BC" w:rsidP="000E541B">
      <w:pPr>
        <w:jc w:val="both"/>
      </w:pPr>
      <w:r w:rsidRPr="004E13BC">
        <w:t xml:space="preserve">0ι περισσότερες λοιμώξεις προκαλούνται από τον </w:t>
      </w:r>
      <w:r w:rsidRPr="00C15EDB">
        <w:rPr>
          <w:i/>
        </w:rPr>
        <w:t>Α</w:t>
      </w:r>
      <w:r w:rsidRPr="00C15EDB">
        <w:rPr>
          <w:i/>
          <w:lang w:val="en-US"/>
        </w:rPr>
        <w:t>sperg</w:t>
      </w:r>
      <w:r w:rsidR="00C15EDB" w:rsidRPr="00C15EDB">
        <w:rPr>
          <w:i/>
          <w:lang w:val="en-US"/>
        </w:rPr>
        <w:t>ill</w:t>
      </w:r>
      <w:r w:rsidRPr="00C15EDB">
        <w:rPr>
          <w:i/>
          <w:lang w:val="en-US"/>
        </w:rPr>
        <w:t>us</w:t>
      </w:r>
      <w:r w:rsidRPr="00C15EDB">
        <w:rPr>
          <w:i/>
        </w:rPr>
        <w:t xml:space="preserve"> </w:t>
      </w:r>
      <w:r w:rsidRPr="00C15EDB">
        <w:rPr>
          <w:i/>
          <w:lang w:val="en-US"/>
        </w:rPr>
        <w:t>fum</w:t>
      </w:r>
      <w:r w:rsidR="00C15EDB" w:rsidRPr="00C15EDB">
        <w:rPr>
          <w:i/>
          <w:lang w:val="en-US"/>
        </w:rPr>
        <w:t>i</w:t>
      </w:r>
      <w:r w:rsidRPr="00C15EDB">
        <w:rPr>
          <w:i/>
          <w:lang w:val="en-US"/>
        </w:rPr>
        <w:t>gatus</w:t>
      </w:r>
      <w:r w:rsidRPr="004E13BC">
        <w:t xml:space="preserve">, αλλά ενοχοποιούνται και τα άλλα είδη όπως, </w:t>
      </w:r>
      <w:r w:rsidRPr="00C15EDB">
        <w:rPr>
          <w:i/>
        </w:rPr>
        <w:t>Α.</w:t>
      </w:r>
      <w:r w:rsidRPr="00C15EDB">
        <w:rPr>
          <w:i/>
          <w:lang w:val="en-US"/>
        </w:rPr>
        <w:t>flavus</w:t>
      </w:r>
      <w:r w:rsidRPr="00C15EDB">
        <w:rPr>
          <w:i/>
        </w:rPr>
        <w:t xml:space="preserve">, Α. </w:t>
      </w:r>
      <w:r w:rsidRPr="00C15EDB">
        <w:rPr>
          <w:i/>
          <w:lang w:val="en-US"/>
        </w:rPr>
        <w:t>nidulans</w:t>
      </w:r>
      <w:r w:rsidRPr="00C15EDB">
        <w:rPr>
          <w:i/>
        </w:rPr>
        <w:t xml:space="preserve">, Α. </w:t>
      </w:r>
      <w:smartTag w:uri="urn:schemas-microsoft-com:office:smarttags" w:element="country-region">
        <w:smartTag w:uri="urn:schemas-microsoft-com:office:smarttags" w:element="place">
          <w:r w:rsidRPr="00C15EDB">
            <w:rPr>
              <w:i/>
              <w:lang w:val="en-US"/>
            </w:rPr>
            <w:t>niger</w:t>
          </w:r>
        </w:smartTag>
      </w:smartTag>
      <w:r w:rsidRPr="004E13BC">
        <w:t xml:space="preserve"> και </w:t>
      </w:r>
      <w:r w:rsidRPr="00C15EDB">
        <w:rPr>
          <w:i/>
        </w:rPr>
        <w:t xml:space="preserve">Α. </w:t>
      </w:r>
      <w:r w:rsidRPr="00C15EDB">
        <w:rPr>
          <w:i/>
          <w:lang w:val="en-US"/>
        </w:rPr>
        <w:t>terreus</w:t>
      </w:r>
      <w:r w:rsidRPr="004E13BC">
        <w:t>.</w:t>
      </w:r>
    </w:p>
    <w:p w:rsidR="008005BC" w:rsidRPr="004E13BC" w:rsidRDefault="008005BC" w:rsidP="000E541B">
      <w:pPr>
        <w:jc w:val="both"/>
      </w:pPr>
    </w:p>
    <w:p w:rsidR="008005BC" w:rsidRPr="004E13BC" w:rsidRDefault="008005BC" w:rsidP="000E541B">
      <w:pPr>
        <w:jc w:val="both"/>
      </w:pPr>
      <w:r w:rsidRPr="004E13BC">
        <w:lastRenderedPageBreak/>
        <w:t xml:space="preserve">Οι μύκητες αυτοί είναι ευρέως διαδεδομένοι στο περιβάλλον. Βρίσκονται στο έδαφος, στη σκόνη και κυρίως σε οργανικές ύλες σε αποσύνθεση. Οι σπόροι τους </w:t>
      </w:r>
      <w:r w:rsidR="00CF06D0" w:rsidRPr="004E13BC">
        <w:t>βρίσκονται</w:t>
      </w:r>
      <w:r w:rsidRPr="004E13BC">
        <w:t xml:space="preserve"> στον αέρα.</w:t>
      </w:r>
      <w:r w:rsidR="0008333F" w:rsidRPr="0008333F">
        <w:t xml:space="preserve"> </w:t>
      </w:r>
      <w:r w:rsidR="0008333F">
        <w:t>[7], [12]</w:t>
      </w:r>
    </w:p>
    <w:p w:rsidR="008005BC" w:rsidRPr="004E13BC" w:rsidRDefault="008005BC" w:rsidP="000E541B">
      <w:pPr>
        <w:pStyle w:val="Heading2"/>
        <w:spacing w:before="0" w:after="0"/>
        <w:jc w:val="both"/>
        <w:rPr>
          <w:sz w:val="24"/>
          <w:szCs w:val="24"/>
          <w:u w:val="single"/>
        </w:rPr>
      </w:pPr>
      <w:r w:rsidRPr="004E13BC">
        <w:rPr>
          <w:sz w:val="24"/>
          <w:szCs w:val="24"/>
          <w:u w:val="single"/>
        </w:rPr>
        <w:t>Μετάδοση</w:t>
      </w:r>
    </w:p>
    <w:p w:rsidR="008005BC" w:rsidRPr="004E13BC" w:rsidRDefault="008005BC" w:rsidP="000E541B">
      <w:pPr>
        <w:jc w:val="both"/>
      </w:pPr>
      <w:r w:rsidRPr="004E13BC">
        <w:t xml:space="preserve">Οι περισσότερες λοιμώξεις ακολουθούν </w:t>
      </w:r>
      <w:r w:rsidRPr="004E13BC">
        <w:rPr>
          <w:b/>
        </w:rPr>
        <w:t>εισπνοή των σπόρων από τον αέρα</w:t>
      </w:r>
      <w:r w:rsidRPr="004E13BC">
        <w:t xml:space="preserve"> και αναπτύσσονται στους πνεύμονες και </w:t>
      </w:r>
      <w:r w:rsidR="00CF06D0">
        <w:t>σ</w:t>
      </w:r>
      <w:r w:rsidR="00CF06D0" w:rsidRPr="004E13BC">
        <w:t>τους</w:t>
      </w:r>
      <w:r w:rsidRPr="004E13BC">
        <w:t xml:space="preserve"> παραρινικούς κόλπους. Σπανιότερα μπορεί να συμβεί λοίμωξη μετά </w:t>
      </w:r>
      <w:r w:rsidR="00F73BAA" w:rsidRPr="004E13BC">
        <w:t xml:space="preserve">από </w:t>
      </w:r>
      <w:r w:rsidRPr="004E13BC">
        <w:rPr>
          <w:b/>
        </w:rPr>
        <w:t xml:space="preserve">τραυματισμό </w:t>
      </w:r>
      <w:r w:rsidRPr="004E13BC">
        <w:t>και ενοφθαλμισμό των σπόρων στον κερατοειδή χιτώνα του οφθαλμού, σε επιφάνειες εγκαυμάτων ή στο έξω ους.</w:t>
      </w:r>
    </w:p>
    <w:p w:rsidR="008005BC" w:rsidRPr="004E13BC" w:rsidRDefault="008005BC" w:rsidP="000E541B">
      <w:pPr>
        <w:jc w:val="both"/>
      </w:pPr>
      <w:r w:rsidRPr="004E13BC">
        <w:rPr>
          <w:lang w:val="en-US"/>
        </w:rPr>
        <w:t>E</w:t>
      </w:r>
      <w:r w:rsidRPr="004E13BC">
        <w:t>πιδ</w:t>
      </w:r>
      <w:r w:rsidRPr="004E13BC">
        <w:rPr>
          <w:lang w:val="en-US"/>
        </w:rPr>
        <w:t>n</w:t>
      </w:r>
      <w:r w:rsidRPr="004E13BC">
        <w:t xml:space="preserve">μίες ασπεργίλλωσης συμβαίνουν στα νοσοκομεία, ή κατά την εκτέλεση οικοδομικών δραστηριοτήτων ή κοντά σε νοσηλευτικές μονάδες, όπου νοσηλεύονται ουδετεροπενικοί ασθενείς. Μολύνεται ο αέρας με τους σπόρους των μυκήτων που </w:t>
      </w:r>
      <w:r w:rsidR="00CF06D0" w:rsidRPr="004E13BC">
        <w:t>βρίσκονται</w:t>
      </w:r>
      <w:r w:rsidRPr="004E13BC">
        <w:t xml:space="preserve"> είτε μέσα στο θάλαμο είτε σε γειτονικούς χώρους και μπορούν να μεταφέρονται και με τα συστήματα κλιματισμού.</w:t>
      </w:r>
      <w:r w:rsidR="0008333F" w:rsidRPr="0008333F">
        <w:t xml:space="preserve"> </w:t>
      </w:r>
      <w:r w:rsidR="0008333F">
        <w:t>[7], [12]</w:t>
      </w:r>
    </w:p>
    <w:p w:rsidR="008005BC" w:rsidRPr="004E13BC" w:rsidRDefault="008005BC" w:rsidP="000E541B">
      <w:pPr>
        <w:jc w:val="both"/>
      </w:pPr>
    </w:p>
    <w:p w:rsidR="008005BC" w:rsidRPr="004E13BC" w:rsidRDefault="008005BC" w:rsidP="000E541B">
      <w:pPr>
        <w:jc w:val="both"/>
      </w:pPr>
      <w:r w:rsidRPr="004E13BC">
        <w:rPr>
          <w:b/>
          <w:u w:val="single"/>
        </w:rPr>
        <w:t>Παθογένεια - Παθογόνος δράση</w:t>
      </w:r>
      <w:r w:rsidRPr="004E13BC">
        <w:t xml:space="preserve"> </w:t>
      </w:r>
    </w:p>
    <w:p w:rsidR="008005BC" w:rsidRPr="004E13BC" w:rsidRDefault="008005BC" w:rsidP="000E541B">
      <w:pPr>
        <w:jc w:val="both"/>
      </w:pPr>
      <w:r w:rsidRPr="004E13BC">
        <w:t xml:space="preserve">Προκαλούν λοιμώξεις σε ανοσοκατασταλμένους, διαβητικούς, πάσχοντες από κακοήθη νοσήματα κ.α. ασθενείς. Κυριότερες είναι η πνευμονική ασπεργίλλωση (από </w:t>
      </w:r>
      <w:r w:rsidRPr="00CF06D0">
        <w:rPr>
          <w:i/>
          <w:lang w:val="en-US"/>
        </w:rPr>
        <w:t>A</w:t>
      </w:r>
      <w:r w:rsidRPr="00CF06D0">
        <w:rPr>
          <w:i/>
        </w:rPr>
        <w:t>.</w:t>
      </w:r>
      <w:r w:rsidRPr="00CF06D0">
        <w:rPr>
          <w:i/>
          <w:lang w:val="en-US"/>
        </w:rPr>
        <w:t>fumigatus</w:t>
      </w:r>
      <w:r w:rsidRPr="004E13BC">
        <w:t xml:space="preserve"> συνήθως), το βρογχικό ασπεργίλλωμα, η ωτίτιδα (από </w:t>
      </w:r>
      <w:r w:rsidRPr="004E13BC">
        <w:rPr>
          <w:lang w:val="en-US"/>
        </w:rPr>
        <w:t>A</w:t>
      </w:r>
      <w:r w:rsidRPr="004E13BC">
        <w:t>.</w:t>
      </w:r>
      <w:r w:rsidRPr="004E13BC">
        <w:rPr>
          <w:lang w:val="en-US"/>
        </w:rPr>
        <w:t>niger</w:t>
      </w:r>
      <w:r w:rsidRPr="004E13BC">
        <w:t xml:space="preserve"> συνήθως) κ.α. Επιμολύνουν επίσης τραύματα, εγκαύματα αλλά και τα υλικά του εργαστηρίου, επειδή κονίδια ασπεργίλλων αιωρούνται στον αέρα.</w:t>
      </w:r>
    </w:p>
    <w:p w:rsidR="008005BC" w:rsidRPr="004E13BC" w:rsidRDefault="008005BC" w:rsidP="000E541B">
      <w:pPr>
        <w:jc w:val="both"/>
      </w:pPr>
      <w:r w:rsidRPr="004E13BC">
        <w:t xml:space="preserve">Άλλες μορφές λοίμωξης είναι η </w:t>
      </w:r>
      <w:r w:rsidRPr="004E13BC">
        <w:rPr>
          <w:b/>
        </w:rPr>
        <w:t>αλλεργική βρογχοπνευμονική ασπεργίλλωση,</w:t>
      </w:r>
      <w:r w:rsidRPr="004E13BC">
        <w:t xml:space="preserve"> η </w:t>
      </w:r>
      <w:r w:rsidRPr="004E13BC">
        <w:rPr>
          <w:b/>
        </w:rPr>
        <w:t>παραρινοκολπίτιδα</w:t>
      </w:r>
      <w:r w:rsidRPr="004E13BC">
        <w:t xml:space="preserve">, εντόπιση στον εγκέφαλο, στον </w:t>
      </w:r>
      <w:r w:rsidRPr="004E13BC">
        <w:rPr>
          <w:b/>
        </w:rPr>
        <w:t>οφθαλμό,</w:t>
      </w:r>
      <w:r w:rsidRPr="004E13BC">
        <w:t xml:space="preserve"> στο </w:t>
      </w:r>
      <w:r w:rsidRPr="004E13BC">
        <w:rPr>
          <w:b/>
        </w:rPr>
        <w:t>ενδοκάρδιο</w:t>
      </w:r>
      <w:r w:rsidRPr="004E13BC">
        <w:t xml:space="preserve"> μετά εγχειρήσεις ανοικτής καρδιάς, </w:t>
      </w:r>
      <w:r w:rsidRPr="004E13BC">
        <w:rPr>
          <w:b/>
        </w:rPr>
        <w:t>οστεομυελίτιδα,</w:t>
      </w:r>
      <w:r w:rsidRPr="004E13BC">
        <w:t xml:space="preserve"> δ</w:t>
      </w:r>
      <w:r w:rsidRPr="004E13BC">
        <w:rPr>
          <w:b/>
        </w:rPr>
        <w:t>ερματικές εκδηλώσεις</w:t>
      </w:r>
      <w:r w:rsidRPr="004E13BC">
        <w:t xml:space="preserve"> κ.α. </w:t>
      </w:r>
      <w:r w:rsidR="0008333F">
        <w:t>[7], [12]</w:t>
      </w:r>
    </w:p>
    <w:p w:rsidR="008005BC" w:rsidRPr="004E13BC" w:rsidRDefault="008005BC" w:rsidP="000E541B">
      <w:pPr>
        <w:pStyle w:val="Heading2"/>
        <w:spacing w:before="0" w:after="0"/>
        <w:jc w:val="both"/>
        <w:rPr>
          <w:sz w:val="24"/>
          <w:szCs w:val="24"/>
          <w:u w:val="single"/>
        </w:rPr>
      </w:pPr>
      <w:r w:rsidRPr="004E13BC">
        <w:rPr>
          <w:sz w:val="24"/>
          <w:szCs w:val="24"/>
          <w:u w:val="single"/>
        </w:rPr>
        <w:t xml:space="preserve">Διάγνωση </w:t>
      </w:r>
    </w:p>
    <w:p w:rsidR="008005BC" w:rsidRPr="004E13BC" w:rsidRDefault="008005BC" w:rsidP="000E541B">
      <w:pPr>
        <w:jc w:val="both"/>
      </w:pPr>
      <w:r w:rsidRPr="004E13BC">
        <w:t>Η εργαστηριακή διάγνωση θα βασιστεί στη μικροσκοπική εξέταση παρασκευασμάτων των κλινικών δειγμάτων του ασθενούς, στην καλλιέργεια και στην εξέταση χρωματισμένων τομών ιστού.</w:t>
      </w:r>
      <w:r w:rsidR="0008333F">
        <w:t xml:space="preserve"> [12], [3]</w:t>
      </w:r>
    </w:p>
    <w:p w:rsidR="00072BD4" w:rsidRPr="004E13BC" w:rsidRDefault="008005BC" w:rsidP="000E541B">
      <w:pPr>
        <w:jc w:val="both"/>
      </w:pPr>
      <w:r w:rsidRPr="004E13BC">
        <w:rPr>
          <w:b/>
          <w:u w:val="single"/>
        </w:rPr>
        <w:t>Μικροσκοπική εξέταση</w:t>
      </w:r>
      <w:r w:rsidRPr="004E13BC">
        <w:t xml:space="preserve"> </w:t>
      </w:r>
    </w:p>
    <w:p w:rsidR="008005BC" w:rsidRPr="004E13BC" w:rsidRDefault="008005BC" w:rsidP="000E541B">
      <w:pPr>
        <w:jc w:val="both"/>
      </w:pPr>
      <w:r w:rsidRPr="004E13BC">
        <w:t xml:space="preserve">Η μικροσκοπική εξέταση παρασκευασμάτων πτυέλων βοηθάει στη διάγνωση καθώς και η </w:t>
      </w:r>
      <w:r w:rsidRPr="004E13BC">
        <w:rPr>
          <w:b/>
        </w:rPr>
        <w:t>μικροσκοπική εξέταση τομών ιστών</w:t>
      </w:r>
      <w:r w:rsidRPr="004E13BC">
        <w:t>.</w:t>
      </w:r>
      <w:r w:rsidR="0008333F" w:rsidRPr="0008333F">
        <w:t xml:space="preserve"> </w:t>
      </w:r>
      <w:r w:rsidR="0008333F">
        <w:t>[7], [12]</w:t>
      </w:r>
    </w:p>
    <w:p w:rsidR="008005BC" w:rsidRPr="004E13BC" w:rsidRDefault="008005BC" w:rsidP="000E541B">
      <w:pPr>
        <w:jc w:val="both"/>
      </w:pPr>
    </w:p>
    <w:p w:rsidR="008005BC" w:rsidRPr="004E13BC" w:rsidRDefault="008005BC" w:rsidP="000E541B">
      <w:pPr>
        <w:jc w:val="both"/>
      </w:pPr>
      <w:r w:rsidRPr="004E13BC">
        <w:rPr>
          <w:b/>
          <w:u w:val="single"/>
        </w:rPr>
        <w:t>Καλλιέργεια</w:t>
      </w:r>
      <w:r w:rsidRPr="004E13BC">
        <w:t xml:space="preserve"> </w:t>
      </w:r>
    </w:p>
    <w:p w:rsidR="008005BC" w:rsidRPr="004E13BC" w:rsidRDefault="008005BC" w:rsidP="000E541B">
      <w:pPr>
        <w:jc w:val="both"/>
      </w:pPr>
      <w:r w:rsidRPr="004E13BC">
        <w:t xml:space="preserve">Η οριστική διάγνωση της ασπεργίλλωσης θα γίνει με την απομόνωση του μύκητα σε καλλιέργεια σε θρεπτικό υλικό </w:t>
      </w:r>
      <w:r w:rsidRPr="004E13BC">
        <w:rPr>
          <w:lang w:val="en-US"/>
        </w:rPr>
        <w:t>Sab</w:t>
      </w:r>
      <w:r w:rsidRPr="004E13BC">
        <w:t>ο</w:t>
      </w:r>
      <w:r w:rsidRPr="004E13BC">
        <w:rPr>
          <w:lang w:val="en-US"/>
        </w:rPr>
        <w:t>uraud</w:t>
      </w:r>
      <w:r w:rsidRPr="004E13BC">
        <w:t xml:space="preserve"> με χλωραμφενικόλη χωρίς κυκλοεξιμίδη και επωάζονται στους 30° - 37° </w:t>
      </w:r>
      <w:r w:rsidRPr="004E13BC">
        <w:rPr>
          <w:lang w:val="en-US"/>
        </w:rPr>
        <w:t>C</w:t>
      </w:r>
      <w:r w:rsidRPr="004E13BC">
        <w:t xml:space="preserve">. Οι αποικίες αρχίζουν να εμφανίζονται συνήθως μετά 72 ώρες. Συνήθως μετά 1-2 εβδομάδες έχουν τη χαρακτηριστική εμφάνιση (χρώμα, σύσταση, κλπ). </w:t>
      </w:r>
    </w:p>
    <w:p w:rsidR="008005BC" w:rsidRPr="004E13BC" w:rsidRDefault="008005BC" w:rsidP="000E541B">
      <w:pPr>
        <w:jc w:val="both"/>
        <w:rPr>
          <w:b/>
        </w:rPr>
      </w:pPr>
      <w:r w:rsidRPr="004E13BC">
        <w:rPr>
          <w:b/>
        </w:rPr>
        <w:t>Χνοώδεις αποικίες λευκές, πράσινες ως μαύρες ανάλογα με το είδος του ασπεργίλλου.</w:t>
      </w:r>
    </w:p>
    <w:p w:rsidR="008005BC" w:rsidRPr="004E13BC" w:rsidRDefault="008005BC" w:rsidP="000E541B">
      <w:pPr>
        <w:jc w:val="both"/>
      </w:pPr>
      <w:r w:rsidRPr="004E13BC">
        <w:t>Στο μικροσκόπιο φαίνονται οι κεφαλές του ασπεργίλλου με τους χαρακτηριστικούς σπόρους στο άκρο της ειδικής υφής, του κονιδιοφόρου.</w:t>
      </w:r>
    </w:p>
    <w:p w:rsidR="008005BC" w:rsidRPr="004E13BC" w:rsidRDefault="008005BC" w:rsidP="000E541B">
      <w:pPr>
        <w:jc w:val="both"/>
      </w:pPr>
      <w:r w:rsidRPr="004E13BC">
        <w:t xml:space="preserve">Η </w:t>
      </w:r>
      <w:r w:rsidRPr="004E13BC">
        <w:rPr>
          <w:b/>
        </w:rPr>
        <w:t>ανίχνευση αντιγόνου του μύκητα</w:t>
      </w:r>
      <w:r w:rsidRPr="004E13BC">
        <w:t xml:space="preserve"> στο αίμα και τα άλλα υγρά προσφέρει έναν εναλλακτικό τρόπο διάγνωσης. </w:t>
      </w:r>
      <w:r w:rsidR="0008333F">
        <w:t>[7], [12]</w:t>
      </w:r>
    </w:p>
    <w:p w:rsidR="008005BC" w:rsidRPr="004E13BC" w:rsidRDefault="008005BC" w:rsidP="000E541B">
      <w:pPr>
        <w:jc w:val="both"/>
      </w:pPr>
    </w:p>
    <w:p w:rsidR="008005BC" w:rsidRPr="004E13BC" w:rsidRDefault="008005BC" w:rsidP="000E541B">
      <w:pPr>
        <w:pStyle w:val="Heading3"/>
        <w:spacing w:before="0" w:after="0"/>
        <w:jc w:val="center"/>
        <w:rPr>
          <w:rFonts w:ascii="Times New Roman" w:hAnsi="Times New Roman" w:cs="Times New Roman"/>
          <w:sz w:val="24"/>
          <w:szCs w:val="24"/>
          <w:u w:val="single"/>
        </w:rPr>
      </w:pPr>
      <w:r w:rsidRPr="004E13BC">
        <w:rPr>
          <w:rFonts w:ascii="Times New Roman" w:hAnsi="Times New Roman" w:cs="Times New Roman"/>
          <w:sz w:val="24"/>
          <w:szCs w:val="24"/>
          <w:u w:val="single"/>
        </w:rPr>
        <w:t>ΕΥΚΑΙΡΙΑΚΕΣ ΛΟΙΜΩΞΕΙΣ ΑΠΟ ΑΛΛΑ ΕΙΔΗ ΜΥΚΗΤΩΝ</w:t>
      </w:r>
    </w:p>
    <w:p w:rsidR="008005BC" w:rsidRPr="004E13BC" w:rsidRDefault="008005BC" w:rsidP="000E541B">
      <w:pPr>
        <w:jc w:val="center"/>
        <w:rPr>
          <w:b/>
          <w:u w:val="single"/>
        </w:rPr>
      </w:pPr>
      <w:r w:rsidRPr="004E13BC">
        <w:rPr>
          <w:b/>
          <w:u w:val="single"/>
        </w:rPr>
        <w:t>ΠΕΝΙΣΙΛΛΙΑ (</w:t>
      </w:r>
      <w:r w:rsidRPr="004E13BC">
        <w:rPr>
          <w:b/>
          <w:u w:val="single"/>
          <w:lang w:val="en-US"/>
        </w:rPr>
        <w:t>Penicillium</w:t>
      </w:r>
      <w:r w:rsidRPr="004E13BC">
        <w:rPr>
          <w:b/>
          <w:u w:val="single"/>
        </w:rPr>
        <w:t>)</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Γενικά</w:t>
      </w:r>
    </w:p>
    <w:p w:rsidR="008005BC" w:rsidRPr="004E13BC" w:rsidRDefault="008005BC" w:rsidP="000E541B">
      <w:pPr>
        <w:pStyle w:val="BodyTextIndent2"/>
        <w:spacing w:line="240" w:lineRule="auto"/>
        <w:jc w:val="both"/>
        <w:rPr>
          <w:rFonts w:ascii="Times New Roman" w:hAnsi="Times New Roman"/>
          <w:color w:val="auto"/>
          <w:sz w:val="24"/>
          <w:szCs w:val="24"/>
        </w:rPr>
      </w:pPr>
      <w:r w:rsidRPr="004E13BC">
        <w:rPr>
          <w:rFonts w:ascii="Times New Roman" w:hAnsi="Times New Roman"/>
          <w:color w:val="auto"/>
          <w:sz w:val="24"/>
          <w:szCs w:val="24"/>
        </w:rPr>
        <w:t>Είναι σαπροφυτικά συνήθως, αλλά δυνητικώς παθογόνα.</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Καλλιέργεια</w:t>
      </w:r>
    </w:p>
    <w:p w:rsidR="008005BC" w:rsidRPr="004E13BC" w:rsidRDefault="008005BC" w:rsidP="000E541B">
      <w:pPr>
        <w:jc w:val="both"/>
      </w:pPr>
      <w:r w:rsidRPr="004E13BC">
        <w:t xml:space="preserve">Χνοώδεις αποικίες λευκές και αργότερα φαιοπράσινες. </w:t>
      </w:r>
      <w:r w:rsidR="000709D3" w:rsidRPr="004E13BC">
        <w:t>Γρήγορη</w:t>
      </w:r>
      <w:r w:rsidRPr="004E13BC">
        <w:t xml:space="preserve"> συνήθως ανάπτυξη.</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Μικροσκοπική εικόνα</w:t>
      </w:r>
    </w:p>
    <w:p w:rsidR="008005BC" w:rsidRPr="004E13BC" w:rsidRDefault="008005BC" w:rsidP="000E541B">
      <w:pPr>
        <w:jc w:val="both"/>
      </w:pPr>
      <w:r w:rsidRPr="004E13BC">
        <w:t>Με κονίδια σε μορφώματα σαν «σκούπα ή χρωστήρας»</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Παθογόνος δράση</w:t>
      </w:r>
    </w:p>
    <w:p w:rsidR="0008333F" w:rsidRDefault="008005BC" w:rsidP="00E77C46">
      <w:pPr>
        <w:jc w:val="both"/>
      </w:pPr>
      <w:r w:rsidRPr="004E13BC">
        <w:t>Προκαλούν λοιμώξεις σε ανοσοκατασταλμένους ασθενείς. Επιμολύνουν τραύματα, εγκαύματα και τα θρεπτικά υλικά του εργαστηρίου. Έχει αναφερθεί ενδοκαρδίτιδα και ενδοφθαλμίτιδα μετά τραυματισμό.</w:t>
      </w:r>
      <w:r w:rsidR="0008333F" w:rsidRPr="0008333F">
        <w:t xml:space="preserve"> </w:t>
      </w:r>
      <w:r w:rsidR="0008333F">
        <w:t>[7], [12]</w:t>
      </w:r>
    </w:p>
    <w:p w:rsidR="00E77C46" w:rsidRPr="00E77C46" w:rsidRDefault="00E77C46" w:rsidP="00E77C46">
      <w:pPr>
        <w:jc w:val="both"/>
      </w:pPr>
    </w:p>
    <w:p w:rsidR="008005BC" w:rsidRPr="004E13BC" w:rsidRDefault="008005BC" w:rsidP="000E541B">
      <w:pPr>
        <w:pStyle w:val="Heading2"/>
        <w:spacing w:before="0" w:after="0"/>
        <w:jc w:val="both"/>
        <w:rPr>
          <w:sz w:val="24"/>
          <w:szCs w:val="24"/>
          <w:u w:val="single"/>
        </w:rPr>
      </w:pPr>
      <w:r w:rsidRPr="004E13BC">
        <w:rPr>
          <w:sz w:val="24"/>
          <w:szCs w:val="24"/>
          <w:u w:val="single"/>
        </w:rPr>
        <w:t>Άλλοι υφομύκητες με διαφράγματα</w:t>
      </w:r>
    </w:p>
    <w:p w:rsidR="008005BC" w:rsidRPr="004E13BC" w:rsidRDefault="008005BC" w:rsidP="000E541B">
      <w:pPr>
        <w:jc w:val="both"/>
      </w:pPr>
      <w:r w:rsidRPr="004E13BC">
        <w:t xml:space="preserve">Προκαλούν ευκαιριακές λοιμώξεις, επιμολύνουν τραύματα, εγκαύματα </w:t>
      </w:r>
      <w:r w:rsidR="000E5398" w:rsidRPr="004E13BC">
        <w:t>κ.λπ.</w:t>
      </w:r>
      <w:r w:rsidRPr="004E13BC">
        <w:t xml:space="preserve"> καθώς και υλικά καλλιεργειών. Είναι επίσης αίτια μυκητιάσεων ανάλογα με τους χρωμομύκητες. Συνεχώς αυξάνεται ο κατάλογος σαπροφυτικών μυκήτων που προκαλούν λοιμώξεις σε άτομα με ειδικούς προδιαθεσικούς παράγοντες. </w:t>
      </w:r>
    </w:p>
    <w:p w:rsidR="008005BC" w:rsidRPr="004E13BC" w:rsidRDefault="008005BC" w:rsidP="000E541B">
      <w:pPr>
        <w:jc w:val="both"/>
      </w:pPr>
      <w:r w:rsidRPr="004E13BC">
        <w:t xml:space="preserve">Άλλοι ευκαιριακοί υαλοϋφομύκητες ανήκουν στο γένος </w:t>
      </w:r>
      <w:r w:rsidRPr="000709D3">
        <w:rPr>
          <w:i/>
        </w:rPr>
        <w:t>Α</w:t>
      </w:r>
      <w:r w:rsidRPr="000709D3">
        <w:rPr>
          <w:i/>
          <w:lang w:val="en-US"/>
        </w:rPr>
        <w:t>crem</w:t>
      </w:r>
      <w:r w:rsidRPr="000709D3">
        <w:rPr>
          <w:i/>
        </w:rPr>
        <w:t>ο</w:t>
      </w:r>
      <w:r w:rsidRPr="000709D3">
        <w:rPr>
          <w:i/>
          <w:lang w:val="en-US"/>
        </w:rPr>
        <w:t>nium</w:t>
      </w:r>
      <w:r w:rsidRPr="000709D3">
        <w:rPr>
          <w:i/>
        </w:rPr>
        <w:t xml:space="preserve"> (</w:t>
      </w:r>
      <w:r w:rsidRPr="000709D3">
        <w:rPr>
          <w:i/>
          <w:lang w:val="en-US"/>
        </w:rPr>
        <w:t>Cepha</w:t>
      </w:r>
      <w:r w:rsidR="000709D3">
        <w:rPr>
          <w:i/>
          <w:lang w:val="en-US"/>
        </w:rPr>
        <w:t>l</w:t>
      </w:r>
      <w:r w:rsidRPr="000709D3">
        <w:rPr>
          <w:i/>
        </w:rPr>
        <w:t>ο</w:t>
      </w:r>
      <w:r w:rsidRPr="000709D3">
        <w:rPr>
          <w:i/>
          <w:lang w:val="en-US"/>
        </w:rPr>
        <w:t>sp</w:t>
      </w:r>
      <w:r w:rsidRPr="000709D3">
        <w:rPr>
          <w:i/>
        </w:rPr>
        <w:t>ο</w:t>
      </w:r>
      <w:r w:rsidRPr="000709D3">
        <w:rPr>
          <w:i/>
          <w:lang w:val="en-US"/>
        </w:rPr>
        <w:t>rium</w:t>
      </w:r>
      <w:r w:rsidRPr="000709D3">
        <w:rPr>
          <w:i/>
        </w:rPr>
        <w:t>), Ρ</w:t>
      </w:r>
      <w:r w:rsidRPr="000709D3">
        <w:rPr>
          <w:i/>
          <w:lang w:val="en-US"/>
        </w:rPr>
        <w:t>aeci</w:t>
      </w:r>
      <w:r w:rsidR="000709D3">
        <w:rPr>
          <w:i/>
          <w:lang w:val="en-US"/>
        </w:rPr>
        <w:t>l</w:t>
      </w:r>
      <w:r w:rsidRPr="000709D3">
        <w:rPr>
          <w:i/>
        </w:rPr>
        <w:t>ο</w:t>
      </w:r>
      <w:r w:rsidRPr="000709D3">
        <w:rPr>
          <w:i/>
          <w:lang w:val="en-US"/>
        </w:rPr>
        <w:t>m</w:t>
      </w:r>
      <w:r w:rsidRPr="000709D3">
        <w:rPr>
          <w:i/>
        </w:rPr>
        <w:t>γ</w:t>
      </w:r>
      <w:r w:rsidRPr="000709D3">
        <w:rPr>
          <w:i/>
          <w:lang w:val="en-US"/>
        </w:rPr>
        <w:t>ces</w:t>
      </w:r>
      <w:r w:rsidRPr="000709D3">
        <w:rPr>
          <w:i/>
        </w:rPr>
        <w:t xml:space="preserve">, </w:t>
      </w:r>
      <w:r w:rsidRPr="000709D3">
        <w:rPr>
          <w:i/>
          <w:lang w:val="en-US"/>
        </w:rPr>
        <w:t>Scopu</w:t>
      </w:r>
      <w:r w:rsidR="000709D3">
        <w:rPr>
          <w:i/>
          <w:lang w:val="en-US"/>
        </w:rPr>
        <w:t>l</w:t>
      </w:r>
      <w:r w:rsidRPr="000709D3">
        <w:rPr>
          <w:i/>
          <w:lang w:val="en-US"/>
        </w:rPr>
        <w:t>ariopsis</w:t>
      </w:r>
      <w:r w:rsidR="000709D3">
        <w:t xml:space="preserve"> κ.α</w:t>
      </w:r>
      <w:r w:rsidRPr="004E13BC">
        <w:t>.</w:t>
      </w:r>
      <w:r w:rsidR="0008333F" w:rsidRPr="0008333F">
        <w:t xml:space="preserve"> </w:t>
      </w:r>
      <w:r w:rsidR="0008333F">
        <w:t>[7], [12]</w:t>
      </w:r>
    </w:p>
    <w:p w:rsidR="008005BC" w:rsidRPr="004E13BC" w:rsidRDefault="008005BC" w:rsidP="000E541B">
      <w:pPr>
        <w:jc w:val="both"/>
      </w:pPr>
    </w:p>
    <w:p w:rsidR="008005BC" w:rsidRPr="004E13BC" w:rsidRDefault="008005BC" w:rsidP="000E541B">
      <w:pPr>
        <w:jc w:val="both"/>
      </w:pPr>
      <w:r w:rsidRPr="004E13BC">
        <w:t xml:space="preserve">Αίτιο ασυνήθων ευκαιριακών λοιμώξεων αποτελεί ο </w:t>
      </w:r>
      <w:r w:rsidRPr="00AA2925">
        <w:t xml:space="preserve">ζυμομύκητας </w:t>
      </w:r>
      <w:r w:rsidRPr="00AA2925">
        <w:rPr>
          <w:i/>
        </w:rPr>
        <w:t>Τ</w:t>
      </w:r>
      <w:r w:rsidRPr="00AA2925">
        <w:rPr>
          <w:i/>
          <w:lang w:val="en-US"/>
        </w:rPr>
        <w:t>richosporon</w:t>
      </w:r>
      <w:r w:rsidRPr="00AA2925">
        <w:rPr>
          <w:i/>
        </w:rPr>
        <w:t xml:space="preserve"> </w:t>
      </w:r>
      <w:r w:rsidRPr="00AA2925">
        <w:rPr>
          <w:i/>
          <w:lang w:val="en-US"/>
        </w:rPr>
        <w:t>beigeli</w:t>
      </w:r>
      <w:r w:rsidRPr="004E13BC">
        <w:t xml:space="preserve">, που προκαλεί διάχυτη λοίμωξη που μοιάζει με τη λοίμωξη από την </w:t>
      </w:r>
      <w:r w:rsidRPr="00AA2925">
        <w:rPr>
          <w:i/>
          <w:lang w:val="en-US"/>
        </w:rPr>
        <w:t>Cand</w:t>
      </w:r>
      <w:r w:rsidR="00AA2925" w:rsidRPr="00AA2925">
        <w:rPr>
          <w:i/>
          <w:lang w:val="en-US"/>
        </w:rPr>
        <w:t>i</w:t>
      </w:r>
      <w:r w:rsidRPr="00AA2925">
        <w:rPr>
          <w:i/>
          <w:lang w:val="en-US"/>
        </w:rPr>
        <w:t>da</w:t>
      </w:r>
      <w:r w:rsidRPr="004E13BC">
        <w:t xml:space="preserve"> σε ασθενείς με λευχαιμία, πολλαπλούν μυέλωμα, λέμφωμα, απλαστική αναιμία, σε μεταμοσχευθέντες και ασθενείς με Α</w:t>
      </w:r>
      <w:r w:rsidRPr="004E13BC">
        <w:rPr>
          <w:lang w:val="en-US"/>
        </w:rPr>
        <w:t>IDS</w:t>
      </w:r>
      <w:r w:rsidRPr="004E13BC">
        <w:t>.</w:t>
      </w:r>
      <w:r w:rsidR="0008333F" w:rsidRPr="0008333F">
        <w:t xml:space="preserve"> </w:t>
      </w:r>
      <w:r w:rsidR="0008333F">
        <w:t>[7], [12]</w:t>
      </w:r>
    </w:p>
    <w:p w:rsidR="008005BC" w:rsidRPr="004E13BC" w:rsidRDefault="008005BC" w:rsidP="000E541B">
      <w:pPr>
        <w:jc w:val="both"/>
      </w:pPr>
    </w:p>
    <w:p w:rsidR="008005BC" w:rsidRPr="004E13BC" w:rsidRDefault="008005BC" w:rsidP="000E541B">
      <w:pPr>
        <w:jc w:val="both"/>
      </w:pPr>
    </w:p>
    <w:p w:rsidR="008005BC" w:rsidRPr="0008333F" w:rsidRDefault="008005BC" w:rsidP="0008333F">
      <w:pPr>
        <w:pStyle w:val="Heading3"/>
        <w:spacing w:before="0" w:after="0"/>
        <w:jc w:val="center"/>
        <w:rPr>
          <w:rFonts w:ascii="Times New Roman" w:hAnsi="Times New Roman" w:cs="Times New Roman"/>
          <w:sz w:val="24"/>
          <w:szCs w:val="24"/>
          <w:u w:val="single"/>
        </w:rPr>
      </w:pPr>
      <w:r w:rsidRPr="0008333F">
        <w:rPr>
          <w:rFonts w:ascii="Times New Roman" w:hAnsi="Times New Roman" w:cs="Times New Roman"/>
          <w:sz w:val="24"/>
          <w:szCs w:val="24"/>
          <w:u w:val="single"/>
        </w:rPr>
        <w:t>ΜΥΚΗΤΙΑΣΕΙΣ ΔΕΡΜΑΤΟΣ ΚΑΙ ΥΠΟΔΟΡΙΟΥ ΙΣΤΟΥ</w:t>
      </w:r>
    </w:p>
    <w:p w:rsidR="008005BC" w:rsidRPr="004E13BC" w:rsidRDefault="008005BC" w:rsidP="000E541B">
      <w:pPr>
        <w:pStyle w:val="Heading8"/>
        <w:jc w:val="center"/>
        <w:rPr>
          <w:b/>
          <w:i w:val="0"/>
          <w:u w:val="single"/>
        </w:rPr>
      </w:pPr>
      <w:r w:rsidRPr="004E13BC">
        <w:rPr>
          <w:b/>
          <w:i w:val="0"/>
          <w:u w:val="single"/>
        </w:rPr>
        <w:t>ΕΥΜΥΚΗΤΕΣ  ΜΥΚΗΤΩΜΑΤΩΝ</w:t>
      </w:r>
    </w:p>
    <w:p w:rsidR="008005BC" w:rsidRPr="004E13BC" w:rsidRDefault="008005BC" w:rsidP="000E541B">
      <w:pPr>
        <w:jc w:val="both"/>
      </w:pPr>
    </w:p>
    <w:p w:rsidR="008005BC" w:rsidRPr="004E13BC" w:rsidRDefault="008005BC" w:rsidP="000E541B">
      <w:pPr>
        <w:jc w:val="both"/>
      </w:pPr>
      <w:r w:rsidRPr="004E13BC">
        <w:rPr>
          <w:lang w:val="en-US"/>
        </w:rPr>
        <w:t>T</w:t>
      </w:r>
      <w:r w:rsidRPr="004E13BC">
        <w:t>α μυκητώματα (μαδουρομυκητίαση) είναι εντοπισμένες ανώδυνες βλάβες, που προκαλούν αποστήματα, κοκκία και συρίγγια με αποτέλεσμα το οίδημα και παραμόρφωση του πάσχοντος σημείου. Προσβάλλονται δέρμα, υποδόριος ιστός, έως και οστά. Συνήθως εντοπίζεται στα χέρια και πόδια. Πύλη εισόδου είναι τραυματισμός του δέρματος.</w:t>
      </w:r>
    </w:p>
    <w:p w:rsidR="008005BC" w:rsidRPr="004E13BC" w:rsidRDefault="008005BC" w:rsidP="000E541B">
      <w:pPr>
        <w:jc w:val="both"/>
      </w:pPr>
      <w:r w:rsidRPr="004E13BC">
        <w:t xml:space="preserve">Οι ευμύκητες αυτοί είναι συνήθως οι </w:t>
      </w:r>
      <w:r w:rsidRPr="00AA2925">
        <w:rPr>
          <w:i/>
          <w:lang w:val="en-US"/>
        </w:rPr>
        <w:t>Petriellidium</w:t>
      </w:r>
      <w:r w:rsidRPr="00AA2925">
        <w:rPr>
          <w:i/>
        </w:rPr>
        <w:t xml:space="preserve"> </w:t>
      </w:r>
      <w:r w:rsidRPr="00AA2925">
        <w:rPr>
          <w:i/>
          <w:lang w:val="en-US"/>
        </w:rPr>
        <w:t>boydii</w:t>
      </w:r>
      <w:r w:rsidRPr="00AA2925">
        <w:rPr>
          <w:i/>
        </w:rPr>
        <w:t xml:space="preserve">, </w:t>
      </w:r>
      <w:r w:rsidRPr="00AA2925">
        <w:rPr>
          <w:i/>
          <w:lang w:val="en-US"/>
        </w:rPr>
        <w:t>Madurellla</w:t>
      </w:r>
      <w:r w:rsidRPr="00AA2925">
        <w:rPr>
          <w:i/>
        </w:rPr>
        <w:t xml:space="preserve"> </w:t>
      </w:r>
      <w:r w:rsidRPr="00AA2925">
        <w:rPr>
          <w:i/>
          <w:lang w:val="en-US"/>
        </w:rPr>
        <w:t>spp</w:t>
      </w:r>
      <w:r w:rsidR="00AA2925" w:rsidRPr="00AA2925">
        <w:rPr>
          <w:i/>
        </w:rPr>
        <w:t>.</w:t>
      </w:r>
      <w:r w:rsidRPr="004E13BC">
        <w:t xml:space="preserve">, </w:t>
      </w:r>
      <w:r w:rsidRPr="00AA2925">
        <w:rPr>
          <w:i/>
          <w:lang w:val="en-US"/>
        </w:rPr>
        <w:t>Phialophora</w:t>
      </w:r>
      <w:r w:rsidRPr="00AA2925">
        <w:rPr>
          <w:i/>
        </w:rPr>
        <w:t xml:space="preserve">  </w:t>
      </w:r>
      <w:r w:rsidRPr="00AA2925">
        <w:rPr>
          <w:i/>
          <w:lang w:val="en-US"/>
        </w:rPr>
        <w:t>spp</w:t>
      </w:r>
      <w:r w:rsidR="00AA2925" w:rsidRPr="00AA2925">
        <w:t>.</w:t>
      </w:r>
      <w:r w:rsidRPr="004E13BC">
        <w:t xml:space="preserve">, </w:t>
      </w:r>
      <w:r w:rsidRPr="00AA2925">
        <w:rPr>
          <w:i/>
          <w:lang w:val="en-US"/>
        </w:rPr>
        <w:t>Acremonium</w:t>
      </w:r>
      <w:r w:rsidRPr="004E13BC">
        <w:t xml:space="preserve"> (</w:t>
      </w:r>
      <w:r w:rsidRPr="00AA2925">
        <w:rPr>
          <w:i/>
          <w:lang w:val="en-US"/>
        </w:rPr>
        <w:t>Cephalosporium</w:t>
      </w:r>
      <w:r w:rsidRPr="00AA2925">
        <w:rPr>
          <w:i/>
        </w:rPr>
        <w:t xml:space="preserve"> </w:t>
      </w:r>
      <w:r w:rsidRPr="00AA2925">
        <w:rPr>
          <w:i/>
          <w:lang w:val="en-US"/>
        </w:rPr>
        <w:t>spp</w:t>
      </w:r>
      <w:r w:rsidR="00AA2925" w:rsidRPr="00AA2925">
        <w:rPr>
          <w:i/>
        </w:rPr>
        <w:t>.</w:t>
      </w:r>
      <w:r w:rsidRPr="004E13BC">
        <w:t xml:space="preserve">), </w:t>
      </w:r>
      <w:r w:rsidRPr="00AA2925">
        <w:rPr>
          <w:i/>
          <w:lang w:val="en-US"/>
        </w:rPr>
        <w:t>Fusarium</w:t>
      </w:r>
      <w:r w:rsidRPr="004E13BC">
        <w:t xml:space="preserve"> κ.α. είδη. Οι αποικίες είναι χνουδωτές με ποικίλο συνήθως καφέ ή μαύρο χρώμα, με υαλοειδείς υφές που φέρουν αλευριοσπόρια και συχνά χλαμυδοσπόρια και άλλες αναπαραγωγικές δομές. </w:t>
      </w:r>
      <w:r w:rsidR="0008333F">
        <w:t>[7], [12]</w:t>
      </w:r>
    </w:p>
    <w:p w:rsidR="008005BC" w:rsidRPr="004E13BC" w:rsidRDefault="008005BC" w:rsidP="000E541B">
      <w:pPr>
        <w:jc w:val="both"/>
      </w:pP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 xml:space="preserve">Σποροτρίχωση </w:t>
      </w:r>
    </w:p>
    <w:p w:rsidR="008005BC" w:rsidRPr="004E13BC" w:rsidRDefault="008005BC" w:rsidP="000E541B">
      <w:pPr>
        <w:jc w:val="both"/>
      </w:pPr>
      <w:r w:rsidRPr="004E13BC">
        <w:t xml:space="preserve">Η σποροτρίχωση οφείλεται στο δίμορφο μύκητα με παγκόσμια γεωγραφική κατανομή </w:t>
      </w:r>
      <w:r w:rsidRPr="00E044A7">
        <w:rPr>
          <w:i/>
          <w:lang w:val="en-US"/>
        </w:rPr>
        <w:t>Sp</w:t>
      </w:r>
      <w:r w:rsidRPr="00E044A7">
        <w:rPr>
          <w:i/>
        </w:rPr>
        <w:t>ο</w:t>
      </w:r>
      <w:r w:rsidRPr="00E044A7">
        <w:rPr>
          <w:i/>
          <w:lang w:val="en-US"/>
        </w:rPr>
        <w:t>r</w:t>
      </w:r>
      <w:r w:rsidRPr="00E044A7">
        <w:rPr>
          <w:i/>
        </w:rPr>
        <w:t>ο</w:t>
      </w:r>
      <w:r w:rsidRPr="00E044A7">
        <w:rPr>
          <w:i/>
          <w:lang w:val="en-US"/>
        </w:rPr>
        <w:t>thrix</w:t>
      </w:r>
      <w:r w:rsidRPr="00E044A7">
        <w:rPr>
          <w:i/>
        </w:rPr>
        <w:t xml:space="preserve"> </w:t>
      </w:r>
      <w:r w:rsidRPr="00E044A7">
        <w:rPr>
          <w:i/>
          <w:lang w:val="en-US"/>
        </w:rPr>
        <w:t>schenckii</w:t>
      </w:r>
      <w:r w:rsidRPr="004E13BC">
        <w:t xml:space="preserve">. </w:t>
      </w:r>
      <w:r w:rsidRPr="004E13BC">
        <w:rPr>
          <w:lang w:val="en-US"/>
        </w:rPr>
        <w:t>O</w:t>
      </w:r>
      <w:r w:rsidRPr="004E13BC">
        <w:t xml:space="preserve"> μύκητας σαπροφυτεί στο χώμα και στα φυτά, </w:t>
      </w:r>
      <w:r w:rsidRPr="004E13BC">
        <w:lastRenderedPageBreak/>
        <w:t>καθώς και σε αποσυντιθέμενη οργανική ύλη, με μορφή νηματοειδή από όπου ενοφθαλμίζεται στο δέρμα μετά από τραυματισμό.</w:t>
      </w:r>
    </w:p>
    <w:p w:rsidR="008005BC" w:rsidRPr="004E13BC" w:rsidRDefault="008005BC" w:rsidP="000E541B">
      <w:pPr>
        <w:jc w:val="both"/>
      </w:pPr>
      <w:r w:rsidRPr="004E13BC">
        <w:t xml:space="preserve">Αποτελεί επαγγελματική λοίμωξη αγροτών και κηπουρών, οι οποίοι συχνά φέρουν εκδορές από αγκάθια φυτών. </w:t>
      </w:r>
    </w:p>
    <w:p w:rsidR="008005BC" w:rsidRPr="004E13BC" w:rsidRDefault="008005BC" w:rsidP="000E541B">
      <w:pPr>
        <w:jc w:val="both"/>
      </w:pPr>
      <w:r w:rsidRPr="004E13BC">
        <w:t>Κλινικές μορφές είναι η</w:t>
      </w:r>
      <w:r w:rsidRPr="004E13BC">
        <w:rPr>
          <w:b/>
        </w:rPr>
        <w:t xml:space="preserve"> πρωτοπαθής δερματική σποροτρίχωση</w:t>
      </w:r>
      <w:r w:rsidRPr="004E13BC">
        <w:t xml:space="preserve"> (στο πρόσωπο ή στα χέρια με οζίδια που προοδευτικά εξελκώνονται) και η </w:t>
      </w:r>
      <w:r w:rsidRPr="004E13BC">
        <w:rPr>
          <w:b/>
        </w:rPr>
        <w:t>συστηματική</w:t>
      </w:r>
      <w:r w:rsidRPr="004E13BC">
        <w:rPr>
          <w:b/>
          <w:u w:val="single"/>
        </w:rPr>
        <w:t xml:space="preserve"> </w:t>
      </w:r>
      <w:r w:rsidRPr="004E13BC">
        <w:rPr>
          <w:b/>
        </w:rPr>
        <w:t>σποροτρίχωση</w:t>
      </w:r>
      <w:r w:rsidRPr="004E13BC">
        <w:t xml:space="preserve"> (αρθρώσεις, οστά, πνεύμονες με αντίστοιχη συμπτωματολογία).</w:t>
      </w:r>
      <w:r w:rsidR="0008333F" w:rsidRPr="0008333F">
        <w:t xml:space="preserve"> </w:t>
      </w:r>
      <w:r w:rsidR="0008333F">
        <w:t>[7], [12]</w:t>
      </w:r>
    </w:p>
    <w:p w:rsidR="008005BC" w:rsidRPr="004E13BC" w:rsidRDefault="008005BC" w:rsidP="000E541B">
      <w:pPr>
        <w:jc w:val="both"/>
      </w:pPr>
    </w:p>
    <w:p w:rsidR="008005BC" w:rsidRPr="0008333F" w:rsidRDefault="008005BC" w:rsidP="0008333F">
      <w:pPr>
        <w:pStyle w:val="Heading9"/>
        <w:jc w:val="center"/>
        <w:rPr>
          <w:rFonts w:ascii="Times New Roman" w:hAnsi="Times New Roman" w:cs="Times New Roman"/>
          <w:b/>
          <w:sz w:val="24"/>
          <w:szCs w:val="24"/>
          <w:u w:val="single"/>
        </w:rPr>
      </w:pPr>
      <w:r w:rsidRPr="0008333F">
        <w:rPr>
          <w:rFonts w:ascii="Times New Roman" w:hAnsi="Times New Roman" w:cs="Times New Roman"/>
          <w:b/>
          <w:sz w:val="24"/>
          <w:szCs w:val="24"/>
          <w:u w:val="single"/>
        </w:rPr>
        <w:t>ΜΥΚΗΤΕΣ ΥΠΕΥΘΥΝΟΙ ΓΙΑ ΤΗ ΧΡΩΜΟΒΛΑΣΤΟΜΥΚΗΤΙΑΣΗ</w:t>
      </w:r>
    </w:p>
    <w:p w:rsidR="008005BC" w:rsidRPr="004E13BC" w:rsidRDefault="008005BC" w:rsidP="000E541B">
      <w:pPr>
        <w:jc w:val="both"/>
      </w:pPr>
      <w:r w:rsidRPr="004E13BC">
        <w:t xml:space="preserve">Οφείλονται σε μια ποικιλία νηματοειδών μυκήτων που ανήκουν στη λεγόμενη  κατηγορία των μαύρων μυκήτων. Ως αιτιολογικοί παράγοντες της λοίμωξης έχουν ενοχοποιηθεί οι μύκητες: </w:t>
      </w:r>
      <w:r w:rsidRPr="005502B7">
        <w:rPr>
          <w:i/>
          <w:lang w:val="en-US"/>
        </w:rPr>
        <w:t>C</w:t>
      </w:r>
      <w:r w:rsidR="005502B7" w:rsidRPr="005502B7">
        <w:rPr>
          <w:i/>
          <w:lang w:val="en-US"/>
        </w:rPr>
        <w:t>l</w:t>
      </w:r>
      <w:r w:rsidRPr="005502B7">
        <w:rPr>
          <w:i/>
          <w:lang w:val="en-US"/>
        </w:rPr>
        <w:t>ad</w:t>
      </w:r>
      <w:r w:rsidRPr="005502B7">
        <w:rPr>
          <w:i/>
        </w:rPr>
        <w:t>ο</w:t>
      </w:r>
      <w:r w:rsidRPr="005502B7">
        <w:rPr>
          <w:i/>
          <w:lang w:val="en-US"/>
        </w:rPr>
        <w:t>sp</w:t>
      </w:r>
      <w:r w:rsidRPr="005502B7">
        <w:rPr>
          <w:i/>
        </w:rPr>
        <w:t>ο</w:t>
      </w:r>
      <w:r w:rsidRPr="005502B7">
        <w:rPr>
          <w:i/>
          <w:lang w:val="en-US"/>
        </w:rPr>
        <w:t>rium</w:t>
      </w:r>
      <w:r w:rsidRPr="005502B7">
        <w:rPr>
          <w:i/>
        </w:rPr>
        <w:t xml:space="preserve">, </w:t>
      </w:r>
      <w:r w:rsidRPr="005502B7">
        <w:rPr>
          <w:i/>
          <w:lang w:val="en-US"/>
        </w:rPr>
        <w:t>F</w:t>
      </w:r>
      <w:r w:rsidRPr="005502B7">
        <w:rPr>
          <w:i/>
        </w:rPr>
        <w:t>ο</w:t>
      </w:r>
      <w:r w:rsidRPr="005502B7">
        <w:rPr>
          <w:i/>
          <w:lang w:val="en-US"/>
        </w:rPr>
        <w:t>nsecaea</w:t>
      </w:r>
      <w:r w:rsidRPr="005502B7">
        <w:rPr>
          <w:i/>
        </w:rPr>
        <w:t xml:space="preserve"> </w:t>
      </w:r>
      <w:r w:rsidRPr="005502B7">
        <w:rPr>
          <w:i/>
          <w:lang w:val="en-US"/>
        </w:rPr>
        <w:t>c</w:t>
      </w:r>
      <w:r w:rsidRPr="005502B7">
        <w:rPr>
          <w:i/>
        </w:rPr>
        <w:t>ο</w:t>
      </w:r>
      <w:r w:rsidRPr="005502B7">
        <w:rPr>
          <w:i/>
          <w:lang w:val="en-US"/>
        </w:rPr>
        <w:t>mpacta</w:t>
      </w:r>
      <w:r w:rsidRPr="005502B7">
        <w:rPr>
          <w:i/>
        </w:rPr>
        <w:t xml:space="preserve">, </w:t>
      </w:r>
      <w:r w:rsidRPr="005502B7">
        <w:rPr>
          <w:i/>
          <w:lang w:val="en-US"/>
        </w:rPr>
        <w:t>F</w:t>
      </w:r>
      <w:r w:rsidR="005502B7" w:rsidRPr="005502B7">
        <w:rPr>
          <w:i/>
        </w:rPr>
        <w:t xml:space="preserve">. </w:t>
      </w:r>
      <w:r w:rsidRPr="005502B7">
        <w:rPr>
          <w:i/>
          <w:lang w:val="en-US"/>
        </w:rPr>
        <w:t>pedr</w:t>
      </w:r>
      <w:r w:rsidRPr="005502B7">
        <w:rPr>
          <w:i/>
        </w:rPr>
        <w:t>ο</w:t>
      </w:r>
      <w:r w:rsidRPr="005502B7">
        <w:rPr>
          <w:i/>
          <w:lang w:val="en-US"/>
        </w:rPr>
        <w:t>s</w:t>
      </w:r>
      <w:r w:rsidRPr="005502B7">
        <w:rPr>
          <w:i/>
        </w:rPr>
        <w:t>ο</w:t>
      </w:r>
      <w:r w:rsidRPr="005502B7">
        <w:rPr>
          <w:i/>
          <w:lang w:val="en-US"/>
        </w:rPr>
        <w:t>i</w:t>
      </w:r>
      <w:r w:rsidRPr="005502B7">
        <w:rPr>
          <w:i/>
        </w:rPr>
        <w:t>, Ρ</w:t>
      </w:r>
      <w:r w:rsidRPr="005502B7">
        <w:rPr>
          <w:i/>
          <w:lang w:val="en-US"/>
        </w:rPr>
        <w:t>h</w:t>
      </w:r>
      <w:r w:rsidR="005502B7" w:rsidRPr="005502B7">
        <w:rPr>
          <w:i/>
          <w:lang w:val="en-US"/>
        </w:rPr>
        <w:t>i</w:t>
      </w:r>
      <w:r w:rsidRPr="005502B7">
        <w:rPr>
          <w:i/>
          <w:lang w:val="en-US"/>
        </w:rPr>
        <w:t>a</w:t>
      </w:r>
      <w:r w:rsidR="005502B7" w:rsidRPr="005502B7">
        <w:rPr>
          <w:i/>
          <w:lang w:val="en-US"/>
        </w:rPr>
        <w:t>l</w:t>
      </w:r>
      <w:r w:rsidRPr="005502B7">
        <w:rPr>
          <w:i/>
        </w:rPr>
        <w:t>ορ</w:t>
      </w:r>
      <w:r w:rsidRPr="005502B7">
        <w:rPr>
          <w:i/>
          <w:lang w:val="en-US"/>
        </w:rPr>
        <w:t>h</w:t>
      </w:r>
      <w:r w:rsidRPr="005502B7">
        <w:rPr>
          <w:i/>
        </w:rPr>
        <w:t>ο</w:t>
      </w:r>
      <w:r w:rsidRPr="005502B7">
        <w:rPr>
          <w:i/>
          <w:lang w:val="en-US"/>
        </w:rPr>
        <w:t>ra</w:t>
      </w:r>
      <w:r w:rsidRPr="005502B7">
        <w:rPr>
          <w:i/>
        </w:rPr>
        <w:t xml:space="preserve"> ν</w:t>
      </w:r>
      <w:r w:rsidRPr="005502B7">
        <w:rPr>
          <w:i/>
          <w:lang w:val="en-US"/>
        </w:rPr>
        <w:t>erruc</w:t>
      </w:r>
      <w:r w:rsidRPr="005502B7">
        <w:rPr>
          <w:i/>
        </w:rPr>
        <w:t>ο</w:t>
      </w:r>
      <w:r w:rsidRPr="005502B7">
        <w:rPr>
          <w:i/>
          <w:lang w:val="en-US"/>
        </w:rPr>
        <w:t>sa</w:t>
      </w:r>
      <w:r w:rsidRPr="004E13BC">
        <w:t xml:space="preserve"> κ.α. </w:t>
      </w:r>
      <w:r w:rsidR="0008333F">
        <w:t>[7], [12]</w:t>
      </w:r>
    </w:p>
    <w:p w:rsidR="008005BC" w:rsidRPr="004E13BC" w:rsidRDefault="008005BC" w:rsidP="000E541B">
      <w:pPr>
        <w:pStyle w:val="Heading2"/>
        <w:spacing w:before="0" w:after="0"/>
        <w:jc w:val="both"/>
        <w:rPr>
          <w:sz w:val="24"/>
          <w:szCs w:val="24"/>
          <w:u w:val="single"/>
        </w:rPr>
      </w:pPr>
      <w:r w:rsidRPr="004E13BC">
        <w:rPr>
          <w:sz w:val="24"/>
          <w:szCs w:val="24"/>
          <w:u w:val="single"/>
        </w:rPr>
        <w:t>Παθογόνος δράση</w:t>
      </w:r>
    </w:p>
    <w:p w:rsidR="008005BC" w:rsidRPr="004E13BC" w:rsidRDefault="008005BC" w:rsidP="000E541B">
      <w:pPr>
        <w:jc w:val="both"/>
      </w:pPr>
      <w:r w:rsidRPr="004E13BC">
        <w:t xml:space="preserve">Προκαλούν </w:t>
      </w:r>
      <w:r w:rsidRPr="004E13BC">
        <w:rPr>
          <w:b/>
        </w:rPr>
        <w:t>δερματικές νόσους</w:t>
      </w:r>
      <w:r w:rsidRPr="004E13BC">
        <w:t xml:space="preserve"> (χρόνια νόσο του δέρματος και του υποδορίου ιστού) σε τρίτες χώρες. Οι μύκητες εισέρχονται μετά λύση της συνεχείας του δέρματος και προκαλούν χρόνιες οζιδιακές ή ελκωτικές ή νεκρωτικές βλάβες που επεκτείνονται βραδέως. Μπορεί να προκαλούν και </w:t>
      </w:r>
      <w:r w:rsidRPr="004E13BC">
        <w:rPr>
          <w:b/>
        </w:rPr>
        <w:t>ονυχομυκητιάσεις</w:t>
      </w:r>
      <w:r w:rsidRPr="004E13BC">
        <w:t xml:space="preserve">. Στις ανεπτυγμένες χώρες μπορεί να </w:t>
      </w:r>
      <w:r w:rsidRPr="004E13BC">
        <w:rPr>
          <w:b/>
        </w:rPr>
        <w:t>προκαλούν ευκαιριακές δερματικές συνήθως</w:t>
      </w:r>
      <w:r w:rsidRPr="004E13BC">
        <w:rPr>
          <w:b/>
          <w:u w:val="single"/>
        </w:rPr>
        <w:t xml:space="preserve"> </w:t>
      </w:r>
      <w:r w:rsidRPr="004E13BC">
        <w:rPr>
          <w:b/>
        </w:rPr>
        <w:t>λοιμώξεις</w:t>
      </w:r>
      <w:r w:rsidRPr="004E13BC">
        <w:t xml:space="preserve"> σε ανοσοκατασταλμένους ή να προκαλούν απλώς </w:t>
      </w:r>
      <w:r w:rsidRPr="004E13BC">
        <w:rPr>
          <w:b/>
        </w:rPr>
        <w:t>αποικιστικούς μη</w:t>
      </w:r>
      <w:r w:rsidRPr="004E13BC">
        <w:rPr>
          <w:b/>
          <w:u w:val="single"/>
        </w:rPr>
        <w:t xml:space="preserve"> </w:t>
      </w:r>
      <w:r w:rsidRPr="004E13BC">
        <w:rPr>
          <w:b/>
        </w:rPr>
        <w:t>παθογόνους</w:t>
      </w:r>
      <w:r w:rsidRPr="004E13BC">
        <w:t xml:space="preserve"> παράγοντες σε υγιείς ή να </w:t>
      </w:r>
      <w:r w:rsidRPr="004E13BC">
        <w:rPr>
          <w:b/>
        </w:rPr>
        <w:t>επιμολύνουν τραύματα, εγκαύματα</w:t>
      </w:r>
      <w:r w:rsidRPr="004E13BC">
        <w:t xml:space="preserve"> </w:t>
      </w:r>
      <w:r w:rsidR="000E5398" w:rsidRPr="004E13BC">
        <w:t>κ.λπ.</w:t>
      </w:r>
      <w:r w:rsidR="0008333F" w:rsidRPr="0008333F">
        <w:t xml:space="preserve"> </w:t>
      </w:r>
      <w:r w:rsidR="0008333F">
        <w:t>[7], [12]</w:t>
      </w:r>
    </w:p>
    <w:p w:rsidR="008005BC" w:rsidRPr="004E13BC" w:rsidRDefault="008005BC" w:rsidP="000E541B">
      <w:pPr>
        <w:jc w:val="both"/>
        <w:rPr>
          <w:u w:val="single"/>
        </w:rPr>
      </w:pP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Καλλιέργεια</w:t>
      </w:r>
    </w:p>
    <w:p w:rsidR="008005BC" w:rsidRPr="004E13BC" w:rsidRDefault="008005BC" w:rsidP="000E541B">
      <w:pPr>
        <w:jc w:val="both"/>
      </w:pPr>
      <w:r w:rsidRPr="004E13BC">
        <w:t>Προκαλούν φαιές, καφέ σκοτεινόχρωμες ως μαύρες αποικίες, χνοώδεις, που παράγουν κονίδια που διασπείρονται μεταφέροντας το μύκητα. Πολλές φορές μπορεί να επιμολύνουν τα θρεπτικά υλικά των καλλιεργειών.</w:t>
      </w:r>
      <w:r w:rsidR="0008333F" w:rsidRPr="0008333F">
        <w:t xml:space="preserve"> </w:t>
      </w:r>
      <w:r w:rsidR="0008333F">
        <w:t>[7], [12]</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Μικροσκοπική εικόνα</w:t>
      </w:r>
    </w:p>
    <w:p w:rsidR="008005BC" w:rsidRPr="004E13BC" w:rsidRDefault="008005BC" w:rsidP="000E541B">
      <w:pPr>
        <w:jc w:val="both"/>
      </w:pPr>
      <w:r w:rsidRPr="004E13BC">
        <w:t>Χαρακτηριστική για κάθε είδος μύκητα (βλ.  παραπάνω στο κεφάλαιο μορφολογικής ταξινόμησης).</w:t>
      </w:r>
      <w:r w:rsidR="0008333F" w:rsidRPr="0008333F">
        <w:t xml:space="preserve"> </w:t>
      </w:r>
      <w:r w:rsidR="0008333F">
        <w:t>[7], [12]</w:t>
      </w:r>
    </w:p>
    <w:p w:rsidR="008005BC" w:rsidRPr="004E13BC" w:rsidRDefault="008005BC" w:rsidP="000E541B">
      <w:pPr>
        <w:jc w:val="both"/>
      </w:pPr>
    </w:p>
    <w:p w:rsidR="008005BC" w:rsidRPr="004E13BC" w:rsidRDefault="008005BC" w:rsidP="000E541B">
      <w:pPr>
        <w:jc w:val="both"/>
      </w:pP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Ευκαιριακοί μαύροι μύκητες (Dematiaceous molds)</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ή μύκητες παράγοντες σκοτεινόχρωμες ή έντονα κεχρωσμένες υφές</w:t>
      </w:r>
    </w:p>
    <w:p w:rsidR="008005BC" w:rsidRPr="004E13BC" w:rsidRDefault="008005BC" w:rsidP="000E541B">
      <w:pPr>
        <w:jc w:val="both"/>
        <w:rPr>
          <w:b/>
          <w:u w:val="single"/>
        </w:rPr>
      </w:pPr>
      <w:r w:rsidRPr="004E13BC">
        <w:rPr>
          <w:b/>
          <w:u w:val="single"/>
        </w:rPr>
        <w:t>ή χρωμομύκητες</w:t>
      </w:r>
    </w:p>
    <w:p w:rsidR="008005BC" w:rsidRPr="004E13BC" w:rsidRDefault="008005BC" w:rsidP="000E541B">
      <w:pPr>
        <w:jc w:val="both"/>
      </w:pPr>
    </w:p>
    <w:p w:rsidR="008005BC" w:rsidRPr="004E13BC" w:rsidRDefault="008005BC" w:rsidP="000E541B">
      <w:pPr>
        <w:jc w:val="both"/>
      </w:pPr>
      <w:r w:rsidRPr="004E13BC">
        <w:t>Πολλοί μύκητες υπάγονται στην παραπάνω κατηγορία και με βάση τη μορφολογία τους μπορούν να διακριθούν στους εξής</w:t>
      </w:r>
      <w:r w:rsidR="00072BD4" w:rsidRPr="004E13BC">
        <w:t>:</w:t>
      </w:r>
    </w:p>
    <w:p w:rsidR="008005BC" w:rsidRPr="004E13BC" w:rsidRDefault="008005BC" w:rsidP="000E541B">
      <w:pPr>
        <w:jc w:val="both"/>
      </w:pPr>
    </w:p>
    <w:p w:rsidR="008005BC" w:rsidRPr="004E13BC" w:rsidRDefault="008005BC" w:rsidP="000E541B">
      <w:pPr>
        <w:ind w:right="43"/>
        <w:jc w:val="both"/>
        <w:rPr>
          <w:u w:val="single"/>
        </w:rPr>
      </w:pPr>
      <w:r w:rsidRPr="004E13BC">
        <w:rPr>
          <w:u w:val="single"/>
        </w:rPr>
        <w:t>Παράγοντες κονίδια με πολλά κύτταρα διαχωριζόμενα και κατά τον εγκάρσιο και τον επιμήκη άξονα</w:t>
      </w:r>
    </w:p>
    <w:p w:rsidR="008005BC" w:rsidRPr="00914837" w:rsidRDefault="008005BC" w:rsidP="000E541B">
      <w:pPr>
        <w:widowControl w:val="0"/>
        <w:numPr>
          <w:ilvl w:val="0"/>
          <w:numId w:val="21"/>
        </w:numPr>
        <w:ind w:right="43"/>
        <w:jc w:val="both"/>
        <w:rPr>
          <w:i/>
        </w:rPr>
      </w:pPr>
      <w:r w:rsidRPr="00914837">
        <w:rPr>
          <w:i/>
          <w:lang w:val="en-US"/>
        </w:rPr>
        <w:t>Alternaria</w:t>
      </w:r>
      <w:r w:rsidRPr="00914837">
        <w:rPr>
          <w:i/>
        </w:rPr>
        <w:t xml:space="preserve">, </w:t>
      </w:r>
      <w:r w:rsidRPr="00914837">
        <w:rPr>
          <w:i/>
          <w:lang w:val="en-US"/>
        </w:rPr>
        <w:t>Stemphilium</w:t>
      </w:r>
      <w:r w:rsidRPr="00914837">
        <w:rPr>
          <w:i/>
        </w:rPr>
        <w:t xml:space="preserve">, </w:t>
      </w:r>
      <w:r w:rsidRPr="00914837">
        <w:rPr>
          <w:i/>
          <w:lang w:val="en-US"/>
        </w:rPr>
        <w:t>Epicoccum</w:t>
      </w:r>
    </w:p>
    <w:p w:rsidR="008005BC" w:rsidRPr="004E13BC" w:rsidRDefault="008005BC" w:rsidP="000E541B">
      <w:pPr>
        <w:ind w:right="43"/>
        <w:jc w:val="both"/>
        <w:rPr>
          <w:u w:val="single"/>
        </w:rPr>
      </w:pPr>
      <w:r w:rsidRPr="004E13BC">
        <w:rPr>
          <w:u w:val="single"/>
        </w:rPr>
        <w:t>Παράγοντες κονίδια με πολλά κύτταρα διαχωριζόμενα κατά τον εγκάρσιο άξονα</w:t>
      </w:r>
    </w:p>
    <w:p w:rsidR="008005BC" w:rsidRPr="00914837" w:rsidRDefault="008005BC" w:rsidP="000E541B">
      <w:pPr>
        <w:widowControl w:val="0"/>
        <w:numPr>
          <w:ilvl w:val="0"/>
          <w:numId w:val="21"/>
        </w:numPr>
        <w:ind w:right="43"/>
        <w:jc w:val="both"/>
        <w:rPr>
          <w:i/>
        </w:rPr>
      </w:pPr>
      <w:r w:rsidRPr="00914837">
        <w:rPr>
          <w:i/>
          <w:lang w:val="en-US"/>
        </w:rPr>
        <w:t>Curvularia</w:t>
      </w:r>
      <w:r w:rsidRPr="00914837">
        <w:rPr>
          <w:i/>
        </w:rPr>
        <w:t xml:space="preserve">, </w:t>
      </w:r>
      <w:r w:rsidRPr="00914837">
        <w:rPr>
          <w:i/>
          <w:lang w:val="en-US"/>
        </w:rPr>
        <w:t>Helminthosporium</w:t>
      </w:r>
      <w:r w:rsidRPr="00914837">
        <w:rPr>
          <w:i/>
        </w:rPr>
        <w:t xml:space="preserve">, </w:t>
      </w:r>
      <w:r w:rsidRPr="00914837">
        <w:rPr>
          <w:i/>
          <w:lang w:val="en-US"/>
        </w:rPr>
        <w:t>Heterosporium</w:t>
      </w:r>
    </w:p>
    <w:p w:rsidR="008005BC" w:rsidRPr="004E13BC" w:rsidRDefault="008005BC" w:rsidP="000E541B">
      <w:pPr>
        <w:ind w:right="43"/>
        <w:jc w:val="both"/>
        <w:rPr>
          <w:u w:val="single"/>
        </w:rPr>
      </w:pPr>
      <w:r w:rsidRPr="004E13BC">
        <w:rPr>
          <w:u w:val="single"/>
        </w:rPr>
        <w:lastRenderedPageBreak/>
        <w:t>Παράγοντες κονίδια με ένα κύτταρο</w:t>
      </w:r>
    </w:p>
    <w:p w:rsidR="008005BC" w:rsidRPr="00914837" w:rsidRDefault="008005BC" w:rsidP="000E541B">
      <w:pPr>
        <w:widowControl w:val="0"/>
        <w:numPr>
          <w:ilvl w:val="0"/>
          <w:numId w:val="21"/>
        </w:numPr>
        <w:ind w:right="43"/>
        <w:jc w:val="both"/>
        <w:rPr>
          <w:i/>
        </w:rPr>
      </w:pPr>
      <w:r w:rsidRPr="00914837">
        <w:rPr>
          <w:i/>
          <w:lang w:val="en-US"/>
        </w:rPr>
        <w:t>Cladosporium</w:t>
      </w:r>
      <w:r w:rsidRPr="00914837">
        <w:rPr>
          <w:i/>
        </w:rPr>
        <w:t xml:space="preserve">, </w:t>
      </w:r>
      <w:r w:rsidRPr="00914837">
        <w:rPr>
          <w:i/>
          <w:lang w:val="en-US"/>
        </w:rPr>
        <w:t>Nigrospora</w:t>
      </w:r>
      <w:r w:rsidRPr="00914837">
        <w:rPr>
          <w:i/>
        </w:rPr>
        <w:t xml:space="preserve">, </w:t>
      </w:r>
      <w:r w:rsidRPr="00914837">
        <w:rPr>
          <w:i/>
          <w:lang w:val="en-US"/>
        </w:rPr>
        <w:t>Aureobasidium</w:t>
      </w:r>
    </w:p>
    <w:p w:rsidR="008005BC" w:rsidRPr="004E13BC" w:rsidRDefault="008005BC" w:rsidP="000E541B">
      <w:pPr>
        <w:ind w:right="43"/>
        <w:jc w:val="both"/>
        <w:rPr>
          <w:u w:val="single"/>
        </w:rPr>
      </w:pPr>
      <w:r w:rsidRPr="004E13BC">
        <w:rPr>
          <w:u w:val="single"/>
        </w:rPr>
        <w:t>Βραδέως αναπτυσσόμενοι</w:t>
      </w:r>
    </w:p>
    <w:p w:rsidR="008005BC" w:rsidRPr="004E13BC" w:rsidRDefault="008005BC" w:rsidP="000E541B">
      <w:pPr>
        <w:widowControl w:val="0"/>
        <w:numPr>
          <w:ilvl w:val="0"/>
          <w:numId w:val="21"/>
        </w:numPr>
        <w:ind w:right="43"/>
        <w:jc w:val="both"/>
        <w:rPr>
          <w:lang w:val="en-US"/>
        </w:rPr>
      </w:pPr>
      <w:r w:rsidRPr="00914837">
        <w:rPr>
          <w:i/>
          <w:lang w:val="en-US"/>
        </w:rPr>
        <w:t>Cladosporium spp, Phialophora, Fonsecaea</w:t>
      </w:r>
      <w:r w:rsidRPr="004E13BC">
        <w:rPr>
          <w:lang w:val="en-US"/>
        </w:rPr>
        <w:t xml:space="preserve"> κ.α. </w:t>
      </w:r>
      <w:r w:rsidR="0008333F" w:rsidRPr="0008333F">
        <w:rPr>
          <w:lang w:val="en-GB"/>
        </w:rPr>
        <w:t>[7], [12]</w:t>
      </w:r>
    </w:p>
    <w:p w:rsidR="008005BC" w:rsidRPr="004E13BC" w:rsidRDefault="008005BC" w:rsidP="000E541B">
      <w:pPr>
        <w:jc w:val="both"/>
        <w:rPr>
          <w:u w:val="single"/>
          <w:lang w:val="en-GB"/>
        </w:rPr>
      </w:pPr>
    </w:p>
    <w:p w:rsidR="008005BC" w:rsidRPr="004E13BC" w:rsidRDefault="008005BC" w:rsidP="000E541B">
      <w:pPr>
        <w:jc w:val="center"/>
        <w:rPr>
          <w:b/>
          <w:u w:val="single"/>
        </w:rPr>
      </w:pPr>
      <w:r w:rsidRPr="004E13BC">
        <w:rPr>
          <w:b/>
          <w:u w:val="single"/>
        </w:rPr>
        <w:t>ΠΕΡΙΓΡΑΦΗ ΔΕΡΜΑΤΟΦΥΤΩΝ</w:t>
      </w:r>
    </w:p>
    <w:p w:rsidR="008005BC" w:rsidRPr="004E13BC" w:rsidRDefault="008005BC" w:rsidP="000E541B">
      <w:pPr>
        <w:pStyle w:val="Heading1"/>
        <w:spacing w:before="0" w:after="0"/>
        <w:jc w:val="center"/>
        <w:rPr>
          <w:rFonts w:ascii="Times New Roman" w:hAnsi="Times New Roman" w:cs="Times New Roman"/>
          <w:sz w:val="24"/>
          <w:szCs w:val="24"/>
          <w:u w:val="single"/>
        </w:rPr>
      </w:pPr>
      <w:r w:rsidRPr="004E13BC">
        <w:rPr>
          <w:rFonts w:ascii="Times New Roman" w:hAnsi="Times New Roman" w:cs="Times New Roman"/>
          <w:sz w:val="24"/>
          <w:szCs w:val="24"/>
          <w:u w:val="single"/>
        </w:rPr>
        <w:t>Μυκητι</w:t>
      </w:r>
      <w:r w:rsidR="005C3555">
        <w:rPr>
          <w:rFonts w:ascii="Times New Roman" w:hAnsi="Times New Roman" w:cs="Times New Roman"/>
          <w:sz w:val="24"/>
          <w:szCs w:val="24"/>
          <w:u w:val="single"/>
        </w:rPr>
        <w:t>ά</w:t>
      </w:r>
      <w:r w:rsidRPr="004E13BC">
        <w:rPr>
          <w:rFonts w:ascii="Times New Roman" w:hAnsi="Times New Roman" w:cs="Times New Roman"/>
          <w:sz w:val="24"/>
          <w:szCs w:val="24"/>
          <w:u w:val="single"/>
        </w:rPr>
        <w:t>σεις Δ</w:t>
      </w:r>
      <w:r w:rsidR="005C3555">
        <w:rPr>
          <w:rFonts w:ascii="Times New Roman" w:hAnsi="Times New Roman" w:cs="Times New Roman"/>
          <w:sz w:val="24"/>
          <w:szCs w:val="24"/>
          <w:u w:val="single"/>
        </w:rPr>
        <w:t>έ</w:t>
      </w:r>
      <w:r w:rsidRPr="004E13BC">
        <w:rPr>
          <w:rFonts w:ascii="Times New Roman" w:hAnsi="Times New Roman" w:cs="Times New Roman"/>
          <w:sz w:val="24"/>
          <w:szCs w:val="24"/>
          <w:u w:val="single"/>
        </w:rPr>
        <w:t>ρματος και Βλεννογ</w:t>
      </w:r>
      <w:r w:rsidR="005C3555">
        <w:rPr>
          <w:rFonts w:ascii="Times New Roman" w:hAnsi="Times New Roman" w:cs="Times New Roman"/>
          <w:sz w:val="24"/>
          <w:szCs w:val="24"/>
          <w:u w:val="single"/>
        </w:rPr>
        <w:t>ό</w:t>
      </w:r>
      <w:r w:rsidRPr="004E13BC">
        <w:rPr>
          <w:rFonts w:ascii="Times New Roman" w:hAnsi="Times New Roman" w:cs="Times New Roman"/>
          <w:sz w:val="24"/>
          <w:szCs w:val="24"/>
          <w:u w:val="single"/>
        </w:rPr>
        <w:t>νων</w:t>
      </w:r>
    </w:p>
    <w:p w:rsidR="008005BC" w:rsidRPr="004E13BC" w:rsidRDefault="008005BC" w:rsidP="000E541B">
      <w:pPr>
        <w:jc w:val="both"/>
        <w:rPr>
          <w:u w:val="single"/>
        </w:rPr>
      </w:pPr>
    </w:p>
    <w:p w:rsidR="008005BC" w:rsidRPr="004E13BC" w:rsidRDefault="008005BC" w:rsidP="000E541B">
      <w:pPr>
        <w:jc w:val="both"/>
      </w:pPr>
      <w:r w:rsidRPr="004E13BC">
        <w:t xml:space="preserve">Οι μυκητιάσεις του δέρματος θεωρούντο σχετικώς καλοήθεις λοιμώξεις, έως ότου η αύξηση του πληθυσμού των ασθενών με ανοσοκαταστολή δημιούργησε νέες κλινικές εικόνες, όπου ενέχονται δευτεροπαθώς και οι μύκητες του δέρματος. Οι υποκείμενες νόσοι που επιπλέκονται από </w:t>
      </w:r>
      <w:r w:rsidR="00C27F69" w:rsidRPr="004E13BC">
        <w:t>μύκητες</w:t>
      </w:r>
      <w:r w:rsidRPr="004E13BC">
        <w:t xml:space="preserve"> είναι τα κακοήθη δερματικά νεοπλάσματα και το σύνδρομο επίκτητης ανοσοανεπάρκειας.</w:t>
      </w:r>
    </w:p>
    <w:p w:rsidR="008005BC" w:rsidRPr="004E13BC" w:rsidRDefault="008005BC" w:rsidP="000E541B">
      <w:pPr>
        <w:jc w:val="both"/>
      </w:pPr>
      <w:r w:rsidRPr="004E13BC">
        <w:t>Χαρακτηριστικό πολλών μυκητιάσεων του δέρματος ή των μυκητιάσεων των βλεννογόνων, είναι ότι αποτελούν την πρώτη εκδήλωση συστηματικής νόσου.</w:t>
      </w:r>
    </w:p>
    <w:p w:rsidR="008005BC" w:rsidRDefault="008005BC" w:rsidP="000E541B">
      <w:pPr>
        <w:jc w:val="both"/>
        <w:rPr>
          <w:lang w:val="en-US"/>
        </w:rPr>
      </w:pPr>
      <w:r w:rsidRPr="004E13BC">
        <w:t>Συνεπώς, οι δερματολογικές εκδηλώσεις μιας μυκητίασης πρέπει να αξιολογούνται ως ολοκληρωμένες κλινικές οντότητες λαμβάνοντας υπόψη τόσο την κλινική εικόνα, όσο και τα εργαστηριακά ευρήματα.</w:t>
      </w:r>
      <w:r w:rsidR="0008333F" w:rsidRPr="0008333F">
        <w:t xml:space="preserve"> </w:t>
      </w:r>
      <w:r w:rsidR="0008333F">
        <w:t>[7], [12]</w:t>
      </w:r>
    </w:p>
    <w:p w:rsidR="005E072E" w:rsidRPr="005E072E" w:rsidRDefault="005E072E" w:rsidP="000E541B">
      <w:pPr>
        <w:jc w:val="both"/>
        <w:rPr>
          <w:lang w:val="en-US"/>
        </w:rPr>
      </w:pPr>
    </w:p>
    <w:p w:rsidR="008005BC" w:rsidRPr="004E13BC" w:rsidRDefault="008005BC" w:rsidP="000E541B">
      <w:pPr>
        <w:jc w:val="both"/>
      </w:pPr>
      <w:r w:rsidRPr="004E13BC">
        <w:rPr>
          <w:b/>
          <w:u w:val="single"/>
        </w:rPr>
        <w:t>Οι δερματικές μυκητιάσεις ταξινομούνται</w:t>
      </w:r>
      <w:r w:rsidRPr="004E13BC">
        <w:t xml:space="preserve">, σύμφωνα με το ανατομικό σημείο στο οποίο </w:t>
      </w:r>
      <w:r w:rsidR="00C27F69" w:rsidRPr="004E13BC">
        <w:t>εντοπίζονται</w:t>
      </w:r>
      <w:r w:rsidRPr="004E13BC">
        <w:t>, στις ακόλουθες ομάδες:</w:t>
      </w:r>
    </w:p>
    <w:p w:rsidR="008005BC" w:rsidRPr="004E13BC" w:rsidRDefault="008005BC" w:rsidP="00614975">
      <w:pPr>
        <w:widowControl w:val="0"/>
        <w:numPr>
          <w:ilvl w:val="0"/>
          <w:numId w:val="23"/>
        </w:numPr>
        <w:tabs>
          <w:tab w:val="clear" w:pos="360"/>
        </w:tabs>
        <w:ind w:left="927"/>
        <w:jc w:val="both"/>
      </w:pPr>
      <w:r w:rsidRPr="004E13BC">
        <w:t>Επιπολής μυκητιάσεις δέρματος κατά τις οποίες οι ενεχόμενοι μύκητες προσβάλλουν την κερατίνη στιβάδα του δέρματος, των ονύχων και των τριχών.</w:t>
      </w:r>
    </w:p>
    <w:p w:rsidR="008005BC" w:rsidRPr="004E13BC" w:rsidRDefault="008005BC" w:rsidP="00614975">
      <w:pPr>
        <w:widowControl w:val="0"/>
        <w:numPr>
          <w:ilvl w:val="0"/>
          <w:numId w:val="23"/>
        </w:numPr>
        <w:tabs>
          <w:tab w:val="clear" w:pos="360"/>
        </w:tabs>
        <w:ind w:left="927"/>
        <w:jc w:val="both"/>
      </w:pPr>
      <w:r w:rsidRPr="004E13BC">
        <w:t>Δερματικές μυκητιάσεις κατά τις οποίες ο ενεχόμενος μύκητας προσβάλλει το δέρμα μετά από τη λύση της συνεχείας του, όπως μετά από τραυματισμό.</w:t>
      </w:r>
    </w:p>
    <w:p w:rsidR="008005BC" w:rsidRPr="004E13BC" w:rsidRDefault="008005BC" w:rsidP="00614975">
      <w:pPr>
        <w:widowControl w:val="0"/>
        <w:numPr>
          <w:ilvl w:val="0"/>
          <w:numId w:val="23"/>
        </w:numPr>
        <w:tabs>
          <w:tab w:val="clear" w:pos="360"/>
        </w:tabs>
        <w:ind w:left="927"/>
        <w:jc w:val="both"/>
      </w:pPr>
      <w:r w:rsidRPr="004E13BC">
        <w:t>Δερματικές μυκητιάσεις, ως εκδήλωση συστηματικής νόσου των ανοσοανεπαρκών ή των ανοσοκατεσταλμένων ασθενών , όπως είναι η δερματική εκδήλωση της κρυπτοκόκκωσης.</w:t>
      </w:r>
      <w:r w:rsidR="0008333F" w:rsidRPr="0008333F">
        <w:t xml:space="preserve"> </w:t>
      </w:r>
      <w:r w:rsidR="0008333F">
        <w:t>[7], [12]</w:t>
      </w:r>
    </w:p>
    <w:p w:rsidR="008005BC" w:rsidRPr="004E13BC" w:rsidRDefault="008005BC" w:rsidP="000E541B">
      <w:pPr>
        <w:jc w:val="both"/>
      </w:pPr>
    </w:p>
    <w:p w:rsidR="008005BC" w:rsidRPr="004E13BC" w:rsidRDefault="008005BC" w:rsidP="000E541B">
      <w:pPr>
        <w:pStyle w:val="Heading3"/>
        <w:spacing w:before="0" w:after="0"/>
        <w:jc w:val="center"/>
        <w:rPr>
          <w:rFonts w:ascii="Times New Roman" w:hAnsi="Times New Roman" w:cs="Times New Roman"/>
          <w:sz w:val="24"/>
          <w:szCs w:val="24"/>
          <w:u w:val="single"/>
        </w:rPr>
      </w:pPr>
      <w:r w:rsidRPr="004E13BC">
        <w:rPr>
          <w:rFonts w:ascii="Times New Roman" w:hAnsi="Times New Roman" w:cs="Times New Roman"/>
          <w:sz w:val="24"/>
          <w:szCs w:val="24"/>
          <w:u w:val="single"/>
        </w:rPr>
        <w:t>ΔΕΡΜΑΤΟΦΥΤΙΑΣΕΙΣ</w:t>
      </w:r>
    </w:p>
    <w:p w:rsidR="008005BC" w:rsidRPr="004E13BC" w:rsidRDefault="008005BC" w:rsidP="000E541B">
      <w:pPr>
        <w:jc w:val="both"/>
        <w:rPr>
          <w:u w:val="single"/>
        </w:rPr>
      </w:pPr>
    </w:p>
    <w:p w:rsidR="008005BC" w:rsidRPr="00C27F69" w:rsidRDefault="008005BC" w:rsidP="000E541B">
      <w:pPr>
        <w:jc w:val="both"/>
        <w:rPr>
          <w:b/>
          <w:i/>
          <w:u w:val="single"/>
        </w:rPr>
      </w:pPr>
      <w:r w:rsidRPr="004E13BC">
        <w:t>Ως αιτιολογικοί παράγοντες μυκητιάσεων έχουν ενοχοποιηθεί τα είδη που ανήκουν στις ανάμορφες μορφές τω</w:t>
      </w:r>
      <w:r w:rsidR="00C27F69">
        <w:t xml:space="preserve">ν γενών </w:t>
      </w:r>
      <w:r w:rsidR="00C27F69" w:rsidRPr="00C27F69">
        <w:rPr>
          <w:i/>
        </w:rPr>
        <w:t>Ε</w:t>
      </w:r>
      <w:r w:rsidR="00C27F69" w:rsidRPr="00C27F69">
        <w:rPr>
          <w:i/>
          <w:lang w:val="en-US"/>
        </w:rPr>
        <w:t>pi</w:t>
      </w:r>
      <w:r w:rsidRPr="00C27F69">
        <w:rPr>
          <w:i/>
          <w:lang w:val="en-US"/>
        </w:rPr>
        <w:t>derm</w:t>
      </w:r>
      <w:r w:rsidR="00C27F69" w:rsidRPr="00C27F69">
        <w:rPr>
          <w:i/>
        </w:rPr>
        <w:t>ο</w:t>
      </w:r>
      <w:r w:rsidR="00C27F69" w:rsidRPr="00C27F69">
        <w:rPr>
          <w:i/>
          <w:lang w:val="en-US"/>
        </w:rPr>
        <w:t>phyt</w:t>
      </w:r>
      <w:r w:rsidRPr="00C27F69">
        <w:rPr>
          <w:i/>
        </w:rPr>
        <w:t>ο</w:t>
      </w:r>
      <w:r w:rsidRPr="00C27F69">
        <w:rPr>
          <w:i/>
          <w:lang w:val="en-US"/>
        </w:rPr>
        <w:t>n</w:t>
      </w:r>
      <w:r w:rsidRPr="00C27F69">
        <w:rPr>
          <w:i/>
        </w:rPr>
        <w:t xml:space="preserve">, </w:t>
      </w:r>
      <w:r w:rsidRPr="00C27F69">
        <w:rPr>
          <w:i/>
          <w:lang w:val="en-US"/>
        </w:rPr>
        <w:t>M</w:t>
      </w:r>
      <w:r w:rsidR="00C27F69" w:rsidRPr="00C27F69">
        <w:rPr>
          <w:i/>
          <w:lang w:val="en-US"/>
        </w:rPr>
        <w:t>i</w:t>
      </w:r>
      <w:r w:rsidRPr="00C27F69">
        <w:rPr>
          <w:i/>
          <w:lang w:val="en-US"/>
        </w:rPr>
        <w:t>cr</w:t>
      </w:r>
      <w:r w:rsidRPr="00C27F69">
        <w:rPr>
          <w:i/>
        </w:rPr>
        <w:t>ο</w:t>
      </w:r>
      <w:r w:rsidRPr="00C27F69">
        <w:rPr>
          <w:i/>
          <w:lang w:val="en-US"/>
        </w:rPr>
        <w:t>s</w:t>
      </w:r>
      <w:r w:rsidRPr="00C27F69">
        <w:rPr>
          <w:i/>
        </w:rPr>
        <w:t>ρο</w:t>
      </w:r>
      <w:r w:rsidRPr="00C27F69">
        <w:rPr>
          <w:i/>
          <w:lang w:val="en-US"/>
        </w:rPr>
        <w:t>rum</w:t>
      </w:r>
      <w:r w:rsidR="00C27F69" w:rsidRPr="00C27F69">
        <w:rPr>
          <w:i/>
        </w:rPr>
        <w:t xml:space="preserve"> και Τ</w:t>
      </w:r>
      <w:r w:rsidR="00C27F69" w:rsidRPr="00C27F69">
        <w:rPr>
          <w:i/>
          <w:lang w:val="en-US"/>
        </w:rPr>
        <w:t>ri</w:t>
      </w:r>
      <w:r w:rsidRPr="00C27F69">
        <w:rPr>
          <w:i/>
          <w:lang w:val="en-US"/>
        </w:rPr>
        <w:t>ch</w:t>
      </w:r>
      <w:r w:rsidR="00C27F69" w:rsidRPr="00C27F69">
        <w:rPr>
          <w:i/>
        </w:rPr>
        <w:t>ο</w:t>
      </w:r>
      <w:r w:rsidR="00C27F69" w:rsidRPr="00C27F69">
        <w:rPr>
          <w:i/>
          <w:lang w:val="en-US"/>
        </w:rPr>
        <w:t>phyto</w:t>
      </w:r>
      <w:r w:rsidRPr="00C27F69">
        <w:rPr>
          <w:i/>
          <w:lang w:val="en-US"/>
        </w:rPr>
        <w:t>n</w:t>
      </w:r>
      <w:r w:rsidRPr="00C27F69">
        <w:rPr>
          <w:i/>
        </w:rPr>
        <w:t xml:space="preserve">. </w:t>
      </w:r>
    </w:p>
    <w:p w:rsidR="008005BC" w:rsidRPr="004E13BC" w:rsidRDefault="008005BC" w:rsidP="000E541B">
      <w:pPr>
        <w:pStyle w:val="Heading2"/>
        <w:spacing w:before="0" w:after="0"/>
        <w:jc w:val="both"/>
        <w:rPr>
          <w:b w:val="0"/>
          <w:sz w:val="24"/>
          <w:szCs w:val="24"/>
        </w:rPr>
      </w:pPr>
      <w:r w:rsidRPr="004E13BC">
        <w:rPr>
          <w:b w:val="0"/>
          <w:sz w:val="24"/>
          <w:szCs w:val="24"/>
        </w:rPr>
        <w:t xml:space="preserve">Κυριότερα είναι τα </w:t>
      </w:r>
      <w:r w:rsidRPr="00C27F69">
        <w:rPr>
          <w:b w:val="0"/>
          <w:i/>
          <w:sz w:val="24"/>
          <w:szCs w:val="24"/>
        </w:rPr>
        <w:t>Microsporum spp</w:t>
      </w:r>
      <w:r w:rsidR="00C27F69" w:rsidRPr="00C27F69">
        <w:rPr>
          <w:b w:val="0"/>
          <w:i/>
          <w:sz w:val="24"/>
          <w:szCs w:val="24"/>
        </w:rPr>
        <w:t>.</w:t>
      </w:r>
      <w:r w:rsidRPr="004E13BC">
        <w:rPr>
          <w:b w:val="0"/>
          <w:sz w:val="24"/>
          <w:szCs w:val="24"/>
        </w:rPr>
        <w:t xml:space="preserve"> </w:t>
      </w:r>
      <w:r w:rsidRPr="00C27F69">
        <w:rPr>
          <w:b w:val="0"/>
          <w:sz w:val="24"/>
          <w:szCs w:val="24"/>
          <w:lang w:val="en-GB"/>
        </w:rPr>
        <w:t>(</w:t>
      </w:r>
      <w:r w:rsidRPr="00C27F69">
        <w:rPr>
          <w:b w:val="0"/>
          <w:i/>
          <w:sz w:val="24"/>
          <w:szCs w:val="24"/>
          <w:lang w:val="en-GB"/>
        </w:rPr>
        <w:t>M.canis, M.audouini, M.gypseum</w:t>
      </w:r>
      <w:r w:rsidRPr="00C27F69">
        <w:rPr>
          <w:b w:val="0"/>
          <w:sz w:val="24"/>
          <w:szCs w:val="24"/>
          <w:lang w:val="en-GB"/>
        </w:rPr>
        <w:t xml:space="preserve"> </w:t>
      </w:r>
      <w:r w:rsidRPr="004E13BC">
        <w:rPr>
          <w:b w:val="0"/>
          <w:sz w:val="24"/>
          <w:szCs w:val="24"/>
        </w:rPr>
        <w:t>κ</w:t>
      </w:r>
      <w:r w:rsidRPr="00C27F69">
        <w:rPr>
          <w:b w:val="0"/>
          <w:sz w:val="24"/>
          <w:szCs w:val="24"/>
          <w:lang w:val="en-GB"/>
        </w:rPr>
        <w:t>.</w:t>
      </w:r>
      <w:r w:rsidRPr="004E13BC">
        <w:rPr>
          <w:b w:val="0"/>
          <w:sz w:val="24"/>
          <w:szCs w:val="24"/>
        </w:rPr>
        <w:t>α</w:t>
      </w:r>
      <w:r w:rsidRPr="00C27F69">
        <w:rPr>
          <w:b w:val="0"/>
          <w:sz w:val="24"/>
          <w:szCs w:val="24"/>
          <w:lang w:val="en-GB"/>
        </w:rPr>
        <w:t xml:space="preserve">.), </w:t>
      </w:r>
      <w:r w:rsidRPr="00C27F69">
        <w:rPr>
          <w:b w:val="0"/>
          <w:i/>
          <w:sz w:val="24"/>
          <w:szCs w:val="24"/>
          <w:lang w:val="en-GB"/>
        </w:rPr>
        <w:t>Trichophyton spp</w:t>
      </w:r>
      <w:r w:rsidR="00C27F69" w:rsidRPr="00C27F69">
        <w:rPr>
          <w:b w:val="0"/>
          <w:sz w:val="24"/>
          <w:szCs w:val="24"/>
          <w:lang w:val="en-US"/>
        </w:rPr>
        <w:t>.</w:t>
      </w:r>
      <w:r w:rsidRPr="00C27F69">
        <w:rPr>
          <w:b w:val="0"/>
          <w:sz w:val="24"/>
          <w:szCs w:val="24"/>
          <w:lang w:val="en-GB"/>
        </w:rPr>
        <w:t xml:space="preserve"> (</w:t>
      </w:r>
      <w:r w:rsidRPr="00C27F69">
        <w:rPr>
          <w:b w:val="0"/>
          <w:i/>
          <w:sz w:val="24"/>
          <w:szCs w:val="24"/>
          <w:lang w:val="en-GB"/>
        </w:rPr>
        <w:t>T.mentagrophytes, T.rubrum, T.violaceum, T.tonsurans,  T.schoenleinii, T.verrucosum</w:t>
      </w:r>
      <w:r w:rsidRPr="00C27F69">
        <w:rPr>
          <w:b w:val="0"/>
          <w:sz w:val="24"/>
          <w:szCs w:val="24"/>
          <w:lang w:val="en-GB"/>
        </w:rPr>
        <w:t xml:space="preserve"> </w:t>
      </w:r>
      <w:r w:rsidRPr="004E13BC">
        <w:rPr>
          <w:b w:val="0"/>
          <w:sz w:val="24"/>
          <w:szCs w:val="24"/>
        </w:rPr>
        <w:t>κ</w:t>
      </w:r>
      <w:r w:rsidRPr="00C27F69">
        <w:rPr>
          <w:b w:val="0"/>
          <w:sz w:val="24"/>
          <w:szCs w:val="24"/>
          <w:lang w:val="en-GB"/>
        </w:rPr>
        <w:t>.</w:t>
      </w:r>
      <w:r w:rsidRPr="004E13BC">
        <w:rPr>
          <w:b w:val="0"/>
          <w:sz w:val="24"/>
          <w:szCs w:val="24"/>
        </w:rPr>
        <w:t>α</w:t>
      </w:r>
      <w:r w:rsidRPr="00C27F69">
        <w:rPr>
          <w:b w:val="0"/>
          <w:sz w:val="24"/>
          <w:szCs w:val="24"/>
          <w:lang w:val="en-GB"/>
        </w:rPr>
        <w:t xml:space="preserve">.) </w:t>
      </w:r>
      <w:r w:rsidRPr="004E13BC">
        <w:rPr>
          <w:b w:val="0"/>
          <w:sz w:val="24"/>
          <w:szCs w:val="24"/>
        </w:rPr>
        <w:t>και</w:t>
      </w:r>
      <w:r w:rsidRPr="00C27F69">
        <w:rPr>
          <w:b w:val="0"/>
          <w:sz w:val="24"/>
          <w:szCs w:val="24"/>
          <w:lang w:val="en-GB"/>
        </w:rPr>
        <w:t xml:space="preserve"> </w:t>
      </w:r>
      <w:r w:rsidRPr="00C27F69">
        <w:rPr>
          <w:b w:val="0"/>
          <w:i/>
          <w:sz w:val="24"/>
          <w:szCs w:val="24"/>
          <w:lang w:val="en-GB"/>
        </w:rPr>
        <w:t>Epidermophyton floccosum</w:t>
      </w:r>
      <w:r w:rsidR="006752CF" w:rsidRPr="00C27F69">
        <w:rPr>
          <w:sz w:val="24"/>
          <w:szCs w:val="24"/>
          <w:lang w:val="en-GB"/>
        </w:rPr>
        <w:t>.</w:t>
      </w:r>
      <w:r w:rsidR="0008333F" w:rsidRPr="00C27F69">
        <w:rPr>
          <w:lang w:val="en-GB"/>
        </w:rPr>
        <w:t xml:space="preserve"> </w:t>
      </w:r>
      <w:r w:rsidR="0008333F" w:rsidRPr="0008333F">
        <w:rPr>
          <w:b w:val="0"/>
          <w:sz w:val="24"/>
          <w:szCs w:val="24"/>
        </w:rPr>
        <w:t>[7], [12]</w:t>
      </w:r>
    </w:p>
    <w:p w:rsidR="008005BC" w:rsidRPr="004E13BC" w:rsidRDefault="008005BC" w:rsidP="000E541B">
      <w:pPr>
        <w:pStyle w:val="Heading2"/>
        <w:spacing w:before="0" w:after="0"/>
        <w:jc w:val="both"/>
        <w:rPr>
          <w:sz w:val="24"/>
          <w:szCs w:val="24"/>
          <w:u w:val="single"/>
        </w:rPr>
      </w:pPr>
      <w:r w:rsidRPr="004E13BC">
        <w:rPr>
          <w:sz w:val="24"/>
          <w:szCs w:val="24"/>
          <w:u w:val="single"/>
        </w:rPr>
        <w:t xml:space="preserve">Παθογένεια </w:t>
      </w:r>
    </w:p>
    <w:p w:rsidR="008005BC" w:rsidRPr="004E13BC" w:rsidRDefault="008005BC" w:rsidP="000E541B">
      <w:pPr>
        <w:jc w:val="both"/>
      </w:pPr>
      <w:r w:rsidRPr="004E13BC">
        <w:t xml:space="preserve">Τα δερματόφυτα δεν επιβιώνουν στον ορό του αίματος. </w:t>
      </w:r>
      <w:r w:rsidR="00DD3A93" w:rsidRPr="004E13BC">
        <w:t>Οι βλάβες που προκαλούν στον κεράτινο ιστό οφείλονται κυρίως σε μια χυμοθρυψίνη η οποία</w:t>
      </w:r>
      <w:r w:rsidR="00DD3A93">
        <w:t xml:space="preserve"> είναι δραστική σε όξινο </w:t>
      </w:r>
      <w:r w:rsidR="00DD3A93">
        <w:rPr>
          <w:lang w:val="en-US"/>
        </w:rPr>
        <w:t>p</w:t>
      </w:r>
      <w:r w:rsidR="00DD3A93" w:rsidRPr="004E13BC">
        <w:t>Η και μπορεί να πέψει τα κερατινοκύτταρα σε συνδυασμό με ουδέτερες και όξινες πρωτεάσες που εκκρίνει το κάθε δερματόφυτο σε κάθε ανατομικό σημείο που προσβάλλει (δέρμα, νύχια, τρίχες).</w:t>
      </w:r>
      <w:r w:rsidR="00DD3A93" w:rsidRPr="0008333F">
        <w:t xml:space="preserve"> </w:t>
      </w:r>
      <w:r w:rsidR="0008333F">
        <w:t>[7], [12]</w:t>
      </w:r>
    </w:p>
    <w:p w:rsidR="005E072E" w:rsidRDefault="005E072E" w:rsidP="000E541B">
      <w:pPr>
        <w:jc w:val="both"/>
        <w:rPr>
          <w:b/>
          <w:u w:val="single"/>
          <w:lang w:val="en-US"/>
        </w:rPr>
      </w:pPr>
    </w:p>
    <w:p w:rsidR="008005BC" w:rsidRPr="004E13BC" w:rsidRDefault="005C3555" w:rsidP="000E541B">
      <w:pPr>
        <w:jc w:val="both"/>
      </w:pPr>
      <w:r>
        <w:rPr>
          <w:b/>
          <w:u w:val="single"/>
        </w:rPr>
        <w:lastRenderedPageBreak/>
        <w:t>Οικολογία - Επιδη</w:t>
      </w:r>
      <w:r w:rsidR="008005BC" w:rsidRPr="004E13BC">
        <w:rPr>
          <w:b/>
          <w:u w:val="single"/>
        </w:rPr>
        <w:t>μιολογία</w:t>
      </w:r>
      <w:r w:rsidR="008005BC" w:rsidRPr="004E13BC">
        <w:t xml:space="preserve"> </w:t>
      </w:r>
    </w:p>
    <w:p w:rsidR="008005BC" w:rsidRPr="004E13BC" w:rsidRDefault="008005BC" w:rsidP="000E541B">
      <w:pPr>
        <w:jc w:val="both"/>
      </w:pPr>
      <w:r w:rsidRPr="004E13BC">
        <w:t>Οι δερματοφυτιάσεις αποτελούν τις συχνότερες λοιμώξεις και έχει υπολογιστεί ότι τουλάχιστον το 10-15% του παγκόσμιου πληθυσμού προσβάλλεται από αυτές.</w:t>
      </w:r>
    </w:p>
    <w:p w:rsidR="008005BC" w:rsidRDefault="008005BC" w:rsidP="000E541B">
      <w:pPr>
        <w:jc w:val="both"/>
        <w:rPr>
          <w:lang w:val="en-US"/>
        </w:rPr>
      </w:pPr>
      <w:r w:rsidRPr="004E13BC">
        <w:t>Μερικές έχουν παγκόσμια, κοσμοπολίτικη κατανομή, ενώ άλλες είναι περιορισμένης γεωγραφικής κατανομής. Οι μετακινήσεις των πληθυσμών όμως καθιστούν σχεδόν όλες τις δερματοφυτιάσεις υπαρκτές σε οποιαδήποτε ήπειρο.</w:t>
      </w:r>
      <w:r w:rsidR="0008333F" w:rsidRPr="0008333F">
        <w:t xml:space="preserve"> </w:t>
      </w:r>
      <w:r w:rsidR="0008333F">
        <w:t>[7], [12]</w:t>
      </w:r>
    </w:p>
    <w:p w:rsidR="005E072E" w:rsidRPr="005E072E" w:rsidRDefault="005E072E" w:rsidP="000E541B">
      <w:pPr>
        <w:jc w:val="both"/>
        <w:rPr>
          <w:lang w:val="en-US"/>
        </w:rPr>
      </w:pPr>
    </w:p>
    <w:p w:rsidR="008005BC" w:rsidRPr="004E13BC" w:rsidRDefault="008005BC" w:rsidP="000E541B">
      <w:pPr>
        <w:jc w:val="both"/>
        <w:rPr>
          <w:b/>
          <w:u w:val="single"/>
        </w:rPr>
      </w:pPr>
      <w:r w:rsidRPr="004E13BC">
        <w:rPr>
          <w:b/>
          <w:u w:val="single"/>
        </w:rPr>
        <w:t>Τα δερματόφυτα διαχωρίζονται σε ανθρωπόφιλα, ζωόφιλα και γεώφιλα.</w:t>
      </w:r>
    </w:p>
    <w:p w:rsidR="008005BC" w:rsidRPr="004E13BC" w:rsidRDefault="008005BC" w:rsidP="000E541B">
      <w:pPr>
        <w:jc w:val="both"/>
        <w:rPr>
          <w:b/>
          <w:u w:val="single"/>
        </w:rPr>
      </w:pPr>
      <w:r w:rsidRPr="004E13BC">
        <w:t>Οι ονυχομυκητιάσεις μεταδίδονται τόσο από άνθρωπο σε άνθρωπο (ανθρωπόφιλα δερματόφυτα) όσο και από το χώμα ή τα κατοικίδια ζώα. Αξιοσημείωτη είναι η αντοχή των αρθροκονιδίων των δερματοφύτων στο περιβάλλον, όπου όταν δεν γίνει απολύμανση - χλωρίωση των χώρων - παραμένουν μολυσματικά επί 5 χρόνια.</w:t>
      </w:r>
      <w:r w:rsidR="0008333F" w:rsidRPr="0008333F">
        <w:t xml:space="preserve"> </w:t>
      </w:r>
      <w:r w:rsidR="0008333F">
        <w:t>[7], [12]</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Παθογένεια</w:t>
      </w:r>
    </w:p>
    <w:p w:rsidR="008005BC" w:rsidRPr="004E13BC" w:rsidRDefault="008005BC" w:rsidP="000E541B">
      <w:pPr>
        <w:jc w:val="both"/>
      </w:pPr>
      <w:r w:rsidRPr="004E13BC">
        <w:t xml:space="preserve">Οι μύκητες που προκαλούν </w:t>
      </w:r>
      <w:r w:rsidRPr="004E13BC">
        <w:rPr>
          <w:b/>
          <w:u w:val="single"/>
        </w:rPr>
        <w:t>δερματοφυτιάσεις</w:t>
      </w:r>
      <w:r w:rsidRPr="004E13BC">
        <w:t xml:space="preserve"> είναι κερατινόφιλοι και προκαλούν κυκλικές δερματικές αλλοιώσεις (Τ</w:t>
      </w:r>
      <w:r w:rsidRPr="004E13BC">
        <w:rPr>
          <w:lang w:val="en-US"/>
        </w:rPr>
        <w:t>inea</w:t>
      </w:r>
      <w:r w:rsidRPr="004E13BC">
        <w:t xml:space="preserve">). Η κλινική εικόνα των δερματοφυτιάσεων οφείλεται τόσο στην καταστροφή της κερατίνης στιβάδας από τον ίδιο το μύκητα, όσο και στην φλεγμονώδη αντίδραση του ξενιστή. </w:t>
      </w:r>
      <w:r w:rsidR="0008333F">
        <w:t>[7], [12]</w:t>
      </w:r>
    </w:p>
    <w:p w:rsidR="008005BC" w:rsidRPr="004E13BC" w:rsidRDefault="008005BC" w:rsidP="000E541B">
      <w:pPr>
        <w:jc w:val="both"/>
      </w:pPr>
    </w:p>
    <w:p w:rsidR="008005BC" w:rsidRPr="004E13BC" w:rsidRDefault="008005BC" w:rsidP="000E541B">
      <w:pPr>
        <w:jc w:val="both"/>
        <w:rPr>
          <w:u w:val="single"/>
        </w:rPr>
      </w:pPr>
      <w:r w:rsidRPr="004E13BC">
        <w:t xml:space="preserve">Τα δερματόφυτα ανάλογα με τον τρόπο που </w:t>
      </w:r>
      <w:r w:rsidRPr="004E13BC">
        <w:rPr>
          <w:b/>
          <w:u w:val="single"/>
        </w:rPr>
        <w:t>προσβάλλουν την τρίχα</w:t>
      </w:r>
      <w:r w:rsidRPr="004E13BC">
        <w:t xml:space="preserve"> </w:t>
      </w:r>
      <w:r w:rsidR="00DD3A93" w:rsidRPr="004E13BC">
        <w:t>χωρίζονται</w:t>
      </w:r>
      <w:r w:rsidRPr="004E13BC">
        <w:t xml:space="preserve"> σε </w:t>
      </w:r>
      <w:r w:rsidRPr="004E13BC">
        <w:rPr>
          <w:b/>
          <w:u w:val="single"/>
        </w:rPr>
        <w:t>εξώτριχα και ενδότριχα</w:t>
      </w:r>
      <w:r w:rsidRPr="004E13BC">
        <w:t xml:space="preserve">. Ως εξώτριχη λοίμωξη </w:t>
      </w:r>
      <w:r w:rsidR="00DD3A93" w:rsidRPr="004E13BC">
        <w:t>ορίζεται</w:t>
      </w:r>
      <w:r w:rsidRPr="004E13BC">
        <w:t xml:space="preserve"> αυτή, κατά την οποία το δερματόφυτο δεν προσβάλλει το εσωτερικό της ατράκτου της τρίχας. Οι υφές κατατέμνονται σε αρθροκονίδια, τα οποία καταστρέφουν την επιδερμίδα. Ως ενδότριχη λοίμωξη </w:t>
      </w:r>
      <w:r w:rsidR="00DD3A93" w:rsidRPr="004E13BC">
        <w:t>ορίζεται</w:t>
      </w:r>
      <w:r w:rsidRPr="004E13BC">
        <w:t xml:space="preserve"> αυτή, κατά την οποία το δερματόφυτο προσβάλλει το εσωτερικό τ</w:t>
      </w:r>
      <w:r w:rsidRPr="004E13BC">
        <w:rPr>
          <w:lang w:val="en-US"/>
        </w:rPr>
        <w:t>n</w:t>
      </w:r>
      <w:r w:rsidRPr="004E13BC">
        <w:t>ς ατράκτου της τρίχας, χωρίς να καταστρέφει την επιδερμίδα και τα αρθροκονίδια ανευρίσκονται εντός της ατράκτου της τρίχας.</w:t>
      </w:r>
      <w:r w:rsidR="0008333F" w:rsidRPr="0008333F">
        <w:t xml:space="preserve"> </w:t>
      </w:r>
      <w:r w:rsidR="0008333F">
        <w:t>[7], [12]</w:t>
      </w:r>
    </w:p>
    <w:p w:rsidR="006752CF" w:rsidRPr="00947698" w:rsidRDefault="006752CF" w:rsidP="000E541B">
      <w:pPr>
        <w:jc w:val="both"/>
        <w:rPr>
          <w:lang w:val="en-US"/>
        </w:rPr>
      </w:pP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Παθογόνος δράση</w:t>
      </w:r>
    </w:p>
    <w:p w:rsidR="008005BC" w:rsidRPr="004E13BC" w:rsidRDefault="008005BC" w:rsidP="000E541B">
      <w:pPr>
        <w:pStyle w:val="Heading2"/>
        <w:spacing w:before="0" w:after="0"/>
        <w:jc w:val="both"/>
        <w:rPr>
          <w:sz w:val="24"/>
          <w:szCs w:val="24"/>
          <w:u w:val="single"/>
        </w:rPr>
      </w:pPr>
      <w:r w:rsidRPr="004E13BC">
        <w:rPr>
          <w:sz w:val="24"/>
          <w:szCs w:val="24"/>
          <w:u w:val="single"/>
        </w:rPr>
        <w:t>Κυριότερες νόσοι</w:t>
      </w:r>
      <w:r w:rsidR="00BE57B2" w:rsidRPr="004E13BC">
        <w:rPr>
          <w:sz w:val="24"/>
          <w:szCs w:val="24"/>
          <w:u w:val="single"/>
        </w:rPr>
        <w:t>:</w:t>
      </w:r>
    </w:p>
    <w:p w:rsidR="008005BC" w:rsidRPr="004E13BC" w:rsidRDefault="008005BC" w:rsidP="00614975">
      <w:pPr>
        <w:pStyle w:val="Heading2"/>
        <w:keepNext/>
        <w:widowControl w:val="0"/>
        <w:numPr>
          <w:ilvl w:val="0"/>
          <w:numId w:val="26"/>
        </w:numPr>
        <w:tabs>
          <w:tab w:val="clear" w:pos="360"/>
        </w:tabs>
        <w:spacing w:before="0" w:beforeAutospacing="0" w:after="0" w:afterAutospacing="0"/>
        <w:jc w:val="both"/>
        <w:rPr>
          <w:b w:val="0"/>
          <w:sz w:val="24"/>
          <w:szCs w:val="24"/>
        </w:rPr>
      </w:pPr>
      <w:r w:rsidRPr="004E13BC">
        <w:rPr>
          <w:b w:val="0"/>
          <w:sz w:val="24"/>
          <w:szCs w:val="24"/>
        </w:rPr>
        <w:t>Δερματοφυτιάσεις του τριχωτού της κεφαλής (</w:t>
      </w:r>
      <w:r w:rsidRPr="004E13BC">
        <w:rPr>
          <w:b w:val="0"/>
          <w:sz w:val="24"/>
          <w:szCs w:val="24"/>
          <w:lang w:val="en-US"/>
        </w:rPr>
        <w:t>Tinea</w:t>
      </w:r>
      <w:r w:rsidRPr="004E13BC">
        <w:rPr>
          <w:b w:val="0"/>
          <w:sz w:val="24"/>
          <w:szCs w:val="24"/>
        </w:rPr>
        <w:t xml:space="preserve"> </w:t>
      </w:r>
      <w:r w:rsidRPr="004E13BC">
        <w:rPr>
          <w:b w:val="0"/>
          <w:sz w:val="24"/>
          <w:szCs w:val="24"/>
          <w:lang w:val="en-US"/>
        </w:rPr>
        <w:t>ca</w:t>
      </w:r>
      <w:r w:rsidR="00DD3A93">
        <w:rPr>
          <w:b w:val="0"/>
          <w:sz w:val="24"/>
          <w:szCs w:val="24"/>
        </w:rPr>
        <w:t>ρ</w:t>
      </w:r>
      <w:r w:rsidR="00DD3A93">
        <w:rPr>
          <w:b w:val="0"/>
          <w:sz w:val="24"/>
          <w:szCs w:val="24"/>
          <w:lang w:val="en-US"/>
        </w:rPr>
        <w:t>i</w:t>
      </w:r>
      <w:r w:rsidRPr="004E13BC">
        <w:rPr>
          <w:b w:val="0"/>
          <w:sz w:val="24"/>
          <w:szCs w:val="24"/>
          <w:lang w:val="en-US"/>
        </w:rPr>
        <w:t>t</w:t>
      </w:r>
      <w:r w:rsidR="00DD3A93">
        <w:rPr>
          <w:b w:val="0"/>
          <w:sz w:val="24"/>
          <w:szCs w:val="24"/>
          <w:lang w:val="en-US"/>
        </w:rPr>
        <w:t>i</w:t>
      </w:r>
      <w:r w:rsidRPr="004E13BC">
        <w:rPr>
          <w:b w:val="0"/>
          <w:sz w:val="24"/>
          <w:szCs w:val="24"/>
          <w:lang w:val="en-US"/>
        </w:rPr>
        <w:t>s</w:t>
      </w:r>
      <w:r w:rsidRPr="004E13BC">
        <w:rPr>
          <w:b w:val="0"/>
          <w:sz w:val="24"/>
          <w:szCs w:val="24"/>
        </w:rPr>
        <w:t xml:space="preserve">) </w:t>
      </w:r>
    </w:p>
    <w:p w:rsidR="008005BC" w:rsidRPr="004E13BC" w:rsidRDefault="008005BC" w:rsidP="00614975">
      <w:pPr>
        <w:widowControl w:val="0"/>
        <w:numPr>
          <w:ilvl w:val="0"/>
          <w:numId w:val="26"/>
        </w:numPr>
        <w:tabs>
          <w:tab w:val="clear" w:pos="360"/>
        </w:tabs>
        <w:jc w:val="both"/>
      </w:pPr>
      <w:r w:rsidRPr="004E13BC">
        <w:t>Δερματοφυτίαση του προσώπου (Tinea facialis) και του γενίου (Tinea barbae)</w:t>
      </w:r>
    </w:p>
    <w:p w:rsidR="008005BC" w:rsidRPr="004E13BC" w:rsidRDefault="008005BC" w:rsidP="00614975">
      <w:pPr>
        <w:widowControl w:val="0"/>
        <w:numPr>
          <w:ilvl w:val="0"/>
          <w:numId w:val="26"/>
        </w:numPr>
        <w:tabs>
          <w:tab w:val="clear" w:pos="360"/>
        </w:tabs>
        <w:jc w:val="both"/>
      </w:pPr>
      <w:r w:rsidRPr="004E13BC">
        <w:t>Δερματοφυ</w:t>
      </w:r>
      <w:r w:rsidR="00597C24">
        <w:t>τίαση του σώματος (Tinea cοrροr</w:t>
      </w:r>
      <w:r w:rsidR="00597C24">
        <w:rPr>
          <w:lang w:val="en-US"/>
        </w:rPr>
        <w:t>i</w:t>
      </w:r>
      <w:r w:rsidRPr="004E13BC">
        <w:t xml:space="preserve">s) </w:t>
      </w:r>
    </w:p>
    <w:p w:rsidR="008005BC" w:rsidRPr="004E13BC" w:rsidRDefault="00597C24" w:rsidP="00614975">
      <w:pPr>
        <w:widowControl w:val="0"/>
        <w:numPr>
          <w:ilvl w:val="0"/>
          <w:numId w:val="26"/>
        </w:numPr>
        <w:tabs>
          <w:tab w:val="clear" w:pos="360"/>
        </w:tabs>
        <w:jc w:val="both"/>
      </w:pPr>
      <w:r w:rsidRPr="004E13BC">
        <w:t xml:space="preserve">Δερματοφυτίαση των μηρογεννητικών </w:t>
      </w:r>
      <w:r>
        <w:t>πτυ</w:t>
      </w:r>
      <w:r w:rsidRPr="004E13BC">
        <w:t>χών</w:t>
      </w:r>
      <w:r>
        <w:t xml:space="preserve"> (Tinea cr</w:t>
      </w:r>
      <w:r>
        <w:rPr>
          <w:lang w:val="en-US"/>
        </w:rPr>
        <w:t>u</w:t>
      </w:r>
      <w:r w:rsidRPr="004E13BC">
        <w:t>r</w:t>
      </w:r>
      <w:r w:rsidRPr="004E13BC">
        <w:rPr>
          <w:lang w:val="en-US"/>
        </w:rPr>
        <w:t>i</w:t>
      </w:r>
      <w:r w:rsidRPr="004E13BC">
        <w:t xml:space="preserve">s) </w:t>
      </w:r>
    </w:p>
    <w:p w:rsidR="008005BC" w:rsidRPr="004E13BC" w:rsidRDefault="008005BC" w:rsidP="00614975">
      <w:pPr>
        <w:widowControl w:val="0"/>
        <w:numPr>
          <w:ilvl w:val="0"/>
          <w:numId w:val="26"/>
        </w:numPr>
        <w:tabs>
          <w:tab w:val="clear" w:pos="360"/>
        </w:tabs>
        <w:jc w:val="both"/>
      </w:pPr>
      <w:r w:rsidRPr="004E13BC">
        <w:t xml:space="preserve">Δερματοφυτίαση των </w:t>
      </w:r>
      <w:r w:rsidR="00597C24" w:rsidRPr="004E13BC">
        <w:t>ποδ</w:t>
      </w:r>
      <w:r w:rsidR="00597C24">
        <w:t>ι</w:t>
      </w:r>
      <w:r w:rsidR="00597C24" w:rsidRPr="004E13BC">
        <w:t>ών</w:t>
      </w:r>
      <w:r w:rsidRPr="004E13BC">
        <w:t xml:space="preserve"> και των χειρών (Tinea</w:t>
      </w:r>
      <w:r w:rsidR="00597C24">
        <w:t xml:space="preserve"> ped</w:t>
      </w:r>
      <w:r w:rsidR="00597C24">
        <w:rPr>
          <w:lang w:val="en-US"/>
        </w:rPr>
        <w:t>i</w:t>
      </w:r>
      <w:r w:rsidRPr="004E13BC">
        <w:t xml:space="preserve">s και Tinea manuum) </w:t>
      </w:r>
    </w:p>
    <w:p w:rsidR="008005BC" w:rsidRPr="004E13BC" w:rsidRDefault="008005BC" w:rsidP="00614975">
      <w:pPr>
        <w:widowControl w:val="0"/>
        <w:numPr>
          <w:ilvl w:val="0"/>
          <w:numId w:val="26"/>
        </w:numPr>
        <w:tabs>
          <w:tab w:val="clear" w:pos="360"/>
        </w:tabs>
        <w:jc w:val="both"/>
      </w:pPr>
      <w:r w:rsidRPr="004E13BC">
        <w:t xml:space="preserve">Η δερματοφυτίαση των </w:t>
      </w:r>
      <w:r w:rsidR="00597C24" w:rsidRPr="004E13BC">
        <w:t>ποδ</w:t>
      </w:r>
      <w:r w:rsidR="00597C24">
        <w:t>ι</w:t>
      </w:r>
      <w:r w:rsidR="00597C24" w:rsidRPr="004E13BC">
        <w:t>ών</w:t>
      </w:r>
      <w:r w:rsidRPr="004E13BC">
        <w:t xml:space="preserve"> (χαρακτηρίζεται από ερύθημα, καθώς και από χρόνιες και διάχυτες αλλοιώσεις ή εξελκώσεις του δέρματος στα μεσοδακτύλια διαστήματα)</w:t>
      </w:r>
    </w:p>
    <w:p w:rsidR="008005BC" w:rsidRPr="004E13BC" w:rsidRDefault="008005BC" w:rsidP="00614975">
      <w:pPr>
        <w:widowControl w:val="0"/>
        <w:numPr>
          <w:ilvl w:val="0"/>
          <w:numId w:val="26"/>
        </w:numPr>
        <w:tabs>
          <w:tab w:val="clear" w:pos="360"/>
        </w:tabs>
        <w:jc w:val="both"/>
      </w:pPr>
      <w:r w:rsidRPr="004E13BC">
        <w:t xml:space="preserve">Η δερματοφυτίαση των χειρών </w:t>
      </w:r>
    </w:p>
    <w:p w:rsidR="008005BC" w:rsidRPr="004E13BC" w:rsidRDefault="00597C24" w:rsidP="00614975">
      <w:pPr>
        <w:widowControl w:val="0"/>
        <w:numPr>
          <w:ilvl w:val="0"/>
          <w:numId w:val="26"/>
        </w:numPr>
        <w:tabs>
          <w:tab w:val="clear" w:pos="360"/>
        </w:tabs>
        <w:jc w:val="both"/>
      </w:pPr>
      <w:r w:rsidRPr="004E13BC">
        <w:t xml:space="preserve">Ονυχομυκητίαση και μυκητίαση της οvυχικής </w:t>
      </w:r>
      <w:r>
        <w:t>πλά</w:t>
      </w:r>
      <w:r w:rsidRPr="004E13BC">
        <w:t>κας (</w:t>
      </w:r>
      <w:r w:rsidRPr="004E13BC">
        <w:rPr>
          <w:lang w:val="en-US"/>
        </w:rPr>
        <w:t>Tinea</w:t>
      </w:r>
      <w:r w:rsidRPr="004E13BC">
        <w:t xml:space="preserve"> </w:t>
      </w:r>
      <w:r w:rsidRPr="004E13BC">
        <w:rPr>
          <w:lang w:val="en-US"/>
        </w:rPr>
        <w:t>unguium</w:t>
      </w:r>
      <w:r w:rsidRPr="004E13BC">
        <w:t xml:space="preserve">). </w:t>
      </w:r>
      <w:r w:rsidR="008005BC" w:rsidRPr="004E13BC">
        <w:t>Οι αλλοιώσεις που παρατηρούνται χαρακτηρίζονται συνήθως από έντονη περιονυχία, έπαρση ή αποκόλληση της ονυχικής πλάκας, ενώ η ονυχική πλάκα είναι εύθραυστη.</w:t>
      </w:r>
      <w:r w:rsidR="0008333F" w:rsidRPr="0008333F">
        <w:t xml:space="preserve"> </w:t>
      </w:r>
      <w:r w:rsidR="0008333F">
        <w:t>[7], [12]</w:t>
      </w:r>
    </w:p>
    <w:p w:rsidR="008005BC" w:rsidRPr="004E13BC" w:rsidRDefault="008005BC" w:rsidP="000E541B">
      <w:pPr>
        <w:pStyle w:val="Heading2"/>
        <w:spacing w:before="0" w:after="0"/>
        <w:jc w:val="both"/>
        <w:rPr>
          <w:sz w:val="24"/>
          <w:szCs w:val="24"/>
          <w:u w:val="single"/>
        </w:rPr>
      </w:pPr>
      <w:r w:rsidRPr="004E13BC">
        <w:rPr>
          <w:sz w:val="24"/>
          <w:szCs w:val="24"/>
          <w:u w:val="single"/>
        </w:rPr>
        <w:t>Διάγνωση</w:t>
      </w:r>
    </w:p>
    <w:p w:rsidR="008005BC" w:rsidRPr="004E13BC" w:rsidRDefault="008005BC" w:rsidP="000E541B">
      <w:pPr>
        <w:pStyle w:val="Heading6"/>
        <w:jc w:val="both"/>
        <w:rPr>
          <w:sz w:val="24"/>
          <w:szCs w:val="24"/>
          <w:u w:val="single"/>
        </w:rPr>
      </w:pPr>
      <w:r w:rsidRPr="004E13BC">
        <w:rPr>
          <w:sz w:val="24"/>
          <w:szCs w:val="24"/>
          <w:u w:val="single"/>
        </w:rPr>
        <w:t>Ταχεία διάγvωση δερματομυκητιάσεων</w:t>
      </w:r>
    </w:p>
    <w:p w:rsidR="008005BC" w:rsidRPr="004E13BC" w:rsidRDefault="008005BC" w:rsidP="000E541B">
      <w:pPr>
        <w:jc w:val="both"/>
      </w:pPr>
      <w:r w:rsidRPr="004E13BC">
        <w:lastRenderedPageBreak/>
        <w:t xml:space="preserve">Το τριχωτό της κεφαλής εξετάζεται με </w:t>
      </w:r>
      <w:r w:rsidRPr="004E13BC">
        <w:rPr>
          <w:b/>
        </w:rPr>
        <w:t>λάμπα υπεριώδους φωτός</w:t>
      </w:r>
      <w:r w:rsidRPr="004E13BC">
        <w:t xml:space="preserve"> (λυχνία Wοοd). Φθορισμός των τριχών υποδηλώνει λοίμωξη από δερματόφυτο, ενώ το αρνητικό αποτέλεσμα δεν υποδηλώνει την απουσία δερματοφύτου επειδή μερικά δερματόφυτα δεν φθορίζουν.</w:t>
      </w:r>
      <w:r w:rsidR="0008333F" w:rsidRPr="0008333F">
        <w:t xml:space="preserve"> </w:t>
      </w:r>
    </w:p>
    <w:p w:rsidR="008005BC" w:rsidRPr="004E13BC" w:rsidRDefault="008005BC" w:rsidP="000E541B">
      <w:pPr>
        <w:jc w:val="both"/>
      </w:pPr>
      <w:r w:rsidRPr="004E13BC">
        <w:t xml:space="preserve">Τα λέπια δέρματος ή τα ρινίσματα ονύχων ή οι πάσχουσες τρίχες τοποθετούνται σε αντικειμενοφόρο πλάκα με </w:t>
      </w:r>
      <w:r w:rsidRPr="004E13BC">
        <w:rPr>
          <w:b/>
        </w:rPr>
        <w:t>μία ή δύο σταγόνες 10-20% ΚΟΗ</w:t>
      </w:r>
      <w:r w:rsidRPr="004E13BC">
        <w:t>. Η πλάκα θερμαίνεται ελαφρώς πάνω από τη λυχνία Β</w:t>
      </w:r>
      <w:r w:rsidRPr="004E13BC">
        <w:rPr>
          <w:lang w:val="en-US"/>
        </w:rPr>
        <w:t>unse</w:t>
      </w:r>
      <w:r w:rsidR="00F33468">
        <w:rPr>
          <w:lang w:val="en-US"/>
        </w:rPr>
        <w:t>n</w:t>
      </w:r>
      <w:r w:rsidRPr="004E13BC">
        <w:t xml:space="preserve"> και προστίθεται </w:t>
      </w:r>
      <w:r w:rsidRPr="004E13BC">
        <w:rPr>
          <w:b/>
        </w:rPr>
        <w:t>μία σταγόνα διαλύματος λακτοφαινόλης με κυανούν του βάμβακος</w:t>
      </w:r>
      <w:r w:rsidRPr="004E13BC">
        <w:t xml:space="preserve">. Το παρασκεύασμα καλύπτεται με καλυπτρίδα και </w:t>
      </w:r>
      <w:r w:rsidRPr="004E13BC">
        <w:rPr>
          <w:b/>
        </w:rPr>
        <w:t>η μικροσκόπηση με ξηρό αντικειμενικό φακό</w:t>
      </w:r>
      <w:r w:rsidRPr="004E13BC">
        <w:t xml:space="preserve"> αποκαλύπτει την παρουσία, ή την απουσία υφών στα λέπια δέρματος ή στα ρινίσματα ονύχων.</w:t>
      </w:r>
    </w:p>
    <w:p w:rsidR="008005BC" w:rsidRPr="004E13BC" w:rsidRDefault="008005BC" w:rsidP="000E541B">
      <w:pPr>
        <w:pStyle w:val="Footer"/>
        <w:tabs>
          <w:tab w:val="clear" w:pos="4153"/>
          <w:tab w:val="clear" w:pos="8306"/>
        </w:tabs>
        <w:jc w:val="both"/>
      </w:pPr>
      <w:r w:rsidRPr="004E13BC">
        <w:t>Ειδικά στις τρίχες, ανάλογα με το είδος, τα δερματόφυτα αναπτύσσονται σαν ενδότριχα, σαν εξώτριχα ή και μέσα και έξω από την τρίχα.</w:t>
      </w:r>
      <w:r w:rsidR="0008333F" w:rsidRPr="0008333F">
        <w:t xml:space="preserve"> </w:t>
      </w:r>
      <w:r w:rsidR="0008333F">
        <w:t>[7], [12]</w:t>
      </w:r>
    </w:p>
    <w:p w:rsidR="008005BC" w:rsidRPr="004E13BC" w:rsidRDefault="008005BC" w:rsidP="000E541B">
      <w:pPr>
        <w:jc w:val="both"/>
      </w:pP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Καλλιέργεια</w:t>
      </w:r>
    </w:p>
    <w:p w:rsidR="008005BC" w:rsidRPr="004E13BC" w:rsidRDefault="008005BC" w:rsidP="000E541B">
      <w:pPr>
        <w:jc w:val="both"/>
      </w:pPr>
      <w:r w:rsidRPr="004E13BC">
        <w:t>Βραδεία ανάπτυξη, σε 8 ημέρες ως 4 εβδομάδες, σε 25ο</w:t>
      </w:r>
      <w:r w:rsidRPr="004E13BC">
        <w:rPr>
          <w:lang w:val="en-US"/>
        </w:rPr>
        <w:t>C</w:t>
      </w:r>
      <w:r w:rsidRPr="004E13BC">
        <w:t>. Προτιμώνται τα υλικά με ακτιδιόνη, για να αναστέλλονται οι μη παθογόνοι για το δέρμα υφομύκητες. Σχηματίζουν χνοώδεις αποικίες λευκές, κιτρινωπές ως φαιές, ανάλογα με το είδος. Μπορεί να παράγουν χρωστικές.</w:t>
      </w:r>
      <w:r w:rsidR="0008333F" w:rsidRPr="0008333F">
        <w:t xml:space="preserve"> </w:t>
      </w:r>
      <w:r w:rsidR="0008333F">
        <w:t>[7], [12]</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Μικροσκοπική εικόνα</w:t>
      </w:r>
    </w:p>
    <w:p w:rsidR="008005BC" w:rsidRPr="004E13BC" w:rsidRDefault="008005BC" w:rsidP="00A95317">
      <w:pPr>
        <w:pStyle w:val="Footer"/>
        <w:widowControl w:val="0"/>
        <w:numPr>
          <w:ilvl w:val="0"/>
          <w:numId w:val="29"/>
        </w:numPr>
        <w:tabs>
          <w:tab w:val="clear" w:pos="4153"/>
          <w:tab w:val="clear" w:pos="8306"/>
        </w:tabs>
        <w:jc w:val="both"/>
      </w:pPr>
      <w:r w:rsidRPr="004E13BC">
        <w:t xml:space="preserve">Χαρακτηριστικά τα δερματόφυτα σχηματίζουν </w:t>
      </w:r>
      <w:r w:rsidRPr="004E13BC">
        <w:rPr>
          <w:b/>
        </w:rPr>
        <w:t>αλευριοσπόρια</w:t>
      </w:r>
      <w:r w:rsidRPr="004E13BC">
        <w:t xml:space="preserve">. </w:t>
      </w:r>
    </w:p>
    <w:p w:rsidR="008005BC" w:rsidRPr="004E13BC" w:rsidRDefault="008005BC" w:rsidP="00A95317">
      <w:pPr>
        <w:pStyle w:val="Footer"/>
        <w:widowControl w:val="0"/>
        <w:numPr>
          <w:ilvl w:val="0"/>
          <w:numId w:val="29"/>
        </w:numPr>
        <w:tabs>
          <w:tab w:val="clear" w:pos="4153"/>
          <w:tab w:val="clear" w:pos="8306"/>
        </w:tabs>
        <w:jc w:val="both"/>
      </w:pPr>
      <w:r w:rsidRPr="004E13BC">
        <w:t>Αυτά είναι μεγάλα (</w:t>
      </w:r>
      <w:r w:rsidRPr="004E13BC">
        <w:rPr>
          <w:b/>
        </w:rPr>
        <w:t>μακρο-</w:t>
      </w:r>
      <w:r w:rsidRPr="004E13BC">
        <w:t>) ή μικρά (</w:t>
      </w:r>
      <w:r w:rsidRPr="004E13BC">
        <w:rPr>
          <w:b/>
        </w:rPr>
        <w:t>μικροαλευριοσπόρια</w:t>
      </w:r>
      <w:r w:rsidRPr="004E13BC">
        <w:t xml:space="preserve">). </w:t>
      </w:r>
    </w:p>
    <w:p w:rsidR="008005BC" w:rsidRPr="004E13BC" w:rsidRDefault="008005BC" w:rsidP="00A95317">
      <w:pPr>
        <w:pStyle w:val="Footer"/>
        <w:widowControl w:val="0"/>
        <w:numPr>
          <w:ilvl w:val="0"/>
          <w:numId w:val="29"/>
        </w:numPr>
        <w:tabs>
          <w:tab w:val="clear" w:pos="4153"/>
          <w:tab w:val="clear" w:pos="8306"/>
        </w:tabs>
        <w:jc w:val="both"/>
      </w:pPr>
      <w:r w:rsidRPr="004E13BC">
        <w:t xml:space="preserve">Στα </w:t>
      </w:r>
      <w:r w:rsidRPr="000A2733">
        <w:rPr>
          <w:i/>
          <w:lang w:val="en-US"/>
        </w:rPr>
        <w:t>Microsporum</w:t>
      </w:r>
      <w:r w:rsidR="00072BD4" w:rsidRPr="000A2733">
        <w:rPr>
          <w:i/>
        </w:rPr>
        <w:t xml:space="preserve"> </w:t>
      </w:r>
      <w:r w:rsidRPr="000A2733">
        <w:rPr>
          <w:i/>
          <w:lang w:val="en-US"/>
        </w:rPr>
        <w:t>spp</w:t>
      </w:r>
      <w:r w:rsidRPr="000A2733">
        <w:rPr>
          <w:i/>
        </w:rPr>
        <w:t>.</w:t>
      </w:r>
      <w:r w:rsidRPr="004E13BC">
        <w:t xml:space="preserve"> επικρατούν τα μακροαλευριοσπόρια, στα </w:t>
      </w:r>
      <w:r w:rsidRPr="00AD14A0">
        <w:rPr>
          <w:i/>
          <w:lang w:val="en-US"/>
        </w:rPr>
        <w:t>Trichophyton</w:t>
      </w:r>
      <w:r w:rsidRPr="00AD14A0">
        <w:rPr>
          <w:i/>
        </w:rPr>
        <w:t xml:space="preserve"> </w:t>
      </w:r>
      <w:r w:rsidRPr="00AD14A0">
        <w:rPr>
          <w:i/>
          <w:lang w:val="en-US"/>
        </w:rPr>
        <w:t>spp</w:t>
      </w:r>
      <w:r w:rsidR="00072BD4" w:rsidRPr="00AD14A0">
        <w:rPr>
          <w:i/>
        </w:rPr>
        <w:t>.</w:t>
      </w:r>
      <w:r w:rsidR="00072BD4" w:rsidRPr="004E13BC">
        <w:t xml:space="preserve"> </w:t>
      </w:r>
      <w:r w:rsidRPr="004E13BC">
        <w:t xml:space="preserve">επικρατούν τα μικροαλευριοσπόρια ενώ το </w:t>
      </w:r>
      <w:r w:rsidRPr="00FF5450">
        <w:rPr>
          <w:i/>
          <w:lang w:val="en-US"/>
        </w:rPr>
        <w:t>Epidermophyton</w:t>
      </w:r>
      <w:r w:rsidRPr="004E13BC">
        <w:t xml:space="preserve"> έχει μόνο μακροαλευριοσπόρια. </w:t>
      </w:r>
    </w:p>
    <w:p w:rsidR="008005BC" w:rsidRPr="004E13BC" w:rsidRDefault="008005BC" w:rsidP="00A95317">
      <w:pPr>
        <w:pStyle w:val="Footer"/>
        <w:widowControl w:val="0"/>
        <w:numPr>
          <w:ilvl w:val="0"/>
          <w:numId w:val="29"/>
        </w:numPr>
        <w:tabs>
          <w:tab w:val="clear" w:pos="4153"/>
          <w:tab w:val="clear" w:pos="8306"/>
        </w:tabs>
        <w:jc w:val="both"/>
      </w:pPr>
      <w:r w:rsidRPr="004E13BC">
        <w:t xml:space="preserve">Βοηθούν στη διάγνωση μορφολογικά χαρακτηριστικά, όπως σπειροειδείς υφές, χλαμυδοσπόρια, υφές σαν «πολυέλαιοι» κ.α. </w:t>
      </w:r>
      <w:r w:rsidR="0008333F">
        <w:t>[7], [12]</w:t>
      </w:r>
    </w:p>
    <w:p w:rsidR="008005BC" w:rsidRPr="004E13BC" w:rsidRDefault="008005BC" w:rsidP="000E541B">
      <w:pPr>
        <w:pStyle w:val="Heading2"/>
        <w:spacing w:before="0" w:after="0"/>
        <w:jc w:val="both"/>
        <w:rPr>
          <w:sz w:val="24"/>
          <w:szCs w:val="24"/>
          <w:u w:val="single"/>
        </w:rPr>
      </w:pPr>
      <w:r w:rsidRPr="004E13BC">
        <w:rPr>
          <w:sz w:val="24"/>
          <w:szCs w:val="24"/>
          <w:u w:val="single"/>
        </w:rPr>
        <w:t xml:space="preserve">Πρόληψη </w:t>
      </w:r>
    </w:p>
    <w:p w:rsidR="008005BC" w:rsidRPr="004E13BC" w:rsidRDefault="00920BC2" w:rsidP="000E541B">
      <w:pPr>
        <w:jc w:val="both"/>
      </w:pPr>
      <w:r w:rsidRPr="004E13BC">
        <w:t>Είναι γνωστό ό</w:t>
      </w:r>
      <w:r>
        <w:t>τι τα δερματόφυτα μετα</w:t>
      </w:r>
      <w:r w:rsidRPr="004E13BC">
        <w:t xml:space="preserve">δίδονται στον άνθρωπο από το περιβάλλον, (χώροι κολυμβητικών δεξαμενών, γυμναστήρια κλπ) όπου ο άνθρωπος κυκλοφορεί με γυμνά πόδια. </w:t>
      </w:r>
      <w:r w:rsidR="008005BC" w:rsidRPr="004E13BC">
        <w:t>Προδιαθεσικοί παράγοντες για δερματοφυτιάσεις είναι επίσης η επαφή με κατοικίδια ζώα και με ζώα κτηνοτροφικής σημασίας, τα στενά εσώρουχα και παπούτσια. Σημαντικός παράγοντας για τον έλεγχο των δερματοφυτιάσεων είναι η έγκαιρη διάγνωση και θεραπεία των λοιμώξεων των ζώων, καθώς και η τήρηση των κανόνων υγιεινής.</w:t>
      </w:r>
      <w:r w:rsidR="0008333F" w:rsidRPr="0008333F">
        <w:t xml:space="preserve"> </w:t>
      </w:r>
      <w:r w:rsidR="0008333F">
        <w:t>[7], [12]</w:t>
      </w:r>
    </w:p>
    <w:p w:rsidR="008005BC" w:rsidRPr="004E13BC" w:rsidRDefault="008005BC" w:rsidP="000E541B">
      <w:pPr>
        <w:jc w:val="both"/>
        <w:rPr>
          <w:b/>
          <w:u w:val="single"/>
        </w:rPr>
      </w:pPr>
    </w:p>
    <w:p w:rsidR="008005BC" w:rsidRPr="004E13BC" w:rsidRDefault="008005BC" w:rsidP="000E541B">
      <w:pPr>
        <w:jc w:val="both"/>
      </w:pPr>
      <w:r w:rsidRPr="004E13BC">
        <w:rPr>
          <w:b/>
          <w:u w:val="single"/>
        </w:rPr>
        <w:t>Pityrosporum ovale ή Malassezia furfur</w:t>
      </w:r>
      <w:r w:rsidRPr="004E13BC">
        <w:t xml:space="preserve"> (προκαλεί ποικιλόχρου</w:t>
      </w:r>
      <w:r w:rsidR="00920BC2">
        <w:t>ν</w:t>
      </w:r>
      <w:r w:rsidRPr="004E13BC">
        <w:t xml:space="preserve"> πιτυρίαση)</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Γενικά</w:t>
      </w:r>
    </w:p>
    <w:p w:rsidR="008005BC" w:rsidRPr="004E13BC" w:rsidRDefault="008005BC" w:rsidP="000E541B">
      <w:pPr>
        <w:jc w:val="both"/>
      </w:pPr>
      <w:r w:rsidRPr="004E13BC">
        <w:t xml:space="preserve">Αναφέρεται συνήθως μαζί με τα δερματόφυτα, αλλά επειδή αναπτύσσει υφές παρουσία κυττάρων κερατίνης στιβάδας του δέρματος και από βλαστομύκητας μετατρέπεται σε υφομύκητα, μπορεί να θεωρηθεί δίμορφος μύκητας. </w:t>
      </w:r>
      <w:r w:rsidRPr="004E13BC">
        <w:rPr>
          <w:lang w:val="en-US"/>
        </w:rPr>
        <w:t>E</w:t>
      </w:r>
      <w:r w:rsidRPr="004E13BC">
        <w:t xml:space="preserve">ιδικά το </w:t>
      </w:r>
      <w:r w:rsidRPr="00AD7C9B">
        <w:rPr>
          <w:i/>
          <w:lang w:val="en-US"/>
        </w:rPr>
        <w:t>Pityrosporum</w:t>
      </w:r>
      <w:r w:rsidRPr="004E13BC">
        <w:t xml:space="preserve"> αναπτύσσει υφές παρουσία κυττάρων κερατίνης στιβάδας του δέρματος και από βλαστομύκητας μετατρέπεται σε υφομύκητα.</w:t>
      </w:r>
      <w:r w:rsidR="0008333F" w:rsidRPr="0008333F">
        <w:t xml:space="preserve"> </w:t>
      </w:r>
      <w:r w:rsidR="0008333F">
        <w:t>[7], [12]</w:t>
      </w:r>
    </w:p>
    <w:p w:rsidR="008005BC" w:rsidRPr="004E13BC" w:rsidRDefault="008005BC" w:rsidP="000E541B">
      <w:pPr>
        <w:pStyle w:val="Heading3"/>
        <w:spacing w:before="0" w:after="0"/>
        <w:jc w:val="both"/>
        <w:rPr>
          <w:rFonts w:ascii="Times New Roman" w:hAnsi="Times New Roman" w:cs="Times New Roman"/>
          <w:sz w:val="24"/>
          <w:szCs w:val="24"/>
        </w:rPr>
      </w:pPr>
      <w:r w:rsidRPr="004E13BC">
        <w:rPr>
          <w:rFonts w:ascii="Times New Roman" w:hAnsi="Times New Roman" w:cs="Times New Roman"/>
          <w:sz w:val="24"/>
          <w:szCs w:val="24"/>
        </w:rPr>
        <w:t>Καλλιέργεια</w:t>
      </w:r>
    </w:p>
    <w:p w:rsidR="008005BC" w:rsidRPr="004E13BC" w:rsidRDefault="008005BC" w:rsidP="000E541B">
      <w:pPr>
        <w:jc w:val="both"/>
      </w:pPr>
      <w:r w:rsidRPr="004E13BC">
        <w:t>Δύσκολη, σε ειδικά υλικά που περιέχουν έλαιο κ.α.</w:t>
      </w:r>
      <w:r w:rsidR="0008333F" w:rsidRPr="0008333F">
        <w:t xml:space="preserve"> </w:t>
      </w:r>
      <w:r w:rsidR="0008333F">
        <w:t>[7], [12]</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lastRenderedPageBreak/>
        <w:t>Μικροσκοπική εικόνα</w:t>
      </w:r>
    </w:p>
    <w:p w:rsidR="008005BC" w:rsidRPr="004E13BC" w:rsidRDefault="008005BC" w:rsidP="000E541B">
      <w:pPr>
        <w:jc w:val="both"/>
      </w:pPr>
      <w:r w:rsidRPr="004E13BC">
        <w:t>Σε άμεσα παρασκευάσματα δέρματος ή και από καλλιέργεια,  διακρίνονται κοντές λεπτές υφές και αθροίσματα σφαιρικών βλαστοκυττάρων (εικόνα σαν «μακαρόνια με κιμά»)</w:t>
      </w:r>
      <w:r w:rsidR="0008333F">
        <w:t>.</w:t>
      </w:r>
      <w:r w:rsidR="0008333F" w:rsidRPr="0008333F">
        <w:t xml:space="preserve"> </w:t>
      </w:r>
      <w:r w:rsidR="0008333F">
        <w:t>[7], [12]</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Διαγνωστικές μέθοδοι</w:t>
      </w:r>
    </w:p>
    <w:p w:rsidR="008005BC" w:rsidRPr="004E13BC" w:rsidRDefault="008005BC" w:rsidP="000E541B">
      <w:pPr>
        <w:jc w:val="both"/>
      </w:pPr>
      <w:r w:rsidRPr="004E13BC">
        <w:t>Μικροσκοπική μελέτη δερματικών ξεσμάτων και καλλιέργεια.</w:t>
      </w:r>
      <w:r w:rsidR="0008333F" w:rsidRPr="0008333F">
        <w:t xml:space="preserve"> </w:t>
      </w:r>
      <w:r w:rsidR="0008333F">
        <w:t>[7], [12]</w:t>
      </w:r>
    </w:p>
    <w:p w:rsidR="008005BC" w:rsidRPr="004E13BC" w:rsidRDefault="008005BC" w:rsidP="000E541B">
      <w:pPr>
        <w:pStyle w:val="Heading3"/>
        <w:spacing w:before="0" w:after="0"/>
        <w:jc w:val="both"/>
        <w:rPr>
          <w:rFonts w:ascii="Times New Roman" w:hAnsi="Times New Roman" w:cs="Times New Roman"/>
          <w:sz w:val="24"/>
          <w:szCs w:val="24"/>
          <w:u w:val="single"/>
        </w:rPr>
      </w:pPr>
      <w:r w:rsidRPr="004E13BC">
        <w:rPr>
          <w:rFonts w:ascii="Times New Roman" w:hAnsi="Times New Roman" w:cs="Times New Roman"/>
          <w:sz w:val="24"/>
          <w:szCs w:val="24"/>
          <w:u w:val="single"/>
        </w:rPr>
        <w:t>Παθογόνος δράση</w:t>
      </w:r>
    </w:p>
    <w:p w:rsidR="008005BC" w:rsidRPr="004E13BC" w:rsidRDefault="008005BC" w:rsidP="000E541B">
      <w:pPr>
        <w:jc w:val="both"/>
      </w:pPr>
      <w:r w:rsidRPr="004E13BC">
        <w:t>Στο δέρμα αναπτύσσει αληθείς υφές και προκαλεί την ποικιλόχρουν πιτυρίαση.</w:t>
      </w:r>
      <w:r w:rsidR="0008333F" w:rsidRPr="0008333F">
        <w:t xml:space="preserve"> </w:t>
      </w:r>
      <w:r w:rsidR="0008333F">
        <w:t>[7], [12]</w:t>
      </w:r>
    </w:p>
    <w:p w:rsidR="006752CF" w:rsidRPr="004E13BC" w:rsidRDefault="006752CF" w:rsidP="000E541B">
      <w:pPr>
        <w:jc w:val="both"/>
      </w:pPr>
    </w:p>
    <w:p w:rsidR="006752CF" w:rsidRPr="004E13BC" w:rsidRDefault="006752CF" w:rsidP="000E541B">
      <w:pPr>
        <w:jc w:val="both"/>
      </w:pPr>
    </w:p>
    <w:p w:rsidR="006752CF" w:rsidRPr="004E13BC" w:rsidRDefault="006752CF" w:rsidP="000E541B">
      <w:pPr>
        <w:jc w:val="both"/>
      </w:pPr>
    </w:p>
    <w:p w:rsidR="006752CF" w:rsidRPr="004E13BC" w:rsidRDefault="006752CF" w:rsidP="000E541B">
      <w:pPr>
        <w:jc w:val="both"/>
      </w:pPr>
    </w:p>
    <w:p w:rsidR="009508D6" w:rsidRDefault="009508D6" w:rsidP="000E541B">
      <w:pPr>
        <w:autoSpaceDE w:val="0"/>
        <w:autoSpaceDN w:val="0"/>
        <w:adjustRightInd w:val="0"/>
        <w:jc w:val="both"/>
        <w:rPr>
          <w:color w:val="000000"/>
          <w:lang w:val="en-US"/>
        </w:rPr>
      </w:pPr>
    </w:p>
    <w:p w:rsidR="009508D6" w:rsidRDefault="009508D6" w:rsidP="000E541B">
      <w:pPr>
        <w:autoSpaceDE w:val="0"/>
        <w:autoSpaceDN w:val="0"/>
        <w:adjustRightInd w:val="0"/>
        <w:jc w:val="both"/>
        <w:rPr>
          <w:color w:val="000000"/>
          <w:lang w:val="en-US"/>
        </w:rPr>
      </w:pPr>
    </w:p>
    <w:p w:rsidR="00216201" w:rsidRDefault="00216201"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296752" w:rsidRDefault="00296752" w:rsidP="000E541B">
      <w:pPr>
        <w:autoSpaceDE w:val="0"/>
        <w:autoSpaceDN w:val="0"/>
        <w:adjustRightInd w:val="0"/>
        <w:jc w:val="both"/>
        <w:rPr>
          <w:color w:val="000000"/>
        </w:rPr>
      </w:pPr>
    </w:p>
    <w:p w:rsidR="00E77C46" w:rsidRDefault="00E77C46" w:rsidP="000E541B">
      <w:pPr>
        <w:autoSpaceDE w:val="0"/>
        <w:autoSpaceDN w:val="0"/>
        <w:adjustRightInd w:val="0"/>
        <w:jc w:val="both"/>
        <w:rPr>
          <w:color w:val="000000"/>
        </w:rPr>
      </w:pPr>
    </w:p>
    <w:p w:rsidR="00E77C46" w:rsidRPr="00E77C46" w:rsidRDefault="00E77C46" w:rsidP="000E541B">
      <w:pPr>
        <w:autoSpaceDE w:val="0"/>
        <w:autoSpaceDN w:val="0"/>
        <w:adjustRightInd w:val="0"/>
        <w:jc w:val="both"/>
        <w:rPr>
          <w:color w:val="000000"/>
        </w:rPr>
      </w:pPr>
    </w:p>
    <w:p w:rsidR="00216201" w:rsidRPr="00216201" w:rsidRDefault="00216201" w:rsidP="000E541B">
      <w:pPr>
        <w:autoSpaceDE w:val="0"/>
        <w:autoSpaceDN w:val="0"/>
        <w:adjustRightInd w:val="0"/>
        <w:jc w:val="both"/>
        <w:rPr>
          <w:color w:val="000000"/>
          <w:lang w:val="en-US"/>
        </w:rPr>
      </w:pPr>
    </w:p>
    <w:p w:rsidR="003056ED" w:rsidRPr="004E13BC" w:rsidRDefault="00D73B4B" w:rsidP="000E541B">
      <w:pPr>
        <w:spacing w:before="30" w:afterLines="30"/>
        <w:ind w:firstLine="360"/>
        <w:jc w:val="center"/>
        <w:rPr>
          <w:b/>
          <w:sz w:val="40"/>
          <w:szCs w:val="40"/>
          <w:u w:val="single"/>
          <w:vertAlign w:val="superscript"/>
        </w:rPr>
      </w:pPr>
      <w:r w:rsidRPr="004E13BC">
        <w:rPr>
          <w:b/>
          <w:sz w:val="40"/>
          <w:szCs w:val="40"/>
          <w:u w:val="single"/>
        </w:rPr>
        <w:lastRenderedPageBreak/>
        <w:t>ΚΕΦΑΛΑΙΟ 1</w:t>
      </w:r>
      <w:r w:rsidRPr="004E13BC">
        <w:rPr>
          <w:b/>
          <w:sz w:val="40"/>
          <w:szCs w:val="40"/>
          <w:u w:val="single"/>
          <w:vertAlign w:val="superscript"/>
        </w:rPr>
        <w:t>Ο</w:t>
      </w:r>
    </w:p>
    <w:p w:rsidR="005F0BD9" w:rsidRDefault="005F0BD9" w:rsidP="000E541B">
      <w:pPr>
        <w:jc w:val="center"/>
        <w:rPr>
          <w:b/>
          <w:sz w:val="36"/>
          <w:szCs w:val="36"/>
          <w:u w:val="single"/>
        </w:rPr>
      </w:pPr>
      <w:r w:rsidRPr="004E13BC">
        <w:rPr>
          <w:b/>
          <w:sz w:val="36"/>
          <w:szCs w:val="36"/>
          <w:u w:val="single"/>
        </w:rPr>
        <w:t>ΤΟ ΝΕΡΟ</w:t>
      </w:r>
    </w:p>
    <w:p w:rsidR="005F0BD9" w:rsidRPr="00BD7874" w:rsidRDefault="005F0BD9" w:rsidP="00BD7874">
      <w:pPr>
        <w:rPr>
          <w:b/>
          <w:lang w:val="en-US"/>
        </w:rPr>
      </w:pPr>
    </w:p>
    <w:p w:rsidR="00B94EA9" w:rsidRPr="004E13BC" w:rsidRDefault="006923E4" w:rsidP="000E541B">
      <w:pPr>
        <w:spacing w:before="30" w:after="72"/>
        <w:ind w:firstLine="360"/>
        <w:jc w:val="center"/>
        <w:rPr>
          <w:b/>
          <w:bCs/>
          <w:sz w:val="28"/>
          <w:szCs w:val="28"/>
          <w:u w:val="single"/>
        </w:rPr>
      </w:pPr>
      <w:r w:rsidRPr="004E13BC">
        <w:rPr>
          <w:b/>
          <w:bCs/>
          <w:sz w:val="28"/>
          <w:szCs w:val="28"/>
          <w:u w:val="single"/>
        </w:rPr>
        <w:t xml:space="preserve">1.1. </w:t>
      </w:r>
      <w:r w:rsidR="00941908" w:rsidRPr="004E13BC">
        <w:rPr>
          <w:b/>
          <w:bCs/>
          <w:sz w:val="28"/>
          <w:szCs w:val="28"/>
          <w:u w:val="single"/>
        </w:rPr>
        <w:t>Γενικά για το</w:t>
      </w:r>
      <w:r w:rsidR="00D73B4B" w:rsidRPr="004E13BC">
        <w:rPr>
          <w:b/>
          <w:bCs/>
          <w:sz w:val="28"/>
          <w:szCs w:val="28"/>
          <w:u w:val="single"/>
        </w:rPr>
        <w:t xml:space="preserve"> Ν</w:t>
      </w:r>
      <w:r w:rsidR="00941908" w:rsidRPr="004E13BC">
        <w:rPr>
          <w:b/>
          <w:bCs/>
          <w:sz w:val="28"/>
          <w:szCs w:val="28"/>
          <w:u w:val="single"/>
        </w:rPr>
        <w:t>ερό</w:t>
      </w:r>
    </w:p>
    <w:p w:rsidR="00081D03" w:rsidRPr="004E13BC" w:rsidRDefault="00081D03" w:rsidP="000E541B">
      <w:pPr>
        <w:spacing w:before="30" w:afterLines="30"/>
        <w:ind w:firstLine="360"/>
        <w:jc w:val="both"/>
      </w:pPr>
      <w:r w:rsidRPr="004E13BC">
        <w:t>Το νερό είναι η περισσότερο διαδεδομένη χημική ένωση που είναι απαραίτητη σε όλες τις γνωστές μορφές ζωής  στον πλανήτη  μας . Οι άνθρωποι και τα ζώα έχουν στο σώμα τους 60-70% νερό (κατά βάρος), ενώ φθάνει μέχρι και το 90% εκείνου των κυττάρων. Το νερό αποτελείται από υδρογόνο και οξυγόνο.</w:t>
      </w:r>
    </w:p>
    <w:p w:rsidR="00B94EA9" w:rsidRPr="004E13BC" w:rsidRDefault="00B94EA9" w:rsidP="000E541B">
      <w:pPr>
        <w:spacing w:before="30" w:afterLines="30"/>
        <w:ind w:firstLine="360"/>
        <w:jc w:val="both"/>
      </w:pPr>
    </w:p>
    <w:p w:rsidR="00E76A59" w:rsidRPr="004E13BC" w:rsidRDefault="00804CB8" w:rsidP="000E541B">
      <w:pPr>
        <w:spacing w:before="30" w:afterLines="30"/>
        <w:ind w:firstLine="360"/>
        <w:jc w:val="center"/>
        <w:rPr>
          <w:color w:val="000000"/>
        </w:rPr>
      </w:pPr>
      <w:r>
        <w:rPr>
          <w:noProof/>
          <w:color w:val="000000"/>
          <w:lang w:val="en-GB" w:eastAsia="en-GB"/>
        </w:rPr>
        <w:drawing>
          <wp:inline distT="0" distB="0" distL="0" distR="0">
            <wp:extent cx="3228975" cy="2152650"/>
            <wp:effectExtent l="19050" t="0" r="9525" b="0"/>
            <wp:docPr id="5" name="Picture 5" descr="800px-Water_droplet_blue_b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00px-Water_droplet_blue_bg05"/>
                    <pic:cNvPicPr>
                      <a:picLocks noChangeAspect="1" noChangeArrowheads="1"/>
                    </pic:cNvPicPr>
                  </pic:nvPicPr>
                  <pic:blipFill>
                    <a:blip r:embed="rId13"/>
                    <a:srcRect/>
                    <a:stretch>
                      <a:fillRect/>
                    </a:stretch>
                  </pic:blipFill>
                  <pic:spPr bwMode="auto">
                    <a:xfrm>
                      <a:off x="0" y="0"/>
                      <a:ext cx="3228975" cy="2152650"/>
                    </a:xfrm>
                    <a:prstGeom prst="rect">
                      <a:avLst/>
                    </a:prstGeom>
                    <a:noFill/>
                    <a:ln w="9525">
                      <a:noFill/>
                      <a:miter lim="800000"/>
                      <a:headEnd/>
                      <a:tailEnd/>
                    </a:ln>
                  </pic:spPr>
                </pic:pic>
              </a:graphicData>
            </a:graphic>
          </wp:inline>
        </w:drawing>
      </w:r>
    </w:p>
    <w:p w:rsidR="003A5D29" w:rsidRPr="004E13BC" w:rsidRDefault="004E13BC" w:rsidP="000E541B">
      <w:pPr>
        <w:spacing w:before="30" w:afterLines="30"/>
        <w:ind w:firstLine="360"/>
        <w:jc w:val="center"/>
        <w:rPr>
          <w:color w:val="000000"/>
        </w:rPr>
      </w:pPr>
      <w:r w:rsidRPr="004E13BC">
        <w:rPr>
          <w:b/>
          <w:color w:val="000000"/>
        </w:rPr>
        <w:t>Εικόνα 1.</w:t>
      </w:r>
      <w:r w:rsidRPr="004E13BC">
        <w:rPr>
          <w:color w:val="000000"/>
        </w:rPr>
        <w:t xml:space="preserve"> </w:t>
      </w:r>
      <w:r w:rsidR="003A5D29" w:rsidRPr="004E13BC">
        <w:rPr>
          <w:color w:val="000000"/>
        </w:rPr>
        <w:t>Σταγόνα νερού</w:t>
      </w:r>
    </w:p>
    <w:p w:rsidR="003A5D29" w:rsidRPr="004E13BC" w:rsidRDefault="006F20AA" w:rsidP="000E541B">
      <w:pPr>
        <w:spacing w:before="30" w:afterLines="30"/>
        <w:ind w:firstLine="360"/>
        <w:jc w:val="center"/>
        <w:rPr>
          <w:color w:val="000000"/>
        </w:rPr>
      </w:pPr>
      <w:r w:rsidRPr="004E13BC">
        <w:rPr>
          <w:color w:val="000000"/>
        </w:rPr>
        <w:t>Πηγή</w:t>
      </w:r>
      <w:r w:rsidR="003A5D29" w:rsidRPr="004E13BC">
        <w:rPr>
          <w:color w:val="000000"/>
        </w:rPr>
        <w:t xml:space="preserve">: </w:t>
      </w:r>
      <w:r w:rsidR="00F76037" w:rsidRPr="00706A8E">
        <w:rPr>
          <w:color w:val="0000FF"/>
          <w:lang w:val="en-US"/>
        </w:rPr>
        <w:t>Google</w:t>
      </w:r>
      <w:r w:rsidR="00F76037" w:rsidRPr="00706A8E">
        <w:rPr>
          <w:color w:val="0000FF"/>
        </w:rPr>
        <w:t xml:space="preserve"> </w:t>
      </w:r>
      <w:r w:rsidR="00F76037" w:rsidRPr="00706A8E">
        <w:rPr>
          <w:color w:val="0000FF"/>
          <w:lang w:val="en-US"/>
        </w:rPr>
        <w:t>images</w:t>
      </w:r>
    </w:p>
    <w:p w:rsidR="00403706" w:rsidRPr="004E13BC" w:rsidRDefault="00403706" w:rsidP="000E541B">
      <w:pPr>
        <w:spacing w:before="30" w:afterLines="30"/>
        <w:ind w:firstLine="360"/>
        <w:jc w:val="both"/>
        <w:rPr>
          <w:color w:val="000000"/>
        </w:rPr>
      </w:pPr>
    </w:p>
    <w:p w:rsidR="00081D03" w:rsidRPr="004E13BC" w:rsidRDefault="00081D03" w:rsidP="000E541B">
      <w:pPr>
        <w:spacing w:before="30" w:afterLines="30"/>
        <w:ind w:firstLine="360"/>
        <w:jc w:val="both"/>
      </w:pPr>
      <w:r w:rsidRPr="004E13BC">
        <w:t>To όνομα νερό προέρχεται από τη βυζαντινή φράση νεαρόν ύδωρ το οποίο σήμαινε τρεχούμενο νερό (που μόλις βγήκε από την πηγή), η οποία με τη σειρά της προέρχεται από την αρχαία ελληνική (και την καθαρεύουσα) φράση νήρον ύδωρ για το νερό. Από το θέμα ύδωρ έχουν προκύψει πολλοί όροι, μεταξύ των οποίων και χημικοί, που χρησιμοποιούνται μέχρι σήμερα, όπως ένυδρο άλας ή υδρογόνο (αυτό που γεννάει νερό).</w:t>
      </w:r>
      <w:r w:rsidR="005F2E63">
        <w:t xml:space="preserve"> [32]</w:t>
      </w:r>
    </w:p>
    <w:p w:rsidR="00B94EA9" w:rsidRPr="004E13BC" w:rsidRDefault="00B94EA9" w:rsidP="000E541B">
      <w:pPr>
        <w:spacing w:before="30" w:afterLines="30"/>
        <w:ind w:firstLine="360"/>
        <w:jc w:val="both"/>
        <w:rPr>
          <w:sz w:val="28"/>
          <w:szCs w:val="28"/>
        </w:rPr>
      </w:pPr>
    </w:p>
    <w:p w:rsidR="00081D03" w:rsidRPr="004E13BC" w:rsidRDefault="006923E4" w:rsidP="000E541B">
      <w:pPr>
        <w:spacing w:before="30" w:afterLines="30"/>
        <w:ind w:firstLine="360"/>
        <w:jc w:val="center"/>
        <w:rPr>
          <w:b/>
          <w:sz w:val="28"/>
          <w:szCs w:val="28"/>
          <w:u w:val="single"/>
        </w:rPr>
      </w:pPr>
      <w:r w:rsidRPr="004E13BC">
        <w:rPr>
          <w:b/>
          <w:sz w:val="28"/>
          <w:szCs w:val="28"/>
          <w:u w:val="single"/>
        </w:rPr>
        <w:t xml:space="preserve">1.2. </w:t>
      </w:r>
      <w:r w:rsidR="00081D03" w:rsidRPr="004E13BC">
        <w:rPr>
          <w:b/>
          <w:sz w:val="28"/>
          <w:szCs w:val="28"/>
          <w:u w:val="single"/>
        </w:rPr>
        <w:t>Καταστάσεις</w:t>
      </w:r>
      <w:r w:rsidR="00CC44CA" w:rsidRPr="004E13BC">
        <w:rPr>
          <w:b/>
          <w:sz w:val="28"/>
          <w:szCs w:val="28"/>
          <w:u w:val="single"/>
        </w:rPr>
        <w:t xml:space="preserve"> του</w:t>
      </w:r>
      <w:r w:rsidR="00CD5593" w:rsidRPr="004E13BC">
        <w:rPr>
          <w:b/>
          <w:sz w:val="28"/>
          <w:szCs w:val="28"/>
          <w:u w:val="single"/>
        </w:rPr>
        <w:t xml:space="preserve"> Ν</w:t>
      </w:r>
      <w:r w:rsidR="00CC44CA" w:rsidRPr="004E13BC">
        <w:rPr>
          <w:b/>
          <w:sz w:val="28"/>
          <w:szCs w:val="28"/>
          <w:u w:val="single"/>
        </w:rPr>
        <w:t>ερού</w:t>
      </w:r>
    </w:p>
    <w:p w:rsidR="00081D03" w:rsidRPr="004E13BC" w:rsidRDefault="00081D03" w:rsidP="000E541B">
      <w:pPr>
        <w:spacing w:before="30" w:afterLines="30"/>
        <w:ind w:firstLine="360"/>
        <w:jc w:val="both"/>
      </w:pPr>
      <w:r w:rsidRPr="004E13BC">
        <w:t xml:space="preserve">Απαντάται και στις τρεις μορφές στη Γη: </w:t>
      </w:r>
    </w:p>
    <w:p w:rsidR="00081D03" w:rsidRPr="004E13BC" w:rsidRDefault="00081D03" w:rsidP="000E541B">
      <w:pPr>
        <w:spacing w:before="30" w:afterLines="30"/>
        <w:ind w:firstLine="360"/>
        <w:jc w:val="both"/>
      </w:pPr>
      <w:r w:rsidRPr="004E13BC">
        <w:t>1.</w:t>
      </w:r>
      <w:r w:rsidRPr="004E13BC">
        <w:tab/>
        <w:t>στερεή (πάγος, χιόνι),</w:t>
      </w:r>
    </w:p>
    <w:p w:rsidR="00081D03" w:rsidRPr="004E13BC" w:rsidRDefault="00081D03" w:rsidP="000E541B">
      <w:pPr>
        <w:spacing w:before="30" w:afterLines="30"/>
        <w:ind w:firstLine="360"/>
        <w:jc w:val="both"/>
      </w:pPr>
      <w:r w:rsidRPr="004E13BC">
        <w:t>2.</w:t>
      </w:r>
      <w:r w:rsidRPr="004E13BC">
        <w:tab/>
        <w:t xml:space="preserve"> υγρή (νερό πηγών, ποταμών, θαλασσών)</w:t>
      </w:r>
    </w:p>
    <w:p w:rsidR="00BD1674" w:rsidRPr="00ED4579" w:rsidRDefault="00081D03" w:rsidP="00BD1674">
      <w:pPr>
        <w:spacing w:before="30" w:afterLines="30"/>
        <w:ind w:firstLine="360"/>
        <w:jc w:val="both"/>
      </w:pPr>
      <w:r w:rsidRPr="004E13BC">
        <w:t>3.</w:t>
      </w:r>
      <w:r w:rsidRPr="004E13BC">
        <w:tab/>
        <w:t xml:space="preserve"> και αέρια (υδρατμοί στην ατμόσφαιρα). </w:t>
      </w:r>
    </w:p>
    <w:p w:rsidR="00520FBF" w:rsidRDefault="00081D03" w:rsidP="000E541B">
      <w:pPr>
        <w:spacing w:before="30" w:afterLines="30"/>
        <w:ind w:firstLine="360"/>
        <w:jc w:val="both"/>
      </w:pPr>
      <w:r w:rsidRPr="004E13BC">
        <w:t xml:space="preserve">Επίσης, το νερό υπάρχει σ' όλους τους ζωντανούς (ζωικούς και φυτικούς) οργανισμούς. Επίσης  υπάρχει στις τροφές σε μεγάλο ποσοστό. Στο ανθρώπινο σώμα  το νερό περιέχεται σε ποσότητα 70% και στο αίμα 90%. Μερικές φορές προσκολλάται σε διάφορες χημικές ουσίες και σχηματίζει μ' αυτές ένυδρες ενώσεις, συνήθως κρυσταλλικές, όπως είναι ο ένυδρος θειϊκός χαλκός, ο γύψος, το θειϊκό ασβέστιο κ.ά. Το νερό αυτό ονομάζεται "κρυσταλλικό νερό". Άλλοτε πάλι το νερό </w:t>
      </w:r>
      <w:r w:rsidRPr="004E13BC">
        <w:lastRenderedPageBreak/>
        <w:t>ενώνεται σταθερά με τα μόρια των χημικών ενώσεων και σχηματίζεται νέα χημική ένωση. Το νερό αυτό ονομάζεται "χημικό" και δεν είναι δυνατό να απομακρυνθεί με θέρμανση όπως το κρυσταλλικό νερό.</w:t>
      </w:r>
      <w:r w:rsidR="005F2E63" w:rsidRPr="005F2E63">
        <w:t xml:space="preserve"> </w:t>
      </w:r>
      <w:r w:rsidR="005F2E63">
        <w:t>[32]</w:t>
      </w:r>
    </w:p>
    <w:p w:rsidR="00F40FED" w:rsidRPr="004E13BC" w:rsidRDefault="00F40FED" w:rsidP="000E541B">
      <w:pPr>
        <w:spacing w:before="30" w:afterLines="30"/>
        <w:ind w:firstLine="360"/>
        <w:jc w:val="both"/>
      </w:pPr>
    </w:p>
    <w:p w:rsidR="00002C6B" w:rsidRPr="004E13BC" w:rsidRDefault="006923E4" w:rsidP="000E541B">
      <w:pPr>
        <w:spacing w:before="30" w:afterLines="30"/>
        <w:ind w:firstLine="360"/>
        <w:jc w:val="center"/>
        <w:rPr>
          <w:b/>
          <w:sz w:val="28"/>
          <w:szCs w:val="28"/>
          <w:u w:val="single"/>
        </w:rPr>
      </w:pPr>
      <w:r w:rsidRPr="004E13BC">
        <w:rPr>
          <w:b/>
          <w:sz w:val="28"/>
          <w:szCs w:val="28"/>
          <w:u w:val="single"/>
        </w:rPr>
        <w:t xml:space="preserve">1.3. </w:t>
      </w:r>
      <w:r w:rsidR="00002C6B" w:rsidRPr="004E13BC">
        <w:rPr>
          <w:b/>
          <w:sz w:val="28"/>
          <w:szCs w:val="28"/>
          <w:u w:val="single"/>
        </w:rPr>
        <w:t>Σύσταση</w:t>
      </w:r>
      <w:r w:rsidR="00CD5593" w:rsidRPr="004E13BC">
        <w:rPr>
          <w:b/>
          <w:sz w:val="28"/>
          <w:szCs w:val="28"/>
          <w:u w:val="single"/>
        </w:rPr>
        <w:t xml:space="preserve"> του Ν</w:t>
      </w:r>
      <w:r w:rsidR="003512C5" w:rsidRPr="004E13BC">
        <w:rPr>
          <w:b/>
          <w:sz w:val="28"/>
          <w:szCs w:val="28"/>
          <w:u w:val="single"/>
        </w:rPr>
        <w:t>ερού</w:t>
      </w:r>
    </w:p>
    <w:p w:rsidR="00704201" w:rsidRPr="004E13BC" w:rsidRDefault="00002C6B" w:rsidP="000E541B">
      <w:pPr>
        <w:spacing w:before="30" w:afterLines="30"/>
        <w:ind w:firstLine="360"/>
        <w:jc w:val="both"/>
      </w:pPr>
      <w:r w:rsidRPr="004E13BC">
        <w:t>Το νερό μέχρι το 18</w:t>
      </w:r>
      <w:r w:rsidRPr="004E13BC">
        <w:rPr>
          <w:vertAlign w:val="superscript"/>
        </w:rPr>
        <w:t>ο</w:t>
      </w:r>
      <w:r w:rsidRPr="004E13BC">
        <w:t xml:space="preserve"> αιώνα θεωρούνταν ως στοιχείο. Πρώτος ο πατέρας της νεότερης χημείας, o Λαβουαζιέ (Lavoisier) απέδε</w:t>
      </w:r>
      <w:r w:rsidR="00704201" w:rsidRPr="004E13BC">
        <w:t xml:space="preserve">ιξε ότι είναι ένωση του υδρογόνου </w:t>
      </w:r>
      <w:r w:rsidRPr="004E13BC">
        <w:t>και του οξυγόνου.</w:t>
      </w:r>
    </w:p>
    <w:p w:rsidR="00002C6B" w:rsidRDefault="00002C6B" w:rsidP="000E541B">
      <w:pPr>
        <w:spacing w:before="30" w:afterLines="30"/>
        <w:ind w:firstLine="360"/>
        <w:jc w:val="both"/>
      </w:pPr>
      <w:r w:rsidRPr="004E13BC">
        <w:t xml:space="preserve"> Κάθε μόριο νερού περιέχει δύο άτομα υδρογόνου και ένα άτομο οξυγόνου. Έτσι ο χημικός του τύπος του νερού είναι H</w:t>
      </w:r>
      <w:r w:rsidRPr="004E13BC">
        <w:rPr>
          <w:vertAlign w:val="subscript"/>
        </w:rPr>
        <w:t>2</w:t>
      </w:r>
      <w:r w:rsidRPr="004E13BC">
        <w:t>O και η σχετική αναλογία βαρών του υδρογόνου και του οξυγόνου είναι 2,016: 16,000</w:t>
      </w:r>
    </w:p>
    <w:p w:rsidR="00F40FED" w:rsidRPr="004E13BC" w:rsidRDefault="00F40FED" w:rsidP="000E541B">
      <w:pPr>
        <w:spacing w:before="30" w:afterLines="30"/>
        <w:ind w:firstLine="360"/>
        <w:jc w:val="both"/>
      </w:pPr>
    </w:p>
    <w:p w:rsidR="00685082" w:rsidRPr="004E13BC" w:rsidRDefault="00804CB8" w:rsidP="000E541B">
      <w:pPr>
        <w:autoSpaceDE w:val="0"/>
        <w:autoSpaceDN w:val="0"/>
        <w:adjustRightInd w:val="0"/>
        <w:jc w:val="center"/>
        <w:rPr>
          <w:color w:val="000000"/>
          <w:sz w:val="17"/>
          <w:szCs w:val="17"/>
        </w:rPr>
      </w:pPr>
      <w:r>
        <w:rPr>
          <w:noProof/>
          <w:color w:val="000000"/>
          <w:sz w:val="17"/>
          <w:szCs w:val="17"/>
          <w:lang w:val="en-GB" w:eastAsia="en-GB"/>
        </w:rPr>
        <w:drawing>
          <wp:inline distT="0" distB="0" distL="0" distR="0">
            <wp:extent cx="2000250" cy="2000250"/>
            <wp:effectExtent l="19050" t="0" r="0" b="0"/>
            <wp:docPr id="6" name="Picture 6" descr="1216279309_3758_FT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16279309_3758_FT0_"/>
                    <pic:cNvPicPr>
                      <a:picLocks noChangeAspect="1" noChangeArrowheads="1"/>
                    </pic:cNvPicPr>
                  </pic:nvPicPr>
                  <pic:blipFill>
                    <a:blip r:embed="rId14"/>
                    <a:srcRect/>
                    <a:stretch>
                      <a:fillRect/>
                    </a:stretch>
                  </pic:blipFill>
                  <pic:spPr bwMode="auto">
                    <a:xfrm>
                      <a:off x="0" y="0"/>
                      <a:ext cx="2000250" cy="2000250"/>
                    </a:xfrm>
                    <a:prstGeom prst="rect">
                      <a:avLst/>
                    </a:prstGeom>
                    <a:noFill/>
                    <a:ln w="9525">
                      <a:noFill/>
                      <a:miter lim="800000"/>
                      <a:headEnd/>
                      <a:tailEnd/>
                    </a:ln>
                  </pic:spPr>
                </pic:pic>
              </a:graphicData>
            </a:graphic>
          </wp:inline>
        </w:drawing>
      </w:r>
    </w:p>
    <w:p w:rsidR="00141C57" w:rsidRPr="004E13BC" w:rsidRDefault="00031696" w:rsidP="000E541B">
      <w:pPr>
        <w:autoSpaceDE w:val="0"/>
        <w:autoSpaceDN w:val="0"/>
        <w:adjustRightInd w:val="0"/>
        <w:jc w:val="center"/>
        <w:rPr>
          <w:color w:val="000000"/>
        </w:rPr>
      </w:pPr>
      <w:r w:rsidRPr="004E13BC">
        <w:rPr>
          <w:b/>
          <w:color w:val="000000"/>
        </w:rPr>
        <w:t xml:space="preserve">Εικόνα </w:t>
      </w:r>
      <w:r>
        <w:rPr>
          <w:b/>
          <w:color w:val="000000"/>
        </w:rPr>
        <w:t xml:space="preserve">2. </w:t>
      </w:r>
      <w:r w:rsidR="00141C57" w:rsidRPr="004E13BC">
        <w:rPr>
          <w:color w:val="000000"/>
        </w:rPr>
        <w:t>Χημικός τύπος νερού</w:t>
      </w:r>
    </w:p>
    <w:p w:rsidR="00F40FED" w:rsidRDefault="006F20AA" w:rsidP="000E541B">
      <w:pPr>
        <w:autoSpaceDE w:val="0"/>
        <w:autoSpaceDN w:val="0"/>
        <w:adjustRightInd w:val="0"/>
        <w:jc w:val="center"/>
        <w:rPr>
          <w:color w:val="0000FF"/>
          <w:lang w:val="en-US"/>
        </w:rPr>
      </w:pPr>
      <w:r w:rsidRPr="005C3555">
        <w:rPr>
          <w:color w:val="000000"/>
        </w:rPr>
        <w:t>Πηγή</w:t>
      </w:r>
      <w:r w:rsidRPr="00411914">
        <w:t xml:space="preserve">: </w:t>
      </w:r>
      <w:r w:rsidR="00F76037" w:rsidRPr="00706A8E">
        <w:rPr>
          <w:color w:val="0000FF"/>
          <w:lang w:val="en-US"/>
        </w:rPr>
        <w:t>Google</w:t>
      </w:r>
      <w:r w:rsidR="00F76037" w:rsidRPr="00706A8E">
        <w:rPr>
          <w:color w:val="0000FF"/>
        </w:rPr>
        <w:t xml:space="preserve"> </w:t>
      </w:r>
      <w:r w:rsidR="00F76037" w:rsidRPr="00706A8E">
        <w:rPr>
          <w:color w:val="0000FF"/>
          <w:lang w:val="en-US"/>
        </w:rPr>
        <w:t>images</w:t>
      </w:r>
    </w:p>
    <w:p w:rsidR="00F76037" w:rsidRPr="005C3555" w:rsidRDefault="00F76037" w:rsidP="000E541B">
      <w:pPr>
        <w:autoSpaceDE w:val="0"/>
        <w:autoSpaceDN w:val="0"/>
        <w:adjustRightInd w:val="0"/>
        <w:jc w:val="center"/>
        <w:rPr>
          <w:color w:val="000000"/>
        </w:rPr>
      </w:pPr>
    </w:p>
    <w:p w:rsidR="00002C6B" w:rsidRPr="004E13BC" w:rsidRDefault="006923E4" w:rsidP="000E541B">
      <w:pPr>
        <w:spacing w:before="30" w:afterLines="30"/>
        <w:ind w:firstLine="360"/>
        <w:jc w:val="center"/>
        <w:rPr>
          <w:b/>
          <w:sz w:val="28"/>
          <w:szCs w:val="28"/>
          <w:u w:val="single"/>
        </w:rPr>
      </w:pPr>
      <w:r w:rsidRPr="004E13BC">
        <w:rPr>
          <w:b/>
          <w:sz w:val="28"/>
          <w:szCs w:val="28"/>
          <w:u w:val="single"/>
        </w:rPr>
        <w:t xml:space="preserve">1.4. </w:t>
      </w:r>
      <w:r w:rsidR="00CD5593" w:rsidRPr="004E13BC">
        <w:rPr>
          <w:b/>
          <w:sz w:val="28"/>
          <w:szCs w:val="28"/>
          <w:u w:val="single"/>
        </w:rPr>
        <w:t>Χημική δομή τ</w:t>
      </w:r>
      <w:r w:rsidR="00002C6B" w:rsidRPr="004E13BC">
        <w:rPr>
          <w:b/>
          <w:sz w:val="28"/>
          <w:szCs w:val="28"/>
          <w:u w:val="single"/>
        </w:rPr>
        <w:t>ου Νερού</w:t>
      </w:r>
    </w:p>
    <w:p w:rsidR="00CD44DF" w:rsidRPr="004E13BC" w:rsidRDefault="00002C6B" w:rsidP="000E541B">
      <w:pPr>
        <w:spacing w:before="30" w:afterLines="30"/>
        <w:ind w:firstLine="360"/>
        <w:jc w:val="both"/>
      </w:pPr>
      <w:r w:rsidRPr="004E13BC">
        <w:t>Πρώτος ο Πρίστλεϊ (Pristley) και στη συνέχεια ο Λαβουαζιέ (Lavoisier) έδειξαν ότι το μόριο του νερού αποτελείται από οξυγόνο και υδρογόνο. Στη συνέχεια ο Gay Lussac καθόρισε τη δομή του νερού.</w:t>
      </w:r>
    </w:p>
    <w:p w:rsidR="00002C6B" w:rsidRPr="004E13BC" w:rsidRDefault="00CD44DF" w:rsidP="000E541B">
      <w:pPr>
        <w:spacing w:before="30" w:afterLines="30"/>
        <w:ind w:firstLine="360"/>
        <w:jc w:val="both"/>
      </w:pPr>
      <w:r w:rsidRPr="004E13BC">
        <w:t xml:space="preserve">              </w:t>
      </w:r>
      <w:r w:rsidR="00520FBF" w:rsidRPr="004E13BC">
        <w:t xml:space="preserve"> </w:t>
      </w:r>
      <w:r w:rsidRPr="004E13BC">
        <w:t xml:space="preserve">   </w:t>
      </w:r>
      <w:r w:rsidR="00520FBF" w:rsidRPr="004E13BC">
        <w:t xml:space="preserve">                              104,5</w:t>
      </w:r>
      <w:r w:rsidR="00520FBF" w:rsidRPr="004E13BC">
        <w:rPr>
          <w:vertAlign w:val="superscript"/>
        </w:rPr>
        <w:t xml:space="preserve">0 </w:t>
      </w:r>
    </w:p>
    <w:p w:rsidR="00002C6B" w:rsidRPr="004E13BC" w:rsidRDefault="00520FBF" w:rsidP="000E541B">
      <w:pPr>
        <w:spacing w:before="30" w:afterLines="30"/>
        <w:ind w:firstLine="360"/>
        <w:jc w:val="both"/>
      </w:pPr>
      <w:r w:rsidRPr="004E13BC">
        <w:rPr>
          <w:noProof/>
        </w:rPr>
      </w:r>
      <w:r w:rsidRPr="004E13BC">
        <w:pict>
          <v:group id="_x0000_s1095" editas="canvas" style="width:378pt;height:126pt;mso-position-horizontal-relative:char;mso-position-vertical-relative:line" coordorigin="2837,13139" coordsize="6720,22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style="position:absolute;left:2837;top:13139;width:6720;height:2240" o:preferrelative="f">
              <v:fill o:detectmouseclick="t"/>
              <v:path o:extrusionok="t" o:connecttype="none"/>
              <o:lock v:ext="edit" text="t"/>
            </v:shape>
            <v:line id="_x0000_s1097" style="position:absolute;flip:x" from="4117,13299" to="5717,13779">
              <v:stroke endarrow="block"/>
            </v:line>
            <v:line id="_x0000_s1098" style="position:absolute" from="5717,13299" to="7317,13779">
              <v:stroke endarrow="block"/>
            </v:line>
            <v:shapetype id="_x0000_t202" coordsize="21600,21600" o:spt="202" path="m,l,21600r21600,l21600,xe">
              <v:stroke joinstyle="miter"/>
              <v:path gradientshapeok="t" o:connecttype="rect"/>
            </v:shapetype>
            <v:shape id="_x0000_s1099" type="#_x0000_t202" style="position:absolute;left:3957;top:13939;width:480;height:320" stroked="f">
              <v:textbox style="mso-next-textbox:#_x0000_s1099">
                <w:txbxContent>
                  <w:p w:rsidR="000426F7" w:rsidRPr="0053342E" w:rsidRDefault="000426F7" w:rsidP="00520FBF">
                    <w:pPr>
                      <w:jc w:val="center"/>
                      <w:rPr>
                        <w:b/>
                        <w:lang w:val="en-US"/>
                      </w:rPr>
                    </w:pPr>
                    <w:r w:rsidRPr="0053342E">
                      <w:rPr>
                        <w:b/>
                        <w:lang w:val="en-US"/>
                      </w:rPr>
                      <w:t>H</w:t>
                    </w:r>
                  </w:p>
                </w:txbxContent>
              </v:textbox>
            </v:shape>
            <v:shape id="_x0000_s1100" type="#_x0000_t202" style="position:absolute;left:6997;top:13939;width:480;height:320" stroked="f">
              <v:textbox style="mso-next-textbox:#_x0000_s1100">
                <w:txbxContent>
                  <w:p w:rsidR="000426F7" w:rsidRPr="0053342E" w:rsidRDefault="000426F7" w:rsidP="00520FBF">
                    <w:pPr>
                      <w:jc w:val="center"/>
                      <w:rPr>
                        <w:b/>
                        <w:lang w:val="en-US"/>
                      </w:rPr>
                    </w:pPr>
                    <w:r w:rsidRPr="0053342E">
                      <w:rPr>
                        <w:b/>
                        <w:lang w:val="en-US"/>
                      </w:rPr>
                      <w:t>H</w:t>
                    </w:r>
                  </w:p>
                </w:txbxContent>
              </v:textbox>
            </v:shape>
            <v:line id="_x0000_s1101" style="position:absolute" from="4277,14419" to="5397,15059"/>
            <v:line id="_x0000_s1102" style="position:absolute;flip:x" from="6037,14419" to="7157,15059"/>
            <v:shape id="_x0000_s1103" type="#_x0000_t202" style="position:absolute;left:5397;top:14899;width:640;height:320" stroked="f">
              <v:textbox style="mso-next-textbox:#_x0000_s1103">
                <w:txbxContent>
                  <w:p w:rsidR="000426F7" w:rsidRPr="0053342E" w:rsidRDefault="000426F7" w:rsidP="00520FBF">
                    <w:pPr>
                      <w:jc w:val="center"/>
                      <w:rPr>
                        <w:b/>
                        <w:lang w:val="en-US"/>
                      </w:rPr>
                    </w:pPr>
                    <w:r w:rsidRPr="0053342E">
                      <w:rPr>
                        <w:b/>
                        <w:lang w:val="en-US"/>
                      </w:rPr>
                      <w:t>O</w:t>
                    </w:r>
                  </w:p>
                </w:txbxContent>
              </v:textbox>
            </v:shape>
            <w10:anchorlock/>
          </v:group>
        </w:pict>
      </w:r>
    </w:p>
    <w:p w:rsidR="00002C6B" w:rsidRPr="004E13BC" w:rsidRDefault="00002C6B" w:rsidP="000E541B">
      <w:pPr>
        <w:spacing w:before="30" w:afterLines="30"/>
        <w:ind w:firstLine="360"/>
        <w:jc w:val="both"/>
      </w:pPr>
      <w:r w:rsidRPr="004E13BC">
        <w:t>Το μόριο του νερού σε κατάσταση ατμού είναι ένα μονομερές, ενώ σε στερ</w:t>
      </w:r>
      <w:r w:rsidR="00520FBF" w:rsidRPr="004E13BC">
        <w:t>ε</w:t>
      </w:r>
      <w:r w:rsidRPr="004E13BC">
        <w:t>ά κατάσταση (πάγου), τα μόρια του νερού είναι συνδεδεμένα μεταξύ τους με δεσμούς υδρογόνου σχηματίζοντας μια πολυμερή κρυσταλλική δομή, στην οποία κάθε μονομερές μόριο συνδέεται με άλλα τέσσερα.</w:t>
      </w:r>
    </w:p>
    <w:p w:rsidR="00002C6B" w:rsidRPr="004E13BC" w:rsidRDefault="00002C6B" w:rsidP="000E541B">
      <w:pPr>
        <w:spacing w:before="30" w:afterLines="30"/>
        <w:ind w:firstLine="360"/>
        <w:jc w:val="both"/>
      </w:pPr>
      <w:r w:rsidRPr="004E13BC">
        <w:lastRenderedPageBreak/>
        <w:t xml:space="preserve">Η απόσταση μεταξύ δύο ατόμων οξυγόνου είναι 0,276 hm. Στη χαμηλότερη θερμοκρασία των </w:t>
      </w:r>
      <w:smartTag w:uri="urn:schemas-microsoft-com:office:smarttags" w:element="metricconverter">
        <w:smartTagPr>
          <w:attr w:name="ProductID" w:val="-1830C"/>
        </w:smartTagPr>
        <w:r w:rsidRPr="004E13BC">
          <w:t>-183</w:t>
        </w:r>
        <w:r w:rsidRPr="004E13BC">
          <w:rPr>
            <w:vertAlign w:val="superscript"/>
          </w:rPr>
          <w:t>0</w:t>
        </w:r>
        <w:r w:rsidRPr="004E13BC">
          <w:t>C</w:t>
        </w:r>
      </w:smartTag>
      <w:r w:rsidRPr="004E13BC">
        <w:t xml:space="preserve"> διατίθενται όλοι οι δυνατοί δεσμοί υδρογόνου, στους </w:t>
      </w:r>
      <w:smartTag w:uri="urn:schemas-microsoft-com:office:smarttags" w:element="metricconverter">
        <w:smartTagPr>
          <w:attr w:name="ProductID" w:val="00C"/>
        </w:smartTagPr>
        <w:r w:rsidRPr="004E13BC">
          <w:t>0</w:t>
        </w:r>
        <w:r w:rsidRPr="004E13BC">
          <w:rPr>
            <w:vertAlign w:val="superscript"/>
          </w:rPr>
          <w:t>0</w:t>
        </w:r>
        <w:r w:rsidRPr="004E13BC">
          <w:t>C</w:t>
        </w:r>
      </w:smartTag>
      <w:r w:rsidRPr="004E13BC">
        <w:t xml:space="preserve"> υπάρχει μόνο το 50%, ενώ στους </w:t>
      </w:r>
      <w:smartTag w:uri="urn:schemas-microsoft-com:office:smarttags" w:element="metricconverter">
        <w:smartTagPr>
          <w:attr w:name="ProductID" w:val="1000C"/>
        </w:smartTagPr>
        <w:r w:rsidRPr="004E13BC">
          <w:t>100</w:t>
        </w:r>
        <w:r w:rsidRPr="004E13BC">
          <w:rPr>
            <w:vertAlign w:val="superscript"/>
          </w:rPr>
          <w:t>0</w:t>
        </w:r>
        <w:r w:rsidRPr="004E13BC">
          <w:t>C</w:t>
        </w:r>
      </w:smartTag>
      <w:r w:rsidRPr="004E13BC">
        <w:t xml:space="preserve"> υπάρχουν λίγοι δεσμοί ακόμη.</w:t>
      </w:r>
    </w:p>
    <w:p w:rsidR="00002C6B" w:rsidRPr="004E13BC" w:rsidRDefault="00002C6B" w:rsidP="000E541B">
      <w:pPr>
        <w:spacing w:before="30" w:afterLines="30"/>
        <w:ind w:firstLine="360"/>
        <w:jc w:val="both"/>
      </w:pPr>
      <w:r w:rsidRPr="004E13BC">
        <w:t>Πάντως ο δεσμός του υδρογόνου είναι σταθερός στη θερμοκρασία του περιβάλλοντος. Αρκούν όμως μικρές διακυμάνσεις για να σπάσει ή καμφθεί.</w:t>
      </w:r>
    </w:p>
    <w:p w:rsidR="00002C6B" w:rsidRPr="004E13BC" w:rsidRDefault="00002C6B" w:rsidP="000E541B">
      <w:pPr>
        <w:spacing w:before="30" w:afterLines="30"/>
        <w:ind w:firstLine="360"/>
        <w:jc w:val="both"/>
      </w:pPr>
      <w:r w:rsidRPr="004E13BC">
        <w:t>Επίσης, καταδείχθηκε ότι ο δεσμός του υδρογόνου είναι γραμμικός, δηλαδή τρία άτομα (οξυγόνο-υδρογόνο-οξυγόνο).</w:t>
      </w:r>
    </w:p>
    <w:p w:rsidR="00002C6B" w:rsidRPr="004E13BC" w:rsidRDefault="00002C6B" w:rsidP="000E541B">
      <w:pPr>
        <w:spacing w:before="30" w:afterLines="30"/>
        <w:ind w:firstLine="360"/>
        <w:jc w:val="both"/>
      </w:pPr>
      <w:r w:rsidRPr="004E13BC">
        <w:t xml:space="preserve">Στα μόρια του νερού περιέχονται δύο ομοιοπολικά ενωμένα άτομα υδρογόνου και δύο ζεύγη ξεχωριστών </w:t>
      </w:r>
      <w:r w:rsidR="00DB634A" w:rsidRPr="004E13BC">
        <w:t>ηλεκτρονίων˙</w:t>
      </w:r>
      <w:r w:rsidRPr="004E13BC">
        <w:t xml:space="preserve"> έτσι, υπάρχει η δυνατότητα σχηματισμού τεσσάρων δεσμών υδρογόνου.</w:t>
      </w:r>
    </w:p>
    <w:p w:rsidR="00002C6B" w:rsidRPr="004E13BC" w:rsidRDefault="00002C6B" w:rsidP="000E541B">
      <w:pPr>
        <w:spacing w:before="30" w:afterLines="30"/>
        <w:ind w:firstLine="360"/>
        <w:jc w:val="both"/>
      </w:pPr>
      <w:r w:rsidRPr="004E13BC">
        <w:t>Το άτομο του οξυγόνου με έξι ηλεκτρόνια στην εξωτερική του στοιβάδα μπορεί να σχηματίσει μόνο δύο ομοιοπολικούς δεσμούς. Συγχρόνως το άτομο του υδρογόνου αποκτά δύο ηλεκτρόνια στην μοναδική ηλεκτρονική στοιβάδα, συμπληρώνοντας την, γιατί μπορεί να δεχτεί μόνο δύο.</w:t>
      </w:r>
    </w:p>
    <w:p w:rsidR="00DB634A" w:rsidRPr="004E13BC" w:rsidRDefault="00DB634A" w:rsidP="000E541B">
      <w:pPr>
        <w:spacing w:before="30" w:afterLines="30"/>
        <w:jc w:val="both"/>
      </w:pPr>
    </w:p>
    <w:p w:rsidR="00002C6B" w:rsidRPr="004E13BC" w:rsidRDefault="00002C6B" w:rsidP="000E541B">
      <w:pPr>
        <w:spacing w:before="30" w:afterLines="30"/>
        <w:ind w:firstLine="360"/>
        <w:jc w:val="both"/>
      </w:pPr>
      <w:r w:rsidRPr="004E13BC">
        <w:t>Μ’ αυτό τον τρόπο σχηματίζεται ένα μόριο χημικώς σταθερό. Εξαιτίας της τάσης που έχει το άτομο του οξυγόνου να έλκει τα ηλεκτρόνια των ατόμων υδρογόνου, τα ηλεκτρόνια συναθροίζονται κοντά στον πυρήνα του ατόμου του οξυγόνου και μακριά από τους πυρήνες των ατόμων του υδρογόνου. Έτσι, έχουμε ως αποτέλεσμα την εμφάνιση του μορίου του νερού με τη μορφή ηλεκτρικού δίπολου με φορτισμένη θετικά την πλευρά των ατόμων υδρογόνου και αρνητικά την πλευρά που βρίσκεται το άτομο του οξυγόνου, επειδή οι επιμέρους διπολικές ροπές των δεσμών Ο, Η δεν αλληλοεξουδετερώνονται</w:t>
      </w:r>
    </w:p>
    <w:p w:rsidR="00002C6B" w:rsidRPr="004E13BC" w:rsidRDefault="00002C6B" w:rsidP="000E541B">
      <w:pPr>
        <w:spacing w:before="30" w:afterLines="30"/>
        <w:ind w:firstLine="360"/>
        <w:jc w:val="both"/>
      </w:pPr>
      <w:r w:rsidRPr="004E13BC">
        <w:t>Έτσι, μπορούμε να πούμε ότι το μόριο του νερού εμφανίζεται με φορτισμένη ηλεκτρικά μόνιμη διπολική μορφή και περιέχει ένα ζευγάρι ίσων και αντίρροπων  ηλεκτρικών φορτίων.</w:t>
      </w:r>
    </w:p>
    <w:p w:rsidR="00DB634A" w:rsidRPr="004E13BC" w:rsidRDefault="00002C6B" w:rsidP="000E541B">
      <w:pPr>
        <w:spacing w:before="30" w:afterLines="30"/>
        <w:ind w:firstLine="360"/>
        <w:jc w:val="both"/>
      </w:pPr>
      <w:r w:rsidRPr="004E13BC">
        <w:t>Η ηλεκτροστατική  δύναμη του δίπολου μορίου του νερού, καθώς και η υψηλή διηλεκτρική του σταθερά καθιστούν το νερό αξιόλογο διαλυτικό μέσο, κυρίως στις ιονισμένες ενώσεις</w:t>
      </w:r>
      <w:r w:rsidR="00DB634A" w:rsidRPr="004E13BC">
        <w:t>˙</w:t>
      </w:r>
      <w:r w:rsidRPr="004E13BC">
        <w:t xml:space="preserve"> έτσι, του επιτρέπουν να αντιδρά με μεγάλη ένταση μ’ αυτές τις ενώσεις. </w:t>
      </w:r>
    </w:p>
    <w:p w:rsidR="00002C6B" w:rsidRPr="004E13BC" w:rsidRDefault="00002C6B" w:rsidP="000E541B">
      <w:pPr>
        <w:spacing w:before="30" w:afterLines="30"/>
        <w:ind w:firstLine="360"/>
        <w:jc w:val="both"/>
      </w:pPr>
      <w:r w:rsidRPr="004E13BC">
        <w:t>Το νερό είναι επίσης γνωστό ότι δεσμεύει μεγάλα ποσά ενέργειας (θερμότητας).</w:t>
      </w:r>
    </w:p>
    <w:p w:rsidR="00002C6B" w:rsidRPr="004E13BC" w:rsidRDefault="00704201" w:rsidP="000E541B">
      <w:pPr>
        <w:spacing w:before="30" w:afterLines="30"/>
        <w:ind w:firstLine="360"/>
        <w:jc w:val="both"/>
      </w:pPr>
      <w:r w:rsidRPr="004E13BC">
        <w:t>Τέλος η</w:t>
      </w:r>
      <w:r w:rsidR="00002C6B" w:rsidRPr="004E13BC">
        <w:t xml:space="preserve"> δομή του μορίου του νερού είναι εκείνη που του προσδίδει όλες τις σημαντικές του ιδιότητες.</w:t>
      </w:r>
      <w:r w:rsidR="005F2E63" w:rsidRPr="005F2E63">
        <w:t xml:space="preserve"> </w:t>
      </w:r>
      <w:r w:rsidR="005F2E63">
        <w:t>[32]</w:t>
      </w:r>
    </w:p>
    <w:p w:rsidR="00B94EA9" w:rsidRPr="004E13BC" w:rsidRDefault="00B94EA9" w:rsidP="000E541B">
      <w:pPr>
        <w:spacing w:before="30" w:afterLines="30"/>
        <w:ind w:firstLine="360"/>
        <w:jc w:val="both"/>
      </w:pPr>
    </w:p>
    <w:p w:rsidR="00002C6B" w:rsidRPr="004E13BC" w:rsidRDefault="006923E4" w:rsidP="000E541B">
      <w:pPr>
        <w:spacing w:before="30" w:afterLines="30"/>
        <w:ind w:firstLine="360"/>
        <w:jc w:val="center"/>
        <w:rPr>
          <w:b/>
          <w:sz w:val="28"/>
          <w:szCs w:val="28"/>
          <w:u w:val="single"/>
        </w:rPr>
      </w:pPr>
      <w:r w:rsidRPr="004E13BC">
        <w:rPr>
          <w:b/>
          <w:sz w:val="28"/>
          <w:szCs w:val="28"/>
          <w:u w:val="single"/>
        </w:rPr>
        <w:t xml:space="preserve">1.5. </w:t>
      </w:r>
      <w:r w:rsidR="00002C6B" w:rsidRPr="004E13BC">
        <w:rPr>
          <w:b/>
          <w:sz w:val="28"/>
          <w:szCs w:val="28"/>
          <w:u w:val="single"/>
        </w:rPr>
        <w:t>Γενικές ιδιότητες του Νερού</w:t>
      </w:r>
    </w:p>
    <w:p w:rsidR="00002C6B" w:rsidRPr="004E13BC" w:rsidRDefault="00002C6B" w:rsidP="000E541B">
      <w:pPr>
        <w:spacing w:before="30" w:afterLines="30"/>
        <w:ind w:firstLine="360"/>
        <w:jc w:val="both"/>
      </w:pPr>
      <w:r w:rsidRPr="004E13BC">
        <w:t>Το νερό βρίσκεται παντού, όπως στο έδαφος, στον αέρα που αναπνέουμε. Χωρίς αυτό ο άνθρωπος, τα ζώα και τα φυτά δεν μπορούν να ζήσουν, είναι ο αφέντης μας.</w:t>
      </w:r>
    </w:p>
    <w:p w:rsidR="00002C6B" w:rsidRPr="004E13BC" w:rsidRDefault="00002C6B" w:rsidP="000E541B">
      <w:pPr>
        <w:spacing w:before="30" w:afterLines="30"/>
        <w:ind w:firstLine="360"/>
        <w:jc w:val="both"/>
      </w:pPr>
      <w:r w:rsidRPr="004E13BC">
        <w:t>Συντελεί στη ρύθμιση του κλίματος και διαμορφώνει το περιβάλλον.</w:t>
      </w:r>
    </w:p>
    <w:p w:rsidR="00002C6B" w:rsidRPr="004E13BC" w:rsidRDefault="00002C6B" w:rsidP="000E541B">
      <w:pPr>
        <w:spacing w:before="30" w:afterLines="30"/>
        <w:ind w:firstLine="360"/>
        <w:jc w:val="both"/>
      </w:pPr>
      <w:r w:rsidRPr="004E13BC">
        <w:t>Είναι πηγή που αυτοανανεώνεται συνέχεια.</w:t>
      </w:r>
    </w:p>
    <w:p w:rsidR="00002C6B" w:rsidRPr="004E13BC" w:rsidRDefault="00002C6B" w:rsidP="000E541B">
      <w:pPr>
        <w:spacing w:before="30" w:afterLines="30"/>
        <w:ind w:firstLine="360"/>
        <w:jc w:val="both"/>
      </w:pPr>
      <w:r w:rsidRPr="004E13BC">
        <w:t>Το νερό είναι παρόν στη σύνθεση (περίπου) όλων των ουσιών που υπάρχουν στην φύση, στον φλοιό της Γης κι είναι ποσοτικά το υπερέχον συστατικό του οποιουδήποτε τύπου ζωής.</w:t>
      </w:r>
    </w:p>
    <w:p w:rsidR="00002C6B" w:rsidRPr="004E13BC" w:rsidRDefault="00002C6B" w:rsidP="000E541B">
      <w:pPr>
        <w:spacing w:before="30" w:afterLines="30"/>
        <w:ind w:firstLine="360"/>
        <w:jc w:val="both"/>
      </w:pPr>
      <w:r w:rsidRPr="004E13BC">
        <w:t>Πέραν αυτού, το νερό είναι ο κεντρικός παράγοντας του οικοσυστήματος στο οποίο ανήκουμε.</w:t>
      </w:r>
    </w:p>
    <w:p w:rsidR="00002C6B" w:rsidRPr="004E13BC" w:rsidRDefault="00002C6B" w:rsidP="000E541B">
      <w:pPr>
        <w:spacing w:before="30" w:afterLines="30"/>
        <w:ind w:firstLine="360"/>
        <w:jc w:val="both"/>
      </w:pPr>
      <w:r w:rsidRPr="004E13BC">
        <w:lastRenderedPageBreak/>
        <w:t xml:space="preserve">Η παρουσία του νερού εντάσσεται σε δύο κοντινά και συμπληρωματικά οικοσυστήματα, </w:t>
      </w:r>
    </w:p>
    <w:p w:rsidR="00002C6B" w:rsidRPr="004E13BC" w:rsidRDefault="00002C6B" w:rsidP="000E541B">
      <w:pPr>
        <w:spacing w:before="30" w:afterLines="30"/>
        <w:ind w:firstLine="360"/>
        <w:jc w:val="both"/>
      </w:pPr>
      <w:r w:rsidRPr="004E13BC">
        <w:t>•</w:t>
      </w:r>
      <w:r w:rsidRPr="004E13BC">
        <w:tab/>
        <w:t xml:space="preserve">ένα στο εσωτερικό των οργανισμών </w:t>
      </w:r>
    </w:p>
    <w:p w:rsidR="00002C6B" w:rsidRPr="004E13BC" w:rsidRDefault="00002C6B" w:rsidP="000E541B">
      <w:pPr>
        <w:spacing w:before="30" w:afterLines="30"/>
        <w:ind w:firstLine="360"/>
        <w:jc w:val="both"/>
      </w:pPr>
      <w:r w:rsidRPr="004E13BC">
        <w:t>•</w:t>
      </w:r>
      <w:r w:rsidRPr="004E13BC">
        <w:tab/>
        <w:t>και το άλλο στο εξωτερικό</w:t>
      </w:r>
    </w:p>
    <w:p w:rsidR="00002C6B" w:rsidRPr="004E13BC" w:rsidRDefault="00002C6B" w:rsidP="000E541B">
      <w:pPr>
        <w:spacing w:before="30" w:afterLines="30"/>
        <w:ind w:firstLine="360"/>
        <w:jc w:val="both"/>
      </w:pPr>
      <w:r w:rsidRPr="004E13BC">
        <w:t>Και στα δύο πραγματοποιούνται δυναμικοί, αληθινοί κύκλοι οι οποίοι χαρακτηρίζονται από συνεχή εκροή στα πλαίσια του συστήματος και από συνεχείς διαφοροποιήσεις της μορφής του, όπως κυκλοφορεί στο γεωφυσικό περιβάλλον που μας περιβάλλει. Αντίστοιχα γίνεται και με το εσωτερικό νερό των ζώντων οργανισμών.</w:t>
      </w:r>
    </w:p>
    <w:p w:rsidR="00002C6B" w:rsidRPr="004E13BC" w:rsidRDefault="00002C6B" w:rsidP="000E541B">
      <w:pPr>
        <w:spacing w:before="30" w:afterLines="30"/>
        <w:ind w:firstLine="360"/>
        <w:jc w:val="both"/>
      </w:pPr>
      <w:r w:rsidRPr="004E13BC">
        <w:t>Το νερό διαδραματίζει αποφασιστικό ρόλο στη γέννηση και τη διατήρηση της ζωής. Η περιεκτικότητα ενός οργανισμού σε νερό εξαρτάται από το βαθμό εξέλιξης, το είδος, τη διάπλαση του σώματος του, το περιβάλλον κ.λπ.</w:t>
      </w:r>
    </w:p>
    <w:p w:rsidR="00002C6B" w:rsidRPr="004E13BC" w:rsidRDefault="00002C6B" w:rsidP="000E541B">
      <w:pPr>
        <w:spacing w:before="30" w:afterLines="30"/>
        <w:ind w:firstLine="360"/>
        <w:jc w:val="both"/>
      </w:pPr>
      <w:r w:rsidRPr="004E13BC">
        <w:t>Το νερό είναι βασικό συστατικό της ζωής λόγω των πολλαπλών φυσιολογικών λειτουργιών</w:t>
      </w:r>
      <w:r w:rsidR="00B65D3E" w:rsidRPr="004E13BC">
        <w:t xml:space="preserve"> του. Π</w:t>
      </w:r>
      <w:r w:rsidRPr="004E13BC">
        <w:t>αρά το γεγονός ότι οι λειτουργίες του νερού είναι διαφορετικές από εκείνες των θρεπτικών  συστατικών, μπορεί να θεωρηθεί τρόφιμο, καθότι αποτελεί απαραίτητο και αναντικατάστατο συστατικό στο φυσικό κύκλο της ζωής και της διατήρησης των ειδών.</w:t>
      </w:r>
    </w:p>
    <w:p w:rsidR="00002C6B" w:rsidRPr="004E13BC" w:rsidRDefault="00002C6B" w:rsidP="000E541B">
      <w:pPr>
        <w:spacing w:before="30" w:afterLines="30"/>
        <w:ind w:firstLine="360"/>
        <w:jc w:val="both"/>
      </w:pPr>
      <w:r w:rsidRPr="004E13BC">
        <w:t xml:space="preserve">Το νερό, απ’ όλα τα άλλα τρόφιμα, είναι εκείνο του οποίου η ανάγκη είναι πιο συχνή και τακτική. Εκτός από απαραίτητο και βασικό στοιχείο του οργανισμού το νερό διαδραματίζει σοβαρότατο ρόλο στο μηχανισμό ρύθμισης της θερμοκρασίας του σώματος μέσω της εξάτμισης από τους πνεύμονες και το δέρμα </w:t>
      </w:r>
      <w:r w:rsidR="00520FBF" w:rsidRPr="004E13BC">
        <w:t>.</w:t>
      </w:r>
      <w:r w:rsidRPr="004E13BC">
        <w:t xml:space="preserve"> </w:t>
      </w:r>
      <w:r w:rsidR="005F2E63">
        <w:t>[32]</w:t>
      </w:r>
      <w:r w:rsidRPr="004E13BC">
        <w:t xml:space="preserve">   </w:t>
      </w:r>
    </w:p>
    <w:p w:rsidR="00CD5593" w:rsidRPr="004E13BC" w:rsidRDefault="00CD5593" w:rsidP="000E541B">
      <w:pPr>
        <w:spacing w:before="30" w:afterLines="30"/>
        <w:ind w:firstLine="360"/>
        <w:jc w:val="both"/>
      </w:pPr>
    </w:p>
    <w:p w:rsidR="006665EC" w:rsidRPr="004E13BC" w:rsidRDefault="006923E4" w:rsidP="000E541B">
      <w:pPr>
        <w:spacing w:before="30" w:afterLines="30"/>
        <w:ind w:firstLine="360"/>
        <w:jc w:val="center"/>
        <w:rPr>
          <w:b/>
          <w:sz w:val="28"/>
          <w:szCs w:val="28"/>
          <w:u w:val="single"/>
        </w:rPr>
      </w:pPr>
      <w:r w:rsidRPr="004E13BC">
        <w:rPr>
          <w:b/>
          <w:sz w:val="28"/>
          <w:szCs w:val="28"/>
          <w:u w:val="single"/>
        </w:rPr>
        <w:t xml:space="preserve">1.6. </w:t>
      </w:r>
      <w:r w:rsidR="006665EC" w:rsidRPr="004E13BC">
        <w:rPr>
          <w:b/>
          <w:sz w:val="28"/>
          <w:szCs w:val="28"/>
          <w:u w:val="single"/>
        </w:rPr>
        <w:t>Τ</w:t>
      </w:r>
      <w:r w:rsidR="00CD5593" w:rsidRPr="004E13BC">
        <w:rPr>
          <w:b/>
          <w:sz w:val="28"/>
          <w:szCs w:val="28"/>
          <w:u w:val="single"/>
        </w:rPr>
        <w:t>ο Νερό στην φύση</w:t>
      </w:r>
    </w:p>
    <w:p w:rsidR="006665EC" w:rsidRPr="004E13BC" w:rsidRDefault="006665EC" w:rsidP="000E541B">
      <w:pPr>
        <w:spacing w:before="30" w:afterLines="30"/>
        <w:ind w:right="-60" w:firstLine="360"/>
        <w:jc w:val="both"/>
      </w:pPr>
      <w:r w:rsidRPr="004E13BC">
        <w:t>Υπολογίζεται ότι η ποσότητα του νερού στον πλανήτη μας είναι σταθερή εδώ και πέντε δισεκατομμύρια χρόνια περίπου, και ανακυκλούται συνεχώς.</w:t>
      </w:r>
    </w:p>
    <w:p w:rsidR="006665EC" w:rsidRPr="004E13BC" w:rsidRDefault="006665EC" w:rsidP="000E541B">
      <w:pPr>
        <w:spacing w:before="30" w:afterLines="30"/>
        <w:ind w:right="-60" w:firstLine="360"/>
        <w:jc w:val="both"/>
      </w:pPr>
      <w:r w:rsidRPr="004E13BC">
        <w:t xml:space="preserve">Όλα τα  νερά τα οποία διατρέχουν ή βρίσκονται στην επιφάνεια της Γης στα επιφανειακά  στρώματα της λιθόσφαιρας οφείλουν την προέλευση τους στις ατμοσφαιρικές </w:t>
      </w:r>
      <w:r w:rsidR="00FD57BD" w:rsidRPr="004E13BC">
        <w:t>κατακρημνίσεις</w:t>
      </w:r>
      <w:r w:rsidRPr="004E13BC">
        <w:t xml:space="preserve"> οι οποίες τροφοδοτούν  τα ποτάμια, τις λίμνες, τους πάγους και την υπόγεια κυκλοφορία.</w:t>
      </w:r>
    </w:p>
    <w:p w:rsidR="006665EC" w:rsidRPr="004E13BC" w:rsidRDefault="006665EC" w:rsidP="000E541B">
      <w:pPr>
        <w:spacing w:before="30" w:afterLines="30"/>
        <w:ind w:right="-60" w:firstLine="360"/>
        <w:jc w:val="both"/>
      </w:pPr>
      <w:r w:rsidRPr="004E13BC">
        <w:t>Το περιβάλλον του γλυκού νερού καταλαμβάνει ένα σχετικά μικρό μέρος της επιφάνειας της Γης συγκριτικά  με αυτό που καταλαμβάνουν οι ωκεανοί και το γήινο περιβάλλον.</w:t>
      </w:r>
    </w:p>
    <w:p w:rsidR="006665EC" w:rsidRPr="004E13BC" w:rsidRDefault="006665EC" w:rsidP="000E541B">
      <w:pPr>
        <w:spacing w:before="30" w:afterLines="30"/>
        <w:ind w:right="-60" w:firstLine="360"/>
        <w:jc w:val="both"/>
      </w:pPr>
      <w:r w:rsidRPr="004E13BC">
        <w:t>Ο κύκλος του νερού μπορεί να καταγραφεί  με διάφορους τρόπους· ένας από αυτούς θεωρεί το νερό ως κλειστό σύστημα , στο εσωτερικό του οποίου η ποσότητα  νερού στον κόσμο δεν αλλάζει.</w:t>
      </w:r>
    </w:p>
    <w:p w:rsidR="00541951" w:rsidRPr="004E13BC" w:rsidRDefault="006665EC" w:rsidP="000E541B">
      <w:pPr>
        <w:spacing w:before="30" w:afterLines="30"/>
        <w:ind w:left="180" w:right="-60" w:firstLine="360"/>
        <w:jc w:val="both"/>
      </w:pPr>
      <w:r w:rsidRPr="004E13BC">
        <w:t>Με τα σημερινά δεδομένα το υπάρχον νερό στη Γη απαντά</w:t>
      </w:r>
      <w:r w:rsidR="006F20AA" w:rsidRPr="004E13BC">
        <w:t xml:space="preserve"> σε </w:t>
      </w:r>
      <w:r w:rsidR="00FD57BD" w:rsidRPr="004E13BC">
        <w:t>τρεις</w:t>
      </w:r>
      <w:r w:rsidR="006F20AA" w:rsidRPr="004E13BC">
        <w:t xml:space="preserve"> διαφορετικές αποθήκες</w:t>
      </w:r>
      <w:r w:rsidRPr="004E13BC">
        <w:t xml:space="preserve">: </w:t>
      </w:r>
    </w:p>
    <w:p w:rsidR="00B94EA9" w:rsidRPr="004E13BC" w:rsidRDefault="00B94EA9" w:rsidP="000E541B">
      <w:pPr>
        <w:spacing w:before="30" w:afterLines="30"/>
        <w:ind w:left="180" w:right="-60" w:firstLine="360"/>
        <w:jc w:val="both"/>
      </w:pPr>
    </w:p>
    <w:p w:rsidR="00341C4D" w:rsidRPr="004E13BC" w:rsidRDefault="00341C4D" w:rsidP="00A95317">
      <w:pPr>
        <w:numPr>
          <w:ilvl w:val="0"/>
          <w:numId w:val="3"/>
        </w:numPr>
        <w:spacing w:before="30" w:afterLines="30"/>
        <w:ind w:right="-60"/>
        <w:jc w:val="both"/>
        <w:rPr>
          <w:b/>
        </w:rPr>
      </w:pPr>
      <w:r w:rsidRPr="004E13BC">
        <w:rPr>
          <w:b/>
        </w:rPr>
        <w:t>Στους ωκεανούς</w:t>
      </w:r>
    </w:p>
    <w:p w:rsidR="00341C4D" w:rsidRPr="004E13BC" w:rsidRDefault="00341C4D" w:rsidP="00A95317">
      <w:pPr>
        <w:numPr>
          <w:ilvl w:val="0"/>
          <w:numId w:val="3"/>
        </w:numPr>
        <w:spacing w:before="30" w:afterLines="30"/>
        <w:ind w:right="-60"/>
        <w:jc w:val="both"/>
        <w:rPr>
          <w:b/>
        </w:rPr>
      </w:pPr>
      <w:r w:rsidRPr="004E13BC">
        <w:rPr>
          <w:b/>
        </w:rPr>
        <w:t>Στην ξηρά</w:t>
      </w:r>
    </w:p>
    <w:p w:rsidR="00341C4D" w:rsidRPr="004E13BC" w:rsidRDefault="00341C4D" w:rsidP="00A95317">
      <w:pPr>
        <w:numPr>
          <w:ilvl w:val="0"/>
          <w:numId w:val="3"/>
        </w:numPr>
        <w:spacing w:before="30" w:afterLines="30"/>
        <w:ind w:right="-60"/>
        <w:jc w:val="both"/>
        <w:rPr>
          <w:b/>
        </w:rPr>
      </w:pPr>
      <w:r w:rsidRPr="004E13BC">
        <w:rPr>
          <w:b/>
        </w:rPr>
        <w:t>Στην ατμόσφαιρα</w:t>
      </w:r>
    </w:p>
    <w:p w:rsidR="00B94EA9" w:rsidRPr="004E13BC" w:rsidRDefault="00B94EA9" w:rsidP="000E541B">
      <w:pPr>
        <w:spacing w:before="30" w:afterLines="30"/>
        <w:ind w:left="900" w:right="-60"/>
        <w:jc w:val="both"/>
        <w:rPr>
          <w:b/>
        </w:rPr>
      </w:pPr>
    </w:p>
    <w:p w:rsidR="006665EC" w:rsidRPr="004E13BC" w:rsidRDefault="006665EC" w:rsidP="000E541B">
      <w:pPr>
        <w:spacing w:before="30" w:afterLines="30"/>
        <w:ind w:left="180" w:right="-60" w:firstLine="360"/>
        <w:jc w:val="both"/>
      </w:pPr>
      <w:r w:rsidRPr="004E13BC">
        <w:lastRenderedPageBreak/>
        <w:t>Στο εσωτερικό της Γης υπάρχει αρκετή ποσότητα νερού με την μορφή ατμών είτε συνδεδεμένο χημικά.</w:t>
      </w:r>
    </w:p>
    <w:p w:rsidR="006665EC" w:rsidRPr="004E13BC" w:rsidRDefault="006665EC" w:rsidP="000E541B">
      <w:pPr>
        <w:spacing w:before="30" w:afterLines="30"/>
        <w:ind w:left="180" w:right="-60" w:firstLine="360"/>
        <w:jc w:val="both"/>
      </w:pPr>
      <w:r w:rsidRPr="004E13BC">
        <w:t>Στους ωκεανούς πιστεύεται ότι υπάρχει το 97</w:t>
      </w:r>
      <w:r w:rsidR="009D45EC" w:rsidRPr="004E13BC">
        <w:t>,5</w:t>
      </w:r>
      <w:r w:rsidRPr="004E13BC">
        <w:t>% του νερού της υδρόσφαιρας, το δε 2,7%  του νερού βρίσκεται στην ξηρά, στους πάγους που καλύπτουν τις επιφάνειες της Γης οι οποίες περιλαμβάνονται εντός της Αρκτικής και Ανταρκτικής. Η ατμόσφαιρα περιέχει τις εκατό χιλιάδες χιλιοστά του υπάρχοντος νερού στην Γη.</w:t>
      </w:r>
      <w:r w:rsidR="00BB242F">
        <w:t xml:space="preserve"> </w:t>
      </w:r>
    </w:p>
    <w:p w:rsidR="00B94EA9" w:rsidRPr="004E13BC" w:rsidRDefault="00B94EA9" w:rsidP="000E541B">
      <w:pPr>
        <w:spacing w:before="30" w:afterLines="30"/>
        <w:ind w:left="180" w:right="-60" w:firstLine="360"/>
        <w:jc w:val="both"/>
      </w:pPr>
    </w:p>
    <w:p w:rsidR="006665EC" w:rsidRPr="004E13BC" w:rsidRDefault="006665EC" w:rsidP="000E541B">
      <w:pPr>
        <w:spacing w:before="30" w:afterLines="30"/>
        <w:ind w:left="180" w:right="-60" w:firstLine="360"/>
        <w:jc w:val="both"/>
      </w:pPr>
      <w:r w:rsidRPr="004E13BC">
        <w:t>Το νε</w:t>
      </w:r>
      <w:r w:rsidR="006F20AA" w:rsidRPr="004E13BC">
        <w:t>ρό στην ξηρά διανέμεται ως εξής</w:t>
      </w:r>
      <w:r w:rsidRPr="004E13BC">
        <w:t xml:space="preserve">: </w:t>
      </w:r>
    </w:p>
    <w:p w:rsidR="006665EC" w:rsidRPr="004E13BC" w:rsidRDefault="006665EC" w:rsidP="00614975">
      <w:pPr>
        <w:numPr>
          <w:ilvl w:val="0"/>
          <w:numId w:val="1"/>
        </w:numPr>
        <w:spacing w:before="30" w:afterLines="30"/>
        <w:ind w:right="-60" w:firstLine="360"/>
        <w:jc w:val="both"/>
        <w:rPr>
          <w:b/>
        </w:rPr>
      </w:pPr>
      <w:r w:rsidRPr="004E13BC">
        <w:rPr>
          <w:b/>
        </w:rPr>
        <w:t>πάγοι</w:t>
      </w:r>
    </w:p>
    <w:p w:rsidR="006665EC" w:rsidRPr="004E13BC" w:rsidRDefault="006665EC" w:rsidP="00614975">
      <w:pPr>
        <w:numPr>
          <w:ilvl w:val="0"/>
          <w:numId w:val="1"/>
        </w:numPr>
        <w:spacing w:before="30" w:afterLines="30"/>
        <w:ind w:right="-60" w:firstLine="360"/>
        <w:jc w:val="both"/>
        <w:rPr>
          <w:b/>
        </w:rPr>
      </w:pPr>
      <w:r w:rsidRPr="004E13BC">
        <w:rPr>
          <w:b/>
        </w:rPr>
        <w:t xml:space="preserve">υπόγεια νερά </w:t>
      </w:r>
    </w:p>
    <w:p w:rsidR="006665EC" w:rsidRPr="004E13BC" w:rsidRDefault="006665EC" w:rsidP="00614975">
      <w:pPr>
        <w:numPr>
          <w:ilvl w:val="0"/>
          <w:numId w:val="1"/>
        </w:numPr>
        <w:spacing w:before="30" w:afterLines="30"/>
        <w:ind w:right="-60" w:firstLine="360"/>
        <w:jc w:val="both"/>
        <w:rPr>
          <w:b/>
        </w:rPr>
      </w:pPr>
      <w:r w:rsidRPr="004E13BC">
        <w:rPr>
          <w:b/>
        </w:rPr>
        <w:t xml:space="preserve">λίμνες </w:t>
      </w:r>
    </w:p>
    <w:p w:rsidR="006665EC" w:rsidRPr="004E13BC" w:rsidRDefault="006665EC" w:rsidP="00614975">
      <w:pPr>
        <w:numPr>
          <w:ilvl w:val="0"/>
          <w:numId w:val="1"/>
        </w:numPr>
        <w:spacing w:before="30" w:afterLines="30"/>
        <w:ind w:right="-60" w:firstLine="360"/>
        <w:jc w:val="both"/>
      </w:pPr>
      <w:r w:rsidRPr="004E13BC">
        <w:rPr>
          <w:b/>
        </w:rPr>
        <w:t>ποτάμια</w:t>
      </w:r>
      <w:r w:rsidRPr="004E13BC">
        <w:t xml:space="preserve"> και </w:t>
      </w:r>
    </w:p>
    <w:p w:rsidR="006665EC" w:rsidRPr="004E13BC" w:rsidRDefault="006665EC" w:rsidP="00614975">
      <w:pPr>
        <w:numPr>
          <w:ilvl w:val="0"/>
          <w:numId w:val="1"/>
        </w:numPr>
        <w:spacing w:before="30" w:afterLines="30"/>
        <w:ind w:right="-60" w:firstLine="360"/>
        <w:jc w:val="both"/>
        <w:rPr>
          <w:b/>
        </w:rPr>
      </w:pPr>
      <w:r w:rsidRPr="004E13BC">
        <w:rPr>
          <w:b/>
        </w:rPr>
        <w:t>ζωική ύλη της βιόσφαιρας</w:t>
      </w:r>
    </w:p>
    <w:p w:rsidR="00D94D1E" w:rsidRPr="004E13BC" w:rsidRDefault="00D94D1E" w:rsidP="000E541B">
      <w:pPr>
        <w:spacing w:before="30" w:afterLines="30"/>
        <w:ind w:right="-60"/>
        <w:jc w:val="both"/>
        <w:rPr>
          <w:b/>
          <w:lang w:val="en-US"/>
        </w:rPr>
      </w:pPr>
    </w:p>
    <w:p w:rsidR="00D94D1E" w:rsidRPr="004E13BC" w:rsidRDefault="00D94D1E" w:rsidP="000E541B">
      <w:pPr>
        <w:spacing w:before="30" w:afterLines="30"/>
        <w:ind w:right="-60"/>
        <w:jc w:val="both"/>
        <w:rPr>
          <w:b/>
        </w:rPr>
      </w:pPr>
    </w:p>
    <w:p w:rsidR="006665EC" w:rsidRPr="004E13BC" w:rsidRDefault="00804CB8" w:rsidP="000E541B">
      <w:pPr>
        <w:spacing w:before="30" w:afterLines="30"/>
        <w:ind w:left="180" w:right="-60" w:firstLine="360"/>
        <w:jc w:val="center"/>
        <w:rPr>
          <w:color w:val="000000"/>
          <w:lang w:val="en-US"/>
        </w:rPr>
      </w:pPr>
      <w:r>
        <w:rPr>
          <w:noProof/>
          <w:color w:val="000000"/>
          <w:lang w:val="en-GB" w:eastAsia="en-GB"/>
        </w:rPr>
        <w:drawing>
          <wp:inline distT="0" distB="0" distL="0" distR="0">
            <wp:extent cx="3895725" cy="2752725"/>
            <wp:effectExtent l="19050" t="0" r="9525" b="0"/>
            <wp:docPr id="7" name="Picture 7" descr="Διάγραμμα της κατανομής του νερού στη Γη - Bar charts of the distribution of water on Ea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Διάγραμμα της κατανομής του νερού στη Γη - Bar charts of the distribution of water on Earth. "/>
                    <pic:cNvPicPr>
                      <a:picLocks noChangeAspect="1" noChangeArrowheads="1"/>
                    </pic:cNvPicPr>
                  </pic:nvPicPr>
                  <pic:blipFill>
                    <a:blip r:embed="rId15"/>
                    <a:srcRect/>
                    <a:stretch>
                      <a:fillRect/>
                    </a:stretch>
                  </pic:blipFill>
                  <pic:spPr bwMode="auto">
                    <a:xfrm>
                      <a:off x="0" y="0"/>
                      <a:ext cx="3895725" cy="2752725"/>
                    </a:xfrm>
                    <a:prstGeom prst="rect">
                      <a:avLst/>
                    </a:prstGeom>
                    <a:noFill/>
                    <a:ln w="9525">
                      <a:noFill/>
                      <a:miter lim="800000"/>
                      <a:headEnd/>
                      <a:tailEnd/>
                    </a:ln>
                  </pic:spPr>
                </pic:pic>
              </a:graphicData>
            </a:graphic>
          </wp:inline>
        </w:drawing>
      </w:r>
    </w:p>
    <w:p w:rsidR="00D94D1E" w:rsidRPr="004E13BC" w:rsidRDefault="00031696" w:rsidP="000E541B">
      <w:pPr>
        <w:spacing w:before="30" w:afterLines="30"/>
        <w:ind w:left="180" w:right="-60" w:firstLine="360"/>
        <w:jc w:val="center"/>
        <w:rPr>
          <w:color w:val="000000"/>
        </w:rPr>
      </w:pPr>
      <w:r w:rsidRPr="004E13BC">
        <w:rPr>
          <w:b/>
          <w:color w:val="000000"/>
        </w:rPr>
        <w:t xml:space="preserve">Εικόνα </w:t>
      </w:r>
      <w:r>
        <w:rPr>
          <w:b/>
          <w:color w:val="000000"/>
        </w:rPr>
        <w:t xml:space="preserve">3. </w:t>
      </w:r>
      <w:r w:rsidR="00D94D1E" w:rsidRPr="004E13BC">
        <w:rPr>
          <w:color w:val="000000"/>
        </w:rPr>
        <w:t>Παγκόσμια κατανομή νερού</w:t>
      </w:r>
    </w:p>
    <w:p w:rsidR="00D94D1E" w:rsidRPr="00ED4579" w:rsidRDefault="00706A8E" w:rsidP="000E541B">
      <w:pPr>
        <w:spacing w:before="30" w:afterLines="30"/>
        <w:ind w:left="180" w:right="-60" w:firstLine="360"/>
        <w:jc w:val="center"/>
      </w:pPr>
      <w:r>
        <w:rPr>
          <w:color w:val="000000"/>
        </w:rPr>
        <w:t>Πηγή</w:t>
      </w:r>
      <w:r w:rsidR="00D94D1E" w:rsidRPr="004E13BC">
        <w:rPr>
          <w:color w:val="000000"/>
        </w:rPr>
        <w:t xml:space="preserve">: </w:t>
      </w:r>
      <w:hyperlink r:id="rId16" w:history="1">
        <w:r w:rsidR="00D94D1E" w:rsidRPr="00706A8E">
          <w:rPr>
            <w:rStyle w:val="Hyperlink"/>
          </w:rPr>
          <w:t>http://ga.water.usgs.gov/edu/watercyclegreekhi.html</w:t>
        </w:r>
      </w:hyperlink>
    </w:p>
    <w:p w:rsidR="00D94D1E" w:rsidRPr="004E13BC" w:rsidRDefault="00D94D1E" w:rsidP="000E541B">
      <w:pPr>
        <w:spacing w:before="30" w:afterLines="30"/>
        <w:ind w:left="180" w:right="-60" w:firstLine="360"/>
        <w:jc w:val="both"/>
        <w:rPr>
          <w:color w:val="000000"/>
        </w:rPr>
      </w:pPr>
    </w:p>
    <w:p w:rsidR="009674C0" w:rsidRPr="004E13BC" w:rsidRDefault="006665EC" w:rsidP="000E541B">
      <w:pPr>
        <w:spacing w:before="30" w:afterLines="30"/>
        <w:ind w:left="180" w:right="-60" w:firstLine="360"/>
        <w:jc w:val="both"/>
      </w:pPr>
      <w:r w:rsidRPr="004E13BC">
        <w:t>Από τη Γη ελευθερώνεται συνεχώς ατμός νερού στην ατμόσφαιρα  είτε από  εξάτμιση από τις επιφάνειες θαλασσών , λιμών, ποταμών, πάγων κ.λπ. είτε από τη διαπνοή των ζώντων οργανισμών . Αυτή  η φυσική μεταφορά του νερού από τη γήινη επιφάνεια στην ατμόσφαιρα είναι σημαντική, γιατί ρυθμίζει την εξέλιξη  του υδρολογικού κύκλου. Αυτός ο κύκλος του νερού είναι η συνέχεια  της διατήρησης του νερού. Μέσω αυτού του κύκλου το νερό σε αεριούχο φάση</w:t>
      </w:r>
      <w:r w:rsidR="003E02F1" w:rsidRPr="004E13BC">
        <w:t xml:space="preserve"> μεταφέρεται στην ατμόσφαιρα για να γυρίσει στην υγρή φάση</w:t>
      </w:r>
      <w:r w:rsidRPr="004E13BC">
        <w:t>, βροχές, ή στερεά μορφή, πάγος, χιόνι, στην επιφάνεια της Γης κυρίως.</w:t>
      </w:r>
      <w:r w:rsidR="00BB242F">
        <w:t xml:space="preserve"> </w:t>
      </w:r>
      <w:r w:rsidRPr="004E13BC">
        <w:t xml:space="preserve"> </w:t>
      </w:r>
    </w:p>
    <w:p w:rsidR="009674C0" w:rsidRPr="004E13BC" w:rsidRDefault="006665EC" w:rsidP="000E541B">
      <w:pPr>
        <w:spacing w:before="30" w:afterLines="30"/>
        <w:ind w:left="180" w:right="-60" w:firstLine="360"/>
        <w:jc w:val="both"/>
      </w:pPr>
      <w:r w:rsidRPr="004E13BC">
        <w:lastRenderedPageBreak/>
        <w:t>Στην επιφάνεια της Γης το νερό συγκρα</w:t>
      </w:r>
      <w:r w:rsidR="009674C0" w:rsidRPr="004E13BC">
        <w:t xml:space="preserve">τείται κατά ένα μέρος και κατά </w:t>
      </w:r>
      <w:r w:rsidRPr="004E13BC">
        <w:t>το άλλο κινείται για να εξατμισθεί εκ νέου στην ατμόσφαιρα.</w:t>
      </w:r>
    </w:p>
    <w:p w:rsidR="009674C0" w:rsidRPr="004E13BC" w:rsidRDefault="006665EC" w:rsidP="000E541B">
      <w:pPr>
        <w:spacing w:before="30" w:afterLines="30"/>
        <w:ind w:left="180" w:right="-60" w:firstLine="360"/>
        <w:jc w:val="both"/>
      </w:pPr>
      <w:r w:rsidRPr="004E13BC">
        <w:t>Μεταξύ της επιφάνειας της Γης και της ατμόσφαιρας σταθεροποιείται μια συνεχής ανταλλαγή ενέργειας που καθορίζει την κυκλοφορία του νερού σ’ ένα  συνεχή κύκλο. Όλη η απαιτούμενη ενέργεια που κινεί τον κύκλο του νερού προέρχεται από τον ήλιο. Η ενέργεια αυτή επιπλέον ρυθμίζει τη θερμοκρασία του αέρα , την υγρασία του αέρα και επομένως τις διαδικασίες εξάτμισης και διαπνοής.</w:t>
      </w:r>
      <w:r w:rsidR="009674C0" w:rsidRPr="004E13BC">
        <w:t xml:space="preserve"> </w:t>
      </w:r>
    </w:p>
    <w:p w:rsidR="009674C0" w:rsidRPr="004E13BC" w:rsidRDefault="00804CB8" w:rsidP="000E541B">
      <w:pPr>
        <w:spacing w:before="30" w:afterLines="30"/>
        <w:ind w:left="180" w:right="-60" w:firstLine="360"/>
        <w:jc w:val="center"/>
      </w:pPr>
      <w:r>
        <w:rPr>
          <w:noProof/>
          <w:lang w:val="en-GB" w:eastAsia="en-GB"/>
        </w:rPr>
        <w:drawing>
          <wp:inline distT="0" distB="0" distL="0" distR="0">
            <wp:extent cx="3971925" cy="2771775"/>
            <wp:effectExtent l="19050" t="0" r="9525" b="0"/>
            <wp:docPr id="8" name="Picture 8" descr="Kyklosne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yklosnerou"/>
                    <pic:cNvPicPr>
                      <a:picLocks noChangeAspect="1" noChangeArrowheads="1"/>
                    </pic:cNvPicPr>
                  </pic:nvPicPr>
                  <pic:blipFill>
                    <a:blip r:embed="rId17"/>
                    <a:srcRect/>
                    <a:stretch>
                      <a:fillRect/>
                    </a:stretch>
                  </pic:blipFill>
                  <pic:spPr bwMode="auto">
                    <a:xfrm>
                      <a:off x="0" y="0"/>
                      <a:ext cx="3971925" cy="2771775"/>
                    </a:xfrm>
                    <a:prstGeom prst="rect">
                      <a:avLst/>
                    </a:prstGeom>
                    <a:noFill/>
                    <a:ln w="9525">
                      <a:noFill/>
                      <a:miter lim="800000"/>
                      <a:headEnd/>
                      <a:tailEnd/>
                    </a:ln>
                  </pic:spPr>
                </pic:pic>
              </a:graphicData>
            </a:graphic>
          </wp:inline>
        </w:drawing>
      </w:r>
    </w:p>
    <w:p w:rsidR="006D3A27" w:rsidRPr="004E13BC" w:rsidRDefault="00031696" w:rsidP="000E541B">
      <w:pPr>
        <w:spacing w:before="30" w:afterLines="30"/>
        <w:ind w:left="180" w:right="-60" w:firstLine="360"/>
        <w:jc w:val="center"/>
      </w:pPr>
      <w:r w:rsidRPr="004E13BC">
        <w:rPr>
          <w:b/>
          <w:color w:val="000000"/>
        </w:rPr>
        <w:t xml:space="preserve">Εικόνα </w:t>
      </w:r>
      <w:r>
        <w:rPr>
          <w:b/>
          <w:color w:val="000000"/>
        </w:rPr>
        <w:t xml:space="preserve">4. </w:t>
      </w:r>
      <w:r w:rsidR="006D3A27" w:rsidRPr="004E13BC">
        <w:t>Ο κύκλος του νερού σχηματικά</w:t>
      </w:r>
    </w:p>
    <w:p w:rsidR="00F76037" w:rsidRDefault="00ED4579" w:rsidP="00F76037">
      <w:pPr>
        <w:spacing w:before="30" w:afterLines="30"/>
        <w:ind w:left="180" w:right="-60" w:firstLine="360"/>
        <w:jc w:val="center"/>
        <w:rPr>
          <w:lang w:val="en-US"/>
        </w:rPr>
      </w:pPr>
      <w:r>
        <w:t>Πηγή</w:t>
      </w:r>
      <w:r w:rsidR="006D3A27" w:rsidRPr="004E13BC">
        <w:t xml:space="preserve">: </w:t>
      </w:r>
      <w:r w:rsidR="00F76037" w:rsidRPr="00706A8E">
        <w:rPr>
          <w:color w:val="0000FF"/>
          <w:lang w:val="en-US"/>
        </w:rPr>
        <w:t>Google</w:t>
      </w:r>
      <w:r w:rsidR="00F76037" w:rsidRPr="00706A8E">
        <w:rPr>
          <w:color w:val="0000FF"/>
        </w:rPr>
        <w:t xml:space="preserve"> </w:t>
      </w:r>
      <w:r w:rsidR="00F76037" w:rsidRPr="00706A8E">
        <w:rPr>
          <w:color w:val="0000FF"/>
          <w:lang w:val="en-US"/>
        </w:rPr>
        <w:t>images</w:t>
      </w:r>
      <w:r w:rsidR="00F76037" w:rsidRPr="004E13BC">
        <w:t xml:space="preserve"> </w:t>
      </w:r>
    </w:p>
    <w:p w:rsidR="006665EC" w:rsidRPr="004E13BC" w:rsidRDefault="006665EC" w:rsidP="00F76037">
      <w:pPr>
        <w:spacing w:before="30" w:afterLines="30"/>
        <w:ind w:left="180" w:right="-60" w:firstLine="360"/>
        <w:jc w:val="center"/>
      </w:pPr>
      <w:r w:rsidRPr="004E13BC">
        <w:t xml:space="preserve">Το νερό και ο υδράργυρος είναι οι μόνες ανόργανες υγρές ουσίες. Το νερό με τις </w:t>
      </w:r>
      <w:r w:rsidR="00FD57BD" w:rsidRPr="004E13BC">
        <w:t>τρεις</w:t>
      </w:r>
      <w:r w:rsidRPr="004E13BC">
        <w:t xml:space="preserve"> μορφές του (στερεό, υγρό, αέριο) στις προσιτές επιφανειακές περιοχές της Γης είναι περίπου 13.967 Χ </w:t>
      </w:r>
      <w:smartTag w:uri="urn:schemas-microsoft-com:office:smarttags" w:element="metricconverter">
        <w:smartTagPr>
          <w:attr w:name="ProductID" w:val="1020 γραμμάρια"/>
        </w:smartTagPr>
        <w:r w:rsidRPr="004E13BC">
          <w:t>10</w:t>
        </w:r>
        <w:r w:rsidRPr="004E13BC">
          <w:rPr>
            <w:vertAlign w:val="superscript"/>
          </w:rPr>
          <w:t>20</w:t>
        </w:r>
        <w:r w:rsidRPr="004E13BC">
          <w:t xml:space="preserve"> γραμμάρια</w:t>
        </w:r>
      </w:smartTag>
      <w:r w:rsidRPr="004E13BC">
        <w:t>.</w:t>
      </w:r>
    </w:p>
    <w:p w:rsidR="006665EC" w:rsidRPr="004E13BC" w:rsidRDefault="006665EC" w:rsidP="000E541B">
      <w:pPr>
        <w:spacing w:before="30" w:afterLines="30"/>
        <w:ind w:left="180" w:right="-60" w:firstLine="360"/>
        <w:jc w:val="both"/>
      </w:pPr>
      <w:r w:rsidRPr="004E13BC">
        <w:t>Το 99% αυτού βρίσκεται στις θάλασσες και το μεγαλύτερο μέρος από το υπόλοιπο με τη μορφή πάγου και χιονιού.</w:t>
      </w:r>
    </w:p>
    <w:p w:rsidR="006665EC" w:rsidRPr="004E13BC" w:rsidRDefault="006665EC" w:rsidP="000E541B">
      <w:pPr>
        <w:spacing w:before="30" w:afterLines="30"/>
        <w:ind w:left="180" w:right="-60" w:firstLine="360"/>
        <w:jc w:val="both"/>
      </w:pPr>
      <w:r w:rsidRPr="004E13BC">
        <w:t>Το ποσό των εσωτερικών γλυκών νερών υπολογίζεται σε 0,25 Χ 10</w:t>
      </w:r>
      <w:r w:rsidRPr="004E13BC">
        <w:rPr>
          <w:vertAlign w:val="superscript"/>
        </w:rPr>
        <w:t xml:space="preserve">20 </w:t>
      </w:r>
      <w:r w:rsidRPr="004E13BC">
        <w:t xml:space="preserve"> γραμμάρια.</w:t>
      </w:r>
    </w:p>
    <w:p w:rsidR="006665EC" w:rsidRPr="004E13BC" w:rsidRDefault="006665EC" w:rsidP="000E541B">
      <w:pPr>
        <w:spacing w:before="30" w:afterLines="30"/>
        <w:ind w:left="180" w:right="-60" w:firstLine="360"/>
        <w:jc w:val="both"/>
      </w:pPr>
      <w:r w:rsidRPr="004E13BC">
        <w:t>Με την μορφή των υδρατμών στην ατμόσφαιρα αποτελεί το 1% του συνόλου.</w:t>
      </w:r>
    </w:p>
    <w:p w:rsidR="006665EC" w:rsidRPr="004E13BC" w:rsidRDefault="006665EC" w:rsidP="000E541B">
      <w:pPr>
        <w:spacing w:before="30" w:afterLines="30"/>
        <w:ind w:left="180" w:right="-60" w:firstLine="360"/>
        <w:jc w:val="both"/>
      </w:pPr>
      <w:r w:rsidRPr="004E13BC">
        <w:t xml:space="preserve">Η ποσότητα των υπόγειων νερών είναι περίπου 5 Χ </w:t>
      </w:r>
      <w:smartTag w:uri="urn:schemas-microsoft-com:office:smarttags" w:element="metricconverter">
        <w:smartTagPr>
          <w:attr w:name="ProductID" w:val="1020 γραμμάρια"/>
        </w:smartTagPr>
        <w:r w:rsidRPr="004E13BC">
          <w:t>10</w:t>
        </w:r>
        <w:r w:rsidRPr="004E13BC">
          <w:rPr>
            <w:vertAlign w:val="superscript"/>
          </w:rPr>
          <w:t>20</w:t>
        </w:r>
        <w:r w:rsidRPr="004E13BC">
          <w:t xml:space="preserve"> γραμμάρια</w:t>
        </w:r>
      </w:smartTag>
      <w:r w:rsidRPr="004E13BC">
        <w:t xml:space="preserve"> και το δεσμευμένο νερό στο στερεό μανδύα  της Γης ανέρχεται σε 250.000 Χ 10</w:t>
      </w:r>
      <w:r w:rsidRPr="004E13BC">
        <w:rPr>
          <w:vertAlign w:val="superscript"/>
        </w:rPr>
        <w:t xml:space="preserve"> </w:t>
      </w:r>
      <w:smartTag w:uri="urn:schemas-microsoft-com:office:smarttags" w:element="metricconverter">
        <w:smartTagPr>
          <w:attr w:name="ProductID" w:val="20 γραμμάρια"/>
        </w:smartTagPr>
        <w:r w:rsidRPr="004E13BC">
          <w:rPr>
            <w:vertAlign w:val="superscript"/>
          </w:rPr>
          <w:t xml:space="preserve">20 </w:t>
        </w:r>
        <w:r w:rsidRPr="004E13BC">
          <w:t>γραμμάρια</w:t>
        </w:r>
      </w:smartTag>
      <w:r w:rsidRPr="004E13BC">
        <w:t>.</w:t>
      </w:r>
    </w:p>
    <w:p w:rsidR="006665EC" w:rsidRPr="004E13BC" w:rsidRDefault="006665EC" w:rsidP="000E541B">
      <w:pPr>
        <w:spacing w:before="30" w:afterLines="30"/>
        <w:ind w:left="180" w:right="-60" w:firstLine="360"/>
        <w:jc w:val="both"/>
      </w:pPr>
      <w:r w:rsidRPr="004E13BC">
        <w:t>Από τα 200.000 τετραγωνικά μίλια που είναι περίπου η επιφάνεια  της Γης, τα 140.000 καλύπτονται από θάλασσες, ήτοι ποσοστό κάλυψης της Γης 71% και από γλυκά νερά 2%.</w:t>
      </w:r>
    </w:p>
    <w:p w:rsidR="006665EC" w:rsidRPr="004E13BC" w:rsidRDefault="006665EC" w:rsidP="000E541B">
      <w:pPr>
        <w:spacing w:before="30" w:afterLines="30"/>
        <w:ind w:left="180" w:right="-60" w:firstLine="360"/>
        <w:jc w:val="both"/>
      </w:pPr>
      <w:r w:rsidRPr="004E13BC">
        <w:t>Στο νότιο ημισφαίριο η αναλογία της υδάτινης επιφάνειας προς την επιφάνεια της στερεάς είναι περίπου 4:1 , στο δε βόρειο η αναλογία αυτή είναι 1,5:1.</w:t>
      </w:r>
    </w:p>
    <w:p w:rsidR="006665EC" w:rsidRPr="004E13BC" w:rsidRDefault="006665EC" w:rsidP="000E541B">
      <w:pPr>
        <w:spacing w:before="30" w:afterLines="30"/>
        <w:ind w:left="180" w:right="-60" w:firstLine="360"/>
        <w:jc w:val="both"/>
      </w:pPr>
      <w:r w:rsidRPr="004E13BC">
        <w:t xml:space="preserve">Σε όλα αυτά τα στάδια  του υδρολογικού κύκλου πραγματοποιούνται μεταβολές στην ποιότητα του νερού, δηλαδή  στη φύση και την ποσότητα των διαλυμένων και «εν αιωρήσει» ουσιών που περιέχει. </w:t>
      </w:r>
      <w:r w:rsidR="00BB242F">
        <w:t>[13]</w:t>
      </w:r>
    </w:p>
    <w:p w:rsidR="006665EC" w:rsidRPr="004E13BC" w:rsidRDefault="006665EC" w:rsidP="000E541B">
      <w:pPr>
        <w:spacing w:before="30" w:afterLines="30"/>
        <w:ind w:left="180" w:right="-60" w:firstLine="360"/>
        <w:jc w:val="both"/>
      </w:pPr>
      <w:r w:rsidRPr="004E13BC">
        <w:lastRenderedPageBreak/>
        <w:t>Με την εξάτμιση απελευθερώνονται οι ουσίες στην επιφάνεια του εδάφους, διαλύονται αέρια, ορυκτά, οργανικές ουσίες και μεταφέρονται σε αιώρηση λεπτά σωματίδια.</w:t>
      </w:r>
    </w:p>
    <w:p w:rsidR="00A230B9" w:rsidRPr="004E13BC" w:rsidRDefault="006665EC" w:rsidP="000E541B">
      <w:pPr>
        <w:spacing w:before="30" w:afterLines="30"/>
        <w:ind w:right="-60" w:firstLine="360"/>
        <w:jc w:val="both"/>
      </w:pPr>
      <w:r w:rsidRPr="004E13BC">
        <w:t xml:space="preserve">Ελάχιστο νερό υπάρχει και στο εσωτερικό της Γης. </w:t>
      </w:r>
    </w:p>
    <w:p w:rsidR="00B94EA9" w:rsidRPr="004E13BC" w:rsidRDefault="00106FE8" w:rsidP="000E541B">
      <w:pPr>
        <w:spacing w:before="30" w:afterLines="30"/>
        <w:ind w:right="-60" w:firstLine="360"/>
        <w:jc w:val="both"/>
      </w:pPr>
      <w:r w:rsidRPr="004E13BC">
        <w:t>Το νερό διακρίνεται  σε</w:t>
      </w:r>
      <w:r w:rsidR="006665EC" w:rsidRPr="004E13BC">
        <w:t xml:space="preserve">: </w:t>
      </w:r>
    </w:p>
    <w:p w:rsidR="006665EC" w:rsidRPr="004E13BC" w:rsidRDefault="00B94EA9" w:rsidP="000E541B">
      <w:pPr>
        <w:numPr>
          <w:ilvl w:val="0"/>
          <w:numId w:val="46"/>
        </w:numPr>
        <w:spacing w:before="30" w:afterLines="30"/>
        <w:ind w:right="-60"/>
        <w:jc w:val="both"/>
        <w:rPr>
          <w:b/>
          <w:lang w:val="en-US"/>
        </w:rPr>
      </w:pPr>
      <w:r w:rsidRPr="004E13BC">
        <w:rPr>
          <w:b/>
        </w:rPr>
        <w:t>Β</w:t>
      </w:r>
      <w:r w:rsidR="006665EC" w:rsidRPr="004E13BC">
        <w:rPr>
          <w:b/>
        </w:rPr>
        <w:t>ρόχινο νερό</w:t>
      </w:r>
    </w:p>
    <w:p w:rsidR="006665EC" w:rsidRPr="004E13BC" w:rsidRDefault="00B94EA9" w:rsidP="000E541B">
      <w:pPr>
        <w:numPr>
          <w:ilvl w:val="0"/>
          <w:numId w:val="46"/>
        </w:numPr>
        <w:spacing w:before="30" w:afterLines="30"/>
        <w:ind w:right="-60"/>
        <w:jc w:val="both"/>
        <w:rPr>
          <w:b/>
          <w:lang w:val="en-US"/>
        </w:rPr>
      </w:pPr>
      <w:r w:rsidRPr="004E13BC">
        <w:rPr>
          <w:b/>
        </w:rPr>
        <w:t>Ε</w:t>
      </w:r>
      <w:r w:rsidR="006665EC" w:rsidRPr="004E13BC">
        <w:rPr>
          <w:b/>
        </w:rPr>
        <w:t>πιφανειακό νερό</w:t>
      </w:r>
    </w:p>
    <w:p w:rsidR="00081D03" w:rsidRPr="004E13BC" w:rsidRDefault="006665EC" w:rsidP="000E541B">
      <w:pPr>
        <w:numPr>
          <w:ilvl w:val="0"/>
          <w:numId w:val="46"/>
        </w:numPr>
        <w:spacing w:before="30" w:afterLines="30"/>
        <w:ind w:right="-60"/>
        <w:jc w:val="both"/>
        <w:rPr>
          <w:b/>
          <w:lang w:val="en-US"/>
        </w:rPr>
      </w:pPr>
      <w:r w:rsidRPr="004E13BC">
        <w:rPr>
          <w:b/>
        </w:rPr>
        <w:t>Τα υπόγεια νερά</w:t>
      </w:r>
    </w:p>
    <w:p w:rsidR="00B94EA9" w:rsidRPr="004E13BC" w:rsidRDefault="00B94EA9" w:rsidP="000E541B">
      <w:pPr>
        <w:spacing w:before="30" w:afterLines="30"/>
        <w:ind w:left="720" w:right="-60"/>
        <w:jc w:val="both"/>
        <w:rPr>
          <w:b/>
          <w:lang w:val="en-US"/>
        </w:rPr>
      </w:pPr>
    </w:p>
    <w:p w:rsidR="006665EC" w:rsidRPr="004E13BC" w:rsidRDefault="00081D03" w:rsidP="000E541B">
      <w:pPr>
        <w:spacing w:before="30" w:afterLines="30"/>
        <w:ind w:right="-60"/>
        <w:jc w:val="both"/>
        <w:rPr>
          <w:u w:val="single"/>
        </w:rPr>
      </w:pPr>
      <w:r w:rsidRPr="004E13BC">
        <w:t xml:space="preserve">             </w:t>
      </w:r>
      <w:r w:rsidR="002D7410" w:rsidRPr="004E13BC">
        <w:rPr>
          <w:b/>
          <w:u w:val="single"/>
        </w:rPr>
        <w:t>Α.</w:t>
      </w:r>
      <w:r w:rsidR="006665EC" w:rsidRPr="004E13BC">
        <w:rPr>
          <w:u w:val="single"/>
        </w:rPr>
        <w:t xml:space="preserve"> </w:t>
      </w:r>
      <w:r w:rsidR="006665EC" w:rsidRPr="004E13BC">
        <w:rPr>
          <w:b/>
          <w:u w:val="single"/>
        </w:rPr>
        <w:t>Το βρόχινο νερό</w:t>
      </w:r>
      <w:r w:rsidR="006665EC" w:rsidRPr="004E13BC">
        <w:rPr>
          <w:u w:val="single"/>
        </w:rPr>
        <w:t xml:space="preserve"> </w:t>
      </w:r>
    </w:p>
    <w:p w:rsidR="006665EC" w:rsidRPr="004E13BC" w:rsidRDefault="006665EC" w:rsidP="000E541B">
      <w:pPr>
        <w:spacing w:before="30" w:afterLines="30"/>
        <w:ind w:left="420" w:right="-60" w:firstLine="360"/>
        <w:jc w:val="both"/>
      </w:pPr>
      <w:r w:rsidRPr="004E13BC">
        <w:t xml:space="preserve">Το βρόχινο νερό περιέχει ελάχιστο ποσοστό </w:t>
      </w:r>
      <w:r w:rsidRPr="004E13BC">
        <w:rPr>
          <w:lang w:val="en-US"/>
        </w:rPr>
        <w:t>NH</w:t>
      </w:r>
      <w:r w:rsidRPr="004E13BC">
        <w:rPr>
          <w:vertAlign w:val="subscript"/>
        </w:rPr>
        <w:t xml:space="preserve">3 , </w:t>
      </w:r>
      <w:r w:rsidRPr="004E13BC">
        <w:t>νιτρώδους οξέος, σκόνης, σαπροφυτικών μικροοργανισμών (20-30 βακτήρια/</w:t>
      </w:r>
      <w:r w:rsidRPr="004E13BC">
        <w:rPr>
          <w:lang w:val="en-US"/>
        </w:rPr>
        <w:t>ml</w:t>
      </w:r>
      <w:r w:rsidRPr="004E13BC">
        <w:t xml:space="preserve"> σε δείγματα βρόχινου νερού πόλεως και 5-10/</w:t>
      </w:r>
      <w:r w:rsidRPr="004E13BC">
        <w:rPr>
          <w:lang w:val="en-US"/>
        </w:rPr>
        <w:t>ml</w:t>
      </w:r>
      <w:r w:rsidRPr="004E13BC">
        <w:t xml:space="preserve"> σε δείγματα νερού εξοχής),σπόρους και διάφορους ρύπους. Το καλοκαίρι ο αριθμός των μικροοργανισμών στο βρόχινο νερό μειώνεται εξαιτίας της δράσεις των υπεριωδών ακτινών, ενώ το χειμώνα αυξάνεται. Το βρόχινο νερό πάνω από τις πόλεις δεσμεύει τους διάφορους καπνούς, ατμούς, αιθάλη κ.λπ., ενώ πάνω από τις θάλασσες απορροφά λεπτότατα άλατα που υπάρχουν.</w:t>
      </w:r>
    </w:p>
    <w:p w:rsidR="006665EC" w:rsidRPr="004E13BC" w:rsidRDefault="006665EC" w:rsidP="000E541B">
      <w:pPr>
        <w:spacing w:before="30" w:afterLines="30"/>
        <w:ind w:left="420" w:right="-60" w:firstLine="360"/>
        <w:jc w:val="both"/>
      </w:pPr>
      <w:r w:rsidRPr="004E13BC">
        <w:t>Έχει κακή γεύση αν αποθηκευτεί σε ακάθαρτες δεξαμενές όπου αποκτά ιδιαίτερη οσμή.</w:t>
      </w:r>
    </w:p>
    <w:p w:rsidR="006665EC" w:rsidRPr="004E13BC" w:rsidRDefault="006665EC" w:rsidP="000E541B">
      <w:pPr>
        <w:spacing w:before="30" w:afterLines="30"/>
        <w:ind w:left="420" w:right="-60" w:firstLine="360"/>
        <w:jc w:val="both"/>
      </w:pPr>
      <w:r w:rsidRPr="004E13BC">
        <w:t>Η μέθοδος συλλογής του βρόχινου  νερού σε δεξαμενές εφαρμόζεται στη χώρα μας σε περιοχές που στερούνται άλλων πόρων νερού και χρησιμοποιείται κυρίως για ανθρώπινη χρήση.</w:t>
      </w:r>
      <w:r w:rsidR="00BB242F" w:rsidRPr="00BB242F">
        <w:t xml:space="preserve"> </w:t>
      </w:r>
      <w:r w:rsidR="00BB242F">
        <w:t>[13]</w:t>
      </w:r>
    </w:p>
    <w:p w:rsidR="006665EC" w:rsidRPr="004E13BC" w:rsidRDefault="002D7410" w:rsidP="000E541B">
      <w:pPr>
        <w:spacing w:before="30" w:afterLines="30"/>
        <w:ind w:left="420" w:right="-60" w:firstLine="360"/>
        <w:jc w:val="both"/>
        <w:rPr>
          <w:u w:val="single"/>
        </w:rPr>
      </w:pPr>
      <w:r w:rsidRPr="004E13BC">
        <w:rPr>
          <w:b/>
          <w:u w:val="single"/>
        </w:rPr>
        <w:t>Β.</w:t>
      </w:r>
      <w:r w:rsidR="006665EC" w:rsidRPr="004E13BC">
        <w:rPr>
          <w:u w:val="single"/>
        </w:rPr>
        <w:t xml:space="preserve"> </w:t>
      </w:r>
      <w:r w:rsidR="006665EC" w:rsidRPr="004E13BC">
        <w:rPr>
          <w:b/>
          <w:u w:val="single"/>
        </w:rPr>
        <w:t>Το επιφανειακό νερό</w:t>
      </w:r>
    </w:p>
    <w:p w:rsidR="006665EC" w:rsidRPr="004E13BC" w:rsidRDefault="006665EC" w:rsidP="000E541B">
      <w:pPr>
        <w:spacing w:before="30" w:afterLines="30"/>
        <w:ind w:left="420" w:right="-60" w:firstLine="360"/>
        <w:jc w:val="both"/>
      </w:pPr>
      <w:r w:rsidRPr="004E13BC">
        <w:t>Το νερό αυτό είναι μέρος του βρόχινου νερού που δεν απορροφήθηκε από το έδαφος και σχηματίζει ρυάκια, ποτάμια, λίμνες, χειμάρους κ.λπ.</w:t>
      </w:r>
    </w:p>
    <w:p w:rsidR="006665EC" w:rsidRPr="004E13BC" w:rsidRDefault="006665EC" w:rsidP="000E541B">
      <w:pPr>
        <w:spacing w:before="30" w:afterLines="30"/>
        <w:ind w:left="420" w:right="-60" w:firstLine="360"/>
        <w:jc w:val="both"/>
      </w:pPr>
      <w:r w:rsidRPr="004E13BC">
        <w:t>Είναι δυνατόν να περιέχει κάθε είδος  ρύπων, παθογόνους μικροοργανισμούς, τοξικές ουσίες κ.λπ. Ο αριθμός των ειδών και ο αριθμός των μικροοργανισμών στα επιφανειακά νερά παρουσιάζει έντονη ποικιλομορφία. Μερικές μάλιστα φορές είναι τόσο έντονος ο πολλαπλασιασμός τους , ώστε να αλλάζει το χρώμα του νερού. Αυτοί οι μικροοργανισμοί στο σύνολο τους αποτελούν το πλαγκτόν των «γλυκών νερών».</w:t>
      </w:r>
    </w:p>
    <w:p w:rsidR="006665EC" w:rsidRPr="004E13BC" w:rsidRDefault="006665EC" w:rsidP="000E541B">
      <w:pPr>
        <w:spacing w:before="30" w:afterLines="30"/>
        <w:ind w:left="420" w:right="-60" w:firstLine="360"/>
        <w:jc w:val="both"/>
      </w:pPr>
      <w:r w:rsidRPr="004E13BC">
        <w:t>Η θερμοκρασία των επιφανειακών νερών επηρεάζεται από την περιβαλλοντική θερμοκρασία και μόνο στις βαθιές λίμνες (25-</w:t>
      </w:r>
      <w:smartTag w:uri="urn:schemas-microsoft-com:office:smarttags" w:element="metricconverter">
        <w:smartTagPr>
          <w:attr w:name="ProductID" w:val="35 μ."/>
        </w:smartTagPr>
        <w:r w:rsidRPr="004E13BC">
          <w:t>35 μ.</w:t>
        </w:r>
      </w:smartTag>
      <w:r w:rsidRPr="004E13BC">
        <w:t>) το νερό έχει σταθερή θερμοκρασία (7-</w:t>
      </w:r>
      <w:smartTag w:uri="urn:schemas-microsoft-com:office:smarttags" w:element="metricconverter">
        <w:smartTagPr>
          <w:attr w:name="ProductID" w:val="110C"/>
        </w:smartTagPr>
        <w:r w:rsidRPr="004E13BC">
          <w:t>11</w:t>
        </w:r>
        <w:r w:rsidRPr="004E13BC">
          <w:rPr>
            <w:vertAlign w:val="superscript"/>
          </w:rPr>
          <w:t>0</w:t>
        </w:r>
        <w:r w:rsidRPr="004E13BC">
          <w:rPr>
            <w:lang w:val="en-US"/>
          </w:rPr>
          <w:t>C</w:t>
        </w:r>
      </w:smartTag>
      <w:r w:rsidRPr="004E13BC">
        <w:t>).</w:t>
      </w:r>
    </w:p>
    <w:p w:rsidR="006665EC" w:rsidRPr="004E13BC" w:rsidRDefault="006665EC" w:rsidP="000E541B">
      <w:pPr>
        <w:spacing w:before="30" w:afterLines="30"/>
        <w:ind w:left="420" w:right="-60" w:firstLine="360"/>
        <w:jc w:val="both"/>
      </w:pPr>
      <w:r w:rsidRPr="004E13BC">
        <w:t xml:space="preserve">Σε έλη και σε μικρές λίμνες η θερμοκρασία του νερού δεν κατεβαίνει ποτέ κάτω από </w:t>
      </w:r>
      <w:smartTag w:uri="urn:schemas-microsoft-com:office:smarttags" w:element="metricconverter">
        <w:smartTagPr>
          <w:attr w:name="ProductID" w:val="00C"/>
        </w:smartTagPr>
        <w:r w:rsidRPr="004E13BC">
          <w:t>0</w:t>
        </w:r>
        <w:r w:rsidRPr="004E13BC">
          <w:rPr>
            <w:vertAlign w:val="superscript"/>
          </w:rPr>
          <w:t>0</w:t>
        </w:r>
        <w:r w:rsidRPr="004E13BC">
          <w:rPr>
            <w:lang w:val="en-US"/>
          </w:rPr>
          <w:t>C</w:t>
        </w:r>
      </w:smartTag>
      <w:r w:rsidRPr="004E13BC">
        <w:t>, ενώ στα νερά των ωκεανών μπορεί να κατέλθει και στους -0,5</w:t>
      </w:r>
      <w:r w:rsidRPr="004E13BC">
        <w:rPr>
          <w:vertAlign w:val="superscript"/>
        </w:rPr>
        <w:t>0</w:t>
      </w:r>
      <w:r w:rsidRPr="004E13BC">
        <w:rPr>
          <w:lang w:val="en-US"/>
        </w:rPr>
        <w:t>C</w:t>
      </w:r>
      <w:r w:rsidRPr="004E13BC">
        <w:t>.</w:t>
      </w:r>
    </w:p>
    <w:p w:rsidR="006665EC" w:rsidRPr="004E13BC" w:rsidRDefault="006665EC" w:rsidP="000E541B">
      <w:pPr>
        <w:spacing w:before="30" w:afterLines="30"/>
        <w:ind w:left="420" w:right="-60" w:firstLine="360"/>
        <w:jc w:val="both"/>
      </w:pPr>
      <w:r w:rsidRPr="004E13BC">
        <w:t>Στα επιφανειακά νερά γίνεται με το πέρασμα του χρόνου αυτοκάθαρση, η οποία οφείλεται σε φυσικούς, χημικούς και βιολογικούς παράγοντες.</w:t>
      </w:r>
    </w:p>
    <w:p w:rsidR="006665EC" w:rsidRPr="004E13BC" w:rsidRDefault="006665EC" w:rsidP="000E541B">
      <w:pPr>
        <w:spacing w:before="30" w:afterLines="30"/>
        <w:ind w:left="420" w:right="-60" w:firstLine="360"/>
        <w:jc w:val="both"/>
      </w:pPr>
      <w:r w:rsidRPr="004E13BC">
        <w:t>Ο κυριότερος φυσικός παράγοντας ο οποίος επιφέρει κάθαρση του νερού, είναι η ηλιακή ακτινοβολία, η οποία  έχει μικροβιοκτόνο δράση στην επιφάνεια αλλά όχι στο βάθος. Επίσης ρόλο διαδραματίζουν η αραίωση  και η καθίζηση μορίων, μικροβίων κ.λπ.</w:t>
      </w:r>
    </w:p>
    <w:p w:rsidR="006665EC" w:rsidRPr="004E13BC" w:rsidRDefault="006665EC" w:rsidP="000E541B">
      <w:pPr>
        <w:spacing w:before="30" w:afterLines="30"/>
        <w:ind w:left="420" w:right="-60" w:firstLine="360"/>
        <w:jc w:val="both"/>
      </w:pPr>
      <w:r w:rsidRPr="004E13BC">
        <w:lastRenderedPageBreak/>
        <w:t>Από τους χημικούς παράγοντες ο κυριότερος είναι η οξείδωση των οργανικών ουσιών και επομένως η στέρηση θρεπτικών υλικών από τους μικροοργανισμούς.</w:t>
      </w:r>
    </w:p>
    <w:p w:rsidR="006665EC" w:rsidRPr="004E13BC" w:rsidRDefault="006665EC" w:rsidP="000E541B">
      <w:pPr>
        <w:spacing w:before="30" w:afterLines="30"/>
        <w:ind w:left="420" w:right="-60" w:firstLine="360"/>
        <w:jc w:val="both"/>
      </w:pPr>
      <w:r w:rsidRPr="004E13BC">
        <w:t xml:space="preserve">Τέλος, οι βιολογικοί παράγοντες, οι οποίοι επιδρούν στην αυτοκάθαρση των επιφανειακών νερών είναι : </w:t>
      </w:r>
    </w:p>
    <w:p w:rsidR="006665EC" w:rsidRPr="004E13BC" w:rsidRDefault="006665EC" w:rsidP="000E541B">
      <w:pPr>
        <w:spacing w:before="30" w:afterLines="30"/>
        <w:ind w:left="420" w:right="-60" w:firstLine="360"/>
        <w:jc w:val="both"/>
      </w:pPr>
      <w:r w:rsidRPr="004E13BC">
        <w:t>α) η έλλειψη κατάλληλων θρεπτικών ουσιών για τους παθογόνους μικροοργανισμούς,</w:t>
      </w:r>
    </w:p>
    <w:p w:rsidR="006665EC" w:rsidRPr="004E13BC" w:rsidRDefault="006665EC" w:rsidP="000E541B">
      <w:pPr>
        <w:spacing w:before="30" w:afterLines="30"/>
        <w:ind w:left="420" w:right="-60" w:firstLine="360"/>
        <w:jc w:val="both"/>
      </w:pPr>
      <w:r w:rsidRPr="004E13BC">
        <w:t xml:space="preserve">β) η ύπαρξη μεγάλου αριθμού σαπρόφυτων, σχιζομυκήτων και πρωτόζωων, τα οποία ανταγωνίζονται τους παθογόνους μικροοργανισμούς (τα πρωτόζωα τρέφονται μ’ αυτούς και </w:t>
      </w:r>
    </w:p>
    <w:p w:rsidR="006665EC" w:rsidRPr="004E13BC" w:rsidRDefault="006665EC" w:rsidP="000E541B">
      <w:pPr>
        <w:spacing w:before="30" w:afterLines="30"/>
        <w:ind w:left="420" w:right="-60" w:firstLine="360"/>
        <w:jc w:val="both"/>
      </w:pPr>
      <w:r w:rsidRPr="004E13BC">
        <w:t>γ) η παρουσία κατώτερων φυτών και ζώων στο νερό, τα οποία τρέφονται, κατά κανόνα, με παθογόνους μικροοργανισμούς ή οργανικές ουσίες σε αποσύνθεση.</w:t>
      </w:r>
    </w:p>
    <w:p w:rsidR="006665EC" w:rsidRPr="004E13BC" w:rsidRDefault="006665EC" w:rsidP="000E541B">
      <w:pPr>
        <w:spacing w:before="30" w:afterLines="30"/>
        <w:ind w:left="420" w:right="-60" w:firstLine="360"/>
        <w:jc w:val="both"/>
      </w:pPr>
      <w:r w:rsidRPr="004E13BC">
        <w:t>Παρ’ όλα αυτά δεν πρέπει να χορηγείται επιφανειακό νερό χωρίς προηγουμένως να έχει υποστεί εξυγίανση.</w:t>
      </w:r>
    </w:p>
    <w:p w:rsidR="006665EC" w:rsidRPr="004E13BC" w:rsidRDefault="006665EC" w:rsidP="000E541B">
      <w:pPr>
        <w:spacing w:before="30" w:afterLines="30"/>
        <w:ind w:left="420" w:right="-60" w:firstLine="360"/>
        <w:jc w:val="both"/>
      </w:pPr>
      <w:r w:rsidRPr="004E13BC">
        <w:t>Φαίνεται πάντως ότι η μερική αυτή αυτοκάθαρση δεν προκαλεί την καταστροφή του μυκοβακτηριδίου της φυματίωσης και των εντεροϊών.</w:t>
      </w:r>
    </w:p>
    <w:p w:rsidR="006665EC" w:rsidRPr="004E13BC" w:rsidRDefault="006665EC" w:rsidP="000E541B">
      <w:pPr>
        <w:spacing w:before="30" w:afterLines="30"/>
        <w:ind w:left="420" w:right="-60" w:firstLine="360"/>
        <w:jc w:val="both"/>
      </w:pPr>
      <w:r w:rsidRPr="004E13BC">
        <w:t>Η ποιότητα του νερού σ’ ένα ποτάμι χειροτερεύει συνέχεια καθώς το νερό ρέει από την πηγή προς τις εκβολές του.</w:t>
      </w:r>
    </w:p>
    <w:p w:rsidR="006665EC" w:rsidRPr="004E13BC" w:rsidRDefault="006665EC" w:rsidP="000E541B">
      <w:pPr>
        <w:spacing w:before="30" w:afterLines="30"/>
        <w:ind w:left="420" w:right="-60" w:firstLine="360"/>
        <w:jc w:val="both"/>
      </w:pPr>
      <w:r w:rsidRPr="004E13BC">
        <w:t>Άρα δεξαμενές που γίνονται στα ανώτερα τμήματα του ποταμού παράγουν καθαρό νερό το οποίο μπορεί να μεταφέρεται δια της βαρύτητας μέσω υδροσωλήνων για κατανάλωση με ελάχιστη επεξεργασία.</w:t>
      </w:r>
    </w:p>
    <w:p w:rsidR="006665EC" w:rsidRPr="004E13BC" w:rsidRDefault="006665EC" w:rsidP="000E541B">
      <w:pPr>
        <w:spacing w:before="30" w:afterLines="30"/>
        <w:ind w:left="420" w:right="-60" w:firstLine="360"/>
        <w:jc w:val="both"/>
      </w:pPr>
      <w:r w:rsidRPr="004E13BC">
        <w:t>Αντίθετα, νερό που λαμβάνεται από τα κατώτερα τμήματα του ποταμού απαιτεί πλήρη επεξεργασία.</w:t>
      </w:r>
      <w:r w:rsidR="00BB242F" w:rsidRPr="00BB242F">
        <w:t xml:space="preserve"> </w:t>
      </w:r>
      <w:r w:rsidR="00BB242F">
        <w:t>[13]</w:t>
      </w:r>
    </w:p>
    <w:p w:rsidR="006665EC" w:rsidRPr="004E13BC" w:rsidRDefault="002D7410" w:rsidP="000E541B">
      <w:pPr>
        <w:spacing w:before="30" w:afterLines="30"/>
        <w:ind w:left="420" w:right="-60" w:firstLine="360"/>
        <w:jc w:val="both"/>
        <w:rPr>
          <w:u w:val="single"/>
        </w:rPr>
      </w:pPr>
      <w:r w:rsidRPr="004E13BC">
        <w:rPr>
          <w:b/>
          <w:u w:val="single"/>
        </w:rPr>
        <w:t>Γ.</w:t>
      </w:r>
      <w:r w:rsidR="006665EC" w:rsidRPr="004E13BC">
        <w:rPr>
          <w:u w:val="single"/>
        </w:rPr>
        <w:t xml:space="preserve"> </w:t>
      </w:r>
      <w:r w:rsidR="006665EC" w:rsidRPr="004E13BC">
        <w:rPr>
          <w:b/>
          <w:u w:val="single"/>
        </w:rPr>
        <w:t>Υπόγεια νερά</w:t>
      </w:r>
    </w:p>
    <w:p w:rsidR="006665EC" w:rsidRPr="004E13BC" w:rsidRDefault="006665EC" w:rsidP="000E541B">
      <w:pPr>
        <w:spacing w:before="30" w:afterLines="30"/>
        <w:ind w:left="420" w:right="-60" w:firstLine="360"/>
        <w:jc w:val="both"/>
      </w:pPr>
      <w:r w:rsidRPr="004E13BC">
        <w:t>Το μεγαλύτερο μέρος του νερού αυτού προέρχεται από ατμοσφαιρικά κατακρημνίσματα (όπως η βροχή, το χιόνι, το χαλάζι) από την τήξη των χιονιών, από τα ποτάμια, τις λίμνες κ.λπ. Το νερό της βροχής λόγω της βαρύτητας διέρχεται από το έδαφος και, αν συναντήσει αδιαπέραστο στρώμα, σχηματίζει υδροφόρο ορίζοντα.</w:t>
      </w:r>
    </w:p>
    <w:p w:rsidR="006665EC" w:rsidRPr="004E13BC" w:rsidRDefault="006665EC" w:rsidP="000E541B">
      <w:pPr>
        <w:spacing w:before="30" w:afterLines="30"/>
        <w:ind w:left="420" w:right="-60" w:firstLine="360"/>
        <w:jc w:val="both"/>
      </w:pPr>
      <w:r w:rsidRPr="004E13BC">
        <w:t>Υδροφόρος ορίζοντας είναι το  τμήμα εκείνου του υπεδάφους το οποίο είναι κορεσμένο με νερό που διεισδύει σ’ αυτό λόγω της βαρύτητας μέχρι να συναντήσει αδιαπέραστο στρώμα.</w:t>
      </w:r>
    </w:p>
    <w:p w:rsidR="006665EC" w:rsidRPr="004E13BC" w:rsidRDefault="006665EC" w:rsidP="000E541B">
      <w:pPr>
        <w:spacing w:before="30" w:afterLines="30"/>
        <w:ind w:left="420" w:right="-60" w:firstLine="360"/>
        <w:jc w:val="both"/>
      </w:pPr>
      <w:r w:rsidRPr="004E13BC">
        <w:t>Η ποσότητα του νερού που διεισδύει στο έδαφος εξαρτάται από τα χαρακτηριστικά του επιφανειακού στρώματος του εδάφους, τη βλάστηση, τις κλίσεις του εδάφους, τη θερμοκρασία του περιβάλλοντος και τη γεωλογική δομή του εδάφους που ανθίσταται δυναμικά. Στην περίπτωση που τα υδροφόρα στρώματα βρίσκονται κοντά στην επιφάνεια του εδάφους επηρεάζονται άμεσα από την βροχή και είναι δυνατόν να μολυνθούν.</w:t>
      </w:r>
    </w:p>
    <w:p w:rsidR="006665EC" w:rsidRPr="004E13BC" w:rsidRDefault="006665EC" w:rsidP="000E541B">
      <w:pPr>
        <w:spacing w:before="30" w:afterLines="30"/>
        <w:ind w:left="420" w:right="-60" w:firstLine="360"/>
        <w:jc w:val="both"/>
      </w:pPr>
      <w:r w:rsidRPr="004E13BC">
        <w:t>Το υπόγειο νερό μπορεί να γίνει επιφανειακό και να σχηματίσει πηγές.</w:t>
      </w:r>
    </w:p>
    <w:p w:rsidR="006665EC" w:rsidRPr="004E13BC" w:rsidRDefault="006665EC" w:rsidP="000E541B">
      <w:pPr>
        <w:spacing w:before="30" w:afterLines="30"/>
        <w:ind w:left="420" w:right="-60" w:firstLine="360"/>
        <w:jc w:val="both"/>
      </w:pPr>
      <w:r w:rsidRPr="004E13BC">
        <w:t xml:space="preserve">Σ’ αυτές τις περιπτώσεις διηθείται στο έδαφος και εξυγιαίνεται. Από όσο λεπτότερα κοκκία εδάφους διέρχεται το νερό τόσο ταχύτερη είναι η κατακράτηση μικροοργανισμών και η αποδόμηση οργανικών ουσιών. Είναι </w:t>
      </w:r>
      <w:r w:rsidRPr="004E13BC">
        <w:lastRenderedPageBreak/>
        <w:t>πιθανόν το νερό μιας πηγής να μην έχει υποστεί διήθηση, γεγονός που επηρεάζει αρνητικά την υγιεινή του κατάσταση.</w:t>
      </w:r>
    </w:p>
    <w:p w:rsidR="006665EC" w:rsidRPr="004E13BC" w:rsidRDefault="006665EC" w:rsidP="000E541B">
      <w:pPr>
        <w:spacing w:before="30" w:afterLines="30"/>
        <w:ind w:left="420" w:right="-60" w:firstLine="360"/>
        <w:jc w:val="both"/>
      </w:pPr>
      <w:r w:rsidRPr="004E13BC">
        <w:t>Τα υπόγεια νερά μπορούμε να πούμε με βεβαιότητα  ότι αποτελούν ένα τεράστιο ταμιευτήρα νερού στη Γη, ο οποίος ξεπερνά τα 50 εκατομμύρια κυβικά χιλιόμετρα από τα οποία τα 4 είναι γλυκά νερά.</w:t>
      </w:r>
    </w:p>
    <w:p w:rsidR="006665EC" w:rsidRPr="004E13BC" w:rsidRDefault="006665EC" w:rsidP="000E541B">
      <w:pPr>
        <w:spacing w:before="30" w:afterLines="30"/>
        <w:ind w:left="420" w:right="-60" w:firstLine="360"/>
        <w:jc w:val="both"/>
      </w:pPr>
      <w:r w:rsidRPr="004E13BC">
        <w:t>Τα νερά αυτά συνήθως έχουν ιδιαίτερα χαρακτηριστικά λόγω της παραμονής τους στον υδροφόρο ορίζοντα για πολύ χρόνο και αναμφισβήτητα  πλεονεκτούν ποιοτικά από τα επιφανειακά.</w:t>
      </w:r>
    </w:p>
    <w:p w:rsidR="004558B9" w:rsidRDefault="006665EC" w:rsidP="000E541B">
      <w:pPr>
        <w:spacing w:before="30" w:afterLines="30"/>
        <w:ind w:left="420" w:right="-60" w:firstLine="360"/>
        <w:jc w:val="both"/>
      </w:pPr>
      <w:r w:rsidRPr="004E13BC">
        <w:t xml:space="preserve">Έχουν βρεθεί νερά σε βάθος </w:t>
      </w:r>
      <w:smartTag w:uri="urn:schemas-microsoft-com:office:smarttags" w:element="metricconverter">
        <w:smartTagPr>
          <w:attr w:name="ProductID" w:val="10 χιλιομέτρων"/>
        </w:smartTagPr>
        <w:r w:rsidRPr="004E13BC">
          <w:t>10 χιλιομέτρων</w:t>
        </w:r>
      </w:smartTag>
      <w:r w:rsidRPr="004E13BC">
        <w:t xml:space="preserve">  αλλά το μεγαλύτερο βάθος στο οποίο παρατηρείται κυκλοφορία νερού είναι το </w:t>
      </w:r>
      <w:smartTag w:uri="urn:schemas-microsoft-com:office:smarttags" w:element="metricconverter">
        <w:smartTagPr>
          <w:attr w:name="ProductID" w:val="1 χιλιόμετρο"/>
        </w:smartTagPr>
        <w:r w:rsidRPr="004E13BC">
          <w:t>1 χιλιόμετρο</w:t>
        </w:r>
      </w:smartTag>
      <w:r w:rsidRPr="004E13BC">
        <w:t>.</w:t>
      </w:r>
      <w:r w:rsidR="00BB242F" w:rsidRPr="00BB242F">
        <w:t xml:space="preserve"> </w:t>
      </w:r>
      <w:r w:rsidR="00BB242F">
        <w:t>[13]</w:t>
      </w:r>
    </w:p>
    <w:p w:rsidR="00F40FED" w:rsidRPr="004E13BC" w:rsidRDefault="00F40FED" w:rsidP="000E541B">
      <w:pPr>
        <w:spacing w:before="30" w:afterLines="30"/>
        <w:ind w:left="420" w:right="-60" w:firstLine="360"/>
        <w:jc w:val="both"/>
      </w:pPr>
    </w:p>
    <w:p w:rsidR="006756F0" w:rsidRDefault="00F40FED" w:rsidP="000E541B">
      <w:pPr>
        <w:spacing w:before="30" w:afterLines="30"/>
        <w:ind w:left="420" w:right="-60" w:firstLine="360"/>
        <w:jc w:val="both"/>
      </w:pPr>
      <w:r>
        <w:t xml:space="preserve">Τέλος το Νερό </w:t>
      </w:r>
      <w:r w:rsidR="006756F0" w:rsidRPr="004E13BC">
        <w:t>διακ</w:t>
      </w:r>
      <w:r w:rsidR="00106FE8" w:rsidRPr="004E13BC">
        <w:t>ρίνεται σε 2 βασικές κατηγορίες</w:t>
      </w:r>
      <w:r w:rsidR="006756F0" w:rsidRPr="004E13BC">
        <w:t>:</w:t>
      </w:r>
    </w:p>
    <w:p w:rsidR="00F40FED" w:rsidRPr="004E13BC" w:rsidRDefault="00F40FED" w:rsidP="000E541B">
      <w:pPr>
        <w:spacing w:before="30" w:afterLines="30"/>
        <w:ind w:left="420" w:right="-60" w:firstLine="360"/>
        <w:jc w:val="both"/>
      </w:pPr>
    </w:p>
    <w:p w:rsidR="006756F0" w:rsidRPr="004E13BC" w:rsidRDefault="006756F0" w:rsidP="000E541B">
      <w:pPr>
        <w:numPr>
          <w:ilvl w:val="0"/>
          <w:numId w:val="39"/>
        </w:numPr>
        <w:spacing w:before="30" w:afterLines="30"/>
        <w:ind w:right="-60"/>
        <w:jc w:val="both"/>
        <w:rPr>
          <w:b/>
        </w:rPr>
      </w:pPr>
      <w:r w:rsidRPr="004E13BC">
        <w:rPr>
          <w:b/>
        </w:rPr>
        <w:t>Πόσιμα νερά</w:t>
      </w:r>
    </w:p>
    <w:p w:rsidR="006756F0" w:rsidRPr="004E13BC" w:rsidRDefault="006756F0" w:rsidP="000E541B">
      <w:pPr>
        <w:numPr>
          <w:ilvl w:val="0"/>
          <w:numId w:val="39"/>
        </w:numPr>
        <w:spacing w:before="30" w:afterLines="30"/>
        <w:ind w:right="-60"/>
        <w:jc w:val="both"/>
      </w:pPr>
      <w:r w:rsidRPr="004E13BC">
        <w:rPr>
          <w:b/>
        </w:rPr>
        <w:t>Μη πόσιμα νερά</w:t>
      </w:r>
      <w:r w:rsidRPr="004E13BC">
        <w:t xml:space="preserve"> (θάλασσας, αλμυρές λίμνες, ιαματικών πηγών)</w:t>
      </w:r>
    </w:p>
    <w:p w:rsidR="00452514" w:rsidRPr="004E13BC" w:rsidRDefault="00BC1E06" w:rsidP="000E541B">
      <w:pPr>
        <w:spacing w:before="30" w:afterLines="30"/>
        <w:ind w:right="-60" w:firstLine="360"/>
        <w:jc w:val="both"/>
        <w:rPr>
          <w:b/>
        </w:rPr>
      </w:pPr>
      <w:r w:rsidRPr="004E13BC">
        <w:rPr>
          <w:b/>
        </w:rPr>
        <w:t>Αντιλαμβανόμαστε λοιπόν</w:t>
      </w:r>
      <w:r w:rsidR="00EA2F0C" w:rsidRPr="004E13BC">
        <w:rPr>
          <w:b/>
        </w:rPr>
        <w:t>,</w:t>
      </w:r>
      <w:r w:rsidRPr="004E13BC">
        <w:rPr>
          <w:b/>
        </w:rPr>
        <w:t xml:space="preserve"> πως</w:t>
      </w:r>
      <w:r w:rsidR="00EA2F0C" w:rsidRPr="004E13BC">
        <w:rPr>
          <w:b/>
        </w:rPr>
        <w:t xml:space="preserve"> αν χρησιμοποιήσουμε</w:t>
      </w:r>
      <w:r w:rsidRPr="004E13BC">
        <w:rPr>
          <w:b/>
        </w:rPr>
        <w:t xml:space="preserve"> το νερό οποιασδήποτε κατηγορ</w:t>
      </w:r>
      <w:r w:rsidR="00EA2F0C" w:rsidRPr="004E13BC">
        <w:rPr>
          <w:b/>
        </w:rPr>
        <w:t xml:space="preserve">ίας, </w:t>
      </w:r>
      <w:r w:rsidRPr="004E13BC">
        <w:rPr>
          <w:b/>
        </w:rPr>
        <w:t xml:space="preserve">είτε </w:t>
      </w:r>
      <w:r w:rsidR="00EA2F0C" w:rsidRPr="004E13BC">
        <w:rPr>
          <w:b/>
        </w:rPr>
        <w:t xml:space="preserve">αυτό είναι </w:t>
      </w:r>
      <w:r w:rsidRPr="004E13BC">
        <w:rPr>
          <w:b/>
        </w:rPr>
        <w:t xml:space="preserve">επιφανειακό, είτε υπόγειο και για </w:t>
      </w:r>
      <w:r w:rsidR="00FD57BD" w:rsidRPr="004E13BC">
        <w:rPr>
          <w:b/>
        </w:rPr>
        <w:t>οποιονδήποτε</w:t>
      </w:r>
      <w:r w:rsidRPr="004E13BC">
        <w:rPr>
          <w:b/>
        </w:rPr>
        <w:t xml:space="preserve"> λόγο, είτε για προσωπική χρήση είτε ακόμα και για να γεμίσουμε μια πισίνα κολύμβησης</w:t>
      </w:r>
      <w:r w:rsidR="00EA2F0C" w:rsidRPr="004E13BC">
        <w:rPr>
          <w:b/>
        </w:rPr>
        <w:t>,</w:t>
      </w:r>
      <w:r w:rsidRPr="004E13BC">
        <w:rPr>
          <w:b/>
        </w:rPr>
        <w:t xml:space="preserve"> αυτό το νερό πρέπει να υποστεί κατάλληλη επεξεργασία!</w:t>
      </w:r>
    </w:p>
    <w:p w:rsidR="00F40FED" w:rsidRPr="004E13BC" w:rsidRDefault="00F40FED" w:rsidP="00F40FED">
      <w:pPr>
        <w:spacing w:before="30" w:afterLines="30"/>
        <w:ind w:right="-60"/>
        <w:jc w:val="both"/>
        <w:rPr>
          <w:b/>
        </w:rPr>
      </w:pPr>
    </w:p>
    <w:p w:rsidR="001839DC" w:rsidRPr="001839DC" w:rsidRDefault="006923E4" w:rsidP="001839DC">
      <w:pPr>
        <w:spacing w:before="30" w:afterLines="30"/>
        <w:ind w:left="780" w:right="-60"/>
        <w:jc w:val="center"/>
        <w:rPr>
          <w:b/>
          <w:color w:val="000000"/>
          <w:sz w:val="28"/>
          <w:szCs w:val="28"/>
          <w:u w:val="single"/>
        </w:rPr>
      </w:pPr>
      <w:r w:rsidRPr="004E13BC">
        <w:rPr>
          <w:b/>
          <w:color w:val="000000"/>
          <w:sz w:val="28"/>
          <w:szCs w:val="28"/>
          <w:u w:val="single"/>
        </w:rPr>
        <w:t xml:space="preserve">1.7. </w:t>
      </w:r>
      <w:r w:rsidR="00941908" w:rsidRPr="004E13BC">
        <w:rPr>
          <w:b/>
          <w:color w:val="000000"/>
          <w:sz w:val="28"/>
          <w:szCs w:val="28"/>
          <w:u w:val="single"/>
        </w:rPr>
        <w:t>Ο ρόλος του Νερού στην κολύμβηση και στην αναψυχή</w:t>
      </w:r>
    </w:p>
    <w:p w:rsidR="00E43DBC" w:rsidRPr="004E13BC" w:rsidRDefault="00E43DBC" w:rsidP="000E541B">
      <w:pPr>
        <w:spacing w:before="30" w:afterLines="30"/>
        <w:ind w:left="420" w:right="-60" w:firstLine="360"/>
        <w:jc w:val="both"/>
        <w:rPr>
          <w:color w:val="000000"/>
        </w:rPr>
      </w:pPr>
      <w:r w:rsidRPr="004E13BC">
        <w:rPr>
          <w:color w:val="000000"/>
        </w:rPr>
        <w:t>Το νερό</w:t>
      </w:r>
      <w:r w:rsidR="009D6473" w:rsidRPr="004E13BC">
        <w:rPr>
          <w:color w:val="000000"/>
        </w:rPr>
        <w:t xml:space="preserve"> όπως προαναφέραμε</w:t>
      </w:r>
      <w:r w:rsidRPr="004E13BC">
        <w:rPr>
          <w:color w:val="000000"/>
        </w:rPr>
        <w:t xml:space="preserve"> είναι απόλυτα συνυφασμένο με την ύπαρξη της ζωής σε όλες τις μορφές και για τα θηλαστικά αποτελεί από ποσοτική άποψη το κύριο συστατικό, ίσως εξαιτίας των ιδιαίτερων φυσικοχημικών ιδιοτήτων του - μεταξύ των άλλων είναι άριστος διαλύτης και έχει μεγάλη ειδική θερμότητα.</w:t>
      </w:r>
    </w:p>
    <w:p w:rsidR="00E43DBC" w:rsidRPr="004E13BC" w:rsidRDefault="009D6473" w:rsidP="000E541B">
      <w:pPr>
        <w:spacing w:before="30" w:afterLines="30"/>
        <w:ind w:left="420" w:right="-60" w:firstLine="360"/>
        <w:jc w:val="both"/>
        <w:rPr>
          <w:color w:val="000000"/>
        </w:rPr>
      </w:pPr>
      <w:r w:rsidRPr="004E13BC">
        <w:rPr>
          <w:color w:val="000000"/>
        </w:rPr>
        <w:t>Σε σχέση με τον άνθρωπο,</w:t>
      </w:r>
      <w:r w:rsidR="004263BB" w:rsidRPr="004E13BC">
        <w:rPr>
          <w:color w:val="000000"/>
        </w:rPr>
        <w:t xml:space="preserve"> </w:t>
      </w:r>
      <w:r w:rsidR="000F394C" w:rsidRPr="004E13BC">
        <w:rPr>
          <w:color w:val="000000"/>
        </w:rPr>
        <w:t>σ</w:t>
      </w:r>
      <w:r w:rsidR="00E43DBC" w:rsidRPr="004E13BC">
        <w:rPr>
          <w:color w:val="000000"/>
        </w:rPr>
        <w:t xml:space="preserve">την εμβρυϊκή ηλικία αποτελεί περίπου το 90% </w:t>
      </w:r>
      <w:r w:rsidRPr="004E13BC">
        <w:rPr>
          <w:color w:val="000000"/>
        </w:rPr>
        <w:t>ενώ</w:t>
      </w:r>
      <w:r w:rsidR="00E43DBC" w:rsidRPr="004E13BC">
        <w:rPr>
          <w:color w:val="000000"/>
        </w:rPr>
        <w:t xml:space="preserve"> </w:t>
      </w:r>
      <w:r w:rsidR="00947964" w:rsidRPr="004E13BC">
        <w:rPr>
          <w:color w:val="000000"/>
        </w:rPr>
        <w:t xml:space="preserve">στην ενήλικη ζωή </w:t>
      </w:r>
      <w:r w:rsidR="00E43DBC" w:rsidRPr="004E13BC">
        <w:rPr>
          <w:color w:val="000000"/>
        </w:rPr>
        <w:t>το 70% του σωματικού βάρους. Το νερό</w:t>
      </w:r>
      <w:r w:rsidR="00947964" w:rsidRPr="004E13BC">
        <w:rPr>
          <w:color w:val="000000"/>
        </w:rPr>
        <w:t>,</w:t>
      </w:r>
      <w:r w:rsidR="00E43DBC" w:rsidRPr="004E13BC">
        <w:rPr>
          <w:color w:val="000000"/>
        </w:rPr>
        <w:t xml:space="preserve"> ο άνθρωπος το προσλαμβάνει από τα υγρά-ποτά, από τις τροφές, αλλά και από τη δημιουργία ενδογενούς ύδατος από την οξείδωση του υδρογόνου μέσα στο σώμα. Η ημε</w:t>
      </w:r>
      <w:r w:rsidR="000A55B8" w:rsidRPr="004E13BC">
        <w:rPr>
          <w:color w:val="000000"/>
        </w:rPr>
        <w:t>ρήσια πρόσληψη του ανθρώπου εξαρτάται από την θερμοκρασία και τις ανάγκες του</w:t>
      </w:r>
      <w:r w:rsidR="00E43DBC" w:rsidRPr="004E13BC">
        <w:rPr>
          <w:color w:val="000000"/>
        </w:rPr>
        <w:t>.</w:t>
      </w:r>
    </w:p>
    <w:p w:rsidR="00E43DBC" w:rsidRPr="00BE4304" w:rsidRDefault="00E43DBC" w:rsidP="000E541B">
      <w:pPr>
        <w:spacing w:before="30" w:afterLines="30"/>
        <w:ind w:left="420" w:right="-60" w:firstLine="360"/>
        <w:jc w:val="both"/>
        <w:rPr>
          <w:color w:val="000000"/>
          <w:lang w:val="en-US"/>
        </w:rPr>
      </w:pPr>
      <w:r w:rsidRPr="004E13BC">
        <w:rPr>
          <w:color w:val="000000"/>
        </w:rPr>
        <w:t>Πέρα από την παραπάνω χρήση</w:t>
      </w:r>
      <w:r w:rsidR="007B54AA" w:rsidRPr="004E13BC">
        <w:rPr>
          <w:color w:val="000000"/>
        </w:rPr>
        <w:t>,</w:t>
      </w:r>
      <w:r w:rsidRPr="004E13BC">
        <w:rPr>
          <w:color w:val="000000"/>
        </w:rPr>
        <w:t xml:space="preserve"> για τον άνθρωπο</w:t>
      </w:r>
      <w:r w:rsidR="007B54AA" w:rsidRPr="004E13BC">
        <w:rPr>
          <w:color w:val="000000"/>
        </w:rPr>
        <w:t>,</w:t>
      </w:r>
      <w:r w:rsidRPr="004E13BC">
        <w:rPr>
          <w:color w:val="000000"/>
        </w:rPr>
        <w:t xml:space="preserve"> είναι ακόμη σημαντικό να διαθέτει την κα</w:t>
      </w:r>
      <w:r w:rsidR="00A230B9" w:rsidRPr="004E13BC">
        <w:rPr>
          <w:color w:val="000000"/>
        </w:rPr>
        <w:t>τάλληλη ποσότητα νερού για την π</w:t>
      </w:r>
      <w:r w:rsidRPr="004E13BC">
        <w:rPr>
          <w:color w:val="000000"/>
        </w:rPr>
        <w:t>αρασκευή της τροφής, την ατομική και τη</w:t>
      </w:r>
      <w:r w:rsidR="000A55B8" w:rsidRPr="004E13BC">
        <w:rPr>
          <w:color w:val="000000"/>
        </w:rPr>
        <w:t>ν οικιακή του καθαριότητα.</w:t>
      </w:r>
      <w:r w:rsidR="00BE4304" w:rsidRPr="00BE4304">
        <w:rPr>
          <w:color w:val="000000"/>
        </w:rPr>
        <w:t xml:space="preserve"> [</w:t>
      </w:r>
      <w:r w:rsidR="00BE4304">
        <w:rPr>
          <w:color w:val="000000"/>
          <w:lang w:val="en-US"/>
        </w:rPr>
        <w:t>32]</w:t>
      </w:r>
    </w:p>
    <w:p w:rsidR="009E230B" w:rsidRDefault="00947964" w:rsidP="000E541B">
      <w:pPr>
        <w:spacing w:before="30" w:afterLines="30"/>
        <w:ind w:left="420" w:right="-60" w:firstLine="360"/>
        <w:jc w:val="both"/>
        <w:rPr>
          <w:color w:val="000000"/>
          <w:lang w:val="en-US"/>
        </w:rPr>
      </w:pPr>
      <w:r w:rsidRPr="004E13BC">
        <w:rPr>
          <w:color w:val="000000"/>
        </w:rPr>
        <w:t>Ανεξάρτητα</w:t>
      </w:r>
      <w:r w:rsidR="000A55B8" w:rsidRPr="004E13BC">
        <w:rPr>
          <w:color w:val="000000"/>
        </w:rPr>
        <w:t xml:space="preserve"> όμως  από αυτές </w:t>
      </w:r>
      <w:r w:rsidR="00D0031E" w:rsidRPr="004E13BC">
        <w:rPr>
          <w:color w:val="000000"/>
        </w:rPr>
        <w:t>τις χρήσεις</w:t>
      </w:r>
      <w:r w:rsidRPr="004E13BC">
        <w:rPr>
          <w:color w:val="000000"/>
        </w:rPr>
        <w:t xml:space="preserve"> του</w:t>
      </w:r>
      <w:r w:rsidR="000A55B8" w:rsidRPr="004E13BC">
        <w:rPr>
          <w:color w:val="000000"/>
        </w:rPr>
        <w:t>,  στις μέρες μας</w:t>
      </w:r>
      <w:r w:rsidRPr="004E13BC">
        <w:rPr>
          <w:color w:val="000000"/>
        </w:rPr>
        <w:t>,</w:t>
      </w:r>
      <w:r w:rsidR="007B4CBA" w:rsidRPr="004E13BC">
        <w:rPr>
          <w:color w:val="000000"/>
        </w:rPr>
        <w:t xml:space="preserve"> το νερό χρησιμοποιείται και σε άλλους κλάδους,</w:t>
      </w:r>
      <w:r w:rsidR="002E5843" w:rsidRPr="004E13BC">
        <w:rPr>
          <w:color w:val="000000"/>
        </w:rPr>
        <w:t xml:space="preserve"> για πολλούς</w:t>
      </w:r>
      <w:r w:rsidR="007B4CBA" w:rsidRPr="004E13BC">
        <w:rPr>
          <w:color w:val="000000"/>
        </w:rPr>
        <w:t xml:space="preserve"> </w:t>
      </w:r>
      <w:r w:rsidR="002E5843" w:rsidRPr="004E13BC">
        <w:rPr>
          <w:color w:val="000000"/>
        </w:rPr>
        <w:t>και διάφορους λόγους</w:t>
      </w:r>
      <w:r w:rsidRPr="004E13BC">
        <w:rPr>
          <w:color w:val="000000"/>
        </w:rPr>
        <w:t>,</w:t>
      </w:r>
      <w:r w:rsidR="002E5843" w:rsidRPr="004E13BC">
        <w:rPr>
          <w:color w:val="000000"/>
        </w:rPr>
        <w:t xml:space="preserve"> που </w:t>
      </w:r>
      <w:r w:rsidR="00D0031E" w:rsidRPr="004E13BC">
        <w:rPr>
          <w:color w:val="000000"/>
        </w:rPr>
        <w:t xml:space="preserve">είτε </w:t>
      </w:r>
      <w:r w:rsidR="007B4CBA" w:rsidRPr="004E13BC">
        <w:rPr>
          <w:color w:val="000000"/>
        </w:rPr>
        <w:t>σχετίζονται με την προσωπική μας επιβίωση</w:t>
      </w:r>
      <w:r w:rsidRPr="004E13BC">
        <w:rPr>
          <w:color w:val="000000"/>
        </w:rPr>
        <w:t>,</w:t>
      </w:r>
      <w:r w:rsidR="00D0031E" w:rsidRPr="004E13BC">
        <w:rPr>
          <w:color w:val="000000"/>
        </w:rPr>
        <w:t xml:space="preserve"> είτε όχι</w:t>
      </w:r>
      <w:r w:rsidR="007B4CBA" w:rsidRPr="004E13BC">
        <w:rPr>
          <w:color w:val="000000"/>
        </w:rPr>
        <w:t>.</w:t>
      </w:r>
      <w:r w:rsidR="00D0031E" w:rsidRPr="004E13BC">
        <w:rPr>
          <w:color w:val="000000"/>
        </w:rPr>
        <w:t xml:space="preserve"> </w:t>
      </w:r>
      <w:r w:rsidR="007B4CBA" w:rsidRPr="004E13BC">
        <w:rPr>
          <w:color w:val="000000"/>
        </w:rPr>
        <w:t xml:space="preserve">Τέτοιους κλάδους αποτελούν </w:t>
      </w:r>
      <w:r w:rsidR="00D0031E" w:rsidRPr="004E13BC">
        <w:rPr>
          <w:color w:val="000000"/>
        </w:rPr>
        <w:t xml:space="preserve">η </w:t>
      </w:r>
      <w:r w:rsidR="002E5843" w:rsidRPr="004E13BC">
        <w:rPr>
          <w:color w:val="000000"/>
        </w:rPr>
        <w:t>κτηνοτροφία</w:t>
      </w:r>
      <w:r w:rsidR="00D0031E" w:rsidRPr="004E13BC">
        <w:rPr>
          <w:color w:val="000000"/>
        </w:rPr>
        <w:t>, η γεωργία, η βιομηχανία κ.λπ. Το νερό όμως χρησιμοποιείται</w:t>
      </w:r>
      <w:r w:rsidR="002E5843" w:rsidRPr="004E13BC">
        <w:rPr>
          <w:color w:val="000000"/>
        </w:rPr>
        <w:t xml:space="preserve"> </w:t>
      </w:r>
      <w:r w:rsidR="000A55B8" w:rsidRPr="004E13BC">
        <w:rPr>
          <w:color w:val="000000"/>
        </w:rPr>
        <w:t>και για</w:t>
      </w:r>
      <w:r w:rsidR="001757DE" w:rsidRPr="004E13BC">
        <w:rPr>
          <w:color w:val="000000"/>
        </w:rPr>
        <w:t xml:space="preserve"> λόγους:</w:t>
      </w:r>
    </w:p>
    <w:p w:rsidR="00BD7874" w:rsidRDefault="00BD7874" w:rsidP="000E541B">
      <w:pPr>
        <w:spacing w:before="30" w:afterLines="30"/>
        <w:ind w:left="420" w:right="-60" w:firstLine="360"/>
        <w:jc w:val="both"/>
        <w:rPr>
          <w:color w:val="000000"/>
          <w:lang w:val="en-US"/>
        </w:rPr>
      </w:pPr>
    </w:p>
    <w:p w:rsidR="00BD7874" w:rsidRDefault="00BD7874" w:rsidP="000E541B">
      <w:pPr>
        <w:spacing w:before="30" w:afterLines="30"/>
        <w:ind w:left="420" w:right="-60" w:firstLine="360"/>
        <w:jc w:val="both"/>
        <w:rPr>
          <w:color w:val="000000"/>
          <w:lang w:val="en-US"/>
        </w:rPr>
      </w:pPr>
    </w:p>
    <w:p w:rsidR="00BD7874" w:rsidRPr="00BD7874" w:rsidRDefault="00BD7874" w:rsidP="000E541B">
      <w:pPr>
        <w:spacing w:before="30" w:afterLines="30"/>
        <w:ind w:left="420" w:right="-60" w:firstLine="360"/>
        <w:jc w:val="both"/>
        <w:rPr>
          <w:color w:val="000000"/>
          <w:lang w:val="en-US"/>
        </w:rPr>
      </w:pPr>
    </w:p>
    <w:p w:rsidR="00F40FED" w:rsidRPr="004E13BC" w:rsidRDefault="00F40FED" w:rsidP="00F40FED">
      <w:pPr>
        <w:spacing w:before="30" w:afterLines="30"/>
        <w:ind w:right="-60"/>
        <w:jc w:val="both"/>
        <w:rPr>
          <w:color w:val="000000"/>
        </w:rPr>
      </w:pPr>
    </w:p>
    <w:p w:rsidR="002672F5" w:rsidRPr="004E13BC" w:rsidRDefault="000A55B8" w:rsidP="00614975">
      <w:pPr>
        <w:numPr>
          <w:ilvl w:val="0"/>
          <w:numId w:val="2"/>
        </w:numPr>
        <w:spacing w:before="30" w:afterLines="30"/>
        <w:ind w:right="-60" w:firstLine="360"/>
        <w:jc w:val="center"/>
        <w:rPr>
          <w:color w:val="000000"/>
        </w:rPr>
      </w:pPr>
      <w:r w:rsidRPr="004E13BC">
        <w:rPr>
          <w:b/>
          <w:color w:val="000000"/>
        </w:rPr>
        <w:lastRenderedPageBreak/>
        <w:t>θεραπείας</w:t>
      </w:r>
      <w:r w:rsidR="001757DE" w:rsidRPr="004E13BC">
        <w:rPr>
          <w:color w:val="000000"/>
        </w:rPr>
        <w:t xml:space="preserve"> (υδροθεραπε</w:t>
      </w:r>
      <w:r w:rsidR="000F394C" w:rsidRPr="004E13BC">
        <w:rPr>
          <w:color w:val="000000"/>
        </w:rPr>
        <w:t xml:space="preserve">ίες ως </w:t>
      </w:r>
      <w:r w:rsidR="00FD57BD" w:rsidRPr="004E13BC">
        <w:rPr>
          <w:color w:val="000000"/>
        </w:rPr>
        <w:t>φυσιοθεραπευτικό</w:t>
      </w:r>
      <w:r w:rsidR="000F394C" w:rsidRPr="004E13BC">
        <w:rPr>
          <w:color w:val="000000"/>
        </w:rPr>
        <w:t xml:space="preserve"> μέσο </w:t>
      </w:r>
      <w:r w:rsidR="006D30BD">
        <w:rPr>
          <w:color w:val="000000"/>
        </w:rPr>
        <w:t xml:space="preserve"> </w:t>
      </w:r>
      <w:r w:rsidR="000F394C" w:rsidRPr="004E13BC">
        <w:rPr>
          <w:color w:val="000000"/>
        </w:rPr>
        <w:t>αποκατάστασης</w:t>
      </w:r>
      <w:r w:rsidR="00947964" w:rsidRPr="004E13BC">
        <w:rPr>
          <w:color w:val="000000"/>
        </w:rPr>
        <w:t>-υδροκινησιοθεραπεία</w:t>
      </w:r>
      <w:r w:rsidR="000F394C" w:rsidRPr="004E13BC">
        <w:rPr>
          <w:color w:val="000000"/>
        </w:rPr>
        <w:t>)</w:t>
      </w:r>
    </w:p>
    <w:p w:rsidR="00F40FED" w:rsidRPr="00BD7874" w:rsidRDefault="00804CB8" w:rsidP="00BD7874">
      <w:pPr>
        <w:spacing w:before="30" w:afterLines="30"/>
        <w:ind w:right="-60"/>
        <w:jc w:val="both"/>
        <w:rPr>
          <w:color w:val="000000"/>
          <w:lang w:val="en-US"/>
        </w:rPr>
      </w:pPr>
      <w:r>
        <w:rPr>
          <w:noProof/>
          <w:lang w:val="en-GB" w:eastAsia="en-GB"/>
        </w:rPr>
        <w:drawing>
          <wp:inline distT="0" distB="0" distL="0" distR="0">
            <wp:extent cx="1790700" cy="2619375"/>
            <wp:effectExtent l="19050" t="0" r="0" b="0"/>
            <wp:docPr id="9" name="Picture 9" descr="hy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ydro"/>
                    <pic:cNvPicPr>
                      <a:picLocks noChangeAspect="1" noChangeArrowheads="1"/>
                    </pic:cNvPicPr>
                  </pic:nvPicPr>
                  <pic:blipFill>
                    <a:blip r:embed="rId18"/>
                    <a:srcRect/>
                    <a:stretch>
                      <a:fillRect/>
                    </a:stretch>
                  </pic:blipFill>
                  <pic:spPr bwMode="auto">
                    <a:xfrm>
                      <a:off x="0" y="0"/>
                      <a:ext cx="1790700" cy="2619375"/>
                    </a:xfrm>
                    <a:prstGeom prst="rect">
                      <a:avLst/>
                    </a:prstGeom>
                    <a:noFill/>
                    <a:ln w="9525">
                      <a:noFill/>
                      <a:miter lim="800000"/>
                      <a:headEnd/>
                      <a:tailEnd/>
                    </a:ln>
                  </pic:spPr>
                </pic:pic>
              </a:graphicData>
            </a:graphic>
          </wp:inline>
        </w:drawing>
      </w:r>
      <w:r>
        <w:rPr>
          <w:noProof/>
          <w:lang w:val="en-GB" w:eastAsia="en-GB"/>
        </w:rPr>
        <w:drawing>
          <wp:inline distT="0" distB="0" distL="0" distR="0">
            <wp:extent cx="1743075" cy="2619375"/>
            <wp:effectExtent l="19050" t="0" r="9525" b="0"/>
            <wp:docPr id="10" name="Picture 10" descr="img_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4154"/>
                    <pic:cNvPicPr>
                      <a:picLocks noChangeAspect="1" noChangeArrowheads="1"/>
                    </pic:cNvPicPr>
                  </pic:nvPicPr>
                  <pic:blipFill>
                    <a:blip r:embed="rId19"/>
                    <a:srcRect/>
                    <a:stretch>
                      <a:fillRect/>
                    </a:stretch>
                  </pic:blipFill>
                  <pic:spPr bwMode="auto">
                    <a:xfrm>
                      <a:off x="0" y="0"/>
                      <a:ext cx="1743075" cy="2619375"/>
                    </a:xfrm>
                    <a:prstGeom prst="rect">
                      <a:avLst/>
                    </a:prstGeom>
                    <a:noFill/>
                    <a:ln w="9525">
                      <a:noFill/>
                      <a:miter lim="800000"/>
                      <a:headEnd/>
                      <a:tailEnd/>
                    </a:ln>
                  </pic:spPr>
                </pic:pic>
              </a:graphicData>
            </a:graphic>
          </wp:inline>
        </w:drawing>
      </w:r>
      <w:r>
        <w:rPr>
          <w:noProof/>
          <w:lang w:val="en-GB" w:eastAsia="en-GB"/>
        </w:rPr>
        <w:drawing>
          <wp:anchor distT="28575" distB="28575" distL="28575" distR="28575" simplePos="0" relativeHeight="251657216" behindDoc="0" locked="0" layoutInCell="1" allowOverlap="0">
            <wp:simplePos x="0" y="0"/>
            <wp:positionH relativeFrom="column">
              <wp:posOffset>1714500</wp:posOffset>
            </wp:positionH>
            <wp:positionV relativeFrom="line">
              <wp:posOffset>123190</wp:posOffset>
            </wp:positionV>
            <wp:extent cx="2339975" cy="1979930"/>
            <wp:effectExtent l="19050" t="0" r="3175" b="0"/>
            <wp:wrapSquare wrapText="bothSides"/>
            <wp:docPr id="311" name="Picture 311" descr="wtrittisbik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wtrittisbike17"/>
                    <pic:cNvPicPr>
                      <a:picLocks noChangeAspect="1" noChangeArrowheads="1"/>
                    </pic:cNvPicPr>
                  </pic:nvPicPr>
                  <pic:blipFill>
                    <a:blip r:embed="rId20"/>
                    <a:srcRect/>
                    <a:stretch>
                      <a:fillRect/>
                    </a:stretch>
                  </pic:blipFill>
                  <pic:spPr bwMode="auto">
                    <a:xfrm>
                      <a:off x="0" y="0"/>
                      <a:ext cx="2339975" cy="1979930"/>
                    </a:xfrm>
                    <a:prstGeom prst="rect">
                      <a:avLst/>
                    </a:prstGeom>
                    <a:noFill/>
                    <a:ln w="9525">
                      <a:noFill/>
                      <a:miter lim="800000"/>
                      <a:headEnd/>
                      <a:tailEnd/>
                    </a:ln>
                  </pic:spPr>
                </pic:pic>
              </a:graphicData>
            </a:graphic>
          </wp:anchor>
        </w:drawing>
      </w:r>
      <w:r>
        <w:rPr>
          <w:noProof/>
          <w:lang w:val="en-GB" w:eastAsia="en-GB"/>
        </w:rPr>
        <w:drawing>
          <wp:inline distT="0" distB="0" distL="0" distR="0">
            <wp:extent cx="1743075" cy="2324100"/>
            <wp:effectExtent l="19050" t="0" r="9525" b="0"/>
            <wp:docPr id="11" name="Picture 11" descr="wtrittisbik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trittisbike03"/>
                    <pic:cNvPicPr>
                      <a:picLocks noChangeAspect="1" noChangeArrowheads="1"/>
                    </pic:cNvPicPr>
                  </pic:nvPicPr>
                  <pic:blipFill>
                    <a:blip r:embed="rId21"/>
                    <a:srcRect/>
                    <a:stretch>
                      <a:fillRect/>
                    </a:stretch>
                  </pic:blipFill>
                  <pic:spPr bwMode="auto">
                    <a:xfrm>
                      <a:off x="0" y="0"/>
                      <a:ext cx="1743075" cy="2324100"/>
                    </a:xfrm>
                    <a:prstGeom prst="rect">
                      <a:avLst/>
                    </a:prstGeom>
                    <a:noFill/>
                    <a:ln w="9525">
                      <a:noFill/>
                      <a:miter lim="800000"/>
                      <a:headEnd/>
                      <a:tailEnd/>
                    </a:ln>
                  </pic:spPr>
                </pic:pic>
              </a:graphicData>
            </a:graphic>
          </wp:inline>
        </w:drawing>
      </w:r>
    </w:p>
    <w:p w:rsidR="00BD7874" w:rsidRDefault="00BD7874" w:rsidP="00BD7874">
      <w:pPr>
        <w:spacing w:before="30" w:afterLines="30"/>
        <w:ind w:right="-60"/>
        <w:rPr>
          <w:b/>
          <w:color w:val="000000"/>
          <w:lang w:val="en-US"/>
        </w:rPr>
      </w:pPr>
    </w:p>
    <w:p w:rsidR="00031696" w:rsidRDefault="00031696" w:rsidP="00BD7874">
      <w:pPr>
        <w:spacing w:before="30" w:afterLines="30"/>
        <w:ind w:right="-60"/>
        <w:rPr>
          <w:color w:val="000000"/>
          <w:lang w:val="en-US"/>
        </w:rPr>
      </w:pPr>
      <w:r w:rsidRPr="004E13BC">
        <w:rPr>
          <w:b/>
          <w:color w:val="000000"/>
        </w:rPr>
        <w:t xml:space="preserve">Εικόνα </w:t>
      </w:r>
      <w:r>
        <w:rPr>
          <w:b/>
          <w:color w:val="000000"/>
        </w:rPr>
        <w:t xml:space="preserve">5,6,7,8. </w:t>
      </w:r>
      <w:r w:rsidRPr="00031696">
        <w:rPr>
          <w:color w:val="000000"/>
        </w:rPr>
        <w:t>Μορφές</w:t>
      </w:r>
      <w:r>
        <w:rPr>
          <w:b/>
          <w:color w:val="000000"/>
        </w:rPr>
        <w:t xml:space="preserve"> </w:t>
      </w:r>
      <w:r w:rsidRPr="004E13BC">
        <w:rPr>
          <w:color w:val="000000"/>
        </w:rPr>
        <w:t>υδροκινησιοθεραπεία</w:t>
      </w:r>
      <w:r>
        <w:rPr>
          <w:color w:val="000000"/>
        </w:rPr>
        <w:t>ς σε κολυμβητικές δεξαμενές</w:t>
      </w:r>
    </w:p>
    <w:p w:rsidR="00BD7874" w:rsidRPr="00BD7874" w:rsidRDefault="00BD7874" w:rsidP="00BD7874">
      <w:pPr>
        <w:spacing w:before="30" w:afterLines="30"/>
        <w:ind w:right="-60"/>
        <w:rPr>
          <w:color w:val="000000"/>
          <w:lang w:val="en-US"/>
        </w:rPr>
      </w:pPr>
    </w:p>
    <w:p w:rsidR="002672F5" w:rsidRPr="004E13BC" w:rsidRDefault="00106FE8" w:rsidP="00F40FED">
      <w:pPr>
        <w:spacing w:before="30" w:afterLines="30"/>
        <w:ind w:right="-60"/>
        <w:rPr>
          <w:color w:val="000000"/>
        </w:rPr>
      </w:pPr>
      <w:r w:rsidRPr="004E13BC">
        <w:rPr>
          <w:color w:val="000000"/>
        </w:rPr>
        <w:t>Πηγή</w:t>
      </w:r>
      <w:r w:rsidR="000B265F" w:rsidRPr="004E13BC">
        <w:rPr>
          <w:color w:val="000000"/>
        </w:rPr>
        <w:t xml:space="preserve">: </w:t>
      </w:r>
      <w:hyperlink r:id="rId22" w:history="1">
        <w:r w:rsidR="000B265F" w:rsidRPr="00706A8E">
          <w:rPr>
            <w:rStyle w:val="Hyperlink"/>
            <w:u w:val="none"/>
          </w:rPr>
          <w:t>http://www.kairis.gr/kairis-ydrotherapy-gr.htm</w:t>
        </w:r>
      </w:hyperlink>
      <w:r w:rsidR="000B265F" w:rsidRPr="004E13BC">
        <w:rPr>
          <w:color w:val="000000"/>
        </w:rPr>
        <w:t xml:space="preserve"> (επάνω αριστερά)</w:t>
      </w:r>
    </w:p>
    <w:p w:rsidR="000B265F" w:rsidRPr="00BE4304" w:rsidRDefault="000B265F" w:rsidP="00F40FED">
      <w:pPr>
        <w:spacing w:before="30" w:afterLines="30"/>
        <w:ind w:right="-60"/>
      </w:pPr>
      <w:r w:rsidRPr="004E13BC">
        <w:rPr>
          <w:color w:val="000000"/>
        </w:rPr>
        <w:t>Πηγ</w:t>
      </w:r>
      <w:r w:rsidR="00106FE8" w:rsidRPr="004E13BC">
        <w:rPr>
          <w:color w:val="000000"/>
        </w:rPr>
        <w:t>ή</w:t>
      </w:r>
      <w:r w:rsidR="001B137F" w:rsidRPr="00643DEB">
        <w:rPr>
          <w:color w:val="000000"/>
        </w:rPr>
        <w:t xml:space="preserve">: </w:t>
      </w:r>
      <w:hyperlink r:id="rId23" w:history="1">
        <w:r w:rsidR="00643DEB" w:rsidRPr="00706A8E">
          <w:rPr>
            <w:rStyle w:val="Hyperlink"/>
            <w:u w:val="none"/>
            <w:lang w:val="en-GB"/>
          </w:rPr>
          <w:t>http</w:t>
        </w:r>
        <w:r w:rsidR="00643DEB" w:rsidRPr="00706A8E">
          <w:rPr>
            <w:rStyle w:val="Hyperlink"/>
            <w:u w:val="none"/>
          </w:rPr>
          <w:t>://</w:t>
        </w:r>
        <w:r w:rsidR="00643DEB" w:rsidRPr="00706A8E">
          <w:rPr>
            <w:rStyle w:val="Hyperlink"/>
            <w:u w:val="none"/>
            <w:lang w:val="en-GB"/>
          </w:rPr>
          <w:t>www</w:t>
        </w:r>
        <w:r w:rsidR="00643DEB" w:rsidRPr="00706A8E">
          <w:rPr>
            <w:rStyle w:val="Hyperlink"/>
            <w:u w:val="none"/>
          </w:rPr>
          <w:t>.</w:t>
        </w:r>
        <w:r w:rsidR="00643DEB" w:rsidRPr="00706A8E">
          <w:rPr>
            <w:rStyle w:val="Hyperlink"/>
            <w:u w:val="none"/>
            <w:lang w:val="en-GB"/>
          </w:rPr>
          <w:t>zeus</w:t>
        </w:r>
        <w:r w:rsidR="00643DEB" w:rsidRPr="00706A8E">
          <w:rPr>
            <w:rStyle w:val="Hyperlink"/>
            <w:u w:val="none"/>
          </w:rPr>
          <w:t>.</w:t>
        </w:r>
        <w:r w:rsidR="00643DEB" w:rsidRPr="00706A8E">
          <w:rPr>
            <w:rStyle w:val="Hyperlink"/>
            <w:u w:val="none"/>
            <w:lang w:val="en-GB"/>
          </w:rPr>
          <w:t>gr</w:t>
        </w:r>
        <w:r w:rsidR="00643DEB" w:rsidRPr="00706A8E">
          <w:rPr>
            <w:rStyle w:val="Hyperlink"/>
            <w:u w:val="none"/>
          </w:rPr>
          <w:t>/</w:t>
        </w:r>
        <w:r w:rsidR="00643DEB" w:rsidRPr="00706A8E">
          <w:rPr>
            <w:rStyle w:val="Hyperlink"/>
            <w:u w:val="none"/>
            <w:lang w:val="en-GB"/>
          </w:rPr>
          <w:t>gr</w:t>
        </w:r>
        <w:r w:rsidR="00643DEB" w:rsidRPr="00706A8E">
          <w:rPr>
            <w:rStyle w:val="Hyperlink"/>
            <w:u w:val="none"/>
          </w:rPr>
          <w:t>/</w:t>
        </w:r>
        <w:r w:rsidR="00643DEB" w:rsidRPr="00706A8E">
          <w:rPr>
            <w:rStyle w:val="Hyperlink"/>
            <w:u w:val="none"/>
            <w:lang w:val="en-GB"/>
          </w:rPr>
          <w:t>hotels</w:t>
        </w:r>
        <w:r w:rsidR="00643DEB" w:rsidRPr="00706A8E">
          <w:rPr>
            <w:rStyle w:val="Hyperlink"/>
            <w:u w:val="none"/>
          </w:rPr>
          <w:t>/crete/1678/Perle_Resort_Hotel_</w:t>
        </w:r>
        <w:r w:rsidR="00643DEB" w:rsidRPr="00706A8E">
          <w:rPr>
            <w:rStyle w:val="Hyperlink"/>
            <w:u w:val="none"/>
            <w:lang w:val="en-GB"/>
          </w:rPr>
          <w:t>Health</w:t>
        </w:r>
        <w:r w:rsidR="00643DEB" w:rsidRPr="00706A8E">
          <w:rPr>
            <w:rStyle w:val="Hyperlink"/>
            <w:u w:val="none"/>
          </w:rPr>
          <w:t>_</w:t>
        </w:r>
        <w:r w:rsidR="00643DEB" w:rsidRPr="00706A8E">
          <w:rPr>
            <w:rStyle w:val="Hyperlink"/>
            <w:u w:val="none"/>
            <w:lang w:val="en-GB"/>
          </w:rPr>
          <w:t>SPA</w:t>
        </w:r>
        <w:r w:rsidR="00643DEB" w:rsidRPr="00706A8E">
          <w:rPr>
            <w:rStyle w:val="Hyperlink"/>
            <w:u w:val="none"/>
          </w:rPr>
          <w:t>_</w:t>
        </w:r>
        <w:r w:rsidR="00643DEB" w:rsidRPr="00706A8E">
          <w:rPr>
            <w:rStyle w:val="Hyperlink"/>
            <w:u w:val="none"/>
            <w:lang w:val="en-GB"/>
          </w:rPr>
          <w:t>Marine</w:t>
        </w:r>
        <w:r w:rsidR="00643DEB" w:rsidRPr="00706A8E">
          <w:rPr>
            <w:rStyle w:val="Hyperlink"/>
            <w:u w:val="none"/>
          </w:rPr>
          <w:t>.</w:t>
        </w:r>
        <w:r w:rsidR="00643DEB" w:rsidRPr="00706A8E">
          <w:rPr>
            <w:rStyle w:val="Hyperlink"/>
            <w:u w:val="none"/>
            <w:lang w:val="en-GB"/>
          </w:rPr>
          <w:t>html</w:t>
        </w:r>
      </w:hyperlink>
      <w:r w:rsidR="001B137F" w:rsidRPr="00BE4304">
        <w:t xml:space="preserve"> ( επάνω δεξιά)</w:t>
      </w:r>
    </w:p>
    <w:p w:rsidR="00F40FED" w:rsidRDefault="00106FE8" w:rsidP="00F40FED">
      <w:pPr>
        <w:spacing w:before="30" w:afterLines="30"/>
        <w:ind w:right="-60"/>
        <w:rPr>
          <w:color w:val="000000"/>
        </w:rPr>
      </w:pPr>
      <w:r w:rsidRPr="004E13BC">
        <w:rPr>
          <w:color w:val="000000"/>
        </w:rPr>
        <w:t>Πηγή</w:t>
      </w:r>
      <w:r w:rsidR="002C5D2C" w:rsidRPr="004E13BC">
        <w:rPr>
          <w:color w:val="000000"/>
        </w:rPr>
        <w:t xml:space="preserve">: </w:t>
      </w:r>
      <w:hyperlink r:id="rId24" w:history="1">
        <w:r w:rsidR="002C5D2C" w:rsidRPr="00706A8E">
          <w:rPr>
            <w:rStyle w:val="Hyperlink"/>
            <w:u w:val="none"/>
          </w:rPr>
          <w:t>http://www.aquaway.gr/docs.php?topic=15&amp;id=Water_therapy</w:t>
        </w:r>
      </w:hyperlink>
      <w:r w:rsidR="00F40FED">
        <w:rPr>
          <w:color w:val="000000"/>
        </w:rPr>
        <w:t xml:space="preserve"> (κάτω </w:t>
      </w:r>
      <w:r w:rsidR="002C5D2C" w:rsidRPr="004E13BC">
        <w:rPr>
          <w:color w:val="000000"/>
        </w:rPr>
        <w:t>αριστερά και δεξιά)</w:t>
      </w:r>
    </w:p>
    <w:p w:rsidR="00BB242F" w:rsidRDefault="00BB242F" w:rsidP="00F40FED">
      <w:pPr>
        <w:spacing w:before="30" w:afterLines="30"/>
        <w:ind w:right="-60"/>
        <w:rPr>
          <w:color w:val="000000"/>
        </w:rPr>
      </w:pPr>
    </w:p>
    <w:p w:rsidR="00BB242F" w:rsidRDefault="00BB242F" w:rsidP="00F40FED">
      <w:pPr>
        <w:spacing w:before="30" w:afterLines="30"/>
        <w:ind w:right="-60"/>
        <w:rPr>
          <w:color w:val="000000"/>
        </w:rPr>
      </w:pPr>
    </w:p>
    <w:p w:rsidR="00BB242F" w:rsidRDefault="00BB242F" w:rsidP="00F40FED">
      <w:pPr>
        <w:spacing w:before="30" w:afterLines="30"/>
        <w:ind w:right="-60"/>
        <w:rPr>
          <w:color w:val="000000"/>
        </w:rPr>
      </w:pPr>
    </w:p>
    <w:p w:rsidR="00BB242F" w:rsidRDefault="00BB242F" w:rsidP="00F40FED">
      <w:pPr>
        <w:spacing w:before="30" w:afterLines="30"/>
        <w:ind w:right="-60"/>
        <w:rPr>
          <w:color w:val="000000"/>
          <w:lang w:val="en-US"/>
        </w:rPr>
      </w:pPr>
    </w:p>
    <w:p w:rsidR="00BD7874" w:rsidRPr="00BD7874" w:rsidRDefault="00BD7874" w:rsidP="00F40FED">
      <w:pPr>
        <w:spacing w:before="30" w:afterLines="30"/>
        <w:ind w:right="-60"/>
        <w:rPr>
          <w:color w:val="000000"/>
          <w:lang w:val="en-US"/>
        </w:rPr>
      </w:pPr>
    </w:p>
    <w:p w:rsidR="00142F81" w:rsidRPr="004E13BC" w:rsidRDefault="000A55B8" w:rsidP="00614975">
      <w:pPr>
        <w:numPr>
          <w:ilvl w:val="0"/>
          <w:numId w:val="2"/>
        </w:numPr>
        <w:spacing w:before="30" w:afterLines="30"/>
        <w:ind w:right="-60" w:firstLine="360"/>
        <w:jc w:val="both"/>
        <w:rPr>
          <w:color w:val="000000"/>
        </w:rPr>
      </w:pPr>
      <w:r w:rsidRPr="004E13BC">
        <w:rPr>
          <w:b/>
          <w:color w:val="000000"/>
        </w:rPr>
        <w:lastRenderedPageBreak/>
        <w:t>άθλησης</w:t>
      </w:r>
      <w:r w:rsidRPr="004E13BC">
        <w:rPr>
          <w:color w:val="000000"/>
        </w:rPr>
        <w:t xml:space="preserve"> </w:t>
      </w:r>
      <w:r w:rsidR="000F394C" w:rsidRPr="004E13BC">
        <w:rPr>
          <w:color w:val="000000"/>
        </w:rPr>
        <w:t>(υδάτινα αθλ</w:t>
      </w:r>
      <w:r w:rsidR="00C87A42" w:rsidRPr="004E13BC">
        <w:rPr>
          <w:color w:val="000000"/>
        </w:rPr>
        <w:t xml:space="preserve">ήματα όπως, υδατοσφαίριση-πόλο,    </w:t>
      </w:r>
      <w:r w:rsidR="00081D03" w:rsidRPr="004E13BC">
        <w:rPr>
          <w:color w:val="000000"/>
        </w:rPr>
        <w:t xml:space="preserve">   </w:t>
      </w:r>
      <w:r w:rsidR="000F394C" w:rsidRPr="004E13BC">
        <w:rPr>
          <w:color w:val="000000"/>
        </w:rPr>
        <w:t>συγχρονισμένη κολύμβηση, καταδύσεις κ.λπ.)</w:t>
      </w:r>
    </w:p>
    <w:p w:rsidR="00EA798E" w:rsidRPr="004E13BC" w:rsidRDefault="00804CB8" w:rsidP="000E541B">
      <w:pPr>
        <w:pStyle w:val="NormalWeb"/>
        <w:shd w:val="clear" w:color="auto" w:fill="FFFFFF"/>
        <w:jc w:val="center"/>
        <w:rPr>
          <w:lang w:val="en-US"/>
        </w:rPr>
      </w:pPr>
      <w:r>
        <w:rPr>
          <w:noProof/>
          <w:lang w:val="en-GB" w:eastAsia="en-GB"/>
        </w:rPr>
        <w:drawing>
          <wp:inline distT="0" distB="0" distL="0" distR="0">
            <wp:extent cx="3171825" cy="1619250"/>
            <wp:effectExtent l="19050" t="0" r="9525" b="0"/>
            <wp:docPr id="12" name="Picture 12" descr="18to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torres"/>
                    <pic:cNvPicPr>
                      <a:picLocks noChangeAspect="1" noChangeArrowheads="1"/>
                    </pic:cNvPicPr>
                  </pic:nvPicPr>
                  <pic:blipFill>
                    <a:blip r:embed="rId25"/>
                    <a:srcRect/>
                    <a:stretch>
                      <a:fillRect/>
                    </a:stretch>
                  </pic:blipFill>
                  <pic:spPr bwMode="auto">
                    <a:xfrm>
                      <a:off x="0" y="0"/>
                      <a:ext cx="3171825" cy="1619250"/>
                    </a:xfrm>
                    <a:prstGeom prst="rect">
                      <a:avLst/>
                    </a:prstGeom>
                    <a:noFill/>
                    <a:ln w="9525">
                      <a:noFill/>
                      <a:miter lim="800000"/>
                      <a:headEnd/>
                      <a:tailEnd/>
                    </a:ln>
                  </pic:spPr>
                </pic:pic>
              </a:graphicData>
            </a:graphic>
          </wp:inline>
        </w:drawing>
      </w:r>
    </w:p>
    <w:p w:rsidR="003B3EAC" w:rsidRPr="00F028C0" w:rsidRDefault="003F5111" w:rsidP="000E541B">
      <w:pPr>
        <w:pStyle w:val="NormalWeb"/>
        <w:shd w:val="clear" w:color="auto" w:fill="FFFFFF"/>
        <w:jc w:val="center"/>
      </w:pPr>
      <w:r w:rsidRPr="00F028C0">
        <w:rPr>
          <w:b/>
          <w:color w:val="000000"/>
        </w:rPr>
        <w:t xml:space="preserve">Εικόνα 9. </w:t>
      </w:r>
      <w:r w:rsidR="003B3EAC" w:rsidRPr="00F028C0">
        <w:t>Αγώνας κολύμβησης</w:t>
      </w:r>
    </w:p>
    <w:p w:rsidR="00F76037" w:rsidRPr="0070548B" w:rsidRDefault="00106FE8" w:rsidP="00F76037">
      <w:pPr>
        <w:pStyle w:val="NormalWeb"/>
        <w:shd w:val="clear" w:color="auto" w:fill="FFFFFF"/>
        <w:jc w:val="center"/>
        <w:rPr>
          <w:lang w:val="en-US"/>
        </w:rPr>
      </w:pPr>
      <w:r w:rsidRPr="00F028C0">
        <w:t>Πηγή</w:t>
      </w:r>
      <w:r w:rsidR="003B3EAC" w:rsidRPr="00F028C0">
        <w:t xml:space="preserve">: </w:t>
      </w:r>
      <w:r w:rsidR="00F76037" w:rsidRPr="004E13BC">
        <w:rPr>
          <w:color w:val="0000FF"/>
          <w:lang w:val="en-US"/>
        </w:rPr>
        <w:t>Google</w:t>
      </w:r>
      <w:r w:rsidR="00F76037" w:rsidRPr="004E13BC">
        <w:rPr>
          <w:color w:val="0000FF"/>
        </w:rPr>
        <w:t xml:space="preserve"> </w:t>
      </w:r>
      <w:r w:rsidR="00F76037" w:rsidRPr="004E13BC">
        <w:rPr>
          <w:color w:val="0000FF"/>
          <w:lang w:val="en-US"/>
        </w:rPr>
        <w:t>images</w:t>
      </w:r>
    </w:p>
    <w:p w:rsidR="003B3EAC" w:rsidRPr="004E13BC" w:rsidRDefault="00804CB8" w:rsidP="000E541B">
      <w:pPr>
        <w:pStyle w:val="NormalWeb"/>
        <w:shd w:val="clear" w:color="auto" w:fill="FFFFFF"/>
        <w:jc w:val="center"/>
      </w:pPr>
      <w:r>
        <w:rPr>
          <w:noProof/>
          <w:lang w:val="en-GB" w:eastAsia="en-GB"/>
        </w:rPr>
        <w:drawing>
          <wp:inline distT="0" distB="0" distL="0" distR="0">
            <wp:extent cx="2333625" cy="1762125"/>
            <wp:effectExtent l="19050" t="0" r="9525" b="0"/>
            <wp:docPr id="13" name="Picture 13" descr="2008-summer-olympics-water-pol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08-summer-olympics-water-polo-4"/>
                    <pic:cNvPicPr>
                      <a:picLocks noChangeAspect="1" noChangeArrowheads="1"/>
                    </pic:cNvPicPr>
                  </pic:nvPicPr>
                  <pic:blipFill>
                    <a:blip r:embed="rId26"/>
                    <a:srcRect/>
                    <a:stretch>
                      <a:fillRect/>
                    </a:stretch>
                  </pic:blipFill>
                  <pic:spPr bwMode="auto">
                    <a:xfrm>
                      <a:off x="0" y="0"/>
                      <a:ext cx="2333625" cy="1762125"/>
                    </a:xfrm>
                    <a:prstGeom prst="rect">
                      <a:avLst/>
                    </a:prstGeom>
                    <a:noFill/>
                    <a:ln w="9525">
                      <a:noFill/>
                      <a:miter lim="800000"/>
                      <a:headEnd/>
                      <a:tailEnd/>
                    </a:ln>
                  </pic:spPr>
                </pic:pic>
              </a:graphicData>
            </a:graphic>
          </wp:inline>
        </w:drawing>
      </w:r>
    </w:p>
    <w:p w:rsidR="003B3EAC" w:rsidRDefault="003F5111" w:rsidP="000E541B">
      <w:pPr>
        <w:pStyle w:val="NormalWeb"/>
        <w:shd w:val="clear" w:color="auto" w:fill="FFFFFF"/>
        <w:jc w:val="center"/>
        <w:rPr>
          <w:lang w:val="en-US"/>
        </w:rPr>
      </w:pPr>
      <w:r w:rsidRPr="004E13BC">
        <w:rPr>
          <w:b/>
          <w:color w:val="000000"/>
        </w:rPr>
        <w:t xml:space="preserve">Εικόνα </w:t>
      </w:r>
      <w:r>
        <w:rPr>
          <w:b/>
          <w:color w:val="000000"/>
        </w:rPr>
        <w:t xml:space="preserve">10. </w:t>
      </w:r>
      <w:r w:rsidR="003B3EAC" w:rsidRPr="004E13BC">
        <w:t>Πόλο ανδρών</w:t>
      </w:r>
    </w:p>
    <w:p w:rsidR="0070548B" w:rsidRPr="0070548B" w:rsidRDefault="0070548B" w:rsidP="000E541B">
      <w:pPr>
        <w:pStyle w:val="NormalWeb"/>
        <w:shd w:val="clear" w:color="auto" w:fill="FFFFFF"/>
        <w:jc w:val="center"/>
        <w:rPr>
          <w:lang w:val="en-US"/>
        </w:rPr>
      </w:pPr>
      <w:r w:rsidRPr="004E13BC">
        <w:t xml:space="preserve">Πηγή: </w:t>
      </w:r>
      <w:r w:rsidRPr="004E13BC">
        <w:rPr>
          <w:color w:val="0000FF"/>
          <w:lang w:val="en-US"/>
        </w:rPr>
        <w:t>Google</w:t>
      </w:r>
      <w:r w:rsidRPr="004E13BC">
        <w:rPr>
          <w:color w:val="0000FF"/>
        </w:rPr>
        <w:t xml:space="preserve"> </w:t>
      </w:r>
      <w:r w:rsidRPr="004E13BC">
        <w:rPr>
          <w:color w:val="0000FF"/>
          <w:lang w:val="en-US"/>
        </w:rPr>
        <w:t>images</w:t>
      </w:r>
    </w:p>
    <w:p w:rsidR="00142F81" w:rsidRPr="004E13BC" w:rsidRDefault="00804CB8" w:rsidP="000E541B">
      <w:pPr>
        <w:spacing w:before="30" w:afterLines="30"/>
        <w:ind w:right="-60"/>
        <w:jc w:val="center"/>
      </w:pPr>
      <w:r>
        <w:rPr>
          <w:noProof/>
          <w:lang w:val="en-GB" w:eastAsia="en-GB"/>
        </w:rPr>
        <w:drawing>
          <wp:inline distT="0" distB="0" distL="0" distR="0">
            <wp:extent cx="1171575" cy="1752600"/>
            <wp:effectExtent l="19050" t="0" r="9525" b="0"/>
            <wp:docPr id="14" name="Picture 14" descr="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80"/>
                    <pic:cNvPicPr>
                      <a:picLocks noChangeAspect="1" noChangeArrowheads="1"/>
                    </pic:cNvPicPr>
                  </pic:nvPicPr>
                  <pic:blipFill>
                    <a:blip r:embed="rId27" cstate="print"/>
                    <a:srcRect/>
                    <a:stretch>
                      <a:fillRect/>
                    </a:stretch>
                  </pic:blipFill>
                  <pic:spPr bwMode="auto">
                    <a:xfrm>
                      <a:off x="0" y="0"/>
                      <a:ext cx="1171575" cy="1752600"/>
                    </a:xfrm>
                    <a:prstGeom prst="rect">
                      <a:avLst/>
                    </a:prstGeom>
                    <a:noFill/>
                    <a:ln w="9525">
                      <a:noFill/>
                      <a:miter lim="800000"/>
                      <a:headEnd/>
                      <a:tailEnd/>
                    </a:ln>
                  </pic:spPr>
                </pic:pic>
              </a:graphicData>
            </a:graphic>
          </wp:inline>
        </w:drawing>
      </w:r>
      <w:r>
        <w:rPr>
          <w:noProof/>
          <w:lang w:val="en-GB" w:eastAsia="en-GB"/>
        </w:rPr>
        <w:drawing>
          <wp:inline distT="0" distB="0" distL="0" distR="0">
            <wp:extent cx="2152650" cy="1752600"/>
            <wp:effectExtent l="19050" t="0" r="0" b="0"/>
            <wp:docPr id="15" name="Picture 15" descr="Img21456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14566834"/>
                    <pic:cNvPicPr>
                      <a:picLocks noChangeAspect="1" noChangeArrowheads="1"/>
                    </pic:cNvPicPr>
                  </pic:nvPicPr>
                  <pic:blipFill>
                    <a:blip r:embed="rId28"/>
                    <a:srcRect/>
                    <a:stretch>
                      <a:fillRect/>
                    </a:stretch>
                  </pic:blipFill>
                  <pic:spPr bwMode="auto">
                    <a:xfrm>
                      <a:off x="0" y="0"/>
                      <a:ext cx="2152650" cy="1752600"/>
                    </a:xfrm>
                    <a:prstGeom prst="rect">
                      <a:avLst/>
                    </a:prstGeom>
                    <a:noFill/>
                    <a:ln w="9525">
                      <a:noFill/>
                      <a:miter lim="800000"/>
                      <a:headEnd/>
                      <a:tailEnd/>
                    </a:ln>
                  </pic:spPr>
                </pic:pic>
              </a:graphicData>
            </a:graphic>
          </wp:inline>
        </w:drawing>
      </w:r>
    </w:p>
    <w:p w:rsidR="00E7707F" w:rsidRPr="004E13BC" w:rsidRDefault="003F5111" w:rsidP="000E541B">
      <w:pPr>
        <w:spacing w:before="30" w:afterLines="30"/>
        <w:ind w:right="-60"/>
        <w:jc w:val="center"/>
        <w:rPr>
          <w:color w:val="000000"/>
        </w:rPr>
      </w:pPr>
      <w:r w:rsidRPr="004E13BC">
        <w:rPr>
          <w:b/>
          <w:color w:val="000000"/>
        </w:rPr>
        <w:t xml:space="preserve">Εικόνα </w:t>
      </w:r>
      <w:r>
        <w:rPr>
          <w:b/>
          <w:color w:val="000000"/>
        </w:rPr>
        <w:t xml:space="preserve">11. </w:t>
      </w:r>
      <w:r w:rsidR="00E7707F" w:rsidRPr="004E13BC">
        <w:rPr>
          <w:color w:val="000000"/>
        </w:rPr>
        <w:t>Κατάδυση γυναικών (επάνω αριστερά)</w:t>
      </w:r>
    </w:p>
    <w:p w:rsidR="00D0421A" w:rsidRPr="004E13BC" w:rsidRDefault="0070548B" w:rsidP="000E541B">
      <w:pPr>
        <w:spacing w:before="30" w:afterLines="30"/>
        <w:ind w:right="-60"/>
        <w:jc w:val="center"/>
        <w:rPr>
          <w:color w:val="000000"/>
        </w:rPr>
      </w:pPr>
      <w:r w:rsidRPr="004E13BC">
        <w:t xml:space="preserve">Πηγή: </w:t>
      </w:r>
      <w:r w:rsidRPr="004E13BC">
        <w:rPr>
          <w:color w:val="0000FF"/>
          <w:lang w:val="en-US"/>
        </w:rPr>
        <w:t>Google</w:t>
      </w:r>
      <w:r w:rsidRPr="004E13BC">
        <w:rPr>
          <w:color w:val="0000FF"/>
        </w:rPr>
        <w:t xml:space="preserve"> </w:t>
      </w:r>
      <w:r w:rsidRPr="004E13BC">
        <w:rPr>
          <w:color w:val="0000FF"/>
          <w:lang w:val="en-US"/>
        </w:rPr>
        <w:t>images</w:t>
      </w:r>
      <w:r w:rsidR="00E7707F" w:rsidRPr="004E13BC">
        <w:rPr>
          <w:color w:val="000000"/>
        </w:rPr>
        <w:t xml:space="preserve"> (επάνω αριστερά)</w:t>
      </w:r>
    </w:p>
    <w:p w:rsidR="00E7707F" w:rsidRPr="004E13BC" w:rsidRDefault="003F5111" w:rsidP="000E541B">
      <w:pPr>
        <w:spacing w:before="30" w:afterLines="30"/>
        <w:ind w:right="-60"/>
        <w:jc w:val="center"/>
        <w:rPr>
          <w:color w:val="000000"/>
        </w:rPr>
      </w:pPr>
      <w:r w:rsidRPr="004E13BC">
        <w:rPr>
          <w:b/>
          <w:color w:val="000000"/>
        </w:rPr>
        <w:t xml:space="preserve">Εικόνα </w:t>
      </w:r>
      <w:r>
        <w:rPr>
          <w:b/>
          <w:color w:val="000000"/>
        </w:rPr>
        <w:t xml:space="preserve">12. </w:t>
      </w:r>
      <w:r w:rsidR="00E7707F" w:rsidRPr="004E13BC">
        <w:rPr>
          <w:color w:val="000000"/>
        </w:rPr>
        <w:t>Συγχρονισμένη κολύμβηση (επάνω δεξιά)</w:t>
      </w:r>
    </w:p>
    <w:p w:rsidR="005B4BED" w:rsidRPr="0070548B" w:rsidRDefault="0070548B" w:rsidP="000E541B">
      <w:pPr>
        <w:spacing w:before="30" w:afterLines="30"/>
        <w:ind w:right="-60"/>
        <w:jc w:val="center"/>
        <w:rPr>
          <w:color w:val="000000"/>
          <w:lang w:val="en-GB"/>
        </w:rPr>
      </w:pPr>
      <w:r w:rsidRPr="004E13BC">
        <w:t>Πηγή</w:t>
      </w:r>
      <w:r w:rsidRPr="0070548B">
        <w:rPr>
          <w:lang w:val="en-GB"/>
        </w:rPr>
        <w:t xml:space="preserve">: </w:t>
      </w:r>
      <w:r w:rsidRPr="004E13BC">
        <w:rPr>
          <w:color w:val="0000FF"/>
          <w:lang w:val="en-US"/>
        </w:rPr>
        <w:t>Google</w:t>
      </w:r>
      <w:r w:rsidRPr="0070548B">
        <w:rPr>
          <w:color w:val="0000FF"/>
          <w:lang w:val="en-GB"/>
        </w:rPr>
        <w:t xml:space="preserve"> </w:t>
      </w:r>
      <w:r w:rsidRPr="004E13BC">
        <w:rPr>
          <w:color w:val="0000FF"/>
          <w:lang w:val="en-US"/>
        </w:rPr>
        <w:t>images</w:t>
      </w:r>
      <w:r w:rsidR="00E7707F" w:rsidRPr="0070548B">
        <w:rPr>
          <w:color w:val="000000"/>
          <w:lang w:val="en-GB"/>
        </w:rPr>
        <w:t xml:space="preserve"> (</w:t>
      </w:r>
      <w:r w:rsidR="00E7707F" w:rsidRPr="004E13BC">
        <w:rPr>
          <w:color w:val="000000"/>
        </w:rPr>
        <w:t>επάνω</w:t>
      </w:r>
      <w:r w:rsidR="00E7707F" w:rsidRPr="0070548B">
        <w:rPr>
          <w:color w:val="000000"/>
          <w:lang w:val="en-GB"/>
        </w:rPr>
        <w:t xml:space="preserve"> </w:t>
      </w:r>
      <w:r w:rsidR="00E7707F" w:rsidRPr="004E13BC">
        <w:rPr>
          <w:color w:val="000000"/>
        </w:rPr>
        <w:t>δεξιά</w:t>
      </w:r>
      <w:r w:rsidR="00E7707F" w:rsidRPr="0070548B">
        <w:rPr>
          <w:color w:val="000000"/>
          <w:lang w:val="en-GB"/>
        </w:rPr>
        <w:t>)</w:t>
      </w:r>
    </w:p>
    <w:p w:rsidR="005B4BED" w:rsidRPr="0070548B" w:rsidRDefault="005B4BED" w:rsidP="000E541B">
      <w:pPr>
        <w:spacing w:before="30" w:afterLines="30"/>
        <w:ind w:right="-60"/>
        <w:jc w:val="both"/>
        <w:rPr>
          <w:color w:val="000000"/>
          <w:lang w:val="en-GB"/>
        </w:rPr>
      </w:pPr>
    </w:p>
    <w:p w:rsidR="001757DE" w:rsidRPr="004E13BC" w:rsidRDefault="000A55B8" w:rsidP="00614975">
      <w:pPr>
        <w:numPr>
          <w:ilvl w:val="0"/>
          <w:numId w:val="2"/>
        </w:numPr>
        <w:spacing w:before="30" w:afterLines="30"/>
        <w:ind w:right="-60" w:firstLine="360"/>
        <w:jc w:val="center"/>
        <w:rPr>
          <w:color w:val="000000"/>
        </w:rPr>
      </w:pPr>
      <w:r w:rsidRPr="004E13BC">
        <w:rPr>
          <w:b/>
          <w:color w:val="000000"/>
        </w:rPr>
        <w:t>διασκέδασης</w:t>
      </w:r>
      <w:r w:rsidR="000F394C" w:rsidRPr="004E13BC">
        <w:rPr>
          <w:color w:val="000000"/>
        </w:rPr>
        <w:t xml:space="preserve"> (υδάτινα πάρκα αναψυχής</w:t>
      </w:r>
      <w:r w:rsidR="007B54AA" w:rsidRPr="004E13BC">
        <w:rPr>
          <w:color w:val="000000"/>
        </w:rPr>
        <w:t>- νεροτσουλήθρες κ.λπ.</w:t>
      </w:r>
      <w:r w:rsidR="00947964" w:rsidRPr="004E13BC">
        <w:rPr>
          <w:color w:val="000000"/>
        </w:rPr>
        <w:t>)</w:t>
      </w:r>
    </w:p>
    <w:p w:rsidR="00411768" w:rsidRPr="004E13BC" w:rsidRDefault="00411768" w:rsidP="000E541B">
      <w:pPr>
        <w:spacing w:before="30" w:afterLines="30"/>
        <w:ind w:right="-60"/>
        <w:jc w:val="both"/>
        <w:rPr>
          <w:color w:val="000000"/>
        </w:rPr>
      </w:pPr>
    </w:p>
    <w:p w:rsidR="00411768" w:rsidRPr="004E13BC" w:rsidRDefault="00804CB8" w:rsidP="000E541B">
      <w:pPr>
        <w:spacing w:before="30" w:afterLines="30"/>
        <w:ind w:right="-60"/>
        <w:jc w:val="center"/>
      </w:pPr>
      <w:r>
        <w:rPr>
          <w:noProof/>
          <w:lang w:val="en-GB" w:eastAsia="en-GB"/>
        </w:rPr>
        <w:drawing>
          <wp:inline distT="0" distB="0" distL="0" distR="0">
            <wp:extent cx="2762250" cy="1647825"/>
            <wp:effectExtent l="19050" t="0" r="0" b="0"/>
            <wp:docPr id="16" name="Picture 16" descr="aqu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qualand"/>
                    <pic:cNvPicPr>
                      <a:picLocks noChangeAspect="1" noChangeArrowheads="1"/>
                    </pic:cNvPicPr>
                  </pic:nvPicPr>
                  <pic:blipFill>
                    <a:blip r:embed="rId29"/>
                    <a:srcRect/>
                    <a:stretch>
                      <a:fillRect/>
                    </a:stretch>
                  </pic:blipFill>
                  <pic:spPr bwMode="auto">
                    <a:xfrm>
                      <a:off x="0" y="0"/>
                      <a:ext cx="2762250" cy="1647825"/>
                    </a:xfrm>
                    <a:prstGeom prst="rect">
                      <a:avLst/>
                    </a:prstGeom>
                    <a:noFill/>
                    <a:ln w="9525">
                      <a:noFill/>
                      <a:miter lim="800000"/>
                      <a:headEnd/>
                      <a:tailEnd/>
                    </a:ln>
                  </pic:spPr>
                </pic:pic>
              </a:graphicData>
            </a:graphic>
          </wp:inline>
        </w:drawing>
      </w:r>
      <w:r>
        <w:rPr>
          <w:noProof/>
          <w:lang w:val="en-GB" w:eastAsia="en-GB"/>
        </w:rPr>
        <w:drawing>
          <wp:inline distT="0" distB="0" distL="0" distR="0">
            <wp:extent cx="2181225" cy="1638300"/>
            <wp:effectExtent l="19050" t="0" r="9525" b="0"/>
            <wp:docPr id="17" name="Picture 17" descr="wate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ter-slide-5"/>
                    <pic:cNvPicPr>
                      <a:picLocks noChangeAspect="1" noChangeArrowheads="1"/>
                    </pic:cNvPicPr>
                  </pic:nvPicPr>
                  <pic:blipFill>
                    <a:blip r:embed="rId30"/>
                    <a:srcRect/>
                    <a:stretch>
                      <a:fillRect/>
                    </a:stretch>
                  </pic:blipFill>
                  <pic:spPr bwMode="auto">
                    <a:xfrm>
                      <a:off x="0" y="0"/>
                      <a:ext cx="2181225" cy="1638300"/>
                    </a:xfrm>
                    <a:prstGeom prst="rect">
                      <a:avLst/>
                    </a:prstGeom>
                    <a:noFill/>
                    <a:ln w="9525">
                      <a:noFill/>
                      <a:miter lim="800000"/>
                      <a:headEnd/>
                      <a:tailEnd/>
                    </a:ln>
                  </pic:spPr>
                </pic:pic>
              </a:graphicData>
            </a:graphic>
          </wp:inline>
        </w:drawing>
      </w:r>
    </w:p>
    <w:p w:rsidR="00411768" w:rsidRPr="004E13BC" w:rsidRDefault="003F5111" w:rsidP="000E541B">
      <w:pPr>
        <w:spacing w:before="30" w:afterLines="30"/>
        <w:ind w:right="-60"/>
        <w:jc w:val="center"/>
      </w:pPr>
      <w:r w:rsidRPr="004E13BC">
        <w:rPr>
          <w:b/>
          <w:color w:val="000000"/>
        </w:rPr>
        <w:t xml:space="preserve">Εικόνα </w:t>
      </w:r>
      <w:r>
        <w:rPr>
          <w:b/>
          <w:color w:val="000000"/>
        </w:rPr>
        <w:t xml:space="preserve">13. </w:t>
      </w:r>
      <w:r w:rsidR="00411768" w:rsidRPr="004E13BC">
        <w:t>Υδάτινο πάρκο αναψυχής</w:t>
      </w:r>
      <w:r w:rsidR="00EA798E" w:rsidRPr="004E13BC">
        <w:t xml:space="preserve"> (αριστερά</w:t>
      </w:r>
      <w:r w:rsidR="000D2751" w:rsidRPr="004E13BC">
        <w:t>)</w:t>
      </w:r>
    </w:p>
    <w:p w:rsidR="00411768" w:rsidRPr="004E13BC" w:rsidRDefault="0070548B" w:rsidP="000E541B">
      <w:pPr>
        <w:spacing w:before="30" w:afterLines="30"/>
        <w:ind w:right="-60"/>
        <w:jc w:val="center"/>
      </w:pPr>
      <w:r w:rsidRPr="004E13BC">
        <w:t xml:space="preserve">Πηγή: </w:t>
      </w:r>
      <w:r w:rsidRPr="004E13BC">
        <w:rPr>
          <w:color w:val="0000FF"/>
          <w:lang w:val="en-US"/>
        </w:rPr>
        <w:t>Google</w:t>
      </w:r>
      <w:r w:rsidRPr="004E13BC">
        <w:rPr>
          <w:color w:val="0000FF"/>
        </w:rPr>
        <w:t xml:space="preserve"> </w:t>
      </w:r>
      <w:r w:rsidRPr="004E13BC">
        <w:rPr>
          <w:color w:val="0000FF"/>
          <w:lang w:val="en-US"/>
        </w:rPr>
        <w:t>images</w:t>
      </w:r>
      <w:r w:rsidR="00EA798E" w:rsidRPr="004E13BC">
        <w:t xml:space="preserve"> (αριστερά</w:t>
      </w:r>
      <w:r w:rsidR="000D2751" w:rsidRPr="004E13BC">
        <w:t>)</w:t>
      </w:r>
    </w:p>
    <w:p w:rsidR="003A2FBC" w:rsidRPr="004E13BC" w:rsidRDefault="003F5111" w:rsidP="000E541B">
      <w:pPr>
        <w:spacing w:before="30" w:afterLines="30"/>
        <w:ind w:right="-60"/>
        <w:jc w:val="center"/>
      </w:pPr>
      <w:r w:rsidRPr="004E13BC">
        <w:rPr>
          <w:b/>
          <w:color w:val="000000"/>
        </w:rPr>
        <w:t xml:space="preserve">Εικόνα </w:t>
      </w:r>
      <w:r>
        <w:rPr>
          <w:b/>
          <w:color w:val="000000"/>
        </w:rPr>
        <w:t xml:space="preserve">14. </w:t>
      </w:r>
      <w:r w:rsidR="00EA798E" w:rsidRPr="004E13BC">
        <w:t>Νεροτσουλήθρες (δεξιά</w:t>
      </w:r>
      <w:r w:rsidR="003A2FBC" w:rsidRPr="004E13BC">
        <w:t>)</w:t>
      </w:r>
    </w:p>
    <w:p w:rsidR="000D2751" w:rsidRPr="004E13BC" w:rsidRDefault="0070548B" w:rsidP="000E541B">
      <w:pPr>
        <w:spacing w:before="30" w:afterLines="30"/>
        <w:ind w:right="-60"/>
        <w:jc w:val="center"/>
      </w:pPr>
      <w:r w:rsidRPr="004E13BC">
        <w:t xml:space="preserve">Πηγή: </w:t>
      </w:r>
      <w:r w:rsidRPr="004E13BC">
        <w:rPr>
          <w:color w:val="0000FF"/>
          <w:lang w:val="en-US"/>
        </w:rPr>
        <w:t>Google</w:t>
      </w:r>
      <w:r w:rsidRPr="004E13BC">
        <w:rPr>
          <w:color w:val="0000FF"/>
        </w:rPr>
        <w:t xml:space="preserve"> </w:t>
      </w:r>
      <w:r w:rsidRPr="004E13BC">
        <w:rPr>
          <w:color w:val="0000FF"/>
          <w:lang w:val="en-US"/>
        </w:rPr>
        <w:t>images</w:t>
      </w:r>
      <w:r w:rsidRPr="004E13BC">
        <w:t xml:space="preserve"> </w:t>
      </w:r>
      <w:r w:rsidR="00EA798E" w:rsidRPr="004E13BC">
        <w:t>(δεξιά</w:t>
      </w:r>
      <w:r w:rsidR="003A2FBC" w:rsidRPr="004E13BC">
        <w:t>)</w:t>
      </w:r>
    </w:p>
    <w:p w:rsidR="00EA798E" w:rsidRPr="004E13BC" w:rsidRDefault="00EA798E" w:rsidP="000E541B">
      <w:pPr>
        <w:spacing w:before="30" w:afterLines="30"/>
        <w:ind w:right="-60"/>
        <w:jc w:val="both"/>
      </w:pPr>
    </w:p>
    <w:p w:rsidR="00D21EDE" w:rsidRPr="004E13BC" w:rsidRDefault="001757DE" w:rsidP="00614975">
      <w:pPr>
        <w:numPr>
          <w:ilvl w:val="0"/>
          <w:numId w:val="2"/>
        </w:numPr>
        <w:spacing w:before="30" w:afterLines="30"/>
        <w:ind w:right="-60" w:firstLine="360"/>
        <w:jc w:val="both"/>
        <w:rPr>
          <w:color w:val="000000"/>
        </w:rPr>
      </w:pPr>
      <w:r w:rsidRPr="004E13BC">
        <w:rPr>
          <w:b/>
          <w:color w:val="000000"/>
        </w:rPr>
        <w:t>Χαλάρωσης ή ομορφιάς</w:t>
      </w:r>
      <w:r w:rsidRPr="004E13BC">
        <w:rPr>
          <w:color w:val="000000"/>
        </w:rPr>
        <w:t xml:space="preserve"> (</w:t>
      </w:r>
      <w:r w:rsidR="00FD57BD">
        <w:rPr>
          <w:color w:val="000000"/>
        </w:rPr>
        <w:t>σπα</w:t>
      </w:r>
      <w:r w:rsidRPr="004E13BC">
        <w:rPr>
          <w:color w:val="000000"/>
        </w:rPr>
        <w:t>, τζακούζι, υδρομασάζ)</w:t>
      </w:r>
    </w:p>
    <w:p w:rsidR="00D21EDE" w:rsidRPr="004E13BC" w:rsidRDefault="00804CB8" w:rsidP="000E541B">
      <w:pPr>
        <w:spacing w:before="30" w:afterLines="30"/>
        <w:ind w:right="-60"/>
        <w:jc w:val="center"/>
      </w:pPr>
      <w:r>
        <w:rPr>
          <w:noProof/>
          <w:lang w:val="en-GB" w:eastAsia="en-GB"/>
        </w:rPr>
        <w:drawing>
          <wp:inline distT="0" distB="0" distL="0" distR="0">
            <wp:extent cx="2095500" cy="1609725"/>
            <wp:effectExtent l="19050" t="0" r="0" b="0"/>
            <wp:docPr id="18" name="Picture 18" descr="jacu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acuzzi"/>
                    <pic:cNvPicPr>
                      <a:picLocks noChangeAspect="1" noChangeArrowheads="1"/>
                    </pic:cNvPicPr>
                  </pic:nvPicPr>
                  <pic:blipFill>
                    <a:blip r:embed="rId31"/>
                    <a:srcRect/>
                    <a:stretch>
                      <a:fillRect/>
                    </a:stretch>
                  </pic:blipFill>
                  <pic:spPr bwMode="auto">
                    <a:xfrm>
                      <a:off x="0" y="0"/>
                      <a:ext cx="2095500" cy="1609725"/>
                    </a:xfrm>
                    <a:prstGeom prst="rect">
                      <a:avLst/>
                    </a:prstGeom>
                    <a:noFill/>
                    <a:ln w="9525">
                      <a:noFill/>
                      <a:miter lim="800000"/>
                      <a:headEnd/>
                      <a:tailEnd/>
                    </a:ln>
                  </pic:spPr>
                </pic:pic>
              </a:graphicData>
            </a:graphic>
          </wp:inline>
        </w:drawing>
      </w:r>
    </w:p>
    <w:p w:rsidR="00D21EDE" w:rsidRDefault="003F5111" w:rsidP="000E541B">
      <w:pPr>
        <w:spacing w:before="30" w:afterLines="30"/>
        <w:ind w:right="-60"/>
        <w:jc w:val="center"/>
        <w:rPr>
          <w:color w:val="000000"/>
          <w:lang w:val="en-GB"/>
        </w:rPr>
      </w:pPr>
      <w:r w:rsidRPr="004E13BC">
        <w:rPr>
          <w:b/>
          <w:color w:val="000000"/>
        </w:rPr>
        <w:t xml:space="preserve">Εικόνα </w:t>
      </w:r>
      <w:r>
        <w:rPr>
          <w:b/>
          <w:color w:val="000000"/>
        </w:rPr>
        <w:t xml:space="preserve">15. </w:t>
      </w:r>
      <w:r w:rsidR="00863587" w:rsidRPr="004E13BC">
        <w:rPr>
          <w:color w:val="000000"/>
          <w:lang w:val="en-US"/>
        </w:rPr>
        <w:t>J</w:t>
      </w:r>
      <w:r w:rsidR="00D21EDE" w:rsidRPr="004E13BC">
        <w:rPr>
          <w:color w:val="000000"/>
          <w:lang w:val="en-GB"/>
        </w:rPr>
        <w:t>acuzzi</w:t>
      </w:r>
    </w:p>
    <w:p w:rsidR="0070548B" w:rsidRPr="0070548B" w:rsidRDefault="0070548B" w:rsidP="000E541B">
      <w:pPr>
        <w:spacing w:before="30" w:afterLines="30"/>
        <w:ind w:right="-60"/>
        <w:jc w:val="center"/>
        <w:rPr>
          <w:color w:val="000000"/>
        </w:rPr>
      </w:pPr>
      <w:r w:rsidRPr="004E13BC">
        <w:t xml:space="preserve">Πηγή: </w:t>
      </w:r>
      <w:r w:rsidRPr="004E13BC">
        <w:rPr>
          <w:color w:val="0000FF"/>
          <w:lang w:val="en-US"/>
        </w:rPr>
        <w:t>Google</w:t>
      </w:r>
      <w:r w:rsidRPr="004E13BC">
        <w:rPr>
          <w:color w:val="0000FF"/>
        </w:rPr>
        <w:t xml:space="preserve"> </w:t>
      </w:r>
      <w:r w:rsidRPr="004E13BC">
        <w:rPr>
          <w:color w:val="0000FF"/>
          <w:lang w:val="en-US"/>
        </w:rPr>
        <w:t>images</w:t>
      </w:r>
    </w:p>
    <w:p w:rsidR="00DF2D71" w:rsidRPr="004E13BC" w:rsidRDefault="00804CB8" w:rsidP="000E541B">
      <w:pPr>
        <w:spacing w:before="30" w:afterLines="30"/>
        <w:ind w:right="-60"/>
        <w:jc w:val="center"/>
        <w:rPr>
          <w:color w:val="000000"/>
        </w:rPr>
      </w:pPr>
      <w:r>
        <w:rPr>
          <w:noProof/>
          <w:lang w:val="en-GB" w:eastAsia="en-GB"/>
        </w:rPr>
        <w:drawing>
          <wp:inline distT="0" distB="0" distL="0" distR="0">
            <wp:extent cx="2476500" cy="1362075"/>
            <wp:effectExtent l="19050" t="0" r="0" b="0"/>
            <wp:docPr id="19" name="Picture 19" descr="spa_galler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a_gallery_2"/>
                    <pic:cNvPicPr>
                      <a:picLocks noChangeAspect="1" noChangeArrowheads="1"/>
                    </pic:cNvPicPr>
                  </pic:nvPicPr>
                  <pic:blipFill>
                    <a:blip r:embed="rId32" cstate="print"/>
                    <a:srcRect/>
                    <a:stretch>
                      <a:fillRect/>
                    </a:stretch>
                  </pic:blipFill>
                  <pic:spPr bwMode="auto">
                    <a:xfrm>
                      <a:off x="0" y="0"/>
                      <a:ext cx="2476500" cy="1362075"/>
                    </a:xfrm>
                    <a:prstGeom prst="rect">
                      <a:avLst/>
                    </a:prstGeom>
                    <a:noFill/>
                    <a:ln w="9525">
                      <a:noFill/>
                      <a:miter lim="800000"/>
                      <a:headEnd/>
                      <a:tailEnd/>
                    </a:ln>
                  </pic:spPr>
                </pic:pic>
              </a:graphicData>
            </a:graphic>
          </wp:inline>
        </w:drawing>
      </w:r>
      <w:r>
        <w:rPr>
          <w:noProof/>
          <w:lang w:val="en-GB" w:eastAsia="en-GB"/>
        </w:rPr>
        <w:drawing>
          <wp:inline distT="0" distB="0" distL="0" distR="0">
            <wp:extent cx="1809750" cy="1362075"/>
            <wp:effectExtent l="19050" t="0" r="0" b="0"/>
            <wp:docPr id="20" name="Picture 20" descr="hot_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t_tub"/>
                    <pic:cNvPicPr>
                      <a:picLocks noChangeAspect="1" noChangeArrowheads="1"/>
                    </pic:cNvPicPr>
                  </pic:nvPicPr>
                  <pic:blipFill>
                    <a:blip r:embed="rId33"/>
                    <a:srcRect/>
                    <a:stretch>
                      <a:fillRect/>
                    </a:stretch>
                  </pic:blipFill>
                  <pic:spPr bwMode="auto">
                    <a:xfrm>
                      <a:off x="0" y="0"/>
                      <a:ext cx="1809750" cy="1362075"/>
                    </a:xfrm>
                    <a:prstGeom prst="rect">
                      <a:avLst/>
                    </a:prstGeom>
                    <a:noFill/>
                    <a:ln w="9525">
                      <a:noFill/>
                      <a:miter lim="800000"/>
                      <a:headEnd/>
                      <a:tailEnd/>
                    </a:ln>
                  </pic:spPr>
                </pic:pic>
              </a:graphicData>
            </a:graphic>
          </wp:inline>
        </w:drawing>
      </w:r>
    </w:p>
    <w:p w:rsidR="00AB12EE" w:rsidRPr="004E13BC" w:rsidRDefault="003F5111" w:rsidP="000E541B">
      <w:pPr>
        <w:spacing w:before="30" w:afterLines="30"/>
        <w:ind w:right="-60"/>
        <w:jc w:val="center"/>
        <w:rPr>
          <w:color w:val="000000"/>
        </w:rPr>
      </w:pPr>
      <w:r w:rsidRPr="004E13BC">
        <w:rPr>
          <w:b/>
          <w:color w:val="000000"/>
        </w:rPr>
        <w:t xml:space="preserve">Εικόνα </w:t>
      </w:r>
      <w:r>
        <w:rPr>
          <w:b/>
          <w:color w:val="000000"/>
        </w:rPr>
        <w:t xml:space="preserve">16. </w:t>
      </w:r>
      <w:r w:rsidR="00AB12EE" w:rsidRPr="004E13BC">
        <w:rPr>
          <w:color w:val="000000"/>
        </w:rPr>
        <w:t>Σπα (αριστερά)</w:t>
      </w:r>
    </w:p>
    <w:p w:rsidR="00AB12EE" w:rsidRPr="004E13BC" w:rsidRDefault="0070548B" w:rsidP="000E541B">
      <w:pPr>
        <w:spacing w:before="30" w:afterLines="30"/>
        <w:ind w:right="-60"/>
        <w:jc w:val="center"/>
        <w:rPr>
          <w:color w:val="000000"/>
        </w:rPr>
      </w:pPr>
      <w:r w:rsidRPr="004E13BC">
        <w:t xml:space="preserve">Πηγή: </w:t>
      </w:r>
      <w:r w:rsidRPr="004E13BC">
        <w:rPr>
          <w:color w:val="0000FF"/>
          <w:lang w:val="en-US"/>
        </w:rPr>
        <w:t>Google</w:t>
      </w:r>
      <w:r w:rsidRPr="004E13BC">
        <w:rPr>
          <w:color w:val="0000FF"/>
        </w:rPr>
        <w:t xml:space="preserve"> </w:t>
      </w:r>
      <w:r w:rsidRPr="004E13BC">
        <w:rPr>
          <w:color w:val="0000FF"/>
          <w:lang w:val="en-US"/>
        </w:rPr>
        <w:t>images</w:t>
      </w:r>
      <w:r w:rsidRPr="004E13BC">
        <w:rPr>
          <w:color w:val="000000"/>
        </w:rPr>
        <w:t xml:space="preserve"> </w:t>
      </w:r>
      <w:r w:rsidR="00AB12EE" w:rsidRPr="004E13BC">
        <w:rPr>
          <w:color w:val="000000"/>
        </w:rPr>
        <w:t>(αριστερά)</w:t>
      </w:r>
    </w:p>
    <w:p w:rsidR="00D21EDE" w:rsidRPr="004E13BC" w:rsidRDefault="003F5111" w:rsidP="00BD7874">
      <w:pPr>
        <w:spacing w:before="30" w:afterLines="30"/>
        <w:ind w:right="-60"/>
        <w:jc w:val="center"/>
        <w:rPr>
          <w:color w:val="000000"/>
        </w:rPr>
      </w:pPr>
      <w:r w:rsidRPr="004E13BC">
        <w:rPr>
          <w:b/>
          <w:color w:val="000000"/>
        </w:rPr>
        <w:t xml:space="preserve">Εικόνα </w:t>
      </w:r>
      <w:r>
        <w:rPr>
          <w:b/>
          <w:color w:val="000000"/>
        </w:rPr>
        <w:t xml:space="preserve">17. </w:t>
      </w:r>
      <w:r w:rsidR="00AB12EE" w:rsidRPr="004E13BC">
        <w:rPr>
          <w:color w:val="000000"/>
        </w:rPr>
        <w:t>Υδρομασάζ (δεξιά)</w:t>
      </w:r>
      <w:r w:rsidR="00BD7874" w:rsidRPr="00BD7874">
        <w:rPr>
          <w:color w:val="000000"/>
        </w:rPr>
        <w:t xml:space="preserve">  </w:t>
      </w:r>
      <w:r w:rsidR="00106FE8" w:rsidRPr="004E13BC">
        <w:rPr>
          <w:color w:val="000000"/>
        </w:rPr>
        <w:t>Πηγή</w:t>
      </w:r>
      <w:r w:rsidR="00AB12EE" w:rsidRPr="004E13BC">
        <w:rPr>
          <w:color w:val="000000"/>
        </w:rPr>
        <w:t xml:space="preserve">: </w:t>
      </w:r>
      <w:r w:rsidR="0070548B" w:rsidRPr="004E13BC">
        <w:rPr>
          <w:color w:val="0000FF"/>
          <w:lang w:val="en-US"/>
        </w:rPr>
        <w:t>Google</w:t>
      </w:r>
      <w:r w:rsidR="0070548B" w:rsidRPr="004E13BC">
        <w:rPr>
          <w:color w:val="0000FF"/>
        </w:rPr>
        <w:t xml:space="preserve"> </w:t>
      </w:r>
      <w:r w:rsidR="0070548B" w:rsidRPr="004E13BC">
        <w:rPr>
          <w:color w:val="0000FF"/>
          <w:lang w:val="en-US"/>
        </w:rPr>
        <w:t>images</w:t>
      </w:r>
      <w:r w:rsidR="0070548B" w:rsidRPr="004E13BC">
        <w:rPr>
          <w:color w:val="000000"/>
        </w:rPr>
        <w:t xml:space="preserve"> </w:t>
      </w:r>
      <w:r w:rsidR="00AB12EE" w:rsidRPr="004E13BC">
        <w:rPr>
          <w:color w:val="000000"/>
        </w:rPr>
        <w:t>(δεξιά)</w:t>
      </w:r>
    </w:p>
    <w:p w:rsidR="007B54AA" w:rsidRPr="004E13BC" w:rsidRDefault="007B4CBA" w:rsidP="000E541B">
      <w:pPr>
        <w:spacing w:before="30" w:afterLines="30"/>
        <w:ind w:left="780" w:right="-60" w:firstLine="360"/>
        <w:jc w:val="both"/>
        <w:rPr>
          <w:color w:val="000000"/>
        </w:rPr>
      </w:pPr>
      <w:r w:rsidRPr="004E13BC">
        <w:rPr>
          <w:color w:val="000000"/>
        </w:rPr>
        <w:t>Η</w:t>
      </w:r>
      <w:r w:rsidR="008B69F5" w:rsidRPr="004E13BC">
        <w:rPr>
          <w:color w:val="000000"/>
        </w:rPr>
        <w:t xml:space="preserve"> χρήση και η</w:t>
      </w:r>
      <w:r w:rsidRPr="004E13BC">
        <w:rPr>
          <w:color w:val="000000"/>
        </w:rPr>
        <w:t xml:space="preserve"> κατανάλωση του νερού </w:t>
      </w:r>
      <w:r w:rsidR="0099288C" w:rsidRPr="004E13BC">
        <w:rPr>
          <w:color w:val="000000"/>
        </w:rPr>
        <w:t xml:space="preserve">στους παραπάνω κλάδους, </w:t>
      </w:r>
      <w:r w:rsidR="00532AA7" w:rsidRPr="004E13BC">
        <w:rPr>
          <w:color w:val="000000"/>
        </w:rPr>
        <w:t>κυρίως στους δύο τελευταίους</w:t>
      </w:r>
      <w:r w:rsidR="005E55CB" w:rsidRPr="004E13BC">
        <w:rPr>
          <w:color w:val="000000"/>
        </w:rPr>
        <w:t>,</w:t>
      </w:r>
      <w:r w:rsidRPr="004E13BC">
        <w:rPr>
          <w:color w:val="000000"/>
        </w:rPr>
        <w:t xml:space="preserve">  ίσως να μην </w:t>
      </w:r>
      <w:r w:rsidR="00C620A6" w:rsidRPr="004E13BC">
        <w:rPr>
          <w:color w:val="000000"/>
        </w:rPr>
        <w:t>κρίνεται αναγκαία αλλά σπατάλη</w:t>
      </w:r>
      <w:r w:rsidR="005E55CB" w:rsidRPr="004E13BC">
        <w:rPr>
          <w:color w:val="000000"/>
        </w:rPr>
        <w:t xml:space="preserve">, ιδίως </w:t>
      </w:r>
      <w:r w:rsidR="005E55CB" w:rsidRPr="004E13BC">
        <w:rPr>
          <w:color w:val="000000"/>
        </w:rPr>
        <w:lastRenderedPageBreak/>
        <w:t>σε καιρούς που η έλλειψη του νερού βρίσκεται προ των πυλών</w:t>
      </w:r>
      <w:r w:rsidR="00C620A6" w:rsidRPr="004E13BC">
        <w:rPr>
          <w:color w:val="000000"/>
        </w:rPr>
        <w:t>.</w:t>
      </w:r>
      <w:r w:rsidR="00704201" w:rsidRPr="004E13BC">
        <w:rPr>
          <w:color w:val="000000"/>
        </w:rPr>
        <w:t xml:space="preserve"> Όμως τα τελευταία χρόνια η κατανάλωση νερού για τους παραπάνω </w:t>
      </w:r>
      <w:r w:rsidR="0099288C" w:rsidRPr="004E13BC">
        <w:rPr>
          <w:color w:val="000000"/>
        </w:rPr>
        <w:t xml:space="preserve">σκοπούς </w:t>
      </w:r>
      <w:r w:rsidR="00704201" w:rsidRPr="004E13BC">
        <w:rPr>
          <w:color w:val="000000"/>
        </w:rPr>
        <w:t xml:space="preserve">παρουσιάζει </w:t>
      </w:r>
      <w:r w:rsidR="007B54AA" w:rsidRPr="004E13BC">
        <w:rPr>
          <w:color w:val="000000"/>
        </w:rPr>
        <w:t>σημαντική</w:t>
      </w:r>
      <w:r w:rsidR="005E55CB" w:rsidRPr="004E13BC">
        <w:rPr>
          <w:color w:val="000000"/>
        </w:rPr>
        <w:t xml:space="preserve"> και ραγδαία</w:t>
      </w:r>
      <w:r w:rsidR="00704201" w:rsidRPr="004E13BC">
        <w:rPr>
          <w:color w:val="000000"/>
        </w:rPr>
        <w:t xml:space="preserve"> αύξηση</w:t>
      </w:r>
      <w:r w:rsidR="005E55CB" w:rsidRPr="004E13BC">
        <w:rPr>
          <w:color w:val="000000"/>
        </w:rPr>
        <w:t xml:space="preserve"> καθώς μεγάλα ποσά ύδατος διοχετεύονται σ’ αυτούς τους τομείς</w:t>
      </w:r>
      <w:r w:rsidR="0099288C" w:rsidRPr="004E13BC">
        <w:rPr>
          <w:color w:val="000000"/>
        </w:rPr>
        <w:t>. Μάλιστα έχει δημιουργήσει</w:t>
      </w:r>
      <w:r w:rsidR="005E55CB" w:rsidRPr="004E13BC">
        <w:rPr>
          <w:color w:val="000000"/>
        </w:rPr>
        <w:t xml:space="preserve"> και θέμα στην παγκόσμια οικολογική κοινότητα</w:t>
      </w:r>
      <w:r w:rsidR="00BD18F2" w:rsidRPr="004E13BC">
        <w:rPr>
          <w:color w:val="000000"/>
        </w:rPr>
        <w:t>,</w:t>
      </w:r>
      <w:r w:rsidR="005E55CB" w:rsidRPr="004E13BC">
        <w:rPr>
          <w:color w:val="000000"/>
        </w:rPr>
        <w:t xml:space="preserve"> αφού σίγουρα δεν αντιπροσωπεύει σε καμία περίπτωση την σωστή διαχείριση των αποθεμάτων νερού.</w:t>
      </w:r>
      <w:r w:rsidR="007B54AA" w:rsidRPr="004E13BC">
        <w:rPr>
          <w:color w:val="000000"/>
        </w:rPr>
        <w:t xml:space="preserve"> </w:t>
      </w:r>
    </w:p>
    <w:p w:rsidR="00A24E43" w:rsidRDefault="007B54AA" w:rsidP="000E541B">
      <w:pPr>
        <w:spacing w:before="30" w:afterLines="30"/>
        <w:ind w:left="420" w:right="-60" w:firstLine="360"/>
        <w:jc w:val="both"/>
        <w:rPr>
          <w:color w:val="000000"/>
          <w:lang w:val="en-US"/>
        </w:rPr>
      </w:pPr>
      <w:r w:rsidRPr="004E13BC">
        <w:rPr>
          <w:color w:val="000000"/>
        </w:rPr>
        <w:t>Το γεγονός όμως ότι έρχεται σε</w:t>
      </w:r>
      <w:r w:rsidR="0099288C" w:rsidRPr="004E13BC">
        <w:rPr>
          <w:color w:val="000000"/>
        </w:rPr>
        <w:t xml:space="preserve"> </w:t>
      </w:r>
      <w:r w:rsidRPr="004E13BC">
        <w:rPr>
          <w:color w:val="000000"/>
        </w:rPr>
        <w:t>επαφή με αυτό το νερό</w:t>
      </w:r>
      <w:r w:rsidR="00013998" w:rsidRPr="004E13BC">
        <w:rPr>
          <w:color w:val="000000"/>
        </w:rPr>
        <w:t>,</w:t>
      </w:r>
      <w:r w:rsidRPr="004E13BC">
        <w:rPr>
          <w:color w:val="000000"/>
        </w:rPr>
        <w:t xml:space="preserve"> ένα πολύ μεγάλου ποσοστό ατόμων ανεξαρτήτου ορίου ηλικίας (από παιδία μέχρι και υπερήλικες), καθιστά πολύ σημαντικό το θέμα της ασφάλειας</w:t>
      </w:r>
      <w:r w:rsidR="00D83BBC" w:rsidRPr="004E13BC">
        <w:rPr>
          <w:color w:val="000000"/>
        </w:rPr>
        <w:t xml:space="preserve"> και της ποιότητας</w:t>
      </w:r>
      <w:r w:rsidRPr="004E13BC">
        <w:rPr>
          <w:color w:val="000000"/>
        </w:rPr>
        <w:t xml:space="preserve"> αυτών των υδάτων</w:t>
      </w:r>
      <w:r w:rsidR="00D83BBC" w:rsidRPr="004E13BC">
        <w:rPr>
          <w:color w:val="000000"/>
        </w:rPr>
        <w:t xml:space="preserve"> και κατ’ επέκταση της ασφάλειας των λουομένων και των κολυμβητών</w:t>
      </w:r>
      <w:r w:rsidRPr="004E13BC">
        <w:rPr>
          <w:color w:val="000000"/>
        </w:rPr>
        <w:t>!</w:t>
      </w:r>
    </w:p>
    <w:p w:rsidR="00F028C0" w:rsidRPr="00F028C0" w:rsidRDefault="00F028C0" w:rsidP="000E541B">
      <w:pPr>
        <w:spacing w:before="30" w:afterLines="30"/>
        <w:ind w:left="420" w:right="-60" w:firstLine="360"/>
        <w:jc w:val="both"/>
        <w:rPr>
          <w:color w:val="000000"/>
          <w:lang w:val="en-US"/>
        </w:rPr>
      </w:pPr>
    </w:p>
    <w:p w:rsidR="00AF48BA" w:rsidRPr="004E13BC" w:rsidRDefault="006923E4" w:rsidP="000E541B">
      <w:pPr>
        <w:spacing w:before="30" w:afterLines="30"/>
        <w:ind w:left="420" w:right="-60" w:firstLine="360"/>
        <w:jc w:val="center"/>
        <w:rPr>
          <w:b/>
          <w:sz w:val="28"/>
          <w:szCs w:val="28"/>
          <w:u w:val="single"/>
        </w:rPr>
      </w:pPr>
      <w:r w:rsidRPr="004E13BC">
        <w:rPr>
          <w:b/>
          <w:sz w:val="28"/>
          <w:szCs w:val="28"/>
          <w:u w:val="single"/>
        </w:rPr>
        <w:t xml:space="preserve">1.8. </w:t>
      </w:r>
      <w:r w:rsidR="00AF48BA" w:rsidRPr="004E13BC">
        <w:rPr>
          <w:b/>
          <w:sz w:val="28"/>
          <w:szCs w:val="28"/>
          <w:u w:val="single"/>
        </w:rPr>
        <w:t>Τ</w:t>
      </w:r>
      <w:r w:rsidR="002D7410" w:rsidRPr="004E13BC">
        <w:rPr>
          <w:b/>
          <w:sz w:val="28"/>
          <w:szCs w:val="28"/>
          <w:u w:val="single"/>
        </w:rPr>
        <w:t>ι</w:t>
      </w:r>
      <w:r w:rsidR="00AF48BA" w:rsidRPr="004E13BC">
        <w:rPr>
          <w:b/>
          <w:sz w:val="28"/>
          <w:szCs w:val="28"/>
          <w:u w:val="single"/>
        </w:rPr>
        <w:t xml:space="preserve"> </w:t>
      </w:r>
      <w:r w:rsidR="002D7410" w:rsidRPr="004E13BC">
        <w:rPr>
          <w:b/>
          <w:sz w:val="28"/>
          <w:szCs w:val="28"/>
          <w:u w:val="single"/>
        </w:rPr>
        <w:t>είναι η κολύμβηση</w:t>
      </w:r>
    </w:p>
    <w:p w:rsidR="00AF48BA" w:rsidRPr="004E13BC" w:rsidRDefault="00AF48BA" w:rsidP="000E541B">
      <w:pPr>
        <w:spacing w:before="30" w:afterLines="30"/>
        <w:ind w:left="420" w:right="-60" w:firstLine="360"/>
        <w:jc w:val="both"/>
      </w:pPr>
      <w:r w:rsidRPr="004E13BC">
        <w:rPr>
          <w:b/>
        </w:rPr>
        <w:t>Κολύμβηση</w:t>
      </w:r>
      <w:r w:rsidRPr="004E13BC">
        <w:t xml:space="preserve"> είναι ένα άθλημα κίνησης μέσα στο νερό. Σαν άθλημα, το κολύμπι, είναι από τα πιο παλιά και συνηθέστερα. Η κολύμβηση εκτιμήθηκε από την αρχαιότητα ως μέσο φυσικής άσκησης και ψυχαγωγίας.</w:t>
      </w:r>
    </w:p>
    <w:p w:rsidR="00AF48BA" w:rsidRPr="004E13BC" w:rsidRDefault="00AF48BA" w:rsidP="000E541B">
      <w:pPr>
        <w:spacing w:before="30" w:afterLines="30"/>
        <w:ind w:left="420" w:right="-60" w:firstLine="360"/>
        <w:jc w:val="both"/>
      </w:pPr>
      <w:r w:rsidRPr="004E13BC">
        <w:t>Μάλιστα οι αρχαίοι Έλληνες του έδιναν πολλή προσοχή και θεωρούσαν άσχημο πράγμα το να μην μπορεί κάποιος να κολυμπά.</w:t>
      </w:r>
    </w:p>
    <w:p w:rsidR="002D7410" w:rsidRPr="00EA2D7E" w:rsidRDefault="00AF48BA" w:rsidP="000E541B">
      <w:pPr>
        <w:spacing w:before="30" w:afterLines="30"/>
        <w:ind w:left="420" w:right="-60" w:firstLine="360"/>
        <w:jc w:val="both"/>
        <w:rPr>
          <w:lang w:val="en-US"/>
        </w:rPr>
      </w:pPr>
      <w:r w:rsidRPr="004E13BC">
        <w:t xml:space="preserve"> Στους Ολυμπιακούς Αγώνες του 1896 περιλήφθηκε σαν ιδιαίτερο άθλημα και το κολύμπι κι από τότε έγινε ένα από τα πιο αγαπητά αγωνίσματα.</w:t>
      </w:r>
      <w:r w:rsidR="00EA2D7E" w:rsidRPr="00EA2D7E">
        <w:t xml:space="preserve"> [</w:t>
      </w:r>
      <w:r w:rsidR="00EA2D7E">
        <w:rPr>
          <w:lang w:val="en-US"/>
        </w:rPr>
        <w:t>32]</w:t>
      </w:r>
    </w:p>
    <w:p w:rsidR="00AF48BA" w:rsidRPr="004E13BC" w:rsidRDefault="00804CB8" w:rsidP="000E541B">
      <w:pPr>
        <w:spacing w:before="30" w:afterLines="30"/>
        <w:ind w:left="420" w:right="-60" w:firstLine="360"/>
        <w:jc w:val="center"/>
      </w:pPr>
      <w:r>
        <w:rPr>
          <w:noProof/>
          <w:lang w:val="en-GB" w:eastAsia="en-GB"/>
        </w:rPr>
        <w:drawing>
          <wp:inline distT="0" distB="0" distL="0" distR="0">
            <wp:extent cx="3419475" cy="2247900"/>
            <wp:effectExtent l="19050" t="0" r="9525" b="0"/>
            <wp:docPr id="21" name="Picture 21" descr="Benefits-of-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nefits-of-Swimming"/>
                    <pic:cNvPicPr>
                      <a:picLocks noChangeAspect="1" noChangeArrowheads="1"/>
                    </pic:cNvPicPr>
                  </pic:nvPicPr>
                  <pic:blipFill>
                    <a:blip r:embed="rId34"/>
                    <a:srcRect/>
                    <a:stretch>
                      <a:fillRect/>
                    </a:stretch>
                  </pic:blipFill>
                  <pic:spPr bwMode="auto">
                    <a:xfrm>
                      <a:off x="0" y="0"/>
                      <a:ext cx="3419475" cy="2247900"/>
                    </a:xfrm>
                    <a:prstGeom prst="rect">
                      <a:avLst/>
                    </a:prstGeom>
                    <a:noFill/>
                    <a:ln w="9525">
                      <a:noFill/>
                      <a:miter lim="800000"/>
                      <a:headEnd/>
                      <a:tailEnd/>
                    </a:ln>
                  </pic:spPr>
                </pic:pic>
              </a:graphicData>
            </a:graphic>
          </wp:inline>
        </w:drawing>
      </w:r>
    </w:p>
    <w:p w:rsidR="00AF48BA" w:rsidRPr="004E13BC" w:rsidRDefault="003F5111" w:rsidP="000E541B">
      <w:pPr>
        <w:spacing w:before="30" w:afterLines="30"/>
        <w:ind w:right="-60"/>
        <w:jc w:val="center"/>
        <w:rPr>
          <w:color w:val="0000FF"/>
        </w:rPr>
      </w:pPr>
      <w:r w:rsidRPr="004E13BC">
        <w:rPr>
          <w:b/>
          <w:color w:val="000000"/>
        </w:rPr>
        <w:t>Εικόνα</w:t>
      </w:r>
      <w:r>
        <w:rPr>
          <w:b/>
          <w:color w:val="000000"/>
        </w:rPr>
        <w:t xml:space="preserve"> 18.</w:t>
      </w:r>
      <w:r w:rsidR="007329FF" w:rsidRPr="003F5111">
        <w:t xml:space="preserve"> </w:t>
      </w:r>
      <w:r w:rsidR="007329FF" w:rsidRPr="004E13BC">
        <w:t xml:space="preserve">Αγώνας κολύμβησης </w:t>
      </w:r>
      <w:r w:rsidR="007329FF" w:rsidRPr="003F5111">
        <w:t xml:space="preserve"> </w:t>
      </w:r>
      <w:r w:rsidR="007329FF" w:rsidRPr="004E13BC">
        <w:t xml:space="preserve">Πηγή: </w:t>
      </w:r>
      <w:r w:rsidR="007329FF" w:rsidRPr="004E13BC">
        <w:rPr>
          <w:color w:val="0000FF"/>
          <w:lang w:val="en-US"/>
        </w:rPr>
        <w:t>Google</w:t>
      </w:r>
      <w:r w:rsidR="007329FF" w:rsidRPr="004E13BC">
        <w:rPr>
          <w:color w:val="0000FF"/>
        </w:rPr>
        <w:t xml:space="preserve"> </w:t>
      </w:r>
      <w:r w:rsidR="007329FF" w:rsidRPr="004E13BC">
        <w:rPr>
          <w:color w:val="0000FF"/>
          <w:lang w:val="en-US"/>
        </w:rPr>
        <w:t>images</w:t>
      </w:r>
    </w:p>
    <w:p w:rsidR="00EE386E" w:rsidRPr="004E13BC" w:rsidRDefault="00EE386E" w:rsidP="000E541B">
      <w:pPr>
        <w:spacing w:before="30" w:afterLines="30"/>
        <w:ind w:right="-60"/>
        <w:jc w:val="both"/>
      </w:pPr>
    </w:p>
    <w:p w:rsidR="00AF48BA" w:rsidRPr="004E13BC" w:rsidRDefault="00AF48BA" w:rsidP="000E541B">
      <w:pPr>
        <w:spacing w:before="30" w:afterLines="30"/>
        <w:ind w:left="420" w:right="-60" w:firstLine="360"/>
        <w:jc w:val="both"/>
      </w:pPr>
      <w:r w:rsidRPr="004E13BC">
        <w:t>Η κολύμβηση μπορεί να διεξαχθεί σε νερά αναψυχής. Τα νερά αναψ</w:t>
      </w:r>
      <w:r w:rsidR="00D56716" w:rsidRPr="004E13BC">
        <w:t>υχής διακρίνονται σε</w:t>
      </w:r>
      <w:r w:rsidRPr="004E13BC">
        <w:t xml:space="preserve">: </w:t>
      </w:r>
    </w:p>
    <w:p w:rsidR="00AF48BA" w:rsidRPr="004E13BC" w:rsidRDefault="00AF48BA" w:rsidP="00A95317">
      <w:pPr>
        <w:numPr>
          <w:ilvl w:val="0"/>
          <w:numId w:val="4"/>
        </w:numPr>
        <w:spacing w:before="30" w:afterLines="30"/>
        <w:ind w:right="-60"/>
        <w:jc w:val="both"/>
      </w:pPr>
      <w:r w:rsidRPr="004E13BC">
        <w:rPr>
          <w:b/>
        </w:rPr>
        <w:t>Φυσικά νερά,</w:t>
      </w:r>
      <w:r w:rsidRPr="004E13BC">
        <w:t xml:space="preserve"> μη επεξεργασμένα (λίμνες, ποτάμια, θάλασσα) και</w:t>
      </w:r>
    </w:p>
    <w:p w:rsidR="00AF48BA" w:rsidRPr="004E13BC" w:rsidRDefault="00AF48BA" w:rsidP="00A95317">
      <w:pPr>
        <w:numPr>
          <w:ilvl w:val="0"/>
          <w:numId w:val="4"/>
        </w:numPr>
        <w:spacing w:before="30" w:afterLines="30"/>
        <w:ind w:right="-60"/>
        <w:jc w:val="both"/>
      </w:pPr>
      <w:r w:rsidRPr="004E13BC">
        <w:t xml:space="preserve">Σε </w:t>
      </w:r>
      <w:r w:rsidRPr="004E13BC">
        <w:rPr>
          <w:b/>
        </w:rPr>
        <w:t>επεξεργασμένα</w:t>
      </w:r>
      <w:r w:rsidRPr="004E13BC">
        <w:t xml:space="preserve"> με απολύμανση </w:t>
      </w:r>
      <w:r w:rsidRPr="004E13BC">
        <w:rPr>
          <w:b/>
        </w:rPr>
        <w:t>νερά κολύμβησης</w:t>
      </w:r>
      <w:r w:rsidRPr="004E13BC">
        <w:t xml:space="preserve"> (σε πισίνες, γλυκού ή θαλασσινού νερού, θαλάσσια πάρκα, θερμά λουτρά).</w:t>
      </w:r>
      <w:r w:rsidR="00404943" w:rsidRPr="00404943">
        <w:t xml:space="preserve"> [</w:t>
      </w:r>
      <w:r w:rsidR="00404943">
        <w:rPr>
          <w:lang w:val="en-US"/>
        </w:rPr>
        <w:t>6]</w:t>
      </w:r>
    </w:p>
    <w:p w:rsidR="00AF48BA" w:rsidRPr="004E13BC" w:rsidRDefault="00AF48BA" w:rsidP="000E541B">
      <w:pPr>
        <w:spacing w:before="30" w:afterLines="30"/>
        <w:ind w:left="420" w:right="-60" w:firstLine="360"/>
        <w:jc w:val="both"/>
      </w:pPr>
      <w:r w:rsidRPr="004E13BC">
        <w:t xml:space="preserve"> Εδώ αξίζει να σημειωθεί η διάκριση μεταξύ λουομένου και κολυμβητή.</w:t>
      </w:r>
    </w:p>
    <w:p w:rsidR="00AF48BA" w:rsidRPr="004E13BC" w:rsidRDefault="00AF48BA" w:rsidP="000E541B">
      <w:pPr>
        <w:spacing w:before="30" w:afterLines="30"/>
        <w:ind w:left="420" w:right="-60" w:firstLine="360"/>
        <w:jc w:val="both"/>
      </w:pPr>
      <w:r w:rsidRPr="004E13BC">
        <w:t xml:space="preserve">Σύμφωνα με τον Παγκόσμιο Οργανισμό Υγείας (World Health Organization- </w:t>
      </w:r>
      <w:r w:rsidRPr="004E13BC">
        <w:rPr>
          <w:b/>
        </w:rPr>
        <w:t>WHO</w:t>
      </w:r>
      <w:r w:rsidRPr="004E13BC">
        <w:t>)</w:t>
      </w:r>
      <w:r w:rsidR="002D7410" w:rsidRPr="004E13BC">
        <w:t>.</w:t>
      </w:r>
    </w:p>
    <w:p w:rsidR="00AF48BA" w:rsidRPr="004E13BC" w:rsidRDefault="00804CB8" w:rsidP="000E541B">
      <w:pPr>
        <w:spacing w:before="30" w:afterLines="30"/>
        <w:ind w:left="420" w:right="-60" w:firstLine="360"/>
        <w:jc w:val="center"/>
      </w:pPr>
      <w:r>
        <w:rPr>
          <w:noProof/>
          <w:lang w:val="en-GB" w:eastAsia="en-GB"/>
        </w:rPr>
        <w:lastRenderedPageBreak/>
        <w:drawing>
          <wp:inline distT="0" distB="0" distL="0" distR="0">
            <wp:extent cx="2247900" cy="2143125"/>
            <wp:effectExtent l="19050" t="0" r="0" b="0"/>
            <wp:docPr id="22" name="Picture 22" descr="W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O"/>
                    <pic:cNvPicPr>
                      <a:picLocks noChangeAspect="1" noChangeArrowheads="1"/>
                    </pic:cNvPicPr>
                  </pic:nvPicPr>
                  <pic:blipFill>
                    <a:blip r:embed="rId35"/>
                    <a:srcRect/>
                    <a:stretch>
                      <a:fillRect/>
                    </a:stretch>
                  </pic:blipFill>
                  <pic:spPr bwMode="auto">
                    <a:xfrm>
                      <a:off x="0" y="0"/>
                      <a:ext cx="2247900" cy="2143125"/>
                    </a:xfrm>
                    <a:prstGeom prst="rect">
                      <a:avLst/>
                    </a:prstGeom>
                    <a:noFill/>
                    <a:ln w="9525">
                      <a:noFill/>
                      <a:miter lim="800000"/>
                      <a:headEnd/>
                      <a:tailEnd/>
                    </a:ln>
                  </pic:spPr>
                </pic:pic>
              </a:graphicData>
            </a:graphic>
          </wp:inline>
        </w:drawing>
      </w:r>
    </w:p>
    <w:p w:rsidR="00AF48BA" w:rsidRPr="004E13BC" w:rsidRDefault="003F5111" w:rsidP="000E541B">
      <w:pPr>
        <w:spacing w:before="30" w:afterLines="30"/>
        <w:ind w:left="420" w:right="-60" w:firstLine="360"/>
        <w:jc w:val="center"/>
      </w:pPr>
      <w:r w:rsidRPr="004E13BC">
        <w:rPr>
          <w:b/>
          <w:color w:val="000000"/>
        </w:rPr>
        <w:t xml:space="preserve">Εικόνα </w:t>
      </w:r>
      <w:r>
        <w:rPr>
          <w:b/>
          <w:color w:val="000000"/>
        </w:rPr>
        <w:t xml:space="preserve">19. </w:t>
      </w:r>
      <w:r w:rsidR="00AF48BA" w:rsidRPr="004E13BC">
        <w:t xml:space="preserve">Σήμα του </w:t>
      </w:r>
      <w:r w:rsidR="00AF48BA" w:rsidRPr="004E13BC">
        <w:rPr>
          <w:lang w:val="en-US"/>
        </w:rPr>
        <w:t>WHO</w:t>
      </w:r>
    </w:p>
    <w:p w:rsidR="00AF48BA" w:rsidRPr="004E13BC" w:rsidRDefault="00D56716" w:rsidP="000E541B">
      <w:pPr>
        <w:spacing w:before="30" w:afterLines="30"/>
        <w:ind w:left="420" w:right="-60" w:firstLine="360"/>
        <w:jc w:val="center"/>
      </w:pPr>
      <w:r w:rsidRPr="004E13BC">
        <w:t>Πηγή</w:t>
      </w:r>
      <w:r w:rsidR="00AF48BA" w:rsidRPr="004E13BC">
        <w:t xml:space="preserve">: </w:t>
      </w:r>
      <w:hyperlink r:id="rId36" w:history="1">
        <w:r w:rsidRPr="004E13BC">
          <w:rPr>
            <w:rStyle w:val="Hyperlink"/>
          </w:rPr>
          <w:t>http://jischinger.wordpress.com/2009/07/17/</w:t>
        </w:r>
      </w:hyperlink>
    </w:p>
    <w:p w:rsidR="00AF48BA" w:rsidRPr="004E13BC" w:rsidRDefault="00AF48BA" w:rsidP="000E541B">
      <w:pPr>
        <w:spacing w:before="30" w:afterLines="30"/>
        <w:ind w:right="-60"/>
        <w:jc w:val="both"/>
      </w:pPr>
    </w:p>
    <w:p w:rsidR="00AF48BA" w:rsidRPr="004E13BC" w:rsidRDefault="00AF48BA" w:rsidP="000E541B">
      <w:pPr>
        <w:spacing w:before="30" w:afterLines="30"/>
        <w:ind w:left="420" w:right="-60" w:firstLine="360"/>
        <w:jc w:val="both"/>
      </w:pPr>
      <w:r w:rsidRPr="004E13BC">
        <w:rPr>
          <w:b/>
        </w:rPr>
        <w:t>Κολυμβητής :</w:t>
      </w:r>
      <w:r w:rsidRPr="004E13BC">
        <w:t xml:space="preserve"> θεωρείται μόνο αυτός που εμβαπτίζει το κεφάλι του στο νερό.</w:t>
      </w:r>
    </w:p>
    <w:p w:rsidR="00AF48BA" w:rsidRPr="003F3483" w:rsidRDefault="00AF48BA" w:rsidP="000E541B">
      <w:pPr>
        <w:spacing w:before="30" w:afterLines="30"/>
        <w:ind w:left="420" w:right="-60" w:firstLine="360"/>
        <w:jc w:val="both"/>
        <w:rPr>
          <w:lang w:val="en-US"/>
        </w:rPr>
      </w:pPr>
      <w:r w:rsidRPr="004E13BC">
        <w:t xml:space="preserve">Σε αντίθεση, </w:t>
      </w:r>
      <w:r w:rsidRPr="004E13BC">
        <w:rPr>
          <w:b/>
        </w:rPr>
        <w:t xml:space="preserve">λουόμενος : </w:t>
      </w:r>
      <w:r w:rsidRPr="004E13BC">
        <w:t>ορίζεται αυτός ο οποίος, εισάγει μεν το σώμα του στο νερό αλλά δεν εμβαπτίζει το κεφάλι του.</w:t>
      </w:r>
      <w:r w:rsidR="003F3483" w:rsidRPr="003F3483">
        <w:t xml:space="preserve"> [</w:t>
      </w:r>
      <w:r w:rsidR="003F3483">
        <w:rPr>
          <w:lang w:val="en-US"/>
        </w:rPr>
        <w:t>2]</w:t>
      </w:r>
    </w:p>
    <w:p w:rsidR="00AF48BA" w:rsidRPr="004E13BC" w:rsidRDefault="00AF48BA" w:rsidP="000E541B">
      <w:pPr>
        <w:spacing w:before="30" w:afterLines="30"/>
        <w:ind w:left="1140" w:right="-60"/>
        <w:jc w:val="both"/>
      </w:pPr>
    </w:p>
    <w:p w:rsidR="00AF48BA" w:rsidRPr="004E13BC" w:rsidRDefault="006923E4" w:rsidP="000E541B">
      <w:pPr>
        <w:spacing w:before="30" w:afterLines="30"/>
        <w:ind w:left="420" w:right="-60" w:firstLine="360"/>
        <w:jc w:val="center"/>
        <w:rPr>
          <w:b/>
          <w:sz w:val="28"/>
          <w:szCs w:val="28"/>
          <w:u w:val="single"/>
        </w:rPr>
      </w:pPr>
      <w:r w:rsidRPr="004E13BC">
        <w:rPr>
          <w:b/>
          <w:sz w:val="28"/>
          <w:szCs w:val="28"/>
          <w:u w:val="single"/>
        </w:rPr>
        <w:t xml:space="preserve">1.9. </w:t>
      </w:r>
      <w:r w:rsidR="00AF48BA" w:rsidRPr="004E13BC">
        <w:rPr>
          <w:b/>
          <w:sz w:val="28"/>
          <w:szCs w:val="28"/>
          <w:u w:val="single"/>
        </w:rPr>
        <w:t>Νερά κολύμβησης</w:t>
      </w:r>
    </w:p>
    <w:p w:rsidR="00AF48BA" w:rsidRPr="004E13BC" w:rsidRDefault="00AF48BA" w:rsidP="000E541B">
      <w:pPr>
        <w:spacing w:before="30" w:afterLines="30"/>
        <w:ind w:left="420" w:right="-60" w:firstLine="360"/>
        <w:jc w:val="both"/>
      </w:pPr>
      <w:r w:rsidRPr="004E13BC">
        <w:t xml:space="preserve">Σε αυτό το σημείο να διευκρινιστεί, πως ως </w:t>
      </w:r>
      <w:r w:rsidRPr="004E13BC">
        <w:rPr>
          <w:b/>
        </w:rPr>
        <w:t>νερά κολύμβησης</w:t>
      </w:r>
      <w:r w:rsidRPr="004E13BC">
        <w:t xml:space="preserve"> νοούνται όλα τα ρέοντα η λιμνάζοντα νερά ή μέρη αυτών καθώς και τα θαλασσινά νερά στα οποία:</w:t>
      </w:r>
    </w:p>
    <w:p w:rsidR="00AF48BA" w:rsidRPr="004E13BC" w:rsidRDefault="00AF48BA" w:rsidP="000E541B">
      <w:pPr>
        <w:spacing w:before="30" w:afterLines="30"/>
        <w:ind w:left="420" w:right="-60" w:firstLine="360"/>
        <w:jc w:val="both"/>
      </w:pPr>
      <w:r w:rsidRPr="004E13BC">
        <w:t>α) η κολύμβηση επιτρέπεται ρητά από τις αρμόδιες αρχές, , η</w:t>
      </w:r>
    </w:p>
    <w:p w:rsidR="00AF48BA" w:rsidRPr="00654AFC" w:rsidRDefault="00AF48BA" w:rsidP="000E541B">
      <w:pPr>
        <w:spacing w:before="30" w:afterLines="30"/>
        <w:ind w:left="420" w:right="-60" w:firstLine="360"/>
        <w:jc w:val="both"/>
        <w:rPr>
          <w:lang w:val="en-US"/>
        </w:rPr>
      </w:pPr>
      <w:r w:rsidRPr="004E13BC">
        <w:t>β) η κολύμβηση δεν απαγορεύεται και χρησιμοποιούνται, κατά τοπική συνήθεια από μεγάλο αριθμό λουομένων.</w:t>
      </w:r>
      <w:r w:rsidR="00654AFC" w:rsidRPr="00654AFC">
        <w:t xml:space="preserve"> </w:t>
      </w:r>
      <w:r w:rsidR="00654AFC">
        <w:rPr>
          <w:lang w:val="en-US"/>
        </w:rPr>
        <w:t>[6]</w:t>
      </w:r>
      <w:r w:rsidR="00F51872">
        <w:rPr>
          <w:lang w:val="en-US"/>
        </w:rPr>
        <w:t>, [45]</w:t>
      </w:r>
    </w:p>
    <w:p w:rsidR="00D17875" w:rsidRPr="004E13BC" w:rsidRDefault="00D17875" w:rsidP="000E541B">
      <w:pPr>
        <w:spacing w:before="30" w:afterLines="30"/>
        <w:ind w:left="420" w:right="-60" w:firstLine="360"/>
        <w:jc w:val="both"/>
      </w:pPr>
    </w:p>
    <w:p w:rsidR="00AF48BA" w:rsidRPr="004E13BC" w:rsidRDefault="00AF48BA" w:rsidP="000E541B">
      <w:pPr>
        <w:spacing w:before="30" w:afterLines="30"/>
        <w:ind w:left="420" w:right="-60" w:firstLine="360"/>
        <w:jc w:val="both"/>
      </w:pPr>
      <w:r w:rsidRPr="004E13BC">
        <w:t>Στην έννοια ""νερά κολύμβησης " " όπως ορίζεται παραπάνω, σύμφωνα με την νομοθεσία της Ε.Ε., δεν υπάγονται τα νερά που προορίζονται για θεραπευτικούς σκοπούς καθώς και τα νερά κολυμβητικών δεξαμενών, γιατί η νομοθεσία δεν συμπεριλαμβάνει τις πισίνες, αλλά μόνο τα φυσικά ύδατα.. Γι’ αυτό τον λόγο οι κολυμβητικές δεξαμενές υπόκεινται σε ξεχωριστό νομικό πλαίσιο.</w:t>
      </w:r>
    </w:p>
    <w:p w:rsidR="00AF48BA" w:rsidRPr="004E13BC" w:rsidRDefault="00AF48BA" w:rsidP="000E541B">
      <w:pPr>
        <w:spacing w:before="30" w:afterLines="30"/>
        <w:ind w:left="420" w:right="-60" w:hanging="60"/>
        <w:jc w:val="both"/>
      </w:pPr>
      <w:r w:rsidRPr="004E13BC">
        <w:t xml:space="preserve">Παρακάτω παρατίθεται το </w:t>
      </w:r>
      <w:r w:rsidR="00FD57BD">
        <w:t>απόσπ</w:t>
      </w:r>
      <w:r w:rsidR="00FD57BD" w:rsidRPr="004E13BC">
        <w:t>ασμα</w:t>
      </w:r>
      <w:r w:rsidRPr="004E13BC">
        <w:t xml:space="preserve"> από την οδη</w:t>
      </w:r>
      <w:r w:rsidR="00D56716" w:rsidRPr="004E13BC">
        <w:t>γία του Ευρωπαϊκού Κοινοβουλίου</w:t>
      </w:r>
      <w:r w:rsidRPr="004E13BC">
        <w:t>:</w:t>
      </w:r>
    </w:p>
    <w:p w:rsidR="00AF48BA" w:rsidRPr="004E13BC" w:rsidRDefault="00AF48BA" w:rsidP="000E541B">
      <w:pPr>
        <w:spacing w:before="30" w:afterLines="30"/>
        <w:ind w:left="420" w:right="-60" w:hanging="60"/>
        <w:jc w:val="both"/>
      </w:pPr>
      <w:r w:rsidRPr="004E13BC">
        <w:t>ΟΔΗΓΙΑ 2006/7/ΕΚ ΤΟΥ ΕΥΡΩΠΑΪΚΟΥ ΚΟΙΝΟΒΟΥΛΙΟΥ ΚΑΙ ΤΟΥ ΣΥΜΒΟΥΛΙΟΥ της 15ης Φεβρουαρίου 2006 σχετικά με τη διαχείριση της ποιότητας των υδάτων κολύμβησης και την κατάργηση της οδηγίας 76/160/ΕΟΚ</w:t>
      </w:r>
    </w:p>
    <w:p w:rsidR="00AF48BA" w:rsidRPr="004E13BC" w:rsidRDefault="00AF48BA" w:rsidP="000E541B">
      <w:pPr>
        <w:pStyle w:val="NormalWeb"/>
        <w:shd w:val="clear" w:color="auto" w:fill="FFFFFF"/>
        <w:spacing w:after="360"/>
        <w:jc w:val="both"/>
      </w:pPr>
      <w:r w:rsidRPr="004E13BC">
        <w:t>« 3. Η παρούσα οδηγία εφαρμόζεται σε κάθε στοιχείο</w:t>
      </w:r>
    </w:p>
    <w:p w:rsidR="00AF48BA" w:rsidRPr="004E13BC" w:rsidRDefault="00AF48BA" w:rsidP="000E541B">
      <w:pPr>
        <w:pStyle w:val="NormalWeb"/>
        <w:shd w:val="clear" w:color="auto" w:fill="FFFFFF"/>
        <w:spacing w:after="360"/>
        <w:jc w:val="both"/>
      </w:pPr>
      <w:r w:rsidRPr="004E13BC">
        <w:t>επιφανειακών υδάτων όπου η αρμόδια αρχή αναμένει ότι θα</w:t>
      </w:r>
    </w:p>
    <w:p w:rsidR="00AF48BA" w:rsidRPr="004E13BC" w:rsidRDefault="00AF48BA" w:rsidP="000E541B">
      <w:pPr>
        <w:pStyle w:val="NormalWeb"/>
        <w:shd w:val="clear" w:color="auto" w:fill="FFFFFF"/>
        <w:spacing w:after="360"/>
        <w:jc w:val="both"/>
      </w:pPr>
      <w:r w:rsidRPr="004E13BC">
        <w:t>κολυμπά μεγάλος αριθμός ατόμων και όπου δεν έχει επιβάλει</w:t>
      </w:r>
    </w:p>
    <w:p w:rsidR="00AF48BA" w:rsidRPr="004E13BC" w:rsidRDefault="00AF48BA" w:rsidP="000E541B">
      <w:pPr>
        <w:pStyle w:val="NormalWeb"/>
        <w:shd w:val="clear" w:color="auto" w:fill="FFFFFF"/>
        <w:spacing w:after="360"/>
        <w:jc w:val="both"/>
      </w:pPr>
      <w:r w:rsidRPr="004E13BC">
        <w:lastRenderedPageBreak/>
        <w:t>μόνιμη απαγόρευση της κολύμβησης ή δεν έχει εκδώσει μόνιμη</w:t>
      </w:r>
    </w:p>
    <w:p w:rsidR="00AF48BA" w:rsidRPr="004E13BC" w:rsidRDefault="00AF48BA" w:rsidP="000E541B">
      <w:pPr>
        <w:pStyle w:val="NormalWeb"/>
        <w:shd w:val="clear" w:color="auto" w:fill="FFFFFF"/>
        <w:spacing w:after="360"/>
        <w:jc w:val="both"/>
      </w:pPr>
      <w:r w:rsidRPr="004E13BC">
        <w:t>σύσταση κατά της κολύμβησης (εφεξής αποκαλούμενα «ύδατα</w:t>
      </w:r>
    </w:p>
    <w:p w:rsidR="00AF48BA" w:rsidRPr="004E13BC" w:rsidRDefault="00AF48BA" w:rsidP="000E541B">
      <w:pPr>
        <w:pStyle w:val="NormalWeb"/>
        <w:shd w:val="clear" w:color="auto" w:fill="FFFFFF"/>
        <w:spacing w:after="360"/>
        <w:jc w:val="both"/>
      </w:pPr>
      <w:r w:rsidRPr="004E13BC">
        <w:t>κολύμβησης»). Δεν εφαρμόζεται όσον αφορά:</w:t>
      </w:r>
    </w:p>
    <w:p w:rsidR="00AF48BA" w:rsidRPr="004E13BC" w:rsidRDefault="00AF48BA" w:rsidP="000E541B">
      <w:pPr>
        <w:pStyle w:val="NormalWeb"/>
        <w:shd w:val="clear" w:color="auto" w:fill="FFFFFF"/>
        <w:spacing w:after="360"/>
        <w:jc w:val="both"/>
      </w:pPr>
      <w:r w:rsidRPr="004E13BC">
        <w:t>α) τα κολυμβητήρια και τις δεξαμενές ιαματικών λουτρών·</w:t>
      </w:r>
    </w:p>
    <w:p w:rsidR="00AF48BA" w:rsidRPr="004E13BC" w:rsidRDefault="00AF48BA" w:rsidP="000E541B">
      <w:pPr>
        <w:pStyle w:val="NormalWeb"/>
        <w:shd w:val="clear" w:color="auto" w:fill="FFFFFF"/>
        <w:spacing w:after="360"/>
        <w:jc w:val="both"/>
      </w:pPr>
      <w:r w:rsidRPr="004E13BC">
        <w:t>β) τα περίκλειστα ύδατα που υπόκεινται σε επεξεργασία ή</w:t>
      </w:r>
    </w:p>
    <w:p w:rsidR="00AF48BA" w:rsidRPr="004E13BC" w:rsidRDefault="00AF48BA" w:rsidP="000E541B">
      <w:pPr>
        <w:pStyle w:val="NormalWeb"/>
        <w:shd w:val="clear" w:color="auto" w:fill="FFFFFF"/>
        <w:jc w:val="both"/>
      </w:pPr>
      <w:r w:rsidRPr="004E13BC">
        <w:t>χρησιμοποιούνται για θεραπευτικούς σκοπούς· »</w:t>
      </w:r>
    </w:p>
    <w:p w:rsidR="00AF48BA" w:rsidRPr="00F51872" w:rsidRDefault="00AF48BA" w:rsidP="000E541B">
      <w:pPr>
        <w:spacing w:before="30" w:afterLines="30"/>
        <w:ind w:right="-60"/>
        <w:jc w:val="both"/>
        <w:rPr>
          <w:lang w:val="en-US"/>
        </w:rPr>
      </w:pPr>
      <w:r w:rsidRPr="004E13BC">
        <w:t>[…]</w:t>
      </w:r>
      <w:r w:rsidR="00F51872">
        <w:rPr>
          <w:lang w:val="en-US"/>
        </w:rPr>
        <w:t xml:space="preserve"> [45]</w:t>
      </w:r>
    </w:p>
    <w:p w:rsidR="00D17875" w:rsidRPr="004E13BC" w:rsidRDefault="00D17875" w:rsidP="000E541B">
      <w:pPr>
        <w:spacing w:before="30" w:afterLines="30"/>
        <w:ind w:right="-60"/>
        <w:jc w:val="both"/>
      </w:pPr>
    </w:p>
    <w:p w:rsidR="00AF48BA" w:rsidRPr="004E13BC" w:rsidRDefault="00AF48BA" w:rsidP="000E541B">
      <w:pPr>
        <w:spacing w:before="30" w:afterLines="30"/>
        <w:ind w:right="-60"/>
        <w:jc w:val="both"/>
      </w:pPr>
      <w:r w:rsidRPr="004E13BC">
        <w:rPr>
          <w:b/>
        </w:rPr>
        <w:t xml:space="preserve"> </w:t>
      </w:r>
      <w:r w:rsidRPr="004E13BC">
        <w:t xml:space="preserve">Επίσης σύμφωνα με την παραπάνω οδηγία </w:t>
      </w:r>
      <w:r w:rsidRPr="004E13BC">
        <w:rPr>
          <w:b/>
        </w:rPr>
        <w:t xml:space="preserve"> « Περιοχή κολύμβησης</w:t>
      </w:r>
      <w:r w:rsidRPr="004E13BC">
        <w:t xml:space="preserve">, νοείται κάθε περιοχή στην οποία υπάρχουν νερά κολύμβησης. »  </w:t>
      </w:r>
    </w:p>
    <w:p w:rsidR="00AF48BA" w:rsidRPr="00F51872" w:rsidRDefault="00AF48BA" w:rsidP="000E541B">
      <w:pPr>
        <w:spacing w:before="30" w:afterLines="30"/>
        <w:ind w:right="-60"/>
        <w:jc w:val="both"/>
        <w:rPr>
          <w:lang w:val="en-US"/>
        </w:rPr>
      </w:pPr>
      <w:r w:rsidRPr="004E13BC">
        <w:t>[…]</w:t>
      </w:r>
      <w:r w:rsidR="00F51872">
        <w:rPr>
          <w:lang w:val="en-US"/>
        </w:rPr>
        <w:t xml:space="preserve"> [45]</w:t>
      </w:r>
    </w:p>
    <w:p w:rsidR="00AF48BA" w:rsidRPr="004E13BC" w:rsidRDefault="00AF48BA" w:rsidP="000E541B">
      <w:pPr>
        <w:spacing w:before="30" w:afterLines="30"/>
        <w:ind w:left="420" w:right="-60" w:firstLine="360"/>
        <w:jc w:val="both"/>
      </w:pPr>
      <w:r w:rsidRPr="004E13BC">
        <w:t xml:space="preserve">Ο Παγκόσμιος Οργανισμός Υγείας (World Health Organization- </w:t>
      </w:r>
      <w:r w:rsidRPr="004E13BC">
        <w:rPr>
          <w:b/>
        </w:rPr>
        <w:t>WHO</w:t>
      </w:r>
      <w:r w:rsidRPr="004E13BC">
        <w:t>)</w:t>
      </w:r>
    </w:p>
    <w:p w:rsidR="00AF48BA" w:rsidRPr="004E13BC" w:rsidRDefault="00AF48BA" w:rsidP="000E541B">
      <w:pPr>
        <w:spacing w:before="30" w:afterLines="30"/>
        <w:ind w:left="420" w:right="-60" w:firstLine="360"/>
        <w:jc w:val="both"/>
      </w:pPr>
      <w:r w:rsidRPr="004E13BC">
        <w:t>εκδίδει οδηγίες για τα ύδατα αναψυχής αφού τα διαχωρίζει σε :</w:t>
      </w:r>
    </w:p>
    <w:p w:rsidR="00AF48BA" w:rsidRPr="004E13BC" w:rsidRDefault="00AF48BA" w:rsidP="00A95317">
      <w:pPr>
        <w:numPr>
          <w:ilvl w:val="0"/>
          <w:numId w:val="19"/>
        </w:numPr>
        <w:spacing w:before="30" w:afterLines="30"/>
        <w:ind w:right="-60"/>
        <w:jc w:val="both"/>
      </w:pPr>
      <w:r w:rsidRPr="004E13BC">
        <w:t>Παράκτια και γλυκά νερά  και</w:t>
      </w:r>
    </w:p>
    <w:p w:rsidR="00AF48BA" w:rsidRDefault="005548A0" w:rsidP="00A95317">
      <w:pPr>
        <w:numPr>
          <w:ilvl w:val="0"/>
          <w:numId w:val="19"/>
        </w:numPr>
        <w:spacing w:before="30" w:afterLines="30"/>
        <w:ind w:right="-60"/>
        <w:jc w:val="both"/>
      </w:pPr>
      <w:r>
        <w:t>Π</w:t>
      </w:r>
      <w:r w:rsidR="00AF48BA" w:rsidRPr="004E13BC">
        <w:t>ισίνες και παρόμοια περιβάλλοντα νερού αναψυχής .</w:t>
      </w:r>
    </w:p>
    <w:p w:rsidR="005548A0" w:rsidRPr="004E13BC" w:rsidRDefault="005548A0" w:rsidP="005548A0">
      <w:pPr>
        <w:spacing w:before="30" w:afterLines="30"/>
        <w:ind w:left="567" w:right="-60"/>
        <w:jc w:val="both"/>
      </w:pPr>
    </w:p>
    <w:p w:rsidR="00AF48BA" w:rsidRPr="004E13BC" w:rsidRDefault="00AF48BA" w:rsidP="000E541B">
      <w:pPr>
        <w:spacing w:before="30" w:afterLines="30"/>
        <w:ind w:left="780" w:right="-60"/>
        <w:jc w:val="both"/>
      </w:pPr>
      <w:r w:rsidRPr="004E13BC">
        <w:t xml:space="preserve">Η πρώτη έκδοση κατευθυντήριων γραμμών του WHO για την ασφάλεια των </w:t>
      </w:r>
      <w:r w:rsidR="00FD57BD" w:rsidRPr="004E13BC">
        <w:t>περιβαλλόντων</w:t>
      </w:r>
      <w:r w:rsidRPr="004E13BC">
        <w:t xml:space="preserve"> νερού αναψυχής  αποτελείται από δύο τόμους:</w:t>
      </w:r>
    </w:p>
    <w:p w:rsidR="00AF48BA" w:rsidRPr="004E13BC" w:rsidRDefault="00AF48BA" w:rsidP="00614975">
      <w:pPr>
        <w:numPr>
          <w:ilvl w:val="0"/>
          <w:numId w:val="21"/>
        </w:numPr>
        <w:tabs>
          <w:tab w:val="clear" w:pos="720"/>
          <w:tab w:val="num" w:pos="927"/>
        </w:tabs>
        <w:spacing w:before="30" w:afterLines="30"/>
        <w:ind w:left="927" w:right="-60"/>
        <w:jc w:val="both"/>
      </w:pPr>
      <w:r w:rsidRPr="004E13BC">
        <w:t xml:space="preserve">Οδηγίες για ασφαλή ύδατα αναψυχής </w:t>
      </w:r>
      <w:r w:rsidRPr="005548A0">
        <w:rPr>
          <w:b/>
          <w:u w:val="single"/>
        </w:rPr>
        <w:t>Τόμος 1</w:t>
      </w:r>
      <w:r w:rsidRPr="004E13BC">
        <w:t xml:space="preserve"> - Παράκτια και γλυκά νερά.</w:t>
      </w:r>
    </w:p>
    <w:p w:rsidR="00AF48BA" w:rsidRPr="004E13BC" w:rsidRDefault="00AF48BA" w:rsidP="00614975">
      <w:pPr>
        <w:numPr>
          <w:ilvl w:val="0"/>
          <w:numId w:val="21"/>
        </w:numPr>
        <w:tabs>
          <w:tab w:val="clear" w:pos="720"/>
          <w:tab w:val="num" w:pos="927"/>
        </w:tabs>
        <w:spacing w:before="30" w:afterLines="30"/>
        <w:ind w:left="927" w:right="-60"/>
        <w:jc w:val="both"/>
      </w:pPr>
      <w:r w:rsidRPr="004E13BC">
        <w:t xml:space="preserve">Οδηγίες για ασφαλή ύδατα αναψυχής </w:t>
      </w:r>
      <w:r w:rsidRPr="005548A0">
        <w:rPr>
          <w:b/>
          <w:u w:val="single"/>
        </w:rPr>
        <w:t>Τόμος 2</w:t>
      </w:r>
      <w:r w:rsidRPr="004E13BC">
        <w:t xml:space="preserve"> - Πισίνες και παρόμοια περιβάλλοντα νερού αναψυχής.</w:t>
      </w:r>
      <w:r w:rsidR="00DE4A1E" w:rsidRPr="00DE4A1E">
        <w:t xml:space="preserve"> [</w:t>
      </w:r>
      <w:r w:rsidR="00DE4A1E">
        <w:rPr>
          <w:lang w:val="en-US"/>
        </w:rPr>
        <w:t>2]</w:t>
      </w:r>
    </w:p>
    <w:p w:rsidR="00E0634D" w:rsidRPr="004E13BC" w:rsidRDefault="00E0634D" w:rsidP="000E541B">
      <w:pPr>
        <w:spacing w:before="30" w:afterLines="30"/>
        <w:ind w:left="1860" w:right="-60"/>
        <w:jc w:val="both"/>
      </w:pPr>
    </w:p>
    <w:p w:rsidR="00AF48BA" w:rsidRPr="004E13BC" w:rsidRDefault="00AF48BA" w:rsidP="000E541B">
      <w:pPr>
        <w:spacing w:before="30" w:afterLines="30"/>
        <w:ind w:right="-60"/>
        <w:jc w:val="both"/>
      </w:pPr>
      <w:r w:rsidRPr="004E13BC">
        <w:t>Έτσι και ο Παγκόσμιος Οργανισμός Υγείας  καθορίζει ξεχωριστή νομοθεσία για τις πισίνες και τα παρόμοια περιβάλλοντα αναψυχής αυτού του τύπου η οποία έχει οριστικοποιηθεί και είναι διαθέσιμη από τις αρχές του 2006.</w:t>
      </w:r>
    </w:p>
    <w:p w:rsidR="00AF48BA" w:rsidRPr="00DE4A1E" w:rsidRDefault="00AF48BA" w:rsidP="000E541B">
      <w:pPr>
        <w:spacing w:before="30" w:afterLines="30"/>
        <w:ind w:right="-60"/>
        <w:jc w:val="both"/>
        <w:rPr>
          <w:lang w:val="en-US"/>
        </w:rPr>
      </w:pPr>
      <w:r w:rsidRPr="004E13BC">
        <w:t>Ο 2</w:t>
      </w:r>
      <w:r w:rsidRPr="004E13BC">
        <w:rPr>
          <w:vertAlign w:val="superscript"/>
        </w:rPr>
        <w:t>ος</w:t>
      </w:r>
      <w:r w:rsidRPr="004E13BC">
        <w:t xml:space="preserve"> τόμος παρέχει μια έγκυρη αναφερόμενη επισκόπηση και αξιολόγηση των κινδύνων για την υγεία, που συνδέονται με τα ύδατα αναψυχής αυτού του τύπου. Παρέχει πλήρεις οδηγίες για τη διαχείριση των πισίνων και των παρόμοιων εγκαταστάσεων, έτσι ώστε τα ψυχαγωγικά οφέλη να μεγιστοποιούνται, ενώ ελαχιστοποιούνται οι αρνητικές  επιπτώσεις στην δημόσια υγεία.</w:t>
      </w:r>
      <w:r w:rsidR="00DE4A1E" w:rsidRPr="00DE4A1E">
        <w:t xml:space="preserve"> [</w:t>
      </w:r>
      <w:r w:rsidR="00DE4A1E">
        <w:rPr>
          <w:lang w:val="en-US"/>
        </w:rPr>
        <w:t>2]</w:t>
      </w:r>
    </w:p>
    <w:p w:rsidR="00E0634D" w:rsidRPr="004E13BC" w:rsidRDefault="00E0634D" w:rsidP="000E541B">
      <w:pPr>
        <w:spacing w:before="30" w:afterLines="30"/>
        <w:ind w:right="-60"/>
        <w:jc w:val="both"/>
      </w:pPr>
    </w:p>
    <w:p w:rsidR="00AF48BA" w:rsidRPr="004E13BC" w:rsidRDefault="00AF48BA" w:rsidP="000E541B">
      <w:pPr>
        <w:spacing w:before="30" w:afterLines="30"/>
        <w:ind w:left="420" w:right="-60" w:firstLine="360"/>
        <w:jc w:val="both"/>
      </w:pPr>
      <w:r w:rsidRPr="004E13BC">
        <w:t>Η κολύμβηση, ως άθληση που διεξάγεται στα κολυμβητήρια, προσελκύει ανθρώπους όλων των ηλικιών και ιδιαίτερα τα παιδιά, διότι είναι μία δραστηριότητα που συνδυάζει την άθληση με την ψυχαγωγία. Με την κολύμβηση ασκείται το σώμα και παράλληλα δημιουργείται μία ευχάριστη ψυχική διάθεση που αντανακλά στην υγεία των κολυμβητών.</w:t>
      </w:r>
    </w:p>
    <w:p w:rsidR="00E0634D" w:rsidRPr="004E13BC" w:rsidRDefault="00AF48BA" w:rsidP="000E541B">
      <w:pPr>
        <w:spacing w:before="30" w:afterLines="30"/>
        <w:ind w:left="780" w:right="-60" w:firstLine="360"/>
        <w:jc w:val="both"/>
        <w:rPr>
          <w:color w:val="000000"/>
        </w:rPr>
      </w:pPr>
      <w:r w:rsidRPr="004E13BC">
        <w:rPr>
          <w:color w:val="000000"/>
        </w:rPr>
        <w:lastRenderedPageBreak/>
        <w:t xml:space="preserve">Όπως μπορεί κανείς να διαπιστώσει κοιτώντας τους τέσσερις παραπάνω κλάδους </w:t>
      </w:r>
      <w:r w:rsidR="00A63108">
        <w:rPr>
          <w:color w:val="000000"/>
        </w:rPr>
        <w:t>που αναφέρονται στις παραπάνω σελίδες</w:t>
      </w:r>
      <w:r w:rsidRPr="004E13BC">
        <w:rPr>
          <w:color w:val="000000"/>
        </w:rPr>
        <w:t>, και οι τέσσερις διενεργούνται σε πισίνες-κολυμβητικές δεξαμενές.</w:t>
      </w:r>
    </w:p>
    <w:p w:rsidR="00AF48BA" w:rsidRPr="004E13BC" w:rsidRDefault="00AF48BA" w:rsidP="000E541B">
      <w:pPr>
        <w:spacing w:before="30" w:afterLines="30"/>
        <w:ind w:left="780" w:right="-60" w:firstLine="360"/>
        <w:jc w:val="both"/>
        <w:rPr>
          <w:color w:val="000000"/>
        </w:rPr>
      </w:pPr>
      <w:r w:rsidRPr="004E13BC">
        <w:rPr>
          <w:b/>
          <w:color w:val="000000"/>
        </w:rPr>
        <w:t>Κολυμβητική δεξαμενή ή κολυμβητήριο ή πισίνα</w:t>
      </w:r>
      <w:r w:rsidRPr="004E13BC">
        <w:rPr>
          <w:color w:val="000000"/>
        </w:rPr>
        <w:t xml:space="preserve"> καλείται:</w:t>
      </w:r>
    </w:p>
    <w:p w:rsidR="00AF48BA" w:rsidRPr="004E13BC" w:rsidRDefault="00AF48BA" w:rsidP="000E541B">
      <w:pPr>
        <w:spacing w:before="30" w:afterLines="30"/>
        <w:ind w:left="780" w:right="-60" w:firstLine="360"/>
        <w:jc w:val="both"/>
        <w:rPr>
          <w:color w:val="000000"/>
        </w:rPr>
      </w:pPr>
      <w:r w:rsidRPr="004E13BC">
        <w:rPr>
          <w:color w:val="000000"/>
        </w:rPr>
        <w:t>Κάθε τεχνητή δεξαμενή, που τροφοδοτείται με νερό  από ελεγμένη σύμφωνα με τους κανόνες της υγιεινής πηγή και χρησιμοποιείται για ομαδική κολύμβηση και αναψυχή.</w:t>
      </w:r>
    </w:p>
    <w:p w:rsidR="00AF48BA" w:rsidRPr="004E13BC" w:rsidRDefault="00AF48BA" w:rsidP="000E541B">
      <w:pPr>
        <w:spacing w:before="30" w:afterLines="30"/>
        <w:ind w:left="780" w:right="-60" w:firstLine="360"/>
        <w:jc w:val="both"/>
        <w:rPr>
          <w:color w:val="000000"/>
        </w:rPr>
      </w:pPr>
      <w:r w:rsidRPr="004E13BC">
        <w:rPr>
          <w:color w:val="000000"/>
        </w:rPr>
        <w:t>Η κολυμβητική δεξαμενή μπορεί να διακριθεί σύμφωνα με την στέγαση της σε ανοιχτό ή κλειστό χώρο σε:</w:t>
      </w:r>
    </w:p>
    <w:p w:rsidR="00AF48BA" w:rsidRPr="004E13BC" w:rsidRDefault="00AF48BA" w:rsidP="00614975">
      <w:pPr>
        <w:numPr>
          <w:ilvl w:val="0"/>
          <w:numId w:val="5"/>
        </w:numPr>
        <w:tabs>
          <w:tab w:val="clear" w:pos="1860"/>
        </w:tabs>
        <w:spacing w:before="30" w:afterLines="30"/>
        <w:ind w:right="-60"/>
        <w:jc w:val="both"/>
        <w:rPr>
          <w:color w:val="000000"/>
        </w:rPr>
      </w:pPr>
      <w:r w:rsidRPr="004E13BC">
        <w:rPr>
          <w:b/>
          <w:color w:val="000000"/>
        </w:rPr>
        <w:t>Εσωτερική</w:t>
      </w:r>
      <w:r w:rsidRPr="004E13BC">
        <w:rPr>
          <w:color w:val="000000"/>
        </w:rPr>
        <w:t>: Εντός κλειστού, στεγασμένου χώρου ή</w:t>
      </w:r>
    </w:p>
    <w:p w:rsidR="00AF48BA" w:rsidRPr="004E13BC" w:rsidRDefault="00AF48BA" w:rsidP="00614975">
      <w:pPr>
        <w:numPr>
          <w:ilvl w:val="0"/>
          <w:numId w:val="5"/>
        </w:numPr>
        <w:tabs>
          <w:tab w:val="clear" w:pos="1860"/>
        </w:tabs>
        <w:spacing w:before="30" w:afterLines="30"/>
        <w:ind w:right="-60"/>
        <w:jc w:val="both"/>
        <w:rPr>
          <w:color w:val="000000"/>
        </w:rPr>
      </w:pPr>
      <w:r w:rsidRPr="004E13BC">
        <w:rPr>
          <w:b/>
          <w:color w:val="000000"/>
        </w:rPr>
        <w:t>Υπαίθρια</w:t>
      </w:r>
      <w:r w:rsidRPr="004E13BC">
        <w:rPr>
          <w:color w:val="000000"/>
        </w:rPr>
        <w:t>: Σε ανοικτό, περιφραγμένο χώρο</w:t>
      </w:r>
    </w:p>
    <w:p w:rsidR="00AF48BA" w:rsidRPr="004E13BC" w:rsidRDefault="00AF48BA" w:rsidP="000E541B">
      <w:pPr>
        <w:spacing w:before="30" w:afterLines="30"/>
        <w:ind w:left="780" w:right="-60" w:firstLine="360"/>
        <w:jc w:val="both"/>
        <w:rPr>
          <w:color w:val="000000"/>
        </w:rPr>
      </w:pPr>
      <w:r w:rsidRPr="004E13BC">
        <w:rPr>
          <w:color w:val="000000"/>
        </w:rPr>
        <w:t>Παράλληλα, σύμφωνα με την χρήση της η κολυμβητική  δεξαμενή μπορεί να διακριθεί σε:</w:t>
      </w:r>
    </w:p>
    <w:p w:rsidR="00AF48BA" w:rsidRPr="004E13BC" w:rsidRDefault="00AF48BA" w:rsidP="00A95317">
      <w:pPr>
        <w:numPr>
          <w:ilvl w:val="0"/>
          <w:numId w:val="6"/>
        </w:numPr>
        <w:spacing w:before="30" w:afterLines="30"/>
        <w:ind w:right="-60"/>
        <w:jc w:val="both"/>
        <w:rPr>
          <w:color w:val="000000"/>
        </w:rPr>
      </w:pPr>
      <w:r w:rsidRPr="004E13BC">
        <w:rPr>
          <w:b/>
          <w:color w:val="000000"/>
        </w:rPr>
        <w:t>Δημοσίας χρήσεως</w:t>
      </w:r>
      <w:r w:rsidRPr="004E13BC">
        <w:rPr>
          <w:color w:val="000000"/>
        </w:rPr>
        <w:t xml:space="preserve">: </w:t>
      </w:r>
    </w:p>
    <w:p w:rsidR="00AF48BA" w:rsidRPr="004E13BC" w:rsidRDefault="00AF48BA" w:rsidP="000E541B">
      <w:pPr>
        <w:spacing w:before="30" w:afterLines="30"/>
        <w:ind w:left="780" w:right="-60" w:firstLine="360"/>
        <w:jc w:val="both"/>
        <w:rPr>
          <w:color w:val="000000"/>
        </w:rPr>
      </w:pPr>
      <w:r w:rsidRPr="004E13BC">
        <w:rPr>
          <w:color w:val="000000"/>
        </w:rPr>
        <w:t xml:space="preserve">Η χρησιμοποιουμένη από το κοινό ή ομάδες πληθυσμού, ως μελών συλλόγων, ξενοδοχείων, ενοίκων πολυκατοικίας, </w:t>
      </w:r>
      <w:r w:rsidR="000E5398" w:rsidRPr="004E13BC">
        <w:rPr>
          <w:color w:val="000000"/>
        </w:rPr>
        <w:t>κ.λπ.</w:t>
      </w:r>
      <w:r w:rsidRPr="004E13BC">
        <w:rPr>
          <w:color w:val="000000"/>
        </w:rPr>
        <w:t xml:space="preserve"> , ανεξαρτήτως ιδιοκτησίας.</w:t>
      </w:r>
    </w:p>
    <w:p w:rsidR="00AF48BA" w:rsidRPr="004E13BC" w:rsidRDefault="00AF48BA" w:rsidP="00A95317">
      <w:pPr>
        <w:numPr>
          <w:ilvl w:val="0"/>
          <w:numId w:val="6"/>
        </w:numPr>
        <w:spacing w:before="30" w:afterLines="30"/>
        <w:ind w:right="-60"/>
        <w:jc w:val="both"/>
        <w:rPr>
          <w:color w:val="000000"/>
        </w:rPr>
      </w:pPr>
      <w:r w:rsidRPr="004E13BC">
        <w:rPr>
          <w:b/>
          <w:color w:val="000000"/>
        </w:rPr>
        <w:t>Ιδιωτική</w:t>
      </w:r>
      <w:r w:rsidRPr="004E13BC">
        <w:rPr>
          <w:color w:val="000000"/>
        </w:rPr>
        <w:t xml:space="preserve">: </w:t>
      </w:r>
    </w:p>
    <w:p w:rsidR="00AF48BA" w:rsidRPr="004E13BC" w:rsidRDefault="00AF48BA" w:rsidP="000E541B">
      <w:pPr>
        <w:spacing w:before="30" w:afterLines="30"/>
        <w:ind w:left="780" w:right="-60" w:firstLine="360"/>
        <w:jc w:val="both"/>
        <w:rPr>
          <w:color w:val="000000"/>
        </w:rPr>
      </w:pPr>
      <w:r w:rsidRPr="004E13BC">
        <w:rPr>
          <w:color w:val="000000"/>
        </w:rPr>
        <w:t>Η χρησιμοποιουμένη αποκλειστικά από τα μέλη μιας οικογένειας και συγγενή ή φιλικά πρόσωπα.</w:t>
      </w:r>
      <w:r w:rsidR="00B730F4">
        <w:rPr>
          <w:color w:val="000000"/>
        </w:rPr>
        <w:t xml:space="preserve"> [46], [6]</w:t>
      </w:r>
    </w:p>
    <w:p w:rsidR="00EE386E" w:rsidRPr="004E13BC" w:rsidRDefault="00EE386E" w:rsidP="00AE2AC8">
      <w:pPr>
        <w:spacing w:before="30" w:afterLines="30"/>
        <w:ind w:right="-60"/>
        <w:jc w:val="both"/>
      </w:pPr>
    </w:p>
    <w:p w:rsidR="007538D6" w:rsidRDefault="00804CB8" w:rsidP="000E541B">
      <w:pPr>
        <w:pStyle w:val="NormalWeb"/>
        <w:shd w:val="clear" w:color="auto" w:fill="FFFFFF"/>
        <w:jc w:val="center"/>
      </w:pPr>
      <w:r>
        <w:rPr>
          <w:noProof/>
          <w:lang w:val="en-GB" w:eastAsia="en-GB"/>
        </w:rPr>
        <w:drawing>
          <wp:inline distT="0" distB="0" distL="0" distR="0">
            <wp:extent cx="4867275" cy="3267075"/>
            <wp:effectExtent l="19050" t="0" r="9525" b="0"/>
            <wp:docPr id="23" name="Picture 23" descr="1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718"/>
                    <pic:cNvPicPr>
                      <a:picLocks noChangeAspect="1" noChangeArrowheads="1"/>
                    </pic:cNvPicPr>
                  </pic:nvPicPr>
                  <pic:blipFill>
                    <a:blip r:embed="rId37"/>
                    <a:srcRect/>
                    <a:stretch>
                      <a:fillRect/>
                    </a:stretch>
                  </pic:blipFill>
                  <pic:spPr bwMode="auto">
                    <a:xfrm>
                      <a:off x="0" y="0"/>
                      <a:ext cx="4867275" cy="3267075"/>
                    </a:xfrm>
                    <a:prstGeom prst="rect">
                      <a:avLst/>
                    </a:prstGeom>
                    <a:noFill/>
                    <a:ln w="9525">
                      <a:noFill/>
                      <a:miter lim="800000"/>
                      <a:headEnd/>
                      <a:tailEnd/>
                    </a:ln>
                  </pic:spPr>
                </pic:pic>
              </a:graphicData>
            </a:graphic>
          </wp:inline>
        </w:drawing>
      </w:r>
    </w:p>
    <w:p w:rsidR="007538D6" w:rsidRDefault="007538D6" w:rsidP="000E541B">
      <w:pPr>
        <w:pStyle w:val="NormalWeb"/>
        <w:shd w:val="clear" w:color="auto" w:fill="FFFFFF"/>
        <w:jc w:val="center"/>
      </w:pPr>
      <w:r w:rsidRPr="007538D6">
        <w:rPr>
          <w:b/>
        </w:rPr>
        <w:t>Εικόνα 20.</w:t>
      </w:r>
      <w:r w:rsidRPr="007538D6">
        <w:t xml:space="preserve"> Πισίνα κολύμβησης</w:t>
      </w:r>
    </w:p>
    <w:p w:rsidR="00E55101" w:rsidRPr="00AF59AE" w:rsidRDefault="007538D6" w:rsidP="00AF59AE">
      <w:pPr>
        <w:pStyle w:val="NormalWeb"/>
        <w:shd w:val="clear" w:color="auto" w:fill="FFFFFF"/>
        <w:jc w:val="center"/>
      </w:pPr>
      <w:r>
        <w:t xml:space="preserve">Πηγή: </w:t>
      </w:r>
      <w:hyperlink r:id="rId38" w:history="1">
        <w:r>
          <w:rPr>
            <w:rStyle w:val="Hyperlink"/>
            <w:rFonts w:ascii="Arial" w:hAnsi="Arial" w:cs="Arial"/>
            <w:sz w:val="20"/>
            <w:szCs w:val="20"/>
          </w:rPr>
          <w:t>www.ehow.com</w:t>
        </w:r>
      </w:hyperlink>
    </w:p>
    <w:p w:rsidR="00E04E8E" w:rsidRPr="00AF59AE" w:rsidRDefault="00E04E8E" w:rsidP="000E541B">
      <w:pPr>
        <w:spacing w:before="30" w:afterLines="30"/>
        <w:ind w:left="780" w:right="-60" w:firstLine="360"/>
        <w:jc w:val="center"/>
        <w:rPr>
          <w:b/>
          <w:color w:val="000000"/>
          <w:sz w:val="40"/>
          <w:szCs w:val="40"/>
          <w:u w:val="single"/>
          <w:vertAlign w:val="superscript"/>
        </w:rPr>
      </w:pPr>
      <w:r w:rsidRPr="004E13BC">
        <w:rPr>
          <w:b/>
          <w:color w:val="000000"/>
          <w:sz w:val="40"/>
          <w:szCs w:val="40"/>
          <w:u w:val="single"/>
        </w:rPr>
        <w:lastRenderedPageBreak/>
        <w:t>ΚΕΦΑΛΑΙΟ 2</w:t>
      </w:r>
      <w:r w:rsidRPr="004E13BC">
        <w:rPr>
          <w:b/>
          <w:color w:val="000000"/>
          <w:sz w:val="40"/>
          <w:szCs w:val="40"/>
          <w:u w:val="single"/>
          <w:vertAlign w:val="superscript"/>
        </w:rPr>
        <w:t>0</w:t>
      </w:r>
    </w:p>
    <w:p w:rsidR="00C51772" w:rsidRPr="00AF59AE" w:rsidRDefault="00C51772" w:rsidP="000E541B">
      <w:pPr>
        <w:spacing w:before="30" w:afterLines="30"/>
        <w:ind w:left="780" w:right="-60" w:firstLine="360"/>
        <w:jc w:val="center"/>
        <w:rPr>
          <w:b/>
          <w:color w:val="000000"/>
          <w:sz w:val="40"/>
          <w:szCs w:val="40"/>
          <w:u w:val="single"/>
          <w:vertAlign w:val="superscript"/>
        </w:rPr>
      </w:pPr>
    </w:p>
    <w:p w:rsidR="00E04E8E" w:rsidRPr="004E13BC" w:rsidRDefault="00E04E8E" w:rsidP="000E541B">
      <w:pPr>
        <w:spacing w:before="30" w:afterLines="30"/>
        <w:ind w:left="780" w:right="-60" w:firstLine="360"/>
        <w:jc w:val="center"/>
        <w:rPr>
          <w:b/>
          <w:color w:val="000000"/>
          <w:sz w:val="36"/>
          <w:szCs w:val="36"/>
          <w:u w:val="single"/>
        </w:rPr>
      </w:pPr>
      <w:r w:rsidRPr="004E13BC">
        <w:rPr>
          <w:b/>
          <w:color w:val="000000"/>
          <w:sz w:val="36"/>
          <w:szCs w:val="36"/>
          <w:u w:val="single"/>
        </w:rPr>
        <w:t>Η ΑΣΦΑΛΕΙΑ</w:t>
      </w:r>
      <w:r w:rsidR="005F0BD9" w:rsidRPr="004E13BC">
        <w:rPr>
          <w:b/>
          <w:color w:val="000000"/>
          <w:sz w:val="36"/>
          <w:szCs w:val="36"/>
          <w:u w:val="single"/>
        </w:rPr>
        <w:t xml:space="preserve"> ΚΑΙ Η ΠΟΙΟΤΗΤΑ</w:t>
      </w:r>
      <w:r w:rsidRPr="004E13BC">
        <w:rPr>
          <w:b/>
          <w:color w:val="000000"/>
          <w:sz w:val="36"/>
          <w:szCs w:val="36"/>
          <w:u w:val="single"/>
        </w:rPr>
        <w:t xml:space="preserve"> ΤΩΝ ΝΕΡΩΝ ΚΟΛΥΜΒΗΣΗΣ</w:t>
      </w:r>
      <w:r w:rsidR="00761242">
        <w:rPr>
          <w:b/>
          <w:color w:val="000000"/>
          <w:sz w:val="36"/>
          <w:szCs w:val="36"/>
          <w:u w:val="single"/>
        </w:rPr>
        <w:t xml:space="preserve"> ΣΤΙΣ</w:t>
      </w:r>
      <w:r w:rsidR="00EB19D6" w:rsidRPr="004E13BC">
        <w:rPr>
          <w:b/>
          <w:color w:val="000000"/>
          <w:sz w:val="36"/>
          <w:szCs w:val="36"/>
          <w:u w:val="single"/>
        </w:rPr>
        <w:t xml:space="preserve"> ΚΟΛΥΜΒΗΤΙΚΕΣ ΔΕΞΑΜΕΝΕΣ</w:t>
      </w:r>
      <w:r w:rsidR="00761242">
        <w:rPr>
          <w:b/>
          <w:color w:val="000000"/>
          <w:sz w:val="36"/>
          <w:szCs w:val="36"/>
          <w:u w:val="single"/>
        </w:rPr>
        <w:t xml:space="preserve"> ΚΑΙ</w:t>
      </w:r>
    </w:p>
    <w:p w:rsidR="000227D5" w:rsidRPr="00C51772" w:rsidRDefault="002201E0" w:rsidP="000E541B">
      <w:pPr>
        <w:spacing w:before="30" w:afterLines="30"/>
        <w:ind w:left="420" w:right="-60" w:firstLine="360"/>
        <w:jc w:val="center"/>
        <w:rPr>
          <w:b/>
          <w:color w:val="000000"/>
          <w:sz w:val="36"/>
          <w:szCs w:val="36"/>
          <w:u w:val="single"/>
        </w:rPr>
      </w:pPr>
      <w:r w:rsidRPr="004E13BC">
        <w:rPr>
          <w:b/>
          <w:color w:val="000000"/>
          <w:sz w:val="36"/>
          <w:szCs w:val="36"/>
          <w:u w:val="single"/>
        </w:rPr>
        <w:t>Ο ΕΛΕΓΧΟΣ ΤΗΣ ΠΟΙΟΤΗΤΑΣ ΤΩΝ ΥΔΑΤΩΝ</w:t>
      </w:r>
      <w:r w:rsidR="00761242">
        <w:rPr>
          <w:b/>
          <w:color w:val="000000"/>
          <w:sz w:val="36"/>
          <w:szCs w:val="36"/>
          <w:u w:val="single"/>
        </w:rPr>
        <w:t xml:space="preserve"> </w:t>
      </w:r>
      <w:r w:rsidR="00C51772">
        <w:rPr>
          <w:b/>
          <w:color w:val="000000"/>
          <w:sz w:val="36"/>
          <w:szCs w:val="36"/>
          <w:u w:val="single"/>
        </w:rPr>
        <w:t>ΤΟΥΣ</w:t>
      </w:r>
    </w:p>
    <w:p w:rsidR="00C51772" w:rsidRPr="00C51772" w:rsidRDefault="00C51772" w:rsidP="000E541B">
      <w:pPr>
        <w:spacing w:before="30" w:afterLines="30"/>
        <w:ind w:left="420" w:right="-60" w:firstLine="360"/>
        <w:jc w:val="center"/>
        <w:rPr>
          <w:b/>
          <w:color w:val="000000"/>
          <w:sz w:val="36"/>
          <w:szCs w:val="36"/>
          <w:u w:val="single"/>
        </w:rPr>
      </w:pPr>
    </w:p>
    <w:p w:rsidR="004C14CF" w:rsidRPr="004C14CF" w:rsidRDefault="00741538" w:rsidP="00F95169">
      <w:pPr>
        <w:spacing w:before="30" w:afterLines="30"/>
        <w:ind w:left="420" w:right="-60" w:firstLine="360"/>
        <w:jc w:val="center"/>
        <w:rPr>
          <w:b/>
          <w:color w:val="000000"/>
          <w:sz w:val="28"/>
          <w:szCs w:val="28"/>
          <w:u w:val="single"/>
          <w:lang w:val="en-US"/>
        </w:rPr>
      </w:pPr>
      <w:r w:rsidRPr="00FA7DFB">
        <w:rPr>
          <w:b/>
          <w:color w:val="000000"/>
          <w:sz w:val="28"/>
          <w:szCs w:val="28"/>
          <w:u w:val="single"/>
        </w:rPr>
        <w:t xml:space="preserve">2.1. </w:t>
      </w:r>
      <w:r w:rsidR="002201E0" w:rsidRPr="00FA7DFB">
        <w:rPr>
          <w:b/>
          <w:color w:val="000000"/>
          <w:sz w:val="28"/>
          <w:szCs w:val="28"/>
          <w:u w:val="single"/>
        </w:rPr>
        <w:t xml:space="preserve">Ποιότητα </w:t>
      </w:r>
      <w:r w:rsidR="00EE5B7A" w:rsidRPr="00FA7DFB">
        <w:rPr>
          <w:b/>
          <w:color w:val="000000"/>
          <w:sz w:val="28"/>
          <w:szCs w:val="28"/>
          <w:u w:val="single"/>
        </w:rPr>
        <w:t xml:space="preserve">του </w:t>
      </w:r>
      <w:r w:rsidR="00FA7DFB">
        <w:rPr>
          <w:b/>
          <w:color w:val="000000"/>
          <w:sz w:val="28"/>
          <w:szCs w:val="28"/>
          <w:u w:val="single"/>
        </w:rPr>
        <w:t>Ν</w:t>
      </w:r>
      <w:r w:rsidR="002201E0" w:rsidRPr="00FA7DFB">
        <w:rPr>
          <w:b/>
          <w:color w:val="000000"/>
          <w:sz w:val="28"/>
          <w:szCs w:val="28"/>
          <w:u w:val="single"/>
        </w:rPr>
        <w:t>ερού</w:t>
      </w:r>
    </w:p>
    <w:p w:rsidR="00FC2D12" w:rsidRDefault="002201E0" w:rsidP="00DF12B3">
      <w:pPr>
        <w:spacing w:before="30" w:afterLines="30"/>
        <w:ind w:left="420" w:right="-60" w:firstLine="360"/>
        <w:jc w:val="both"/>
        <w:rPr>
          <w:color w:val="000000"/>
        </w:rPr>
      </w:pPr>
      <w:r w:rsidRPr="004E13BC">
        <w:rPr>
          <w:color w:val="000000"/>
        </w:rPr>
        <w:t xml:space="preserve"> Η </w:t>
      </w:r>
      <w:r w:rsidRPr="004E13BC">
        <w:rPr>
          <w:b/>
          <w:color w:val="000000"/>
        </w:rPr>
        <w:t>ποιότητα του νερού</w:t>
      </w:r>
      <w:r w:rsidRPr="004E13BC">
        <w:rPr>
          <w:color w:val="000000"/>
        </w:rPr>
        <w:t>,  είναι ο χημικός και φυσικός χαρακτηρισμός του ύδατος</w:t>
      </w:r>
      <w:r w:rsidR="00251C35" w:rsidRPr="004E13BC">
        <w:rPr>
          <w:color w:val="000000"/>
        </w:rPr>
        <w:t xml:space="preserve"> και κ</w:t>
      </w:r>
      <w:r w:rsidR="00FC2D12" w:rsidRPr="004E13BC">
        <w:rPr>
          <w:color w:val="000000"/>
        </w:rPr>
        <w:t xml:space="preserve">αθορίζεται από μερικά χαρακτηριστικά. Έτσι, σαν «καθαρό-υγιεινό νερό κολυμβητικής δεξαμενής» χαρακτηρίζεται εκείνο που διαθέτει σωστή, διαυγή και κρυστάλλινη όψη και δεν περιέχει εστίες μολύνσεων όπως, βακτήρια, μύκητες, ιούς, πρωτόζωα και άλγη. </w:t>
      </w:r>
      <w:r w:rsidR="007B2F06" w:rsidRPr="004E13BC">
        <w:rPr>
          <w:color w:val="000000"/>
        </w:rPr>
        <w:t>Απαλλαγμένο</w:t>
      </w:r>
      <w:r w:rsidR="00FC2D12" w:rsidRPr="004E13BC">
        <w:rPr>
          <w:color w:val="000000"/>
        </w:rPr>
        <w:t xml:space="preserve"> δηλαδή από μικροοργανισμούς.</w:t>
      </w:r>
    </w:p>
    <w:p w:rsidR="007F60AD" w:rsidRDefault="007F60AD" w:rsidP="00DF12B3">
      <w:pPr>
        <w:spacing w:before="30" w:afterLines="30"/>
        <w:ind w:left="420" w:right="-60" w:firstLine="360"/>
        <w:jc w:val="both"/>
        <w:rPr>
          <w:color w:val="000000"/>
        </w:rPr>
      </w:pPr>
    </w:p>
    <w:p w:rsidR="00DF12B3" w:rsidRDefault="00DF12B3" w:rsidP="00BC28FE">
      <w:pPr>
        <w:ind w:left="420"/>
        <w:jc w:val="both"/>
      </w:pPr>
      <w:r>
        <w:t xml:space="preserve">Την τελευταία δεκαετία, υπολογίζεται, ότι τα επιδημιολογικά ξεσπάσματα </w:t>
      </w:r>
      <w:r w:rsidR="00BC28FE">
        <w:t xml:space="preserve">από πισίνες </w:t>
      </w:r>
      <w:r>
        <w:t>έχουν επηρεάσει</w:t>
      </w:r>
      <w:r w:rsidR="00BC28FE">
        <w:t xml:space="preserve"> περίπου</w:t>
      </w:r>
      <w:r>
        <w:t xml:space="preserve"> 10.000 ανθρώπους.</w:t>
      </w:r>
      <w:r w:rsidR="00BC28FE">
        <w:t xml:space="preserve"> Σίγουρα όμως αν συμπεριλαμβάνονταν και τα κρούσματα που δεν έχουν καταγγελθεί, το νούμερο θα ήταν κατά πολύ μεγα</w:t>
      </w:r>
      <w:r w:rsidR="00E54623">
        <w:t>λύτερο. Αντιλαμβανόμαστε,</w:t>
      </w:r>
      <w:r w:rsidR="00BC28FE">
        <w:t xml:space="preserve"> πόσο σημαντική είναι ή εξασφάλιση της ποιότητας και της ασφάλειας του Νερού.</w:t>
      </w:r>
      <w:r>
        <w:t xml:space="preserve"> </w:t>
      </w:r>
    </w:p>
    <w:p w:rsidR="007F60AD" w:rsidRPr="00E54623" w:rsidRDefault="007F60AD" w:rsidP="00BC28FE">
      <w:pPr>
        <w:ind w:left="420"/>
        <w:jc w:val="both"/>
      </w:pPr>
    </w:p>
    <w:p w:rsidR="007F60AD" w:rsidRPr="007F60AD" w:rsidRDefault="007F60AD" w:rsidP="007F60AD">
      <w:pPr>
        <w:ind w:left="420"/>
        <w:jc w:val="both"/>
      </w:pPr>
      <w:r>
        <w:t>Η ε</w:t>
      </w:r>
      <w:r w:rsidRPr="007F60AD">
        <w:t>κτί</w:t>
      </w:r>
      <w:r>
        <w:t xml:space="preserve">μηση της ποιότητας του </w:t>
      </w:r>
      <w:r>
        <w:rPr>
          <w:lang w:val="en-US"/>
        </w:rPr>
        <w:t>N</w:t>
      </w:r>
      <w:r w:rsidRPr="007F60AD">
        <w:t xml:space="preserve">ερού </w:t>
      </w:r>
      <w:r>
        <w:t>υπάγεται σε συγκεκριμένες διαδικασίες, οι οποίες εξυπηρετούν τ</w:t>
      </w:r>
      <w:r w:rsidRPr="007F60AD">
        <w:t xml:space="preserve">ον έλεγχο της ποιότητας και </w:t>
      </w:r>
      <w:r>
        <w:t>της καταλληλότητας του. Αυτές οι διαδικασίες είναι:</w:t>
      </w:r>
    </w:p>
    <w:p w:rsidR="007F60AD" w:rsidRPr="007F60AD" w:rsidRDefault="007F60AD" w:rsidP="007F60AD">
      <w:pPr>
        <w:ind w:left="420"/>
        <w:jc w:val="both"/>
      </w:pPr>
      <w:r w:rsidRPr="007F60AD">
        <w:t>1. η επιτόπια υγειονομική εξέταση</w:t>
      </w:r>
    </w:p>
    <w:p w:rsidR="007F60AD" w:rsidRPr="007F60AD" w:rsidRDefault="007F60AD" w:rsidP="007F60AD">
      <w:pPr>
        <w:ind w:left="420"/>
        <w:jc w:val="both"/>
      </w:pPr>
      <w:r w:rsidRPr="007F60AD">
        <w:t>2. οι οργανοληπτικές παράμετροι</w:t>
      </w:r>
    </w:p>
    <w:p w:rsidR="007F60AD" w:rsidRPr="007F60AD" w:rsidRDefault="007F60AD" w:rsidP="007F60AD">
      <w:pPr>
        <w:ind w:left="420"/>
        <w:jc w:val="both"/>
      </w:pPr>
      <w:r w:rsidRPr="007F60AD">
        <w:t>3. η φυσική εξέταση</w:t>
      </w:r>
    </w:p>
    <w:p w:rsidR="007F60AD" w:rsidRPr="007F60AD" w:rsidRDefault="007F60AD" w:rsidP="007F60AD">
      <w:pPr>
        <w:ind w:left="420"/>
        <w:jc w:val="both"/>
      </w:pPr>
      <w:r w:rsidRPr="007F60AD">
        <w:t>4. η χημική εξέταση</w:t>
      </w:r>
    </w:p>
    <w:p w:rsidR="007F60AD" w:rsidRPr="007F60AD" w:rsidRDefault="007F60AD" w:rsidP="007F60AD">
      <w:pPr>
        <w:ind w:left="420"/>
        <w:jc w:val="both"/>
      </w:pPr>
      <w:r w:rsidRPr="007F60AD">
        <w:t>5. η βιολογική έρευνα</w:t>
      </w:r>
    </w:p>
    <w:p w:rsidR="007F60AD" w:rsidRPr="007E0651" w:rsidRDefault="007F60AD" w:rsidP="007F60AD">
      <w:pPr>
        <w:ind w:left="420"/>
        <w:jc w:val="both"/>
      </w:pPr>
      <w:r w:rsidRPr="007F60AD">
        <w:rPr>
          <w:lang w:val="en-US"/>
        </w:rPr>
        <w:t>6. η μικροβιολογική εξέταση</w:t>
      </w:r>
      <w:r w:rsidR="007E0651">
        <w:t xml:space="preserve"> [49]</w:t>
      </w:r>
    </w:p>
    <w:p w:rsidR="00BC28FE" w:rsidRPr="00BC28FE" w:rsidRDefault="00BC28FE" w:rsidP="00BC28FE">
      <w:pPr>
        <w:ind w:left="420"/>
        <w:jc w:val="both"/>
      </w:pPr>
    </w:p>
    <w:p w:rsidR="002201E0" w:rsidRPr="004E13BC" w:rsidRDefault="002201E0" w:rsidP="000E541B">
      <w:pPr>
        <w:spacing w:before="30" w:afterLines="30"/>
        <w:ind w:left="420" w:right="-60" w:firstLine="360"/>
        <w:jc w:val="both"/>
      </w:pPr>
      <w:r w:rsidRPr="004E13BC">
        <w:rPr>
          <w:color w:val="000000"/>
        </w:rPr>
        <w:t xml:space="preserve">Η ποιότητα των υδάτων και ο έλεγχος γενικά της ποιότητας των υδάτων στις κολυμβητικές δεξαμενές, αλλά και οι όροι κατασκευής και λειτουργίας τους, υπακούουν σε θεσμοθετημένους κανόνες. Κατά βάση υπακούουν στον </w:t>
      </w:r>
      <w:r w:rsidRPr="004E13BC">
        <w:t xml:space="preserve">Παγκόσμιο Οργανισμό Υγείας (World Health Organization- </w:t>
      </w:r>
      <w:r w:rsidRPr="004E13BC">
        <w:rPr>
          <w:b/>
        </w:rPr>
        <w:t>WHO</w:t>
      </w:r>
      <w:r w:rsidRPr="004E13BC">
        <w:t>) αλλά και σε ψηφισμένα διατάγματα του εκάστοτε κράτους, τα οποία εφαρμόζονται</w:t>
      </w:r>
      <w:r w:rsidR="00DB5DA0">
        <w:t xml:space="preserve"> και ελέγχονται</w:t>
      </w:r>
      <w:r w:rsidRPr="004E13BC">
        <w:t xml:space="preserve"> από τις αρμόδιες αρχές, όπως είναι η Υγειονομική υπηρεσία. </w:t>
      </w:r>
    </w:p>
    <w:p w:rsidR="002201E0" w:rsidRPr="004E13BC" w:rsidRDefault="002201E0" w:rsidP="000E541B">
      <w:pPr>
        <w:spacing w:before="30" w:afterLines="30"/>
        <w:ind w:left="420" w:right="-60" w:firstLine="360"/>
        <w:jc w:val="both"/>
      </w:pPr>
      <w:r w:rsidRPr="004E13BC">
        <w:t>Τα δείγματα ελέγχονται σε πιστοποιημένους φορείς. Τέτοιοι είναι το Γενικό Χημείο του κράτους ή εργαστήρια νοσοκομείων ή άλλα ιδιωτικά, τα οποία εξουσιοδοτούνται ειδικά για το σκοπό αυτό από την αρμόδια αρχή.</w:t>
      </w:r>
      <w:r w:rsidR="00840978">
        <w:t xml:space="preserve"> [1]</w:t>
      </w:r>
    </w:p>
    <w:p w:rsidR="00C51772" w:rsidRPr="00BC28FE" w:rsidRDefault="002201E0" w:rsidP="00BC28FE">
      <w:pPr>
        <w:spacing w:before="30" w:afterLines="30"/>
        <w:ind w:left="420" w:right="-60" w:firstLine="360"/>
        <w:jc w:val="both"/>
      </w:pPr>
      <w:r w:rsidRPr="004E13BC">
        <w:lastRenderedPageBreak/>
        <w:t xml:space="preserve">Παράλληλα, όλες οι φυσικές, χημικές και μικροβιολογικές εξετάσεις πρέπει να εκτελούνται βάσει της τελευταίας έκδοσης των «Προτύπων Μεθόδων Εξέτασης Νερού και Λυμάτων» των ΗΠΑ («Standard </w:t>
      </w:r>
      <w:r w:rsidRPr="004E13BC">
        <w:rPr>
          <w:lang w:val="en-US"/>
        </w:rPr>
        <w:t>Methods</w:t>
      </w:r>
      <w:r w:rsidRPr="004E13BC">
        <w:t xml:space="preserve"> </w:t>
      </w:r>
      <w:r w:rsidRPr="004E13BC">
        <w:rPr>
          <w:lang w:val="en-US"/>
        </w:rPr>
        <w:t>for</w:t>
      </w:r>
      <w:r w:rsidRPr="004E13BC">
        <w:t xml:space="preserve"> </w:t>
      </w:r>
      <w:r w:rsidRPr="004E13BC">
        <w:rPr>
          <w:lang w:val="en-US"/>
        </w:rPr>
        <w:t>the</w:t>
      </w:r>
      <w:r w:rsidRPr="004E13BC">
        <w:t xml:space="preserve"> </w:t>
      </w:r>
      <w:r w:rsidRPr="004E13BC">
        <w:rPr>
          <w:lang w:val="en-US"/>
        </w:rPr>
        <w:t>Examination</w:t>
      </w:r>
      <w:r w:rsidRPr="004E13BC">
        <w:t xml:space="preserve"> of Water and Wastewater»).</w:t>
      </w:r>
      <w:r w:rsidR="00840978">
        <w:t xml:space="preserve"> [1]</w:t>
      </w:r>
    </w:p>
    <w:p w:rsidR="002201E0" w:rsidRPr="004E13BC" w:rsidRDefault="002201E0" w:rsidP="000E541B">
      <w:pPr>
        <w:spacing w:before="30" w:afterLines="30"/>
        <w:ind w:left="420" w:right="-60" w:firstLine="360"/>
        <w:jc w:val="both"/>
      </w:pPr>
      <w:r w:rsidRPr="004E13BC">
        <w:t>Οι έλεγχοι που εφαρμόζονται στις κολυμβητικές δεξαμενές από τους υγειονομικούς επιθεωρητές της Υγειονομικής Υπηρεσίας περιλαμβάνουν:</w:t>
      </w:r>
    </w:p>
    <w:p w:rsidR="002201E0" w:rsidRPr="004E13BC" w:rsidRDefault="002201E0" w:rsidP="00A95317">
      <w:pPr>
        <w:numPr>
          <w:ilvl w:val="0"/>
          <w:numId w:val="7"/>
        </w:numPr>
        <w:spacing w:before="30" w:afterLines="30"/>
        <w:ind w:right="-60"/>
        <w:jc w:val="both"/>
        <w:rPr>
          <w:color w:val="000000"/>
        </w:rPr>
      </w:pPr>
      <w:r w:rsidRPr="004E13BC">
        <w:rPr>
          <w:color w:val="000000"/>
        </w:rPr>
        <w:t>Το σύστημα ανακυκλοφορίας του νερού</w:t>
      </w:r>
    </w:p>
    <w:p w:rsidR="002201E0" w:rsidRPr="004E13BC" w:rsidRDefault="002201E0" w:rsidP="00A95317">
      <w:pPr>
        <w:numPr>
          <w:ilvl w:val="0"/>
          <w:numId w:val="7"/>
        </w:numPr>
        <w:spacing w:before="30" w:afterLines="30"/>
        <w:ind w:right="-60"/>
        <w:jc w:val="both"/>
        <w:rPr>
          <w:color w:val="000000"/>
        </w:rPr>
      </w:pPr>
      <w:r w:rsidRPr="004E13BC">
        <w:rPr>
          <w:color w:val="000000"/>
        </w:rPr>
        <w:t>Το σύστημα φιλτραρίσματος του νερού</w:t>
      </w:r>
    </w:p>
    <w:p w:rsidR="002201E0" w:rsidRPr="004E13BC" w:rsidRDefault="002201E0" w:rsidP="00A95317">
      <w:pPr>
        <w:numPr>
          <w:ilvl w:val="0"/>
          <w:numId w:val="7"/>
        </w:numPr>
        <w:spacing w:before="30" w:afterLines="30"/>
        <w:ind w:right="-60"/>
        <w:jc w:val="both"/>
        <w:rPr>
          <w:color w:val="000000"/>
        </w:rPr>
      </w:pPr>
      <w:r w:rsidRPr="004E13BC">
        <w:rPr>
          <w:color w:val="000000"/>
        </w:rPr>
        <w:t xml:space="preserve">Το </w:t>
      </w:r>
      <w:r w:rsidR="007B2F06">
        <w:rPr>
          <w:color w:val="000000"/>
          <w:lang w:val="en-US"/>
        </w:rPr>
        <w:t>p</w:t>
      </w:r>
      <w:r w:rsidR="007B2F06" w:rsidRPr="004E13BC">
        <w:rPr>
          <w:color w:val="000000"/>
        </w:rPr>
        <w:t>Η</w:t>
      </w:r>
      <w:r w:rsidRPr="004E13BC">
        <w:rPr>
          <w:color w:val="000000"/>
        </w:rPr>
        <w:t xml:space="preserve"> (οξύτητα – βασικότητα)</w:t>
      </w:r>
    </w:p>
    <w:p w:rsidR="002201E0" w:rsidRPr="004E13BC" w:rsidRDefault="002201E0" w:rsidP="00A95317">
      <w:pPr>
        <w:numPr>
          <w:ilvl w:val="0"/>
          <w:numId w:val="7"/>
        </w:numPr>
        <w:spacing w:before="30" w:afterLines="30"/>
        <w:ind w:right="-60"/>
        <w:jc w:val="both"/>
        <w:rPr>
          <w:color w:val="000000"/>
        </w:rPr>
      </w:pPr>
      <w:r w:rsidRPr="004E13BC">
        <w:rPr>
          <w:color w:val="000000"/>
        </w:rPr>
        <w:t>Την υπολειμματικότητα του χλωρίου</w:t>
      </w:r>
    </w:p>
    <w:p w:rsidR="002201E0" w:rsidRPr="004E13BC" w:rsidRDefault="002201E0" w:rsidP="00A95317">
      <w:pPr>
        <w:numPr>
          <w:ilvl w:val="0"/>
          <w:numId w:val="7"/>
        </w:numPr>
        <w:spacing w:before="30" w:afterLines="30"/>
        <w:ind w:right="-60"/>
        <w:jc w:val="both"/>
        <w:rPr>
          <w:color w:val="000000"/>
        </w:rPr>
      </w:pPr>
      <w:r w:rsidRPr="004E13BC">
        <w:rPr>
          <w:color w:val="000000"/>
        </w:rPr>
        <w:t>Την διαύγεια του νερού</w:t>
      </w:r>
    </w:p>
    <w:p w:rsidR="002201E0" w:rsidRDefault="002201E0" w:rsidP="00A95317">
      <w:pPr>
        <w:numPr>
          <w:ilvl w:val="0"/>
          <w:numId w:val="7"/>
        </w:numPr>
        <w:spacing w:before="30" w:afterLines="30"/>
        <w:ind w:right="-60"/>
        <w:jc w:val="both"/>
        <w:rPr>
          <w:color w:val="000000"/>
        </w:rPr>
      </w:pPr>
      <w:r w:rsidRPr="004E13BC">
        <w:rPr>
          <w:color w:val="000000"/>
        </w:rPr>
        <w:t>Τη χημική και μικροβιολογική ποιότητα του νερού</w:t>
      </w:r>
      <w:r w:rsidR="00F9299B">
        <w:rPr>
          <w:color w:val="000000"/>
        </w:rPr>
        <w:t xml:space="preserve"> [49]</w:t>
      </w:r>
      <w:r w:rsidR="003964A1">
        <w:rPr>
          <w:color w:val="000000"/>
        </w:rPr>
        <w:t>, [44]</w:t>
      </w:r>
    </w:p>
    <w:p w:rsidR="00105F22" w:rsidRPr="00C51772" w:rsidRDefault="00105F22" w:rsidP="00105F22">
      <w:pPr>
        <w:spacing w:before="30" w:afterLines="30"/>
        <w:ind w:left="360" w:right="-60"/>
        <w:jc w:val="both"/>
        <w:rPr>
          <w:color w:val="000000"/>
        </w:rPr>
      </w:pPr>
    </w:p>
    <w:p w:rsidR="00105F22" w:rsidRPr="00105F22" w:rsidRDefault="00105F22" w:rsidP="00105F22">
      <w:pPr>
        <w:spacing w:before="30" w:afterLines="30"/>
        <w:ind w:right="-60"/>
        <w:jc w:val="both"/>
        <w:rPr>
          <w:color w:val="000000"/>
        </w:rPr>
      </w:pPr>
      <w:r w:rsidRPr="00105F22">
        <w:rPr>
          <w:color w:val="000000"/>
        </w:rPr>
        <w:t>Πρέπει να επισημάνουμε ότι στα πλαίσια της φιλοσοφίας που διέπει τις παρεμβάσεις</w:t>
      </w:r>
    </w:p>
    <w:p w:rsidR="00105F22" w:rsidRPr="00105F22" w:rsidRDefault="00105F22" w:rsidP="00105F22">
      <w:pPr>
        <w:spacing w:before="30" w:afterLines="30"/>
        <w:ind w:right="-60"/>
        <w:jc w:val="both"/>
        <w:rPr>
          <w:color w:val="000000"/>
        </w:rPr>
      </w:pPr>
      <w:r w:rsidRPr="00105F22">
        <w:rPr>
          <w:color w:val="000000"/>
        </w:rPr>
        <w:t>που αφορούν στη Δημόσια Υγεία, η Εφαρμοσμένη Μικροβιολογία στη Δημόσια</w:t>
      </w:r>
    </w:p>
    <w:p w:rsidR="00105F22" w:rsidRPr="00105F22" w:rsidRDefault="00105F22" w:rsidP="00105F22">
      <w:pPr>
        <w:spacing w:before="30" w:afterLines="30"/>
        <w:ind w:right="-60"/>
        <w:jc w:val="both"/>
        <w:rPr>
          <w:color w:val="000000"/>
        </w:rPr>
      </w:pPr>
      <w:r w:rsidRPr="00105F22">
        <w:rPr>
          <w:color w:val="000000"/>
        </w:rPr>
        <w:t>Υγεία πρέπει να χρησιμοποιεί μεθόδους με τα εξής κυρίως χαρακτηριστικά:</w:t>
      </w:r>
    </w:p>
    <w:p w:rsidR="00105F22" w:rsidRPr="00105F22" w:rsidRDefault="00105F22" w:rsidP="00105F22">
      <w:pPr>
        <w:numPr>
          <w:ilvl w:val="0"/>
          <w:numId w:val="53"/>
        </w:numPr>
        <w:spacing w:before="30" w:afterLines="30"/>
        <w:ind w:right="-60"/>
        <w:jc w:val="both"/>
        <w:rPr>
          <w:color w:val="000000"/>
        </w:rPr>
      </w:pPr>
      <w:r w:rsidRPr="00105F22">
        <w:rPr>
          <w:color w:val="000000"/>
        </w:rPr>
        <w:t>Να είναι ταχείες, ώστε να δίδουν κατά το δυνατόν γρήγορα απαντήσεις</w:t>
      </w:r>
    </w:p>
    <w:p w:rsidR="00105F22" w:rsidRPr="00105F22" w:rsidRDefault="00105F22" w:rsidP="00105F22">
      <w:pPr>
        <w:numPr>
          <w:ilvl w:val="0"/>
          <w:numId w:val="53"/>
        </w:numPr>
        <w:spacing w:before="30" w:afterLines="30"/>
        <w:ind w:right="-60"/>
        <w:jc w:val="both"/>
        <w:rPr>
          <w:color w:val="000000"/>
        </w:rPr>
      </w:pPr>
      <w:r w:rsidRPr="00105F22">
        <w:rPr>
          <w:color w:val="000000"/>
        </w:rPr>
        <w:t>Να είναι πρακτικές και να μην απαιτού</w:t>
      </w:r>
      <w:r>
        <w:rPr>
          <w:color w:val="000000"/>
        </w:rPr>
        <w:t>ν εξοπλισμό υψηλής τεχνολογίας</w:t>
      </w:r>
      <w:r w:rsidR="009E3656">
        <w:rPr>
          <w:color w:val="000000"/>
        </w:rPr>
        <w:t>*</w:t>
      </w:r>
    </w:p>
    <w:p w:rsidR="00105F22" w:rsidRPr="00105F22" w:rsidRDefault="00105F22" w:rsidP="00105F22">
      <w:pPr>
        <w:numPr>
          <w:ilvl w:val="0"/>
          <w:numId w:val="53"/>
        </w:numPr>
        <w:spacing w:before="30" w:afterLines="30"/>
        <w:ind w:right="-60"/>
        <w:jc w:val="both"/>
        <w:rPr>
          <w:color w:val="000000"/>
        </w:rPr>
      </w:pPr>
      <w:r w:rsidRPr="00105F22">
        <w:rPr>
          <w:color w:val="000000"/>
        </w:rPr>
        <w:t>Να είναι φθηνές, ώστε να επαρκούν τα κονδύλια για το μεγάλο αριθμό δειγμάτων</w:t>
      </w:r>
      <w:r>
        <w:rPr>
          <w:color w:val="000000"/>
        </w:rPr>
        <w:t xml:space="preserve"> </w:t>
      </w:r>
      <w:r w:rsidRPr="00105F22">
        <w:rPr>
          <w:color w:val="000000"/>
        </w:rPr>
        <w:t xml:space="preserve">που απαιτούνται για την επαγρύπνηση </w:t>
      </w:r>
      <w:r>
        <w:rPr>
          <w:color w:val="000000"/>
        </w:rPr>
        <w:t>στα πλαίσια της Δημόσιας Υγείας</w:t>
      </w:r>
      <w:r w:rsidR="009E3656">
        <w:rPr>
          <w:color w:val="000000"/>
        </w:rPr>
        <w:t>*</w:t>
      </w:r>
    </w:p>
    <w:p w:rsidR="00C51772" w:rsidRDefault="00105F22" w:rsidP="00105F22">
      <w:pPr>
        <w:numPr>
          <w:ilvl w:val="0"/>
          <w:numId w:val="53"/>
        </w:numPr>
        <w:spacing w:before="30" w:afterLines="30"/>
        <w:ind w:right="-60"/>
        <w:jc w:val="both"/>
        <w:rPr>
          <w:color w:val="000000"/>
        </w:rPr>
      </w:pPr>
      <w:r w:rsidRPr="00105F22">
        <w:rPr>
          <w:color w:val="000000"/>
        </w:rPr>
        <w:t>Να μην απαιτείται υψηλής εξειδίκευσης προσωπικό</w:t>
      </w:r>
      <w:r w:rsidR="009E3656">
        <w:rPr>
          <w:color w:val="000000"/>
        </w:rPr>
        <w:t>*</w:t>
      </w:r>
      <w:r w:rsidR="00F9299B">
        <w:rPr>
          <w:color w:val="000000"/>
        </w:rPr>
        <w:t xml:space="preserve"> [49]</w:t>
      </w:r>
    </w:p>
    <w:p w:rsidR="00105F22" w:rsidRPr="00F9299B" w:rsidRDefault="009E3656" w:rsidP="009E3656">
      <w:pPr>
        <w:spacing w:before="30" w:afterLines="30"/>
        <w:ind w:left="420" w:right="-60"/>
        <w:jc w:val="both"/>
        <w:rPr>
          <w:color w:val="000000"/>
        </w:rPr>
      </w:pPr>
      <w:r w:rsidRPr="009E3656">
        <w:rPr>
          <w:color w:val="000000"/>
        </w:rPr>
        <w:t xml:space="preserve">* Οφείλουμε να </w:t>
      </w:r>
      <w:r>
        <w:rPr>
          <w:color w:val="000000"/>
        </w:rPr>
        <w:t xml:space="preserve">τονίσουμε </w:t>
      </w:r>
      <w:r w:rsidRPr="009E3656">
        <w:rPr>
          <w:color w:val="000000"/>
        </w:rPr>
        <w:t>τη διαφοροποίηση που έχει μεσολαβήσει τα τελευταία</w:t>
      </w:r>
      <w:r>
        <w:rPr>
          <w:color w:val="000000"/>
        </w:rPr>
        <w:t xml:space="preserve"> </w:t>
      </w:r>
      <w:r w:rsidRPr="009E3656">
        <w:rPr>
          <w:color w:val="000000"/>
        </w:rPr>
        <w:t>χρόνια με την εισαγωγή στις απαιτήσεις για τη λειτουργία των Εργαστηρίων που</w:t>
      </w:r>
      <w:r>
        <w:rPr>
          <w:color w:val="000000"/>
        </w:rPr>
        <w:t xml:space="preserve"> </w:t>
      </w:r>
      <w:r w:rsidRPr="009E3656">
        <w:rPr>
          <w:color w:val="000000"/>
        </w:rPr>
        <w:t>πραγματοποιούν τέτοιου είδους δοκιμές των κριτηρίων ποιότητας που τίθενται από το</w:t>
      </w:r>
      <w:r>
        <w:rPr>
          <w:color w:val="000000"/>
        </w:rPr>
        <w:t xml:space="preserve"> </w:t>
      </w:r>
      <w:r w:rsidRPr="009E3656">
        <w:rPr>
          <w:color w:val="000000"/>
        </w:rPr>
        <w:t>ΕN 45001 και το ΙSO 17025. H μεγάλη διαφοροποίηση που έχει επέλθει οδηγεί σε</w:t>
      </w:r>
      <w:r>
        <w:rPr>
          <w:color w:val="000000"/>
        </w:rPr>
        <w:t xml:space="preserve"> </w:t>
      </w:r>
      <w:r w:rsidRPr="009E3656">
        <w:rPr>
          <w:color w:val="000000"/>
        </w:rPr>
        <w:t>σημαντική αύξηση των απαιτήσεων όπου υπάρχει αστερίσκος(*).</w:t>
      </w:r>
      <w:r w:rsidR="00F9299B">
        <w:rPr>
          <w:color w:val="000000"/>
        </w:rPr>
        <w:t xml:space="preserve"> [49]</w:t>
      </w:r>
    </w:p>
    <w:p w:rsidR="004C14CF" w:rsidRPr="00F9299B" w:rsidRDefault="004C14CF" w:rsidP="009E3656">
      <w:pPr>
        <w:spacing w:before="30" w:afterLines="30"/>
        <w:ind w:left="420" w:right="-60"/>
        <w:jc w:val="both"/>
        <w:rPr>
          <w:color w:val="000000"/>
        </w:rPr>
      </w:pPr>
    </w:p>
    <w:p w:rsidR="004C14CF" w:rsidRPr="00F95169" w:rsidRDefault="00565F96" w:rsidP="00F95169">
      <w:pPr>
        <w:spacing w:before="30" w:afterLines="30"/>
        <w:ind w:left="1140" w:right="-60"/>
        <w:jc w:val="center"/>
        <w:rPr>
          <w:b/>
          <w:color w:val="000000"/>
          <w:sz w:val="28"/>
          <w:szCs w:val="28"/>
          <w:u w:val="single"/>
        </w:rPr>
      </w:pPr>
      <w:r w:rsidRPr="00565F96">
        <w:rPr>
          <w:b/>
          <w:color w:val="000000"/>
          <w:sz w:val="28"/>
          <w:szCs w:val="28"/>
          <w:u w:val="single"/>
        </w:rPr>
        <w:t xml:space="preserve">2.2. </w:t>
      </w:r>
      <w:r w:rsidR="00B33F74" w:rsidRPr="00565F96">
        <w:rPr>
          <w:b/>
          <w:color w:val="000000"/>
          <w:sz w:val="28"/>
          <w:szCs w:val="28"/>
          <w:u w:val="single"/>
        </w:rPr>
        <w:t>Τι είναι το Πρόγραμμα Ποιοτικού Ελέγχου Κολυμβητηρίων</w:t>
      </w:r>
    </w:p>
    <w:p w:rsidR="00B33F74" w:rsidRPr="004E13BC" w:rsidRDefault="00B33F74" w:rsidP="000E541B">
      <w:pPr>
        <w:spacing w:before="30" w:afterLines="30"/>
        <w:ind w:left="1140" w:right="-60"/>
        <w:jc w:val="both"/>
        <w:rPr>
          <w:color w:val="000000"/>
        </w:rPr>
      </w:pPr>
      <w:r w:rsidRPr="004E13BC">
        <w:rPr>
          <w:color w:val="000000"/>
        </w:rPr>
        <w:t>Το τμήμα Μικροβιολογίας της ΕΣΔΥ έχει ασχοληθεί αρκετά χρόνια με την ποιότητα του νερού αλλά και γενικότερα με την υγιεινή στους χώρους του κολυμβητηρίου. Τα τελευταία χρόνια έχει οργανώσει ένα πρόγραμμα συστηματικού ποιοτικού ελέγχου των κολυμβητηρίων.</w:t>
      </w:r>
    </w:p>
    <w:p w:rsidR="00B33F74" w:rsidRPr="004E13BC" w:rsidRDefault="00B33F74" w:rsidP="000E541B">
      <w:pPr>
        <w:spacing w:before="30" w:afterLines="30"/>
        <w:ind w:left="1140" w:right="-60"/>
        <w:jc w:val="both"/>
        <w:rPr>
          <w:color w:val="000000"/>
        </w:rPr>
      </w:pPr>
      <w:r w:rsidRPr="004E13BC">
        <w:rPr>
          <w:color w:val="000000"/>
        </w:rPr>
        <w:t>Στο Πρόγραμμα έχουν ενταχθεί 35 Κολυμβητήρια Αθλητικών Συλλόγων, Σχολείων, Δημοτικά και Κρατικά Κολυμβητήρια.</w:t>
      </w:r>
    </w:p>
    <w:p w:rsidR="00B33F74" w:rsidRPr="004E13BC" w:rsidRDefault="00B33F74" w:rsidP="000E541B">
      <w:pPr>
        <w:spacing w:before="30" w:afterLines="30"/>
        <w:ind w:left="1140" w:right="-60"/>
        <w:jc w:val="both"/>
        <w:rPr>
          <w:color w:val="000000"/>
        </w:rPr>
      </w:pPr>
      <w:r w:rsidRPr="004E13BC">
        <w:rPr>
          <w:color w:val="000000"/>
        </w:rPr>
        <w:t>Το Πρόγραμμα Προσφέρει 15μερη παρακολούθηση της μικροβιολογικής ποιότητας του νερού των κολυμβητηρίων, όχι μόνο με τα δεδομένα της ισχύουσας Ελληνικής Νομοθεσίας αλλά και σύμφωνα με τα τελευταία επιστημονικά κριτήρια και τις Νομοθεσίες άλλων Ευρωπαϊκών χωρών.</w:t>
      </w:r>
    </w:p>
    <w:p w:rsidR="00B33F74" w:rsidRPr="004E13BC" w:rsidRDefault="00B33F74" w:rsidP="000E541B">
      <w:pPr>
        <w:spacing w:before="30" w:afterLines="30"/>
        <w:ind w:left="1140" w:right="-60"/>
        <w:jc w:val="both"/>
        <w:rPr>
          <w:color w:val="000000"/>
        </w:rPr>
      </w:pPr>
      <w:r w:rsidRPr="004E13BC">
        <w:rPr>
          <w:color w:val="000000"/>
        </w:rPr>
        <w:lastRenderedPageBreak/>
        <w:t>Ο ποιοτικός έλεγχος περιλαμβάνει επίσης συμβουλές προς τις διοικήσεις για την σωστή λειτουργία των κολυμβητηρίων, ενημέρωση για την διαχρονική εξέλιξη της ποιότητας κάθε κολυμβητηρίου</w:t>
      </w:r>
      <w:r w:rsidR="00584347" w:rsidRPr="004E13BC">
        <w:rPr>
          <w:color w:val="000000"/>
        </w:rPr>
        <w:t>, οργάνωση σεμιναρίων και επιστημονικών ημερίδων για τα μέλη του προσωπικού τους, ενημέρωση και ευαισθητοποίηση του κοινού.</w:t>
      </w:r>
    </w:p>
    <w:p w:rsidR="00584347" w:rsidRPr="004E13BC" w:rsidRDefault="00584347" w:rsidP="000E541B">
      <w:pPr>
        <w:spacing w:before="30" w:afterLines="30"/>
        <w:ind w:left="1140" w:right="-60"/>
        <w:jc w:val="both"/>
        <w:rPr>
          <w:color w:val="000000"/>
        </w:rPr>
      </w:pPr>
      <w:r w:rsidRPr="004E13BC">
        <w:rPr>
          <w:color w:val="000000"/>
        </w:rPr>
        <w:t>Στόχος είναι η διεύρυνση του προγράμματος με την ένταξη Κολυμβητηρίων που βρίσκονται εκτός του Λεκανοπεδίου Αττικής.</w:t>
      </w:r>
      <w:r w:rsidR="009C2D5E">
        <w:rPr>
          <w:color w:val="000000"/>
        </w:rPr>
        <w:t xml:space="preserve"> [9]</w:t>
      </w:r>
    </w:p>
    <w:p w:rsidR="002201E0" w:rsidRPr="004E13BC" w:rsidRDefault="002201E0" w:rsidP="000E541B">
      <w:pPr>
        <w:spacing w:before="30" w:afterLines="30"/>
        <w:ind w:left="420" w:right="-60" w:firstLine="360"/>
        <w:jc w:val="both"/>
      </w:pPr>
    </w:p>
    <w:p w:rsidR="002201E0" w:rsidRDefault="002201E0" w:rsidP="000E541B">
      <w:pPr>
        <w:spacing w:before="30" w:afterLines="30"/>
        <w:ind w:left="420" w:right="-60" w:firstLine="360"/>
        <w:jc w:val="both"/>
        <w:rPr>
          <w:lang w:val="en-US"/>
        </w:rPr>
      </w:pPr>
      <w:r w:rsidRPr="004E13BC">
        <w:t>Παρακάτω αναφέρονται συνοπτικά μερικές από τις προϋποθέσεις λειτουργίας των κολυμβητηρίων που υπακούουν στους κανόνες Δημόσιας Υγείας βάση της ισχύουσας νομοθεσίας.</w:t>
      </w:r>
    </w:p>
    <w:p w:rsidR="00C51772" w:rsidRPr="00C51772" w:rsidRDefault="00C51772" w:rsidP="000E541B">
      <w:pPr>
        <w:spacing w:before="30" w:afterLines="30"/>
        <w:ind w:left="420" w:right="-60" w:firstLine="360"/>
        <w:jc w:val="both"/>
        <w:rPr>
          <w:lang w:val="en-US"/>
        </w:rPr>
      </w:pPr>
    </w:p>
    <w:p w:rsidR="004C14CF" w:rsidRPr="004C14CF" w:rsidRDefault="00565F96" w:rsidP="00F95169">
      <w:pPr>
        <w:spacing w:before="30" w:afterLines="30"/>
        <w:ind w:firstLine="357"/>
        <w:jc w:val="center"/>
        <w:rPr>
          <w:b/>
          <w:sz w:val="28"/>
          <w:szCs w:val="28"/>
          <w:u w:val="single"/>
          <w:lang w:val="en-US"/>
        </w:rPr>
      </w:pPr>
      <w:r w:rsidRPr="00565F96">
        <w:rPr>
          <w:b/>
          <w:sz w:val="28"/>
          <w:szCs w:val="28"/>
          <w:u w:val="single"/>
        </w:rPr>
        <w:t>2.3</w:t>
      </w:r>
      <w:r w:rsidR="00741538" w:rsidRPr="00565F96">
        <w:rPr>
          <w:b/>
          <w:sz w:val="28"/>
          <w:szCs w:val="28"/>
          <w:u w:val="single"/>
        </w:rPr>
        <w:t xml:space="preserve">. </w:t>
      </w:r>
      <w:r>
        <w:rPr>
          <w:b/>
          <w:sz w:val="28"/>
          <w:szCs w:val="28"/>
          <w:u w:val="single"/>
        </w:rPr>
        <w:t>Γενικές προϋποθέσεις λειτουργίας των κολυμβητηρίων</w:t>
      </w:r>
    </w:p>
    <w:p w:rsidR="002201E0" w:rsidRDefault="002201E0" w:rsidP="000E541B">
      <w:pPr>
        <w:spacing w:before="30" w:afterLines="30"/>
        <w:ind w:firstLine="357"/>
        <w:jc w:val="both"/>
      </w:pPr>
      <w:r w:rsidRPr="004E13BC">
        <w:t>Για να έχουμε τα ευεργετικά αποτελέσματα της κολύμβησης στην υγεία των κολυμβητών πρέπει τα κολυμβητήρια (κλειστά - ανοικτά) να λειτουργούν σύμφωνα με τους κανόνες υγιεινής της ισχύουσας νομοθεσίας, οι οποίοι επιβάλλουν:</w:t>
      </w:r>
    </w:p>
    <w:p w:rsidR="000227D5" w:rsidRPr="004E13BC" w:rsidRDefault="000227D5" w:rsidP="000E541B">
      <w:pPr>
        <w:spacing w:before="30" w:afterLines="30"/>
        <w:ind w:firstLine="357"/>
        <w:jc w:val="both"/>
      </w:pPr>
    </w:p>
    <w:p w:rsidR="004C14CF" w:rsidRPr="004C14CF" w:rsidRDefault="00377AE4" w:rsidP="00F95169">
      <w:pPr>
        <w:spacing w:before="30" w:afterLines="30"/>
        <w:ind w:firstLine="357"/>
        <w:jc w:val="center"/>
        <w:rPr>
          <w:b/>
          <w:u w:val="single"/>
          <w:lang w:val="en-US"/>
        </w:rPr>
      </w:pPr>
      <w:r>
        <w:rPr>
          <w:b/>
          <w:u w:val="single"/>
        </w:rPr>
        <w:t>2.3.1. Απολύμανση του Ν</w:t>
      </w:r>
      <w:r w:rsidR="002201E0" w:rsidRPr="004E13BC">
        <w:rPr>
          <w:b/>
          <w:u w:val="single"/>
        </w:rPr>
        <w:t>ερού</w:t>
      </w:r>
      <w:r w:rsidR="00675EBA" w:rsidRPr="004E13BC">
        <w:rPr>
          <w:b/>
          <w:u w:val="single"/>
        </w:rPr>
        <w:t xml:space="preserve"> (γενικά)</w:t>
      </w:r>
    </w:p>
    <w:p w:rsidR="002201E0" w:rsidRPr="004E13BC" w:rsidRDefault="002201E0" w:rsidP="000E541B">
      <w:pPr>
        <w:spacing w:before="30" w:afterLines="30"/>
        <w:ind w:firstLine="357"/>
        <w:jc w:val="both"/>
      </w:pPr>
      <w:r w:rsidRPr="004E13BC">
        <w:t>Η απολύμανση του νερού της δεξαμενής κολύμβησης γίνεται κυρίως με τις εξής μεθόδους:</w:t>
      </w:r>
    </w:p>
    <w:p w:rsidR="002201E0" w:rsidRPr="004E13BC" w:rsidRDefault="002201E0" w:rsidP="000E541B">
      <w:pPr>
        <w:spacing w:before="30" w:afterLines="30"/>
        <w:ind w:firstLine="357"/>
        <w:jc w:val="both"/>
      </w:pPr>
      <w:r w:rsidRPr="004E13BC">
        <w:t xml:space="preserve">α) </w:t>
      </w:r>
      <w:r w:rsidRPr="004E13BC">
        <w:rPr>
          <w:b/>
        </w:rPr>
        <w:t>Τη χλωρίωση του νερού</w:t>
      </w:r>
      <w:r w:rsidRPr="004E13BC">
        <w:t xml:space="preserve">. Για τη χλωρίωση του νερού, που είναι η πιο διαδεδομένη μέθοδος, χρησιμοποιείται συνήθως χλώριο σε αεριώδη μορφή ή χλώριο σε στερεά </w:t>
      </w:r>
      <w:r w:rsidR="00960996" w:rsidRPr="004E13BC">
        <w:t>μορφή, ή χλωρίνη σε υγρή μορφή.</w:t>
      </w:r>
    </w:p>
    <w:p w:rsidR="002201E0" w:rsidRPr="004E13BC" w:rsidRDefault="002201E0" w:rsidP="000E541B">
      <w:pPr>
        <w:spacing w:before="30" w:afterLines="30"/>
        <w:ind w:firstLine="357"/>
        <w:jc w:val="both"/>
      </w:pPr>
      <w:r w:rsidRPr="004E13BC">
        <w:t>Μετά τη χλωρίωση του νερού πρέπει, με τη λήψη δείγματος, να ελέγχονται:</w:t>
      </w:r>
    </w:p>
    <w:p w:rsidR="002201E0" w:rsidRPr="004E13BC" w:rsidRDefault="002201E0" w:rsidP="000E541B">
      <w:pPr>
        <w:spacing w:before="30" w:afterLines="30"/>
        <w:ind w:firstLine="357"/>
        <w:jc w:val="both"/>
        <w:rPr>
          <w:b/>
          <w:u w:val="single"/>
        </w:rPr>
      </w:pPr>
      <w:r w:rsidRPr="004E13BC">
        <w:rPr>
          <w:b/>
          <w:u w:val="single"/>
        </w:rPr>
        <w:t>Καθημερινά</w:t>
      </w:r>
    </w:p>
    <w:p w:rsidR="0012150C" w:rsidRPr="004E13BC" w:rsidRDefault="0012150C" w:rsidP="000E541B">
      <w:pPr>
        <w:spacing w:before="30" w:afterLines="30"/>
        <w:ind w:firstLine="357"/>
        <w:jc w:val="both"/>
        <w:rPr>
          <w:b/>
          <w:u w:val="single"/>
        </w:rPr>
      </w:pPr>
      <w:r w:rsidRPr="004E13BC">
        <w:rPr>
          <w:b/>
          <w:u w:val="single"/>
        </w:rPr>
        <w:t>Φυσικά χαρακτηριστικά</w:t>
      </w:r>
    </w:p>
    <w:p w:rsidR="002201E0" w:rsidRPr="004E13BC" w:rsidRDefault="002201E0" w:rsidP="000E541B">
      <w:pPr>
        <w:spacing w:before="30" w:afterLines="30"/>
        <w:ind w:firstLine="357"/>
        <w:jc w:val="both"/>
      </w:pPr>
      <w:r w:rsidRPr="004E13BC">
        <w:t>-Η θολερότητα του νερού</w:t>
      </w:r>
    </w:p>
    <w:p w:rsidR="002201E0" w:rsidRPr="004E13BC" w:rsidRDefault="002201E0" w:rsidP="000E541B">
      <w:pPr>
        <w:spacing w:before="30" w:afterLines="30"/>
        <w:ind w:firstLine="357"/>
        <w:jc w:val="both"/>
      </w:pPr>
      <w:r w:rsidRPr="004E13BC">
        <w:t xml:space="preserve">-Η θερμοκρασία </w:t>
      </w:r>
      <w:r w:rsidR="0013675C" w:rsidRPr="004E13BC">
        <w:t>εσωτερικών θερμαινόμενων</w:t>
      </w:r>
      <w:r w:rsidRPr="004E13BC">
        <w:t>: 2</w:t>
      </w:r>
      <w:r w:rsidR="0013675C" w:rsidRPr="004E13BC">
        <w:t>2-2</w:t>
      </w:r>
      <w:r w:rsidRPr="004E13BC">
        <w:t>5</w:t>
      </w:r>
      <w:r w:rsidRPr="004E13BC">
        <w:rPr>
          <w:vertAlign w:val="superscript"/>
        </w:rPr>
        <w:t xml:space="preserve">ο </w:t>
      </w:r>
      <w:r w:rsidRPr="004E13BC">
        <w:t>C</w:t>
      </w:r>
    </w:p>
    <w:p w:rsidR="0013675C" w:rsidRPr="004E13BC" w:rsidRDefault="0013675C" w:rsidP="000E541B">
      <w:pPr>
        <w:numPr>
          <w:ilvl w:val="0"/>
          <w:numId w:val="45"/>
        </w:numPr>
        <w:spacing w:before="30" w:afterLines="30"/>
        <w:jc w:val="both"/>
      </w:pPr>
      <w:r w:rsidRPr="004E13BC">
        <w:t>Μεγάλα παιδιά 26-27.5</w:t>
      </w:r>
      <w:r w:rsidRPr="004E13BC">
        <w:rPr>
          <w:vertAlign w:val="superscript"/>
        </w:rPr>
        <w:t xml:space="preserve">ο </w:t>
      </w:r>
      <w:r w:rsidRPr="004E13BC">
        <w:t>C</w:t>
      </w:r>
    </w:p>
    <w:p w:rsidR="002201E0" w:rsidRPr="004E13BC" w:rsidRDefault="002201E0" w:rsidP="000E541B">
      <w:pPr>
        <w:numPr>
          <w:ilvl w:val="0"/>
          <w:numId w:val="45"/>
        </w:numPr>
        <w:spacing w:before="30" w:afterLines="30"/>
        <w:jc w:val="both"/>
      </w:pPr>
      <w:r w:rsidRPr="004E13BC">
        <w:t>Μικρά παιδιά 33</w:t>
      </w:r>
      <w:r w:rsidRPr="004E13BC">
        <w:rPr>
          <w:vertAlign w:val="superscript"/>
        </w:rPr>
        <w:t xml:space="preserve">ο </w:t>
      </w:r>
      <w:r w:rsidRPr="004E13BC">
        <w:t>C</w:t>
      </w:r>
    </w:p>
    <w:p w:rsidR="002201E0" w:rsidRPr="004E13BC" w:rsidRDefault="002201E0" w:rsidP="000E541B">
      <w:pPr>
        <w:spacing w:before="30" w:afterLines="30"/>
        <w:ind w:firstLine="357"/>
        <w:jc w:val="both"/>
        <w:rPr>
          <w:b/>
          <w:u w:val="single"/>
        </w:rPr>
      </w:pPr>
      <w:r w:rsidRPr="004E13BC">
        <w:rPr>
          <w:b/>
          <w:u w:val="single"/>
        </w:rPr>
        <w:t>Εβδομαδιαία</w:t>
      </w:r>
    </w:p>
    <w:p w:rsidR="001476CC" w:rsidRPr="004E13BC" w:rsidRDefault="001476CC" w:rsidP="000E541B">
      <w:pPr>
        <w:spacing w:before="30" w:afterLines="30"/>
        <w:ind w:firstLine="357"/>
        <w:jc w:val="both"/>
        <w:rPr>
          <w:b/>
          <w:u w:val="single"/>
        </w:rPr>
      </w:pPr>
      <w:r w:rsidRPr="004E13BC">
        <w:rPr>
          <w:b/>
          <w:u w:val="single"/>
        </w:rPr>
        <w:t>Χημικά χαρακτηριστικά</w:t>
      </w:r>
    </w:p>
    <w:p w:rsidR="002201E0" w:rsidRPr="004E13BC" w:rsidRDefault="002201E0" w:rsidP="000E541B">
      <w:pPr>
        <w:spacing w:before="30" w:afterLines="30"/>
        <w:ind w:firstLine="357"/>
        <w:jc w:val="both"/>
      </w:pPr>
      <w:r w:rsidRPr="004E13BC">
        <w:t>-Τα επίπεδα του ελεύθερου χλωρίου πρέπει να είναι: 0,6-1mg/L.</w:t>
      </w:r>
    </w:p>
    <w:p w:rsidR="002201E0" w:rsidRPr="004E13BC" w:rsidRDefault="002201E0" w:rsidP="000E541B">
      <w:pPr>
        <w:spacing w:before="30" w:afterLines="30"/>
        <w:ind w:firstLine="357"/>
        <w:jc w:val="both"/>
      </w:pPr>
      <w:r w:rsidRPr="004E13BC">
        <w:t>-Το υπόλειμμα χλωρίου: 0,4mg/L (να μην υπερβαίνει 0,7mg/L).</w:t>
      </w:r>
    </w:p>
    <w:p w:rsidR="002201E0" w:rsidRPr="004E13BC" w:rsidRDefault="002201E0" w:rsidP="000E541B">
      <w:pPr>
        <w:spacing w:before="30" w:afterLines="30"/>
        <w:ind w:firstLine="357"/>
        <w:jc w:val="both"/>
      </w:pPr>
      <w:r w:rsidRPr="004E13BC">
        <w:t xml:space="preserve">-Η μικροβιολογική ποιότητα του νερού: Κολοβακτηρίδια, εντερόκοκκοι, σταφυλόκοκκοι κοαγκουλάση (+) και η ψευδομονάδα </w:t>
      </w:r>
      <w:r w:rsidRPr="004E13BC">
        <w:rPr>
          <w:i/>
        </w:rPr>
        <w:t>aeuroginosa</w:t>
      </w:r>
      <w:r w:rsidRPr="004E13BC">
        <w:t xml:space="preserve"> να μην ανιχνεύονται. </w:t>
      </w:r>
    </w:p>
    <w:p w:rsidR="001476CC" w:rsidRPr="004E13BC" w:rsidRDefault="001476CC" w:rsidP="000E541B">
      <w:pPr>
        <w:spacing w:before="30" w:afterLines="30"/>
        <w:ind w:firstLine="357"/>
        <w:jc w:val="both"/>
      </w:pPr>
      <w:r w:rsidRPr="004E13BC">
        <w:t xml:space="preserve">-Το </w:t>
      </w:r>
      <w:r w:rsidR="007B2F06">
        <w:rPr>
          <w:lang w:val="en-US"/>
        </w:rPr>
        <w:t>p</w:t>
      </w:r>
      <w:r w:rsidR="007B2F06" w:rsidRPr="004E13BC">
        <w:t>Η</w:t>
      </w:r>
      <w:r w:rsidRPr="004E13BC">
        <w:t xml:space="preserve"> του νερού : να κυμαίνεται από 7,2-8,2 (αντανακλά τα επίπεδα χλωρίου του νερού της δεξαμενής κολύμβησης).</w:t>
      </w:r>
    </w:p>
    <w:p w:rsidR="001476CC" w:rsidRDefault="001476CC" w:rsidP="000E541B">
      <w:pPr>
        <w:spacing w:before="30" w:afterLines="30"/>
        <w:ind w:firstLine="357"/>
        <w:jc w:val="both"/>
      </w:pPr>
      <w:r w:rsidRPr="004E13BC">
        <w:t>-Αλκαλικότητα 50mg/L</w:t>
      </w:r>
    </w:p>
    <w:p w:rsidR="000227D5" w:rsidRPr="004E13BC" w:rsidRDefault="000227D5" w:rsidP="000E541B">
      <w:pPr>
        <w:spacing w:before="30" w:afterLines="30"/>
        <w:ind w:firstLine="357"/>
        <w:jc w:val="both"/>
      </w:pPr>
    </w:p>
    <w:p w:rsidR="009471EB" w:rsidRPr="004E13BC" w:rsidRDefault="002201E0" w:rsidP="000E541B">
      <w:pPr>
        <w:spacing w:before="30" w:afterLines="30"/>
        <w:ind w:firstLine="357"/>
        <w:jc w:val="both"/>
      </w:pPr>
      <w:r w:rsidRPr="004E13BC">
        <w:lastRenderedPageBreak/>
        <w:t xml:space="preserve">β) </w:t>
      </w:r>
      <w:r w:rsidRPr="004E13BC">
        <w:rPr>
          <w:b/>
        </w:rPr>
        <w:t>Το σύστημα οζονοποίησης</w:t>
      </w:r>
      <w:r w:rsidRPr="004E13BC">
        <w:t xml:space="preserve">. </w:t>
      </w:r>
    </w:p>
    <w:p w:rsidR="002201E0" w:rsidRPr="004E13BC" w:rsidRDefault="009471EB" w:rsidP="000E541B">
      <w:pPr>
        <w:spacing w:before="30" w:afterLines="30"/>
        <w:ind w:firstLine="357"/>
        <w:jc w:val="both"/>
      </w:pPr>
      <w:r w:rsidRPr="004E13BC">
        <w:t>Τ</w:t>
      </w:r>
      <w:r w:rsidR="002201E0" w:rsidRPr="004E13BC">
        <w:t xml:space="preserve">ο όζον έχει σημαντικές παρενέργειες, γι' αυτό πρέπει η στάθμη του να είναι μηδενική. </w:t>
      </w:r>
    </w:p>
    <w:p w:rsidR="00841B49" w:rsidRPr="004E13BC" w:rsidRDefault="002201E0" w:rsidP="000E541B">
      <w:pPr>
        <w:spacing w:before="30" w:afterLines="30"/>
        <w:ind w:firstLine="357"/>
        <w:jc w:val="both"/>
      </w:pPr>
      <w:r w:rsidRPr="004E13BC">
        <w:t xml:space="preserve">γ) </w:t>
      </w:r>
      <w:r w:rsidRPr="004E13BC">
        <w:rPr>
          <w:b/>
        </w:rPr>
        <w:t>Το σύστημα ιονισμού</w:t>
      </w:r>
      <w:r w:rsidRPr="004E13BC">
        <w:t xml:space="preserve">. </w:t>
      </w:r>
    </w:p>
    <w:p w:rsidR="002201E0" w:rsidRPr="004E13BC" w:rsidRDefault="002201E0" w:rsidP="000E541B">
      <w:pPr>
        <w:spacing w:before="30" w:afterLines="30"/>
        <w:ind w:firstLine="357"/>
        <w:jc w:val="both"/>
      </w:pPr>
      <w:r w:rsidRPr="004E13BC">
        <w:t>Ο ιονισμός γίνεται σε ειδικό θάλαμο, όπου απελευθερώνονται ιόντα χαλκού. Το πλεονέκτημα του συστήματος αυτού είναι ότι μειώνει κατά 80% τη χρήση χημικών για την απολύμανση του νερού της δεξαμενής κολύμβησης, περιορίζει την οσμή του χλωρίου και καταστρέφει τα άλγη στο νερό (τα άλγη είναι φυτικοί μονοκύτταροι οργανισμοί που ζουν σε γλυκά ή αλμυρά νερά, καθώς και στα κολυμβητήρια), ενώ το μειονέκτημά του είναι ότι η απολύμανση του νερού δεν γίνεται στα ενδεικνυόμενα επίπεδα (100%).</w:t>
      </w:r>
    </w:p>
    <w:p w:rsidR="00841B49" w:rsidRPr="004E13BC" w:rsidRDefault="002201E0" w:rsidP="000E541B">
      <w:pPr>
        <w:spacing w:before="30" w:afterLines="30"/>
        <w:ind w:firstLine="357"/>
        <w:jc w:val="both"/>
      </w:pPr>
      <w:r w:rsidRPr="004E13BC">
        <w:t xml:space="preserve">δ) </w:t>
      </w:r>
      <w:r w:rsidRPr="004E13BC">
        <w:rPr>
          <w:b/>
        </w:rPr>
        <w:t>Την υπεριώδη ακτινοβολία</w:t>
      </w:r>
      <w:r w:rsidRPr="004E13BC">
        <w:t xml:space="preserve">. </w:t>
      </w:r>
    </w:p>
    <w:p w:rsidR="002201E0" w:rsidRPr="004E13BC" w:rsidRDefault="002201E0" w:rsidP="000E541B">
      <w:pPr>
        <w:spacing w:before="30" w:afterLines="30"/>
        <w:ind w:firstLine="357"/>
        <w:jc w:val="both"/>
      </w:pPr>
      <w:r w:rsidRPr="004E13BC">
        <w:t>Με την υπεριώδη ακτινοβολία καταστρέφονται οι μικροοργανισμοί μέσω φωτο-οξείδωσης. Η μέθοδος αυτή δεν έχει ικανοποιητικά αποτελέσματα απολύμανσης του νερού.</w:t>
      </w:r>
      <w:r w:rsidR="001C4B0E">
        <w:t xml:space="preserve"> [48]</w:t>
      </w:r>
    </w:p>
    <w:p w:rsidR="004C14CF" w:rsidRPr="004C14CF" w:rsidRDefault="00741538" w:rsidP="00F95169">
      <w:pPr>
        <w:spacing w:before="30" w:afterLines="30"/>
        <w:ind w:firstLine="357"/>
        <w:jc w:val="center"/>
        <w:rPr>
          <w:b/>
          <w:u w:val="single"/>
          <w:lang w:val="en-US"/>
        </w:rPr>
      </w:pPr>
      <w:r w:rsidRPr="004E13BC">
        <w:rPr>
          <w:b/>
          <w:u w:val="single"/>
        </w:rPr>
        <w:t>2.</w:t>
      </w:r>
      <w:r w:rsidR="00377AE4">
        <w:rPr>
          <w:b/>
          <w:u w:val="single"/>
        </w:rPr>
        <w:t>3.2.</w:t>
      </w:r>
      <w:r w:rsidRPr="004E13BC">
        <w:rPr>
          <w:b/>
          <w:u w:val="single"/>
        </w:rPr>
        <w:t xml:space="preserve"> </w:t>
      </w:r>
      <w:r w:rsidR="002201E0" w:rsidRPr="004E13BC">
        <w:rPr>
          <w:b/>
          <w:u w:val="single"/>
        </w:rPr>
        <w:t xml:space="preserve"> Καθαριότητα του κολυμβητηρίου</w:t>
      </w:r>
    </w:p>
    <w:p w:rsidR="002201E0" w:rsidRPr="004E13BC" w:rsidRDefault="002201E0" w:rsidP="000E541B">
      <w:pPr>
        <w:spacing w:before="30" w:afterLines="30"/>
        <w:ind w:firstLine="357"/>
        <w:jc w:val="both"/>
      </w:pPr>
      <w:r w:rsidRPr="004E13BC">
        <w:t>Καθημερινά πρέπει να καθαρίζεται η δεξαμενή κολύμβησης και ο χώρος γύρω από το κολυμβητήριο από φύλλα, τρίχες και διάφορα άλλα απορρίμματα και να ολοκληρώνεται ο καθαρισμός με τις ειδικές σκούπες ρομπότ. Επίσης, πρέπει να καθαρίζονται συνεχώς τα ειδικά φίλτρα, διαφορετικά τα μολυσμένα στοιχεία που έχουν κατακρατηθεί θα επιστρέφουν εκ νέου στο νερό της δεξαμενής και θα το μολύνουν.</w:t>
      </w:r>
      <w:r w:rsidR="001C4B0E" w:rsidRPr="001C4B0E">
        <w:t xml:space="preserve"> </w:t>
      </w:r>
      <w:r w:rsidR="001C4B0E">
        <w:t>[48]</w:t>
      </w:r>
    </w:p>
    <w:p w:rsidR="004C14CF" w:rsidRPr="004C14CF" w:rsidRDefault="00377AE4" w:rsidP="00F95169">
      <w:pPr>
        <w:spacing w:before="30" w:afterLines="30"/>
        <w:ind w:firstLine="357"/>
        <w:jc w:val="center"/>
        <w:rPr>
          <w:b/>
          <w:u w:val="single"/>
          <w:lang w:val="en-US"/>
        </w:rPr>
      </w:pPr>
      <w:r>
        <w:rPr>
          <w:b/>
          <w:u w:val="single"/>
        </w:rPr>
        <w:t>2.3.</w:t>
      </w:r>
      <w:r w:rsidR="002201E0" w:rsidRPr="004E13BC">
        <w:rPr>
          <w:b/>
          <w:u w:val="single"/>
        </w:rPr>
        <w:t>3. Καθαριότητα των λουομένων</w:t>
      </w:r>
    </w:p>
    <w:p w:rsidR="002201E0" w:rsidRDefault="002201E0" w:rsidP="000E541B">
      <w:pPr>
        <w:spacing w:before="30" w:afterLines="30"/>
        <w:ind w:firstLine="357"/>
        <w:jc w:val="both"/>
        <w:rPr>
          <w:lang w:val="en-US"/>
        </w:rPr>
      </w:pPr>
      <w:r w:rsidRPr="004E13BC">
        <w:t>Οι κολυμβητές πρέπει να τηρούν τους απαιτούμενους όρους καθαρότητας του σώματός τους. Να κάνουν ντους με σαπούνι πριν και μετά την κολύμβηση. Να φορούν το ειδικό σκουφάκι που να καλύπτει πλήρως τα μαλλιά τους, διότι οι τρίχες που ενδεχομένως πέσουν θα μολύνουν το νερό και θα φράξουν τα φίλτρα των αγωγών. Να μην ουρούν στο νερό του κολυμβητηρίου.</w:t>
      </w:r>
      <w:r w:rsidR="001C4B0E" w:rsidRPr="001C4B0E">
        <w:t xml:space="preserve"> </w:t>
      </w:r>
      <w:r w:rsidR="001C4B0E">
        <w:t>[48]</w:t>
      </w:r>
    </w:p>
    <w:p w:rsidR="00181A99" w:rsidRPr="00181A99" w:rsidRDefault="00181A99" w:rsidP="000E541B">
      <w:pPr>
        <w:spacing w:before="30" w:afterLines="30"/>
        <w:ind w:firstLine="357"/>
        <w:jc w:val="both"/>
        <w:rPr>
          <w:lang w:val="en-US"/>
        </w:rPr>
      </w:pPr>
    </w:p>
    <w:p w:rsidR="004C14CF" w:rsidRPr="00F95169" w:rsidRDefault="00377AE4" w:rsidP="00F95169">
      <w:pPr>
        <w:spacing w:before="30" w:afterLines="30"/>
        <w:ind w:firstLine="357"/>
        <w:jc w:val="center"/>
        <w:rPr>
          <w:b/>
          <w:u w:val="single"/>
        </w:rPr>
      </w:pPr>
      <w:r>
        <w:rPr>
          <w:b/>
          <w:u w:val="single"/>
        </w:rPr>
        <w:t>2.3.</w:t>
      </w:r>
      <w:r w:rsidR="002201E0" w:rsidRPr="004E13BC">
        <w:rPr>
          <w:b/>
          <w:u w:val="single"/>
        </w:rPr>
        <w:t>4. Αερισμός του χώρου, κατάλληλη θερμοκρασία του νερού κ.λπ.</w:t>
      </w:r>
    </w:p>
    <w:p w:rsidR="002201E0" w:rsidRPr="001C4B0E" w:rsidRDefault="002201E0" w:rsidP="000E541B">
      <w:pPr>
        <w:spacing w:before="30" w:afterLines="30"/>
        <w:ind w:firstLine="357"/>
        <w:jc w:val="both"/>
      </w:pPr>
      <w:r w:rsidRPr="004E13BC">
        <w:t>Στα κλειστά κολυμβητήρια πρέπει να υπάρχει ένα πολύ καλό σύστημα αερισμού</w:t>
      </w:r>
      <w:r w:rsidR="00BE4D41" w:rsidRPr="004E13BC">
        <w:t xml:space="preserve"> (600</w:t>
      </w:r>
      <w:r w:rsidR="00BE4D41" w:rsidRPr="004E13BC">
        <w:rPr>
          <w:lang w:val="en-US"/>
        </w:rPr>
        <w:t>m</w:t>
      </w:r>
      <w:r w:rsidR="00BE4D41" w:rsidRPr="004E13BC">
        <w:rPr>
          <w:vertAlign w:val="superscript"/>
        </w:rPr>
        <w:t>3</w:t>
      </w:r>
      <w:r w:rsidR="00BE4D41" w:rsidRPr="004E13BC">
        <w:t xml:space="preserve"> αέρα/ώρα/άτομο)</w:t>
      </w:r>
      <w:r w:rsidRPr="004E13BC">
        <w:t>και να μην χρησιμοποιούνται συσκευές που ανακυκλώνουν τον αέρα.</w:t>
      </w:r>
      <w:r w:rsidR="0053448D" w:rsidRPr="004E13BC">
        <w:t xml:space="preserve"> Βέβαια πρέπει να λαμβάνονται υπόψη κατά τον αερισμό η έκταση του κολυμβητηρίου, ο αριθμός των κολυμβητών, η εποχή (κυρίως ο χειμώνας) κ.λπ. Επίσης πρέπει να παρακολουθείται η θερμοκρασία του νερού</w:t>
      </w:r>
      <w:r w:rsidR="001C4B0E">
        <w:t>. [48]</w:t>
      </w:r>
      <w:r w:rsidRPr="004E13BC">
        <w:t xml:space="preserve"> </w:t>
      </w:r>
    </w:p>
    <w:p w:rsidR="004C14CF" w:rsidRPr="001C4B0E" w:rsidRDefault="004C14CF" w:rsidP="00F30272">
      <w:pPr>
        <w:spacing w:before="30" w:afterLines="30"/>
        <w:jc w:val="both"/>
      </w:pPr>
    </w:p>
    <w:p w:rsidR="00303ABF" w:rsidRPr="00F95169" w:rsidRDefault="00377AE4" w:rsidP="00F95169">
      <w:pPr>
        <w:spacing w:before="30" w:afterLines="30"/>
        <w:ind w:left="420" w:right="-60" w:firstLine="360"/>
        <w:jc w:val="center"/>
        <w:rPr>
          <w:b/>
          <w:color w:val="000000"/>
          <w:sz w:val="28"/>
          <w:szCs w:val="28"/>
          <w:u w:val="single"/>
        </w:rPr>
      </w:pPr>
      <w:r w:rsidRPr="00377AE4">
        <w:rPr>
          <w:b/>
          <w:color w:val="000000"/>
          <w:sz w:val="28"/>
          <w:szCs w:val="28"/>
          <w:u w:val="single"/>
        </w:rPr>
        <w:t>2.4</w:t>
      </w:r>
      <w:r w:rsidR="00741538" w:rsidRPr="00377AE4">
        <w:rPr>
          <w:b/>
          <w:color w:val="000000"/>
          <w:sz w:val="28"/>
          <w:szCs w:val="28"/>
          <w:u w:val="single"/>
        </w:rPr>
        <w:t xml:space="preserve">. </w:t>
      </w:r>
      <w:r w:rsidR="002201E0" w:rsidRPr="00377AE4">
        <w:rPr>
          <w:b/>
          <w:color w:val="000000"/>
          <w:sz w:val="28"/>
          <w:szCs w:val="28"/>
          <w:u w:val="single"/>
        </w:rPr>
        <w:t>Οι όροι του υγιεινού ύδατος στις κολυμβητικές δεξαμενές</w:t>
      </w:r>
    </w:p>
    <w:p w:rsidR="002201E0" w:rsidRPr="004E13BC" w:rsidRDefault="002201E0" w:rsidP="000E541B">
      <w:pPr>
        <w:spacing w:before="30" w:afterLines="30"/>
        <w:ind w:left="420" w:right="-60" w:firstLine="360"/>
        <w:jc w:val="both"/>
        <w:rPr>
          <w:color w:val="000000"/>
        </w:rPr>
      </w:pPr>
      <w:r w:rsidRPr="004E13BC">
        <w:rPr>
          <w:color w:val="000000"/>
        </w:rPr>
        <w:t xml:space="preserve">1)το νερό οφείλει να είναι καθαρό, άχρωμο, διαυγές, άοσμο και χωρίς δυσάρεστη γεύση. </w:t>
      </w:r>
    </w:p>
    <w:p w:rsidR="002201E0" w:rsidRPr="004E13BC" w:rsidRDefault="002201E0" w:rsidP="000E541B">
      <w:pPr>
        <w:spacing w:before="30" w:afterLines="30"/>
        <w:ind w:left="420" w:right="-60" w:firstLine="360"/>
        <w:jc w:val="both"/>
        <w:rPr>
          <w:color w:val="000000"/>
        </w:rPr>
      </w:pPr>
      <w:r w:rsidRPr="004E13BC">
        <w:rPr>
          <w:color w:val="000000"/>
        </w:rPr>
        <w:t xml:space="preserve">2)το πύκνωμα των ιόντων υδρογόνου  η αντίδραση του ύδατος, το PH εν’ ολίγοις να είναι ουδέτερο έως ασθενικό αλκαλικό, PH </w:t>
      </w:r>
      <w:r w:rsidR="00D77627">
        <w:t>7,2</w:t>
      </w:r>
      <w:r w:rsidR="00D77627" w:rsidRPr="00D77627">
        <w:t xml:space="preserve"> </w:t>
      </w:r>
      <w:r w:rsidRPr="004E13BC">
        <w:rPr>
          <w:color w:val="000000"/>
        </w:rPr>
        <w:t xml:space="preserve">μέχρι </w:t>
      </w:r>
      <w:r w:rsidR="00D77627" w:rsidRPr="004E13BC">
        <w:t>8,2</w:t>
      </w:r>
    </w:p>
    <w:p w:rsidR="002201E0" w:rsidRPr="004E13BC" w:rsidRDefault="002201E0" w:rsidP="000E541B">
      <w:pPr>
        <w:spacing w:before="30" w:afterLines="30"/>
        <w:ind w:left="420" w:right="-60" w:firstLine="360"/>
        <w:jc w:val="both"/>
        <w:rPr>
          <w:color w:val="000000"/>
        </w:rPr>
      </w:pPr>
      <w:r w:rsidRPr="004E13BC">
        <w:rPr>
          <w:color w:val="000000"/>
        </w:rPr>
        <w:t xml:space="preserve">3)να μην περιέχει δηλητηριώδεις ή τοξικές ουσίες που μπορούν να προκαλέσουν βλάβες στον οργανισμό. </w:t>
      </w:r>
      <w:r w:rsidR="001C4B0E">
        <w:t>[48]</w:t>
      </w:r>
    </w:p>
    <w:p w:rsidR="002201E0" w:rsidRPr="004E13BC" w:rsidRDefault="002201E0" w:rsidP="000E541B">
      <w:pPr>
        <w:spacing w:before="30" w:afterLines="30"/>
        <w:ind w:left="420" w:right="-60" w:firstLine="360"/>
        <w:jc w:val="both"/>
        <w:rPr>
          <w:color w:val="000000"/>
        </w:rPr>
      </w:pPr>
      <w:r w:rsidRPr="004E13BC">
        <w:rPr>
          <w:color w:val="000000"/>
        </w:rPr>
        <w:lastRenderedPageBreak/>
        <w:t xml:space="preserve">4)Η παροχή νερού να είναι μόνιμη, χωρίς διακοπή και σε επαρκή ποσότητα. </w:t>
      </w:r>
    </w:p>
    <w:p w:rsidR="002201E0" w:rsidRPr="004E13BC" w:rsidRDefault="002201E0" w:rsidP="000E541B">
      <w:pPr>
        <w:spacing w:before="30" w:afterLines="30"/>
        <w:ind w:left="420" w:right="-60" w:firstLine="360"/>
        <w:jc w:val="both"/>
        <w:rPr>
          <w:color w:val="000000"/>
        </w:rPr>
      </w:pPr>
      <w:r w:rsidRPr="004E13BC">
        <w:rPr>
          <w:color w:val="000000"/>
        </w:rPr>
        <w:t>5)Να είναι τελείως απαλλαγμένο από παθογόνους μικροοργανισμούς.</w:t>
      </w:r>
      <w:r w:rsidR="001C4B0E" w:rsidRPr="001C4B0E">
        <w:t xml:space="preserve"> </w:t>
      </w:r>
      <w:r w:rsidR="001C4B0E">
        <w:t>[48]</w:t>
      </w:r>
    </w:p>
    <w:p w:rsidR="00377AE4" w:rsidRDefault="002201E0" w:rsidP="000E541B">
      <w:pPr>
        <w:spacing w:before="30" w:afterLines="30"/>
        <w:ind w:left="420" w:right="-60" w:firstLine="360"/>
        <w:jc w:val="both"/>
        <w:rPr>
          <w:color w:val="000000"/>
          <w:lang w:val="en-US"/>
        </w:rPr>
      </w:pPr>
      <w:r w:rsidRPr="004E13BC">
        <w:rPr>
          <w:color w:val="000000"/>
        </w:rPr>
        <w:t>Το βασικό μέσο με το οποίο μπορούμε να παρέχουμε ασφαλές νερό στις κολυμβητικές εγκαταστάσεις και απαλλαγμένο κατά το βέλτιστο από παθογόνους μικροοργανισμούς είναι οι διάφορες χρησιμοποιούμενες μέθοδοι απολύμανσης του που αναφέρθηκαν παραπάνω.</w:t>
      </w:r>
    </w:p>
    <w:p w:rsidR="00C51772" w:rsidRPr="00C51772" w:rsidRDefault="00C51772" w:rsidP="000E541B">
      <w:pPr>
        <w:spacing w:before="30" w:afterLines="30"/>
        <w:ind w:left="420" w:right="-60" w:firstLine="360"/>
        <w:jc w:val="both"/>
        <w:rPr>
          <w:color w:val="000000"/>
          <w:lang w:val="en-US"/>
        </w:rPr>
      </w:pPr>
    </w:p>
    <w:p w:rsidR="00303ABF" w:rsidRPr="00F95169" w:rsidRDefault="00377AE4" w:rsidP="00F95169">
      <w:pPr>
        <w:spacing w:before="30" w:afterLines="30"/>
        <w:ind w:left="780" w:right="-60" w:firstLine="360"/>
        <w:jc w:val="center"/>
        <w:rPr>
          <w:b/>
          <w:color w:val="000000"/>
          <w:sz w:val="28"/>
          <w:szCs w:val="28"/>
          <w:u w:val="single"/>
        </w:rPr>
      </w:pPr>
      <w:r w:rsidRPr="00377AE4">
        <w:rPr>
          <w:b/>
          <w:color w:val="000000"/>
          <w:sz w:val="28"/>
          <w:szCs w:val="28"/>
          <w:u w:val="single"/>
        </w:rPr>
        <w:t>2.5</w:t>
      </w:r>
      <w:r w:rsidR="00741538" w:rsidRPr="00377AE4">
        <w:rPr>
          <w:b/>
          <w:color w:val="000000"/>
          <w:sz w:val="28"/>
          <w:szCs w:val="28"/>
          <w:u w:val="single"/>
        </w:rPr>
        <w:t xml:space="preserve">. </w:t>
      </w:r>
      <w:r w:rsidR="00E04E8E" w:rsidRPr="00377AE4">
        <w:rPr>
          <w:b/>
          <w:color w:val="000000"/>
          <w:sz w:val="28"/>
          <w:szCs w:val="28"/>
          <w:u w:val="single"/>
        </w:rPr>
        <w:t>Διατάξεις για την ασφάλεια του Νερού</w:t>
      </w:r>
      <w:r w:rsidRPr="00377AE4">
        <w:rPr>
          <w:b/>
          <w:color w:val="000000"/>
          <w:sz w:val="28"/>
          <w:szCs w:val="28"/>
          <w:u w:val="single"/>
        </w:rPr>
        <w:t xml:space="preserve"> από τον Παγκόσμιο Οργανισμό Υγείας (</w:t>
      </w:r>
      <w:r w:rsidRPr="00377AE4">
        <w:rPr>
          <w:b/>
          <w:color w:val="000000"/>
          <w:sz w:val="28"/>
          <w:szCs w:val="28"/>
          <w:u w:val="single"/>
          <w:lang w:val="en-US"/>
        </w:rPr>
        <w:t>WHO</w:t>
      </w:r>
      <w:r w:rsidRPr="00377AE4">
        <w:rPr>
          <w:b/>
          <w:color w:val="000000"/>
          <w:sz w:val="28"/>
          <w:szCs w:val="28"/>
          <w:u w:val="single"/>
        </w:rPr>
        <w:t>)</w:t>
      </w:r>
    </w:p>
    <w:p w:rsidR="00C358E8" w:rsidRPr="004E13BC" w:rsidRDefault="00E04E8E" w:rsidP="000E541B">
      <w:pPr>
        <w:spacing w:before="30" w:afterLines="30"/>
        <w:ind w:left="780" w:right="-60" w:firstLine="360"/>
        <w:jc w:val="both"/>
      </w:pPr>
      <w:r w:rsidRPr="004E13BC">
        <w:rPr>
          <w:color w:val="000000"/>
        </w:rPr>
        <w:t xml:space="preserve"> </w:t>
      </w:r>
      <w:r w:rsidR="00D83BBC" w:rsidRPr="004E13BC">
        <w:rPr>
          <w:color w:val="000000"/>
        </w:rPr>
        <w:t>Οι κολυμβητικές δεξαμενές</w:t>
      </w:r>
      <w:r w:rsidR="00F808BB" w:rsidRPr="004E13BC">
        <w:rPr>
          <w:color w:val="000000"/>
        </w:rPr>
        <w:t>- πισίνες</w:t>
      </w:r>
      <w:r w:rsidR="00D83BBC" w:rsidRPr="004E13BC">
        <w:rPr>
          <w:color w:val="000000"/>
        </w:rPr>
        <w:t xml:space="preserve"> όπως ορίζει </w:t>
      </w:r>
      <w:r w:rsidR="00F808BB" w:rsidRPr="004E13BC">
        <w:rPr>
          <w:color w:val="000000"/>
        </w:rPr>
        <w:t xml:space="preserve">η </w:t>
      </w:r>
      <w:r w:rsidR="00F808BB" w:rsidRPr="004E13BC">
        <w:t>Παγκόσμια Οργάνωση Υγείας</w:t>
      </w:r>
      <w:r w:rsidR="00F808BB" w:rsidRPr="004E13BC">
        <w:rPr>
          <w:color w:val="000000"/>
        </w:rPr>
        <w:t xml:space="preserve"> </w:t>
      </w:r>
      <w:r w:rsidR="006141E5" w:rsidRPr="004E13BC">
        <w:rPr>
          <w:color w:val="000000"/>
        </w:rPr>
        <w:t>(</w:t>
      </w:r>
      <w:r w:rsidR="004754BB" w:rsidRPr="004E13BC">
        <w:rPr>
          <w:color w:val="000000"/>
        </w:rPr>
        <w:t xml:space="preserve"> “</w:t>
      </w:r>
      <w:r w:rsidR="004754BB" w:rsidRPr="004E13BC">
        <w:rPr>
          <w:b/>
          <w:color w:val="000000"/>
          <w:lang w:val="en-US"/>
        </w:rPr>
        <w:t>WHO</w:t>
      </w:r>
      <w:r w:rsidR="004754BB" w:rsidRPr="004E13BC">
        <w:rPr>
          <w:b/>
          <w:color w:val="000000"/>
        </w:rPr>
        <w:t xml:space="preserve">” </w:t>
      </w:r>
      <w:r w:rsidR="004754BB" w:rsidRPr="004E13BC">
        <w:rPr>
          <w:color w:val="000000"/>
        </w:rPr>
        <w:t xml:space="preserve"> </w:t>
      </w:r>
      <w:r w:rsidR="006141E5" w:rsidRPr="004E13BC">
        <w:rPr>
          <w:color w:val="000000"/>
        </w:rPr>
        <w:t>World Health Organization)</w:t>
      </w:r>
      <w:r w:rsidR="000A1BC3" w:rsidRPr="004E13BC">
        <w:rPr>
          <w:color w:val="000000"/>
        </w:rPr>
        <w:t xml:space="preserve"> καθώς,</w:t>
      </w:r>
      <w:r w:rsidR="00F808BB" w:rsidRPr="004E13BC">
        <w:rPr>
          <w:color w:val="000000"/>
        </w:rPr>
        <w:t xml:space="preserve"> </w:t>
      </w:r>
      <w:r w:rsidR="00013998" w:rsidRPr="004E13BC">
        <w:rPr>
          <w:color w:val="000000"/>
        </w:rPr>
        <w:t>και οι υγειονομικές διατάξεις της υγειονομικής υπηρεσίας</w:t>
      </w:r>
      <w:r w:rsidR="000A1BC3" w:rsidRPr="004E13BC">
        <w:rPr>
          <w:color w:val="000000"/>
        </w:rPr>
        <w:t>,</w:t>
      </w:r>
      <w:r w:rsidR="00A230B9" w:rsidRPr="004E13BC">
        <w:rPr>
          <w:color w:val="000000"/>
        </w:rPr>
        <w:t xml:space="preserve"> </w:t>
      </w:r>
      <w:r w:rsidR="000A1BC3" w:rsidRPr="004E13BC">
        <w:rPr>
          <w:color w:val="000000"/>
        </w:rPr>
        <w:t>καθίσταται</w:t>
      </w:r>
      <w:r w:rsidR="00A230B9" w:rsidRPr="004E13BC">
        <w:rPr>
          <w:color w:val="000000"/>
        </w:rPr>
        <w:t xml:space="preserve"> σαφές ότι, τ</w:t>
      </w:r>
      <w:r w:rsidR="002A7494" w:rsidRPr="004E13BC">
        <w:rPr>
          <w:color w:val="000000"/>
        </w:rPr>
        <w:t>ο νερό</w:t>
      </w:r>
      <w:r w:rsidR="00947964" w:rsidRPr="004E13BC">
        <w:rPr>
          <w:color w:val="000000"/>
        </w:rPr>
        <w:t>, προορ</w:t>
      </w:r>
      <w:r w:rsidR="007720D2" w:rsidRPr="004E13BC">
        <w:rPr>
          <w:color w:val="000000"/>
        </w:rPr>
        <w:t>ιζόμενο για οποιαδήποτε χρήση</w:t>
      </w:r>
      <w:r w:rsidR="000A1BC3" w:rsidRPr="004E13BC">
        <w:rPr>
          <w:color w:val="000000"/>
        </w:rPr>
        <w:t>,</w:t>
      </w:r>
      <w:r w:rsidR="00947964" w:rsidRPr="004E13BC">
        <w:rPr>
          <w:color w:val="000000"/>
        </w:rPr>
        <w:t xml:space="preserve"> </w:t>
      </w:r>
      <w:r w:rsidR="00E43DBC" w:rsidRPr="004E13BC">
        <w:rPr>
          <w:color w:val="000000"/>
        </w:rPr>
        <w:t xml:space="preserve"> πρέπει να είναι ακίνδυνο από κάθε πλευρά και επόμενα δεν θα πρέπει να είναι μολυσμένο (να μην έχει παθογόνα μικρόβια ή προϊόντα τους) και να μην περιέχει ρύπους (να μην έχει επικίνδυνες χημικές ουσίες).</w:t>
      </w:r>
      <w:r w:rsidR="009674C0" w:rsidRPr="004E13BC">
        <w:t xml:space="preserve"> </w:t>
      </w:r>
    </w:p>
    <w:p w:rsidR="00683611" w:rsidRPr="004E13BC" w:rsidRDefault="002F4B78" w:rsidP="000E541B">
      <w:pPr>
        <w:spacing w:before="30" w:afterLines="30"/>
        <w:ind w:left="780" w:right="-60" w:firstLine="360"/>
        <w:jc w:val="both"/>
        <w:rPr>
          <w:lang w:val="en-US"/>
        </w:rPr>
      </w:pPr>
      <w:r w:rsidRPr="004E13BC">
        <w:t>Επίσης υπάρχουν σαφείς οδηγίες και κανονισμοί</w:t>
      </w:r>
      <w:r w:rsidR="00683611" w:rsidRPr="004E13BC">
        <w:t>, που</w:t>
      </w:r>
      <w:r w:rsidR="00C358E8" w:rsidRPr="004E13BC">
        <w:t xml:space="preserve"> πέραν της ποιότητας του νερού των κολυμβητικών δεξαμενών και</w:t>
      </w:r>
      <w:r w:rsidR="00683611" w:rsidRPr="004E13BC">
        <w:t xml:space="preserve"> των</w:t>
      </w:r>
      <w:r w:rsidR="00C358E8" w:rsidRPr="004E13BC">
        <w:t xml:space="preserve"> εγκαταστάσεων</w:t>
      </w:r>
      <w:r w:rsidR="002A7494" w:rsidRPr="004E13BC">
        <w:t xml:space="preserve"> τους</w:t>
      </w:r>
      <w:r w:rsidR="00C358E8" w:rsidRPr="004E13BC">
        <w:t>,</w:t>
      </w:r>
      <w:r w:rsidR="00683611" w:rsidRPr="004E13BC">
        <w:t xml:space="preserve"> </w:t>
      </w:r>
      <w:r w:rsidR="00C358E8" w:rsidRPr="004E13BC">
        <w:t>αφορούν την κατασκευή των κολυμβητικών δεξαμενών καθώς και την λειτουργία και την συντήρηση τους.</w:t>
      </w:r>
    </w:p>
    <w:p w:rsidR="00377AE4" w:rsidRDefault="002F32FB" w:rsidP="000E541B">
      <w:pPr>
        <w:spacing w:before="30" w:afterLines="30"/>
        <w:ind w:left="780" w:right="-60" w:firstLine="360"/>
        <w:jc w:val="both"/>
        <w:rPr>
          <w:bCs/>
          <w:lang w:val="en-US"/>
        </w:rPr>
      </w:pPr>
      <w:r w:rsidRPr="004E13BC">
        <w:t>Παρακάτω παρατίθενται</w:t>
      </w:r>
      <w:r w:rsidR="00C2723C" w:rsidRPr="004E13BC">
        <w:t xml:space="preserve"> σε μετάφραση</w:t>
      </w:r>
      <w:r w:rsidRPr="004E13BC">
        <w:t xml:space="preserve"> κάποιες από τις οδηγίες και τους κανονισμούς του </w:t>
      </w:r>
      <w:r w:rsidRPr="004E13BC">
        <w:rPr>
          <w:lang w:val="en-US"/>
        </w:rPr>
        <w:t>W</w:t>
      </w:r>
      <w:r w:rsidRPr="004E13BC">
        <w:t>ΗΟ σχετικά με</w:t>
      </w:r>
      <w:r w:rsidR="00E30900" w:rsidRPr="004E13BC">
        <w:t xml:space="preserve"> το νερό</w:t>
      </w:r>
      <w:r w:rsidRPr="004E13BC">
        <w:t xml:space="preserve"> </w:t>
      </w:r>
      <w:r w:rsidR="00E30900" w:rsidRPr="004E13BC">
        <w:t>στις πισίνες και σ</w:t>
      </w:r>
      <w:r w:rsidRPr="004E13BC">
        <w:t xml:space="preserve">τα </w:t>
      </w:r>
      <w:r w:rsidRPr="004E13BC">
        <w:rPr>
          <w:lang w:val="en-US"/>
        </w:rPr>
        <w:t>spa</w:t>
      </w:r>
      <w:r w:rsidR="00975CBD" w:rsidRPr="004E13BC">
        <w:t xml:space="preserve"> και </w:t>
      </w:r>
      <w:r w:rsidR="00E30900" w:rsidRPr="004E13BC">
        <w:t>σ</w:t>
      </w:r>
      <w:r w:rsidR="00975CBD" w:rsidRPr="004E13BC">
        <w:t xml:space="preserve">τα </w:t>
      </w:r>
      <w:r w:rsidR="00E30900" w:rsidRPr="004E13BC">
        <w:t>ανάλογα</w:t>
      </w:r>
      <w:r w:rsidR="00975CBD" w:rsidRPr="004E13BC">
        <w:t xml:space="preserve"> νερά αναψυχής</w:t>
      </w:r>
      <w:r w:rsidR="00C2723C" w:rsidRPr="004E13BC">
        <w:t xml:space="preserve"> που αφορούν τους μικροβιολογικούς κινδύνους</w:t>
      </w:r>
      <w:r w:rsidRPr="004E13BC">
        <w:t>.</w:t>
      </w:r>
      <w:r w:rsidR="00B522D6" w:rsidRPr="004E13BC">
        <w:t xml:space="preserve"> </w:t>
      </w:r>
      <w:r w:rsidR="00B522D6" w:rsidRPr="004E13BC">
        <w:rPr>
          <w:bCs/>
        </w:rPr>
        <w:t>Εμείς θα αναφερθούμε εκτενώς στο μικροβιολογικό κομμάτι, διότι αυτό αφορά άμεσα το θέμα αυτής της πτυχ</w:t>
      </w:r>
      <w:r w:rsidR="005178F7" w:rsidRPr="004E13BC">
        <w:rPr>
          <w:bCs/>
        </w:rPr>
        <w:t>ιακής</w:t>
      </w:r>
      <w:r w:rsidR="00B522D6" w:rsidRPr="004E13BC">
        <w:rPr>
          <w:bCs/>
        </w:rPr>
        <w:t>.</w:t>
      </w:r>
    </w:p>
    <w:p w:rsidR="000227D5" w:rsidRPr="00303ABF" w:rsidRDefault="000227D5" w:rsidP="000E541B">
      <w:pPr>
        <w:spacing w:before="30" w:afterLines="30"/>
        <w:ind w:left="780" w:right="-60" w:firstLine="360"/>
        <w:jc w:val="both"/>
        <w:rPr>
          <w:bCs/>
          <w:lang w:val="en-US"/>
        </w:rPr>
      </w:pPr>
    </w:p>
    <w:p w:rsidR="00E15DB1" w:rsidRPr="005B7A6D" w:rsidRDefault="005B7A6D" w:rsidP="000E541B">
      <w:pPr>
        <w:spacing w:before="30" w:afterLines="30"/>
        <w:ind w:right="-60"/>
        <w:jc w:val="center"/>
        <w:rPr>
          <w:b/>
          <w:color w:val="000000"/>
          <w:u w:val="single"/>
        </w:rPr>
      </w:pPr>
      <w:r>
        <w:rPr>
          <w:b/>
          <w:color w:val="000000"/>
          <w:u w:val="single"/>
        </w:rPr>
        <w:t xml:space="preserve">2.5.1 </w:t>
      </w:r>
      <w:r w:rsidR="00E15DB1" w:rsidRPr="005B7A6D">
        <w:rPr>
          <w:b/>
          <w:color w:val="000000"/>
          <w:u w:val="single"/>
        </w:rPr>
        <w:t>Οδηγίες για τα ασφαλή περιβάλλοντα νερού αναψυχής της Παγκόσμιας Οργάνωσης Υγείας (</w:t>
      </w:r>
      <w:r w:rsidR="00E15DB1" w:rsidRPr="005B7A6D">
        <w:rPr>
          <w:b/>
          <w:color w:val="000000"/>
          <w:u w:val="single"/>
          <w:lang w:val="en-US"/>
        </w:rPr>
        <w:t>WHO</w:t>
      </w:r>
      <w:r w:rsidR="00E15DB1" w:rsidRPr="005B7A6D">
        <w:rPr>
          <w:b/>
          <w:color w:val="000000"/>
          <w:u w:val="single"/>
        </w:rPr>
        <w:t>)</w:t>
      </w:r>
    </w:p>
    <w:p w:rsidR="00633BE7" w:rsidRPr="00D905EB" w:rsidRDefault="00633BE7" w:rsidP="000E541B">
      <w:pPr>
        <w:spacing w:before="30" w:afterLines="30"/>
        <w:ind w:right="-60"/>
        <w:jc w:val="center"/>
        <w:rPr>
          <w:b/>
          <w:color w:val="000000"/>
          <w:u w:val="single"/>
        </w:rPr>
      </w:pPr>
      <w:r w:rsidRPr="00D905EB">
        <w:rPr>
          <w:b/>
          <w:color w:val="000000"/>
          <w:u w:val="single"/>
        </w:rPr>
        <w:t>ΟΔΗΓΙΕΣ ΓΙΑ ΤΑ ΑΣΦΑΛΗ ΠΕΡΙΒΑΛΛΟΝΤΑ ΝΕΡΟΥ ΑΝΑΨΥΧΗΣ</w:t>
      </w:r>
    </w:p>
    <w:p w:rsidR="00633BE7" w:rsidRPr="00D905EB" w:rsidRDefault="00633BE7" w:rsidP="000E541B">
      <w:pPr>
        <w:spacing w:before="30" w:afterLines="30"/>
        <w:ind w:left="720" w:right="-60"/>
        <w:jc w:val="center"/>
        <w:rPr>
          <w:b/>
          <w:color w:val="000000"/>
        </w:rPr>
      </w:pPr>
      <w:r w:rsidRPr="00D905EB">
        <w:rPr>
          <w:b/>
          <w:color w:val="000000"/>
          <w:u w:val="single"/>
        </w:rPr>
        <w:t>ΤΟΜΟΣ 2</w:t>
      </w:r>
      <w:r w:rsidRPr="00D905EB">
        <w:rPr>
          <w:b/>
          <w:color w:val="000000"/>
        </w:rPr>
        <w:t xml:space="preserve">: ΠΙΣΙΝΕΣ, </w:t>
      </w:r>
      <w:r w:rsidRPr="00D905EB">
        <w:rPr>
          <w:b/>
          <w:color w:val="000000"/>
          <w:lang w:val="en-US"/>
        </w:rPr>
        <w:t>SPA</w:t>
      </w:r>
      <w:r w:rsidRPr="00D905EB">
        <w:rPr>
          <w:b/>
          <w:color w:val="000000"/>
        </w:rPr>
        <w:t xml:space="preserve"> ΚΑΙ ΠΑΡΟΜΟΙΑ ΠΕΡΙΒΑΛΛΟΝΤΑ </w:t>
      </w:r>
      <w:r w:rsidR="004E4B21" w:rsidRPr="00D905EB">
        <w:rPr>
          <w:b/>
          <w:color w:val="000000"/>
        </w:rPr>
        <w:t xml:space="preserve">        </w:t>
      </w:r>
      <w:r w:rsidRPr="00D905EB">
        <w:rPr>
          <w:b/>
          <w:color w:val="000000"/>
        </w:rPr>
        <w:t>ΝΕΡΟΥ ΑΝΑΨΥΧΗΣ</w:t>
      </w:r>
    </w:p>
    <w:p w:rsidR="00633BE7" w:rsidRPr="00D905EB" w:rsidRDefault="00633BE7" w:rsidP="000E541B">
      <w:pPr>
        <w:spacing w:before="30" w:afterLines="30"/>
        <w:ind w:left="420" w:right="-60" w:firstLine="360"/>
        <w:jc w:val="center"/>
        <w:rPr>
          <w:b/>
          <w:color w:val="000000"/>
        </w:rPr>
      </w:pPr>
      <w:r w:rsidRPr="00D905EB">
        <w:rPr>
          <w:b/>
          <w:color w:val="000000"/>
        </w:rPr>
        <w:t>ΤΕΛΙΚΟ ΣΧΈΔΙΟ</w:t>
      </w:r>
      <w:r w:rsidR="004E4B21" w:rsidRPr="00D905EB">
        <w:rPr>
          <w:b/>
          <w:color w:val="000000"/>
        </w:rPr>
        <w:t xml:space="preserve"> </w:t>
      </w:r>
      <w:r w:rsidRPr="00D905EB">
        <w:rPr>
          <w:b/>
          <w:color w:val="000000"/>
        </w:rPr>
        <w:t xml:space="preserve">ΓΙΑ ΤΙΣ ΔΙΑΒΟΥΛΕΥΣΕΙΣ </w:t>
      </w:r>
      <w:r w:rsidR="007B2F06" w:rsidRPr="00D905EB">
        <w:rPr>
          <w:b/>
          <w:color w:val="000000"/>
        </w:rPr>
        <w:t>ΑΥΓΟΥΣΤΟΥ</w:t>
      </w:r>
      <w:r w:rsidRPr="00D905EB">
        <w:rPr>
          <w:b/>
          <w:color w:val="000000"/>
        </w:rPr>
        <w:t xml:space="preserve"> 2000</w:t>
      </w:r>
    </w:p>
    <w:p w:rsidR="00633BE7" w:rsidRPr="00F95169" w:rsidRDefault="00633BE7" w:rsidP="000E541B">
      <w:pPr>
        <w:spacing w:before="30" w:afterLines="30"/>
        <w:ind w:left="420" w:right="-60" w:firstLine="360"/>
        <w:jc w:val="center"/>
        <w:rPr>
          <w:b/>
          <w:color w:val="000000"/>
        </w:rPr>
      </w:pPr>
      <w:r w:rsidRPr="00D905EB">
        <w:rPr>
          <w:b/>
          <w:color w:val="000000"/>
        </w:rPr>
        <w:t>ΠΑΓΚΟΣΜΙΑ ΟΡΓΆΝΩΣΗ ΥΓΕΊΑΣ</w:t>
      </w:r>
      <w:r w:rsidR="00741538" w:rsidRPr="00D905EB">
        <w:rPr>
          <w:b/>
          <w:color w:val="000000"/>
        </w:rPr>
        <w:t xml:space="preserve"> </w:t>
      </w:r>
      <w:r w:rsidR="00741538" w:rsidRPr="00F95169">
        <w:rPr>
          <w:b/>
          <w:color w:val="000000"/>
        </w:rPr>
        <w:t>(</w:t>
      </w:r>
      <w:r w:rsidR="00741538" w:rsidRPr="00D905EB">
        <w:rPr>
          <w:b/>
          <w:color w:val="000000"/>
          <w:lang w:val="en-US"/>
        </w:rPr>
        <w:t>WHO</w:t>
      </w:r>
      <w:r w:rsidR="00741538" w:rsidRPr="00F95169">
        <w:rPr>
          <w:b/>
          <w:color w:val="000000"/>
        </w:rPr>
        <w:t>)</w:t>
      </w:r>
    </w:p>
    <w:p w:rsidR="00633BE7" w:rsidRPr="004E13BC" w:rsidRDefault="00633BE7" w:rsidP="000E541B">
      <w:pPr>
        <w:spacing w:before="30" w:afterLines="30"/>
        <w:ind w:left="780" w:right="-60" w:firstLine="360"/>
        <w:jc w:val="both"/>
        <w:rPr>
          <w:bCs/>
        </w:rPr>
      </w:pPr>
    </w:p>
    <w:p w:rsidR="00303ABF" w:rsidRPr="00F95169" w:rsidRDefault="00DB3030" w:rsidP="00F95169">
      <w:pPr>
        <w:ind w:left="780" w:firstLine="357"/>
        <w:jc w:val="center"/>
        <w:rPr>
          <w:b/>
          <w:u w:val="single"/>
        </w:rPr>
      </w:pPr>
      <w:r w:rsidRPr="004E13BC">
        <w:rPr>
          <w:b/>
          <w:u w:val="single"/>
        </w:rPr>
        <w:t>Εφαρμογή οδηγίας</w:t>
      </w:r>
    </w:p>
    <w:p w:rsidR="00DB3030" w:rsidRPr="004E13BC" w:rsidRDefault="00DB3030" w:rsidP="000E541B">
      <w:pPr>
        <w:ind w:left="780" w:firstLine="357"/>
        <w:jc w:val="both"/>
      </w:pPr>
      <w:r w:rsidRPr="004E13BC">
        <w:t>Η χρήσ</w:t>
      </w:r>
      <w:r w:rsidR="002073DD" w:rsidRPr="004E13BC">
        <w:t xml:space="preserve">η των περιβαλλόντων και του </w:t>
      </w:r>
      <w:r w:rsidRPr="004E13BC">
        <w:t>νερού</w:t>
      </w:r>
      <w:r w:rsidR="002073DD" w:rsidRPr="004E13BC">
        <w:t xml:space="preserve"> αναψυχής</w:t>
      </w:r>
      <w:r w:rsidRPr="004E13BC">
        <w:t xml:space="preserve"> συνδέεται με τα τεράστια οφέλη υγείας που προκύπτουν από την άσκηση και τη χαλάρωση. Συγχρόνως, αναγνωρίζεται ότι οι αποτελεσματικές διοικητικές επιλογές πρέπει να εφαρμοστούν προκειμένου να ελαχιστοποιηθούν και να μειωθούν οι καταστρεπτικές συνέπειες στην υγείας που συνδέονται με τη χρήση των χώρων των νερών αναψυχής και των ίδιων των νερών αναψυχής..</w:t>
      </w:r>
    </w:p>
    <w:p w:rsidR="00DB3030" w:rsidRPr="004E13BC" w:rsidRDefault="00DB3030" w:rsidP="000E541B">
      <w:pPr>
        <w:ind w:left="780" w:firstLine="357"/>
        <w:jc w:val="both"/>
      </w:pPr>
      <w:r w:rsidRPr="004E13BC">
        <w:t>Οι διοικητικές επεμβάσεις ποικίλλουν, και ένα ευρύ φάσμα προληπτικών και διορθωτικών ενεργειών είναι διαθέσιμο για την ανάπτυξη και τη διαχ</w:t>
      </w:r>
      <w:r w:rsidR="00DD4D60" w:rsidRPr="004E13BC">
        <w:t>είριση των δημόσιων, ημιδημόσιων</w:t>
      </w:r>
      <w:r w:rsidRPr="004E13BC">
        <w:t xml:space="preserve"> και ιδιω</w:t>
      </w:r>
      <w:r w:rsidR="008945E1" w:rsidRPr="004E13BC">
        <w:t xml:space="preserve">τικών πισινών, των SPA και </w:t>
      </w:r>
      <w:r w:rsidR="008945E1" w:rsidRPr="004E13BC">
        <w:lastRenderedPageBreak/>
        <w:t>άλλων ψυχαγωγικών</w:t>
      </w:r>
      <w:r w:rsidRPr="004E13BC">
        <w:t xml:space="preserve"> εγκατασ</w:t>
      </w:r>
      <w:r w:rsidR="008945E1" w:rsidRPr="004E13BC">
        <w:t>τάσεων</w:t>
      </w:r>
      <w:r w:rsidRPr="004E13BC">
        <w:t xml:space="preserve"> νερών αναψυχής. Τέτοιες ενέργειες μπορούν να ομαδοποιηθούν σε τέσσερις σημαντικές κατηγορίες: </w:t>
      </w:r>
    </w:p>
    <w:p w:rsidR="00DB3030" w:rsidRPr="004E13BC" w:rsidRDefault="00DB3030" w:rsidP="000E541B">
      <w:pPr>
        <w:ind w:left="780" w:firstLine="357"/>
        <w:jc w:val="both"/>
      </w:pPr>
      <w:r w:rsidRPr="004E13BC">
        <w:t>1.</w:t>
      </w:r>
      <w:r w:rsidRPr="004E13BC">
        <w:tab/>
        <w:t>σχέδιο και κατασκευή των εγκαταστάσεων,</w:t>
      </w:r>
    </w:p>
    <w:p w:rsidR="00DB3030" w:rsidRPr="004E13BC" w:rsidRDefault="00DB3030" w:rsidP="000E541B">
      <w:pPr>
        <w:ind w:left="780" w:firstLine="357"/>
        <w:jc w:val="both"/>
      </w:pPr>
      <w:r w:rsidRPr="004E13BC">
        <w:t>2.</w:t>
      </w:r>
      <w:r w:rsidRPr="004E13BC">
        <w:tab/>
        <w:t xml:space="preserve"> λειτουργία και επίβλεψη – συμπεριλαμβανομένου και της κατάρτισης ναυαγοσώστη και της ανάπτυξης των λειτουργικών διαδικασιών </w:t>
      </w:r>
      <w:r w:rsidR="00BE4C9C" w:rsidRPr="004E13BC">
        <w:t xml:space="preserve">της </w:t>
      </w:r>
      <w:r w:rsidRPr="004E13BC">
        <w:t>ασφάλειας των πισινών</w:t>
      </w:r>
    </w:p>
    <w:p w:rsidR="00DB3030" w:rsidRPr="004E13BC" w:rsidRDefault="00DB3030" w:rsidP="000E541B">
      <w:pPr>
        <w:ind w:left="780" w:firstLine="357"/>
        <w:jc w:val="both"/>
      </w:pPr>
      <w:r w:rsidRPr="004E13BC">
        <w:t>3.</w:t>
      </w:r>
      <w:r w:rsidRPr="004E13BC">
        <w:tab/>
        <w:t xml:space="preserve"> δημόσια εκπαίδευση και πληροφορίες, και </w:t>
      </w:r>
    </w:p>
    <w:p w:rsidR="00DB3030" w:rsidRPr="004E13BC" w:rsidRDefault="00DB3030" w:rsidP="000E541B">
      <w:pPr>
        <w:ind w:left="780" w:firstLine="357"/>
        <w:jc w:val="both"/>
      </w:pPr>
      <w:r w:rsidRPr="004E13BC">
        <w:t>4.</w:t>
      </w:r>
      <w:r w:rsidRPr="004E13BC">
        <w:tab/>
        <w:t>ρυθμιστικές απαιτήσεις και επιβολή.</w:t>
      </w:r>
    </w:p>
    <w:p w:rsidR="00DB3030" w:rsidRPr="004E13BC" w:rsidRDefault="006C2DD4" w:rsidP="000E541B">
      <w:pPr>
        <w:ind w:left="780" w:firstLine="357"/>
        <w:jc w:val="both"/>
      </w:pPr>
      <w:r w:rsidRPr="004E13BC">
        <w:t xml:space="preserve"> Όλες αυτές</w:t>
      </w:r>
      <w:r w:rsidR="00DB3030" w:rsidRPr="004E13BC">
        <w:t xml:space="preserve"> μπορούν να αποκαταστήσουν διαφορετικά αποτελέσματα για την υγεία. Η επιτυχής εφαρμογή των οδηγιών θα απαιτήσει την ανάπτυξη των κατάλληλων δεξιοτήτων και της πείρας, καθώς επίσης και την επεξεργασία μιας συνεπούς πολιτικής και ενός νομοθετικού πλαισίου.</w:t>
      </w:r>
      <w:r w:rsidR="00D24E1B">
        <w:t xml:space="preserve"> [2]</w:t>
      </w:r>
    </w:p>
    <w:p w:rsidR="00B522D6" w:rsidRPr="004E13BC" w:rsidRDefault="00B522D6" w:rsidP="000E541B">
      <w:pPr>
        <w:spacing w:before="30" w:afterLines="30"/>
        <w:ind w:right="-60"/>
        <w:jc w:val="both"/>
      </w:pPr>
    </w:p>
    <w:p w:rsidR="00303ABF" w:rsidRPr="00303ABF" w:rsidRDefault="00D905EB" w:rsidP="00F95169">
      <w:pPr>
        <w:spacing w:before="30" w:afterLines="30"/>
        <w:ind w:left="780" w:right="-60" w:firstLine="360"/>
        <w:jc w:val="center"/>
        <w:rPr>
          <w:b/>
          <w:u w:val="single"/>
          <w:lang w:val="en-US"/>
        </w:rPr>
      </w:pPr>
      <w:r w:rsidRPr="00D905EB">
        <w:rPr>
          <w:b/>
          <w:u w:val="single"/>
          <w:lang w:val="en-US"/>
        </w:rPr>
        <w:t>2.</w:t>
      </w:r>
      <w:r w:rsidRPr="00D905EB">
        <w:rPr>
          <w:b/>
          <w:u w:val="single"/>
        </w:rPr>
        <w:t>5</w:t>
      </w:r>
      <w:r w:rsidR="00DF581A" w:rsidRPr="00D905EB">
        <w:rPr>
          <w:b/>
          <w:u w:val="single"/>
          <w:lang w:val="en-US"/>
        </w:rPr>
        <w:t xml:space="preserve">.2. </w:t>
      </w:r>
      <w:r w:rsidR="00ED3306" w:rsidRPr="00D905EB">
        <w:rPr>
          <w:b/>
          <w:u w:val="single"/>
        </w:rPr>
        <w:t>Εκτελεστική Περίληψη</w:t>
      </w:r>
    </w:p>
    <w:p w:rsidR="00A912F3" w:rsidRPr="004E13BC" w:rsidRDefault="002E04EF" w:rsidP="000E541B">
      <w:pPr>
        <w:autoSpaceDE w:val="0"/>
        <w:autoSpaceDN w:val="0"/>
        <w:adjustRightInd w:val="0"/>
        <w:ind w:left="780" w:firstLine="357"/>
        <w:jc w:val="both"/>
        <w:rPr>
          <w:bCs/>
        </w:rPr>
      </w:pPr>
      <w:r w:rsidRPr="004E13BC">
        <w:rPr>
          <w:bCs/>
        </w:rPr>
        <w:t xml:space="preserve">Αυτός ο όγκος  </w:t>
      </w:r>
      <w:r w:rsidR="00ED3306" w:rsidRPr="004E13BC">
        <w:rPr>
          <w:bCs/>
        </w:rPr>
        <w:t xml:space="preserve">των κατευθυντήριων γραμμών για τα ασφαλή </w:t>
      </w:r>
      <w:r w:rsidRPr="004E13BC">
        <w:rPr>
          <w:bCs/>
        </w:rPr>
        <w:t>περιβάλλοντα νερού αναψυχής</w:t>
      </w:r>
      <w:r w:rsidR="00ED3306" w:rsidRPr="004E13BC">
        <w:rPr>
          <w:bCs/>
        </w:rPr>
        <w:t xml:space="preserve">, </w:t>
      </w:r>
      <w:r w:rsidRPr="004E13BC">
        <w:rPr>
          <w:bCs/>
        </w:rPr>
        <w:t xml:space="preserve"> περιγράφει την παρούσα κατάσταση της γνώσης, σχετικά με </w:t>
      </w:r>
      <w:r w:rsidRPr="004E13BC">
        <w:rPr>
          <w:b/>
          <w:bCs/>
        </w:rPr>
        <w:t>τους κινδύνους</w:t>
      </w:r>
      <w:r w:rsidRPr="004E13BC">
        <w:rPr>
          <w:bCs/>
        </w:rPr>
        <w:t xml:space="preserve"> που συνδέονται με την ψυχαγωγική χρήση των </w:t>
      </w:r>
      <w:r w:rsidRPr="004E13BC">
        <w:rPr>
          <w:b/>
          <w:bCs/>
        </w:rPr>
        <w:t>πισινών</w:t>
      </w:r>
      <w:r w:rsidRPr="004E13BC">
        <w:rPr>
          <w:bCs/>
        </w:rPr>
        <w:t xml:space="preserve">, </w:t>
      </w:r>
      <w:r w:rsidR="00C2723C" w:rsidRPr="004E13BC">
        <w:rPr>
          <w:b/>
          <w:bCs/>
        </w:rPr>
        <w:t>των SPA</w:t>
      </w:r>
      <w:r w:rsidR="00C2723C" w:rsidRPr="004E13BC">
        <w:rPr>
          <w:bCs/>
        </w:rPr>
        <w:t xml:space="preserve"> και των </w:t>
      </w:r>
      <w:r w:rsidR="00C2723C" w:rsidRPr="004E13BC">
        <w:rPr>
          <w:b/>
          <w:bCs/>
        </w:rPr>
        <w:t>παρόμοιων</w:t>
      </w:r>
      <w:r w:rsidR="00C2723C" w:rsidRPr="004E13BC">
        <w:rPr>
          <w:bCs/>
        </w:rPr>
        <w:t xml:space="preserve"> </w:t>
      </w:r>
      <w:r w:rsidR="007B2F06" w:rsidRPr="004E13BC">
        <w:rPr>
          <w:b/>
          <w:bCs/>
        </w:rPr>
        <w:t>περιβαλλόντων</w:t>
      </w:r>
      <w:r w:rsidR="00C2723C" w:rsidRPr="004E13BC">
        <w:rPr>
          <w:b/>
          <w:bCs/>
        </w:rPr>
        <w:t xml:space="preserve"> νερού</w:t>
      </w:r>
      <w:r w:rsidRPr="004E13BC">
        <w:rPr>
          <w:b/>
          <w:bCs/>
        </w:rPr>
        <w:t xml:space="preserve"> αναψυχής</w:t>
      </w:r>
      <w:r w:rsidRPr="004E13BC">
        <w:rPr>
          <w:bCs/>
        </w:rPr>
        <w:t>. Σ</w:t>
      </w:r>
      <w:r w:rsidR="00A912F3" w:rsidRPr="004E13BC">
        <w:rPr>
          <w:bCs/>
        </w:rPr>
        <w:t>υγκεκ</w:t>
      </w:r>
      <w:r w:rsidR="00D56716" w:rsidRPr="004E13BC">
        <w:rPr>
          <w:bCs/>
        </w:rPr>
        <w:t>ριμένα</w:t>
      </w:r>
      <w:r w:rsidR="00A912F3" w:rsidRPr="004E13BC">
        <w:rPr>
          <w:bCs/>
        </w:rPr>
        <w:t xml:space="preserve">: </w:t>
      </w:r>
    </w:p>
    <w:p w:rsidR="002E04EF" w:rsidRPr="004E13BC" w:rsidRDefault="002E04EF" w:rsidP="000E541B">
      <w:pPr>
        <w:autoSpaceDE w:val="0"/>
        <w:autoSpaceDN w:val="0"/>
        <w:adjustRightInd w:val="0"/>
        <w:ind w:left="780" w:firstLine="357"/>
        <w:jc w:val="both"/>
        <w:rPr>
          <w:bCs/>
        </w:rPr>
      </w:pPr>
      <w:r w:rsidRPr="004E13BC">
        <w:rPr>
          <w:bCs/>
        </w:rPr>
        <w:t xml:space="preserve"> </w:t>
      </w:r>
    </w:p>
    <w:p w:rsidR="002E04EF" w:rsidRPr="004E13BC" w:rsidRDefault="002E04EF" w:rsidP="00614975">
      <w:pPr>
        <w:numPr>
          <w:ilvl w:val="0"/>
          <w:numId w:val="10"/>
        </w:numPr>
        <w:autoSpaceDE w:val="0"/>
        <w:autoSpaceDN w:val="0"/>
        <w:adjustRightInd w:val="0"/>
        <w:ind w:firstLine="357"/>
        <w:jc w:val="both"/>
        <w:rPr>
          <w:b/>
          <w:bCs/>
        </w:rPr>
      </w:pPr>
      <w:r w:rsidRPr="004E13BC">
        <w:rPr>
          <w:b/>
          <w:bCs/>
        </w:rPr>
        <w:t>των τραυματισμών</w:t>
      </w:r>
    </w:p>
    <w:p w:rsidR="002E04EF" w:rsidRPr="004E13BC" w:rsidRDefault="002E04EF" w:rsidP="00614975">
      <w:pPr>
        <w:numPr>
          <w:ilvl w:val="0"/>
          <w:numId w:val="10"/>
        </w:numPr>
        <w:autoSpaceDE w:val="0"/>
        <w:autoSpaceDN w:val="0"/>
        <w:adjustRightInd w:val="0"/>
        <w:ind w:firstLine="357"/>
        <w:jc w:val="both"/>
        <w:rPr>
          <w:b/>
          <w:bCs/>
        </w:rPr>
      </w:pPr>
      <w:r w:rsidRPr="004E13BC">
        <w:rPr>
          <w:b/>
          <w:bCs/>
        </w:rPr>
        <w:t xml:space="preserve">των φυσικών κινδύνων </w:t>
      </w:r>
    </w:p>
    <w:p w:rsidR="002E04EF" w:rsidRPr="004E13BC" w:rsidRDefault="002E04EF" w:rsidP="00614975">
      <w:pPr>
        <w:numPr>
          <w:ilvl w:val="0"/>
          <w:numId w:val="10"/>
        </w:numPr>
        <w:autoSpaceDE w:val="0"/>
        <w:autoSpaceDN w:val="0"/>
        <w:adjustRightInd w:val="0"/>
        <w:ind w:firstLine="357"/>
        <w:jc w:val="both"/>
        <w:rPr>
          <w:b/>
          <w:bCs/>
        </w:rPr>
      </w:pPr>
      <w:r w:rsidRPr="004E13BC">
        <w:rPr>
          <w:b/>
          <w:bCs/>
        </w:rPr>
        <w:t xml:space="preserve">της μικροβιολογικής μόλυνσης και </w:t>
      </w:r>
    </w:p>
    <w:p w:rsidR="002E04EF" w:rsidRPr="004E13BC" w:rsidRDefault="002E04EF" w:rsidP="00614975">
      <w:pPr>
        <w:numPr>
          <w:ilvl w:val="0"/>
          <w:numId w:val="10"/>
        </w:numPr>
        <w:autoSpaceDE w:val="0"/>
        <w:autoSpaceDN w:val="0"/>
        <w:adjustRightInd w:val="0"/>
        <w:ind w:firstLine="357"/>
        <w:jc w:val="both"/>
        <w:rPr>
          <w:b/>
          <w:bCs/>
        </w:rPr>
      </w:pPr>
      <w:r w:rsidRPr="004E13BC">
        <w:rPr>
          <w:b/>
          <w:bCs/>
        </w:rPr>
        <w:t>της έκθεσης στις χημικές ουσίες</w:t>
      </w:r>
    </w:p>
    <w:p w:rsidR="00AF4A71" w:rsidRPr="004E13BC" w:rsidRDefault="00AF4A71" w:rsidP="000E541B">
      <w:pPr>
        <w:autoSpaceDE w:val="0"/>
        <w:autoSpaceDN w:val="0"/>
        <w:adjustRightInd w:val="0"/>
        <w:jc w:val="both"/>
        <w:rPr>
          <w:bCs/>
        </w:rPr>
      </w:pPr>
    </w:p>
    <w:p w:rsidR="002E04EF" w:rsidRPr="004E13BC" w:rsidRDefault="002E04EF" w:rsidP="000E541B">
      <w:pPr>
        <w:autoSpaceDE w:val="0"/>
        <w:autoSpaceDN w:val="0"/>
        <w:adjustRightInd w:val="0"/>
        <w:ind w:left="780" w:firstLine="357"/>
        <w:jc w:val="both"/>
        <w:rPr>
          <w:bCs/>
        </w:rPr>
      </w:pPr>
      <w:r w:rsidRPr="004E13BC">
        <w:rPr>
          <w:bCs/>
        </w:rPr>
        <w:t xml:space="preserve"> Ο έλεγχος των σχετικών με την υγεία, φυσικών, χημικών και μικροβιολογικ</w:t>
      </w:r>
      <w:r w:rsidR="00ED3306" w:rsidRPr="004E13BC">
        <w:rPr>
          <w:bCs/>
        </w:rPr>
        <w:t>ών παραμέτρων συζητείται επίσης.</w:t>
      </w:r>
      <w:r w:rsidRPr="004E13BC">
        <w:rPr>
          <w:bCs/>
        </w:rPr>
        <w:t xml:space="preserve"> </w:t>
      </w:r>
      <w:r w:rsidR="00ED3306" w:rsidRPr="004E13BC">
        <w:rPr>
          <w:bCs/>
        </w:rPr>
        <w:t>Κ</w:t>
      </w:r>
      <w:r w:rsidRPr="004E13BC">
        <w:rPr>
          <w:bCs/>
        </w:rPr>
        <w:t>αθώς</w:t>
      </w:r>
      <w:r w:rsidR="00ED3306" w:rsidRPr="004E13BC">
        <w:rPr>
          <w:bCs/>
        </w:rPr>
        <w:t>,</w:t>
      </w:r>
      <w:r w:rsidRPr="004E13BC">
        <w:rPr>
          <w:bCs/>
        </w:rPr>
        <w:t xml:space="preserve"> είναι τα μέτρα που μπορούν να ληφθούν, για να μειώσουν τις πιθανότητες που συνδέονται με τους κινδύνους, </w:t>
      </w:r>
      <w:r w:rsidR="00ED3306" w:rsidRPr="004E13BC">
        <w:rPr>
          <w:bCs/>
        </w:rPr>
        <w:t>οι οποίοι</w:t>
      </w:r>
      <w:r w:rsidRPr="004E13BC">
        <w:rPr>
          <w:bCs/>
        </w:rPr>
        <w:t xml:space="preserve"> αντιμετωπίζονται στα περιβάλλοντα νερού αναψυχής.</w:t>
      </w:r>
    </w:p>
    <w:p w:rsidR="002E04EF" w:rsidRPr="004E13BC" w:rsidRDefault="002E04EF" w:rsidP="000E541B">
      <w:pPr>
        <w:autoSpaceDE w:val="0"/>
        <w:autoSpaceDN w:val="0"/>
        <w:adjustRightInd w:val="0"/>
        <w:ind w:left="780" w:firstLine="357"/>
        <w:jc w:val="both"/>
        <w:rPr>
          <w:bCs/>
        </w:rPr>
      </w:pPr>
    </w:p>
    <w:p w:rsidR="002E04EF" w:rsidRPr="004E13BC" w:rsidRDefault="002E04EF" w:rsidP="000E541B">
      <w:pPr>
        <w:autoSpaceDE w:val="0"/>
        <w:autoSpaceDN w:val="0"/>
        <w:adjustRightInd w:val="0"/>
        <w:ind w:left="780" w:firstLine="357"/>
        <w:jc w:val="both"/>
        <w:rPr>
          <w:bCs/>
        </w:rPr>
      </w:pPr>
      <w:r w:rsidRPr="004E13BC">
        <w:rPr>
          <w:bCs/>
        </w:rPr>
        <w:t>Ο αρχικός στόχος των οδηγιών είναι η προστασία της δημόσιας υγείας. Ο σκοπός των οδηγιών δεν είναι να αποτραπεί η χρήση των νερών αναψυχής αλλά αντ' αυτού να εξασφαλιστεί ότι, οι πισίνες, τα SPA και οι παρόμοιες εγκαταστάσεις νερών αναψυχής που χρησιμοποιούνται</w:t>
      </w:r>
      <w:r w:rsidR="00ED3306" w:rsidRPr="004E13BC">
        <w:rPr>
          <w:bCs/>
        </w:rPr>
        <w:t>,</w:t>
      </w:r>
      <w:r w:rsidRPr="004E13BC">
        <w:rPr>
          <w:bCs/>
        </w:rPr>
        <w:t xml:space="preserve"> είναι</w:t>
      </w:r>
      <w:r w:rsidR="00ED3306" w:rsidRPr="004E13BC">
        <w:rPr>
          <w:bCs/>
        </w:rPr>
        <w:t xml:space="preserve"> όσο το δυνατόν πιο ακίνδυνες</w:t>
      </w:r>
      <w:r w:rsidRPr="004E13BC">
        <w:rPr>
          <w:bCs/>
        </w:rPr>
        <w:t>. Έτσι ώστε ο μεγαλύτερος πιθανός πληθυσμός να παίρνει το μέγιστο πιθανό όφελος.</w:t>
      </w:r>
    </w:p>
    <w:p w:rsidR="002E04EF" w:rsidRPr="004E13BC" w:rsidRDefault="002E04EF" w:rsidP="000E541B">
      <w:pPr>
        <w:autoSpaceDE w:val="0"/>
        <w:autoSpaceDN w:val="0"/>
        <w:adjustRightInd w:val="0"/>
        <w:ind w:left="780" w:firstLine="357"/>
        <w:jc w:val="both"/>
        <w:rPr>
          <w:bCs/>
        </w:rPr>
      </w:pPr>
    </w:p>
    <w:p w:rsidR="002E04EF" w:rsidRPr="004E13BC" w:rsidRDefault="002E04EF" w:rsidP="000E541B">
      <w:pPr>
        <w:autoSpaceDE w:val="0"/>
        <w:autoSpaceDN w:val="0"/>
        <w:adjustRightInd w:val="0"/>
        <w:ind w:left="780" w:firstLine="357"/>
        <w:jc w:val="both"/>
        <w:rPr>
          <w:bCs/>
        </w:rPr>
      </w:pPr>
      <w:r w:rsidRPr="004E13BC">
        <w:rPr>
          <w:bCs/>
        </w:rPr>
        <w:t xml:space="preserve">Οι οδηγίες προορίζονται να χρησιμοποιηθούν ως βάση για την ανάπτυξη των εθνικών προσεγγίσεων στον έλεγχο των κινδύνων που μπορεί να αντιμετωπιστούν στα νερά αναψυχής. </w:t>
      </w:r>
    </w:p>
    <w:p w:rsidR="002E04EF" w:rsidRPr="004E13BC" w:rsidRDefault="002E04EF" w:rsidP="000E541B">
      <w:pPr>
        <w:autoSpaceDE w:val="0"/>
        <w:autoSpaceDN w:val="0"/>
        <w:adjustRightInd w:val="0"/>
        <w:ind w:left="780" w:firstLine="357"/>
        <w:jc w:val="both"/>
        <w:rPr>
          <w:bCs/>
        </w:rPr>
      </w:pPr>
      <w:r w:rsidRPr="004E13BC">
        <w:rPr>
          <w:bCs/>
        </w:rPr>
        <w:t>Οι παρεχόμενες πληροφορίες ισχύουν γενικά στις:</w:t>
      </w:r>
    </w:p>
    <w:p w:rsidR="002E04EF" w:rsidRPr="004E13BC" w:rsidRDefault="002E04EF" w:rsidP="00614975">
      <w:pPr>
        <w:numPr>
          <w:ilvl w:val="0"/>
          <w:numId w:val="9"/>
        </w:numPr>
        <w:autoSpaceDE w:val="0"/>
        <w:autoSpaceDN w:val="0"/>
        <w:adjustRightInd w:val="0"/>
        <w:ind w:firstLine="357"/>
        <w:jc w:val="both"/>
        <w:rPr>
          <w:bCs/>
        </w:rPr>
      </w:pPr>
      <w:r w:rsidRPr="004E13BC">
        <w:rPr>
          <w:bCs/>
        </w:rPr>
        <w:t xml:space="preserve">εσωτερικές και υπαίθριες δημόσιες πισίνες και  SPA, </w:t>
      </w:r>
    </w:p>
    <w:p w:rsidR="002E04EF" w:rsidRPr="004E13BC" w:rsidRDefault="00602EBE" w:rsidP="00614975">
      <w:pPr>
        <w:numPr>
          <w:ilvl w:val="0"/>
          <w:numId w:val="9"/>
        </w:numPr>
        <w:autoSpaceDE w:val="0"/>
        <w:autoSpaceDN w:val="0"/>
        <w:adjustRightInd w:val="0"/>
        <w:ind w:firstLine="357"/>
        <w:jc w:val="both"/>
        <w:rPr>
          <w:bCs/>
        </w:rPr>
      </w:pPr>
      <w:r w:rsidRPr="004E13BC">
        <w:rPr>
          <w:bCs/>
        </w:rPr>
        <w:t>ημιδημόσιες</w:t>
      </w:r>
      <w:r w:rsidR="002E04EF" w:rsidRPr="004E13BC">
        <w:rPr>
          <w:bCs/>
        </w:rPr>
        <w:t xml:space="preserve"> πισίνες και SPA (όπως, παραδείγματος χάριν, στις λέσχες, στα ξενοδοχεία και στα σχολεία) </w:t>
      </w:r>
    </w:p>
    <w:p w:rsidR="002E04EF" w:rsidRPr="004E13BC" w:rsidRDefault="002E04EF" w:rsidP="00614975">
      <w:pPr>
        <w:numPr>
          <w:ilvl w:val="0"/>
          <w:numId w:val="9"/>
        </w:numPr>
        <w:autoSpaceDE w:val="0"/>
        <w:autoSpaceDN w:val="0"/>
        <w:adjustRightInd w:val="0"/>
        <w:ind w:firstLine="357"/>
        <w:jc w:val="both"/>
        <w:rPr>
          <w:bCs/>
        </w:rPr>
      </w:pPr>
      <w:r w:rsidRPr="004E13BC">
        <w:rPr>
          <w:bCs/>
        </w:rPr>
        <w:t>ιδιωτικές (εσωτερικές) πισινές και SPA.</w:t>
      </w:r>
    </w:p>
    <w:p w:rsidR="002E04EF" w:rsidRPr="004E13BC" w:rsidRDefault="002E04EF" w:rsidP="000E541B">
      <w:pPr>
        <w:autoSpaceDE w:val="0"/>
        <w:autoSpaceDN w:val="0"/>
        <w:adjustRightInd w:val="0"/>
        <w:jc w:val="both"/>
        <w:rPr>
          <w:bCs/>
        </w:rPr>
      </w:pPr>
    </w:p>
    <w:p w:rsidR="002E04EF" w:rsidRPr="004E13BC" w:rsidRDefault="002E04EF" w:rsidP="000E541B">
      <w:pPr>
        <w:autoSpaceDE w:val="0"/>
        <w:autoSpaceDN w:val="0"/>
        <w:adjustRightInd w:val="0"/>
        <w:ind w:left="780" w:firstLine="357"/>
        <w:jc w:val="both"/>
        <w:rPr>
          <w:bCs/>
        </w:rPr>
      </w:pPr>
      <w:r w:rsidRPr="004E13BC">
        <w:rPr>
          <w:bCs/>
        </w:rPr>
        <w:lastRenderedPageBreak/>
        <w:t>Ένα  «SPA» για τους σκοπούς αυτών των οδηγιών καθορίζεται, να περιλαμβάνει:</w:t>
      </w:r>
    </w:p>
    <w:p w:rsidR="002E04EF" w:rsidRPr="004E13BC" w:rsidRDefault="002E04EF" w:rsidP="00614975">
      <w:pPr>
        <w:numPr>
          <w:ilvl w:val="1"/>
          <w:numId w:val="9"/>
        </w:numPr>
        <w:autoSpaceDE w:val="0"/>
        <w:autoSpaceDN w:val="0"/>
        <w:adjustRightInd w:val="0"/>
        <w:ind w:left="780" w:firstLine="357"/>
        <w:jc w:val="both"/>
        <w:rPr>
          <w:bCs/>
        </w:rPr>
      </w:pPr>
      <w:r w:rsidRPr="004E13BC">
        <w:rPr>
          <w:bCs/>
          <w:lang w:val="en-US"/>
        </w:rPr>
        <w:t>HOT</w:t>
      </w:r>
      <w:r w:rsidRPr="004E13BC">
        <w:rPr>
          <w:bCs/>
        </w:rPr>
        <w:t xml:space="preserve"> </w:t>
      </w:r>
      <w:r w:rsidRPr="004E13BC">
        <w:rPr>
          <w:bCs/>
          <w:lang w:val="en-US"/>
        </w:rPr>
        <w:t>TUBS</w:t>
      </w:r>
      <w:r w:rsidRPr="004E13BC">
        <w:rPr>
          <w:bCs/>
        </w:rPr>
        <w:t xml:space="preserve"> </w:t>
      </w:r>
      <w:r w:rsidR="00A912F3" w:rsidRPr="004E13BC">
        <w:rPr>
          <w:bCs/>
        </w:rPr>
        <w:t>(εσωτερικά</w:t>
      </w:r>
      <w:r w:rsidRPr="004E13BC">
        <w:rPr>
          <w:bCs/>
        </w:rPr>
        <w:t>),</w:t>
      </w:r>
      <w:r w:rsidRPr="004E13BC">
        <w:t xml:space="preserve"> </w:t>
      </w:r>
    </w:p>
    <w:p w:rsidR="002E04EF" w:rsidRPr="004E13BC" w:rsidRDefault="002E04EF" w:rsidP="00614975">
      <w:pPr>
        <w:numPr>
          <w:ilvl w:val="1"/>
          <w:numId w:val="9"/>
        </w:numPr>
        <w:autoSpaceDE w:val="0"/>
        <w:autoSpaceDN w:val="0"/>
        <w:adjustRightInd w:val="0"/>
        <w:ind w:left="780" w:firstLine="357"/>
        <w:jc w:val="both"/>
        <w:rPr>
          <w:bCs/>
        </w:rPr>
      </w:pPr>
      <w:r w:rsidRPr="004E13BC">
        <w:rPr>
          <w:lang w:val="en-GB"/>
        </w:rPr>
        <w:t>whirlpools</w:t>
      </w:r>
      <w:r w:rsidRPr="004E13BC">
        <w:t xml:space="preserve"> </w:t>
      </w:r>
      <w:r w:rsidRPr="004E13BC">
        <w:rPr>
          <w:bCs/>
        </w:rPr>
        <w:t xml:space="preserve">(εμπορική εγκατάσταση) και </w:t>
      </w:r>
    </w:p>
    <w:p w:rsidR="002E04EF" w:rsidRPr="004E13BC" w:rsidRDefault="002E04EF" w:rsidP="00614975">
      <w:pPr>
        <w:numPr>
          <w:ilvl w:val="1"/>
          <w:numId w:val="9"/>
        </w:numPr>
        <w:autoSpaceDE w:val="0"/>
        <w:autoSpaceDN w:val="0"/>
        <w:adjustRightInd w:val="0"/>
        <w:ind w:left="780" w:firstLine="357"/>
        <w:jc w:val="both"/>
        <w:rPr>
          <w:bCs/>
        </w:rPr>
      </w:pPr>
      <w:r w:rsidRPr="004E13BC">
        <w:rPr>
          <w:bCs/>
        </w:rPr>
        <w:t>τα φυσικά ιαματικά λουτρά.</w:t>
      </w:r>
    </w:p>
    <w:p w:rsidR="002E04EF" w:rsidRPr="004E13BC" w:rsidRDefault="002E04EF" w:rsidP="000E541B">
      <w:pPr>
        <w:autoSpaceDE w:val="0"/>
        <w:autoSpaceDN w:val="0"/>
        <w:adjustRightInd w:val="0"/>
        <w:ind w:left="780" w:firstLine="357"/>
        <w:jc w:val="both"/>
        <w:rPr>
          <w:bCs/>
        </w:rPr>
      </w:pPr>
      <w:r w:rsidRPr="004E13BC">
        <w:rPr>
          <w:bCs/>
        </w:rPr>
        <w:t>Οι προσεγγίσεις που προτιμώνται και που υιοθετούνται από τις εθνικές ή τοπικές αρχές, ως προς την εφαρμογή των κατευθυντήριων τιμών και των όρων της οδηγίας, μπορούν να ποικίλουν μεταξύ αυτών των τύπων περιβάλλοντος.</w:t>
      </w:r>
    </w:p>
    <w:p w:rsidR="002E04EF" w:rsidRPr="004E13BC" w:rsidRDefault="002E04EF" w:rsidP="000E541B">
      <w:pPr>
        <w:autoSpaceDE w:val="0"/>
        <w:autoSpaceDN w:val="0"/>
        <w:adjustRightInd w:val="0"/>
        <w:ind w:left="780" w:firstLine="357"/>
        <w:jc w:val="both"/>
        <w:rPr>
          <w:bCs/>
        </w:rPr>
      </w:pPr>
    </w:p>
    <w:p w:rsidR="002E04EF" w:rsidRPr="004E13BC" w:rsidRDefault="002E04EF" w:rsidP="000E541B">
      <w:pPr>
        <w:autoSpaceDE w:val="0"/>
        <w:autoSpaceDN w:val="0"/>
        <w:adjustRightInd w:val="0"/>
        <w:ind w:left="780" w:firstLine="357"/>
        <w:jc w:val="both"/>
        <w:rPr>
          <w:bCs/>
        </w:rPr>
      </w:pPr>
      <w:r w:rsidRPr="004E13BC">
        <w:rPr>
          <w:bCs/>
        </w:rPr>
        <w:t>Μια οδηγία μπορεί να είναι είτε μια συγκέντρωση ενός συστατικού, που δεν αντιπροσωπεύει έναν σημαντικό κίνδυνο για την υγεία των μελών σημαντικής ομάδας χρηστών ή ενός όρου κάτω από τους οποίους τέτοιες εκθέσεις είναι απίθανο να εμφανιστούν.</w:t>
      </w:r>
    </w:p>
    <w:p w:rsidR="002E04EF" w:rsidRPr="004E13BC" w:rsidRDefault="002E04EF" w:rsidP="000E541B">
      <w:pPr>
        <w:autoSpaceDE w:val="0"/>
        <w:autoSpaceDN w:val="0"/>
        <w:adjustRightInd w:val="0"/>
        <w:ind w:left="780" w:firstLine="357"/>
        <w:jc w:val="both"/>
        <w:rPr>
          <w:bCs/>
        </w:rPr>
      </w:pPr>
      <w:r w:rsidRPr="004E13BC">
        <w:rPr>
          <w:bCs/>
        </w:rPr>
        <w:t xml:space="preserve"> Όταν μια οδηγία υπερβαίνεται, αυτό πρέπει να είναι ένα σήμα για να ερευνηθεί η αιτία της αποτυχίας και να προσδιοριστεί η πιθανότητα μελλοντικής αποτυχίας. Ούτως ώστε, να επικοινωνήσει με την αρμόδια  αρχή για τη δημόσια υγεία, για να καθορίσει εάν  πρέπει να ληφθεί άμεση δράση, προκειμένου να μειώσει την έκθεση στον κίνδυνο, και με σκοπό να καθορίσει, εάν τα μέτρα πρέπει να τεθούν σε ισχύ για να αποτρέψουν ή να μειώσουν την έκθεση τους  υπό παρόμοιες συνθήκες στο μέλλον.</w:t>
      </w:r>
      <w:r w:rsidR="00D24E1B">
        <w:rPr>
          <w:bCs/>
        </w:rPr>
        <w:t xml:space="preserve"> [2]</w:t>
      </w:r>
    </w:p>
    <w:p w:rsidR="009270F4" w:rsidRPr="004E13BC" w:rsidRDefault="00033E88" w:rsidP="000E541B">
      <w:pPr>
        <w:jc w:val="both"/>
      </w:pPr>
      <w:r w:rsidRPr="004E13BC">
        <w:rPr>
          <w:color w:val="000000"/>
        </w:rPr>
        <w:t xml:space="preserve"> </w:t>
      </w:r>
    </w:p>
    <w:p w:rsidR="00303ABF" w:rsidRPr="00303ABF" w:rsidRDefault="00D905EB" w:rsidP="00F95169">
      <w:pPr>
        <w:ind w:left="780" w:firstLine="357"/>
        <w:jc w:val="center"/>
        <w:rPr>
          <w:b/>
          <w:u w:val="single"/>
          <w:lang w:val="en-US"/>
        </w:rPr>
      </w:pPr>
      <w:r w:rsidRPr="00D905EB">
        <w:rPr>
          <w:b/>
          <w:u w:val="single"/>
        </w:rPr>
        <w:t>2.5</w:t>
      </w:r>
      <w:r w:rsidR="00DF581A" w:rsidRPr="00D905EB">
        <w:rPr>
          <w:b/>
          <w:u w:val="single"/>
        </w:rPr>
        <w:t xml:space="preserve">.3. </w:t>
      </w:r>
      <w:r w:rsidR="009270F4" w:rsidRPr="00D905EB">
        <w:rPr>
          <w:b/>
          <w:u w:val="single"/>
        </w:rPr>
        <w:t>Μικροβιολογικοί κίνδυνοι</w:t>
      </w:r>
    </w:p>
    <w:p w:rsidR="009270F4" w:rsidRPr="004E13BC" w:rsidRDefault="009270F4" w:rsidP="000E541B">
      <w:pPr>
        <w:ind w:left="780" w:firstLine="357"/>
        <w:jc w:val="both"/>
      </w:pPr>
      <w:r w:rsidRPr="004E13BC">
        <w:t xml:space="preserve">Ο κίνδυνος της ασθένειας ή μόλυνσης που συνδέεται με τις πισίνες, τα </w:t>
      </w:r>
      <w:r w:rsidRPr="004E13BC">
        <w:rPr>
          <w:lang w:val="en-US"/>
        </w:rPr>
        <w:t>SPA</w:t>
      </w:r>
      <w:r w:rsidRPr="004E13BC">
        <w:t xml:space="preserve"> και τα παρόμοια νερά αναψυχής έχει συνδεθεί με την περιττωματική μόλυνση του νερού λόγω των περιττωμάτων που απελευθερώνονται από τους λουόμενους ή την πηγή από την οποία προέρχεται το μολυσμένο</w:t>
      </w:r>
      <w:r w:rsidR="00812B88" w:rsidRPr="004E13BC">
        <w:t xml:space="preserve"> νερό</w:t>
      </w:r>
      <w:r w:rsidRPr="004E13BC">
        <w:t>.</w:t>
      </w:r>
    </w:p>
    <w:p w:rsidR="009270F4" w:rsidRPr="004E13BC" w:rsidRDefault="009270F4" w:rsidP="000E541B">
      <w:pPr>
        <w:ind w:left="780" w:firstLine="357"/>
        <w:jc w:val="both"/>
      </w:pPr>
    </w:p>
    <w:p w:rsidR="009270F4" w:rsidRPr="004E13BC" w:rsidRDefault="009270F4" w:rsidP="000E541B">
      <w:pPr>
        <w:ind w:left="780" w:firstLine="357"/>
        <w:jc w:val="both"/>
      </w:pPr>
      <w:r w:rsidRPr="004E13BC">
        <w:t xml:space="preserve"> Πολλά από τα κρούσματα σχετικά με τις πισίνες έχουν εμφανιστεί επειδή η απολύμανση ήταν κακή ή δεν εφαρμόστηκε καθόλου. Η πλειοψηφία των σχετικών καταγεγραμμένων κρουσμάτων σε πισίνες κολύμβησης έχει προκληθεί από ιούς˙  εντούτοις, πρόσφατα, τα αναφερθέντα κρούσματα έχουν συσχετιστ</w:t>
      </w:r>
      <w:r w:rsidR="00023B7E" w:rsidRPr="004E13BC">
        <w:t>εί συχνότερα με βακτήρια και τα</w:t>
      </w:r>
      <w:r w:rsidRPr="004E13BC">
        <w:t xml:space="preserve"> πρωτόζωα.</w:t>
      </w:r>
    </w:p>
    <w:p w:rsidR="009270F4" w:rsidRPr="004E13BC" w:rsidRDefault="009270F4" w:rsidP="000E541B">
      <w:pPr>
        <w:ind w:left="780" w:firstLine="357"/>
        <w:jc w:val="both"/>
      </w:pPr>
    </w:p>
    <w:p w:rsidR="009270F4" w:rsidRPr="004E13BC" w:rsidRDefault="009270F4" w:rsidP="000E541B">
      <w:pPr>
        <w:ind w:left="780" w:firstLine="357"/>
        <w:jc w:val="both"/>
      </w:pPr>
      <w:r w:rsidRPr="004E13BC">
        <w:t xml:space="preserve">Οι </w:t>
      </w:r>
      <w:r w:rsidRPr="004E13BC">
        <w:rPr>
          <w:b/>
        </w:rPr>
        <w:t>ιοί</w:t>
      </w:r>
      <w:r w:rsidRPr="004E13BC">
        <w:t xml:space="preserve"> που έχουν συνδεθεί με τα κρούσματα πισινών κολύμβησης περιλαμβάνουν:</w:t>
      </w:r>
    </w:p>
    <w:p w:rsidR="009270F4" w:rsidRPr="004E13BC" w:rsidRDefault="009270F4" w:rsidP="00614975">
      <w:pPr>
        <w:numPr>
          <w:ilvl w:val="0"/>
          <w:numId w:val="11"/>
        </w:numPr>
        <w:ind w:firstLine="357"/>
        <w:jc w:val="both"/>
      </w:pPr>
      <w:r w:rsidRPr="004E13BC">
        <w:t xml:space="preserve">τους αδενοϊούς </w:t>
      </w:r>
    </w:p>
    <w:p w:rsidR="009270F4" w:rsidRPr="004E13BC" w:rsidRDefault="009270F4" w:rsidP="00614975">
      <w:pPr>
        <w:numPr>
          <w:ilvl w:val="0"/>
          <w:numId w:val="11"/>
        </w:numPr>
        <w:ind w:firstLine="357"/>
        <w:jc w:val="both"/>
      </w:pPr>
      <w:r w:rsidRPr="004E13BC">
        <w:t xml:space="preserve"> τον ιό της ηπατίτιδας Α</w:t>
      </w:r>
    </w:p>
    <w:p w:rsidR="009270F4" w:rsidRPr="004E13BC" w:rsidRDefault="009270F4" w:rsidP="00614975">
      <w:pPr>
        <w:numPr>
          <w:ilvl w:val="0"/>
          <w:numId w:val="11"/>
        </w:numPr>
        <w:ind w:firstLine="357"/>
        <w:jc w:val="both"/>
      </w:pPr>
      <w:r w:rsidRPr="004E13BC">
        <w:t xml:space="preserve"> τον νοροϊό (</w:t>
      </w:r>
      <w:r w:rsidRPr="004E13BC">
        <w:rPr>
          <w:lang w:val="en-US"/>
        </w:rPr>
        <w:t>Norovirus</w:t>
      </w:r>
      <w:r w:rsidRPr="004E13BC">
        <w:t xml:space="preserve"> ή </w:t>
      </w:r>
      <w:r w:rsidRPr="004E13BC">
        <w:rPr>
          <w:lang w:val="en-US"/>
        </w:rPr>
        <w:t>Norwalk</w:t>
      </w:r>
      <w:r w:rsidRPr="004E13BC">
        <w:t xml:space="preserve"> </w:t>
      </w:r>
      <w:r w:rsidRPr="004E13BC">
        <w:rPr>
          <w:lang w:val="en-US"/>
        </w:rPr>
        <w:t>virus</w:t>
      </w:r>
      <w:r w:rsidRPr="004E13BC">
        <w:t xml:space="preserve">) και </w:t>
      </w:r>
    </w:p>
    <w:p w:rsidR="009270F4" w:rsidRPr="004E13BC" w:rsidRDefault="009270F4" w:rsidP="00614975">
      <w:pPr>
        <w:numPr>
          <w:ilvl w:val="0"/>
          <w:numId w:val="11"/>
        </w:numPr>
        <w:ind w:firstLine="357"/>
        <w:jc w:val="both"/>
      </w:pPr>
      <w:r w:rsidRPr="004E13BC">
        <w:t>τον εκο ιό (</w:t>
      </w:r>
      <w:r w:rsidRPr="004E13BC">
        <w:rPr>
          <w:lang w:val="en-US"/>
        </w:rPr>
        <w:t>Echovirus</w:t>
      </w:r>
      <w:r w:rsidRPr="004E13BC">
        <w:t xml:space="preserve">) </w:t>
      </w:r>
    </w:p>
    <w:p w:rsidR="009270F4" w:rsidRPr="004E13BC" w:rsidRDefault="009270F4" w:rsidP="000E541B">
      <w:pPr>
        <w:ind w:left="780" w:firstLine="357"/>
        <w:jc w:val="both"/>
      </w:pPr>
      <w:r w:rsidRPr="004E13BC">
        <w:t>Οι αδενοϊοί απαντώνται πιο συχνά.</w:t>
      </w:r>
    </w:p>
    <w:p w:rsidR="009270F4" w:rsidRPr="004E13BC" w:rsidRDefault="009270F4" w:rsidP="000E541B">
      <w:pPr>
        <w:ind w:left="780" w:firstLine="357"/>
        <w:jc w:val="both"/>
      </w:pPr>
      <w:r w:rsidRPr="004E13BC">
        <w:t xml:space="preserve">Τα συμπτώματα που σχετίζονται με την έκθεση στους αδενοϊούς περιλαμβάνουν το </w:t>
      </w:r>
      <w:r w:rsidRPr="004E13BC">
        <w:rPr>
          <w:lang w:val="en-GB"/>
        </w:rPr>
        <w:t>pharyngo</w:t>
      </w:r>
      <w:r w:rsidRPr="004E13BC">
        <w:t>-</w:t>
      </w:r>
      <w:r w:rsidRPr="004E13BC">
        <w:rPr>
          <w:lang w:val="en-GB"/>
        </w:rPr>
        <w:t>conjunctiva</w:t>
      </w:r>
      <w:r w:rsidRPr="004E13BC">
        <w:rPr>
          <w:lang w:val="en-US"/>
        </w:rPr>
        <w:t>l</w:t>
      </w:r>
      <w:r w:rsidRPr="004E13BC">
        <w:t xml:space="preserve"> </w:t>
      </w:r>
      <w:r w:rsidRPr="004E13BC">
        <w:rPr>
          <w:lang w:val="en-GB"/>
        </w:rPr>
        <w:t>fever</w:t>
      </w:r>
      <w:r w:rsidRPr="004E13BC">
        <w:t>, μια μόλυνση των βλέφαρων ή του λαιμού. Τα συμπτώματα της μόλυνσης από τους άλλους ιούς περιλαμβάνουν ναυτία, εμετό, πονοκέφαλο, διάρροια και πυρετό.</w:t>
      </w:r>
    </w:p>
    <w:p w:rsidR="003912C2" w:rsidRPr="004E13BC" w:rsidRDefault="003912C2" w:rsidP="000E541B">
      <w:pPr>
        <w:ind w:left="780" w:firstLine="357"/>
        <w:jc w:val="both"/>
      </w:pPr>
    </w:p>
    <w:p w:rsidR="00300958" w:rsidRPr="004E13BC" w:rsidRDefault="009270F4" w:rsidP="000E541B">
      <w:pPr>
        <w:ind w:left="780" w:firstLine="357"/>
        <w:jc w:val="both"/>
      </w:pPr>
      <w:r w:rsidRPr="004E13BC">
        <w:lastRenderedPageBreak/>
        <w:t xml:space="preserve">Η </w:t>
      </w:r>
      <w:r w:rsidR="00DA6CE9" w:rsidRPr="004E13BC">
        <w:rPr>
          <w:b/>
        </w:rPr>
        <w:t>Σ</w:t>
      </w:r>
      <w:r w:rsidRPr="004E13BC">
        <w:rPr>
          <w:b/>
        </w:rPr>
        <w:t>ιγκέλλα</w:t>
      </w:r>
      <w:r w:rsidRPr="004E13BC">
        <w:t xml:space="preserve">  (</w:t>
      </w:r>
      <w:r w:rsidRPr="004E13BC">
        <w:rPr>
          <w:i/>
          <w:lang w:val="en-US"/>
        </w:rPr>
        <w:t>Shigella</w:t>
      </w:r>
      <w:r w:rsidRPr="004E13BC">
        <w:t xml:space="preserve">) και η </w:t>
      </w:r>
      <w:r w:rsidR="00DA6CE9" w:rsidRPr="004E13BC">
        <w:rPr>
          <w:b/>
        </w:rPr>
        <w:t>Ε</w:t>
      </w:r>
      <w:r w:rsidRPr="004E13BC">
        <w:rPr>
          <w:b/>
        </w:rPr>
        <w:t>σερίχια κόλι</w:t>
      </w:r>
      <w:r w:rsidRPr="004E13BC">
        <w:t xml:space="preserve"> Ο157 (</w:t>
      </w:r>
      <w:r w:rsidRPr="004E13BC">
        <w:rPr>
          <w:i/>
          <w:lang w:val="en-US"/>
        </w:rPr>
        <w:t>Escherichia</w:t>
      </w:r>
      <w:r w:rsidRPr="004E13BC">
        <w:rPr>
          <w:i/>
        </w:rPr>
        <w:t xml:space="preserve"> </w:t>
      </w:r>
      <w:r w:rsidRPr="004E13BC">
        <w:rPr>
          <w:i/>
          <w:lang w:val="en-US"/>
        </w:rPr>
        <w:t>coli</w:t>
      </w:r>
      <w:r w:rsidRPr="004E13BC">
        <w:t xml:space="preserve"> </w:t>
      </w:r>
      <w:r w:rsidRPr="004E13BC">
        <w:rPr>
          <w:lang w:val="en-US"/>
        </w:rPr>
        <w:t>O</w:t>
      </w:r>
      <w:r w:rsidRPr="004E13BC">
        <w:t xml:space="preserve">157) είναι δύο στενά συνδεδεμένα βακτήρια που έχουν συνδεθεί πρόσφατα με κρούσματα ασθένειας συσχετιζόμενα με την κολύμβηση στις πισίνες. Τα συμπτώματα της μόλυνσης από </w:t>
      </w:r>
      <w:r w:rsidRPr="004E13BC">
        <w:rPr>
          <w:i/>
        </w:rPr>
        <w:t>Ε.</w:t>
      </w:r>
      <w:r w:rsidRPr="004E13BC">
        <w:rPr>
          <w:i/>
          <w:lang w:val="en-US"/>
        </w:rPr>
        <w:t>coli</w:t>
      </w:r>
      <w:r w:rsidRPr="004E13BC">
        <w:t xml:space="preserve"> </w:t>
      </w:r>
      <w:r w:rsidRPr="004E13BC">
        <w:rPr>
          <w:lang w:val="en-US"/>
        </w:rPr>
        <w:t>O</w:t>
      </w:r>
      <w:r w:rsidRPr="004E13BC">
        <w:t xml:space="preserve">157 περιλαμβάνουν την αιματηρή διάρροια (αιμορραγική κολίτιδα) και το αιμολυτικό </w:t>
      </w:r>
      <w:r w:rsidR="007B2F06" w:rsidRPr="004E13BC">
        <w:t>ουραιμικό</w:t>
      </w:r>
      <w:r w:rsidRPr="004E13BC">
        <w:t xml:space="preserve"> σύνδρομο</w:t>
      </w:r>
      <w:r w:rsidR="00300958" w:rsidRPr="004E13BC">
        <w:t xml:space="preserve"> (</w:t>
      </w:r>
      <w:r w:rsidR="00300958" w:rsidRPr="004E13BC">
        <w:rPr>
          <w:lang w:val="en-GB"/>
        </w:rPr>
        <w:t>haemolytic</w:t>
      </w:r>
      <w:r w:rsidR="00300958" w:rsidRPr="004E13BC">
        <w:t xml:space="preserve"> </w:t>
      </w:r>
      <w:r w:rsidR="00300958" w:rsidRPr="004E13BC">
        <w:rPr>
          <w:lang w:val="en-GB"/>
        </w:rPr>
        <w:t>uraemic</w:t>
      </w:r>
      <w:r w:rsidR="00300958" w:rsidRPr="004E13BC">
        <w:t xml:space="preserve"> </w:t>
      </w:r>
      <w:r w:rsidR="00300958" w:rsidRPr="004E13BC">
        <w:rPr>
          <w:lang w:val="en-GB"/>
        </w:rPr>
        <w:t>syndrome</w:t>
      </w:r>
      <w:r w:rsidR="00300958" w:rsidRPr="004E13BC">
        <w:t xml:space="preserve"> «</w:t>
      </w:r>
      <w:r w:rsidR="00300958" w:rsidRPr="004E13BC">
        <w:rPr>
          <w:b/>
          <w:lang w:val="en-US"/>
        </w:rPr>
        <w:t>HUS</w:t>
      </w:r>
      <w:r w:rsidR="00300958" w:rsidRPr="004E13BC">
        <w:t xml:space="preserve">»), καθώς επίσης εμετό και πυρετό σε πιο βαριές περιπτώσεις. </w:t>
      </w:r>
    </w:p>
    <w:p w:rsidR="00300958" w:rsidRPr="004E13BC" w:rsidRDefault="00300958" w:rsidP="000E541B">
      <w:pPr>
        <w:ind w:left="780" w:firstLine="357"/>
        <w:jc w:val="both"/>
      </w:pPr>
      <w:r w:rsidRPr="004E13BC">
        <w:t>Η  «</w:t>
      </w:r>
      <w:r w:rsidRPr="004E13BC">
        <w:rPr>
          <w:lang w:val="en-US"/>
        </w:rPr>
        <w:t>HUS</w:t>
      </w:r>
      <w:r w:rsidRPr="004E13BC">
        <w:t>», που χαρακτηρίζεται από αιμολυτική αναιμία και οξεία νεφρική ανεπάρκεια, εμφανίζεται πιο συχνά στα νήπια, τα μικρά παιδιά και τους ηλικιωμένους ανθρώπους. Τα συμπτώματα που συνδέονται με τη σιγκέλλωση (</w:t>
      </w:r>
      <w:r w:rsidRPr="004E13BC">
        <w:rPr>
          <w:lang w:val="en-US"/>
        </w:rPr>
        <w:t>shigellosis</w:t>
      </w:r>
      <w:r w:rsidRPr="004E13BC">
        <w:t>) περιλαμβάνουν ναυτία, διάρροια και πυρετό.</w:t>
      </w:r>
    </w:p>
    <w:p w:rsidR="003912C2" w:rsidRPr="004E13BC" w:rsidRDefault="003912C2" w:rsidP="000E541B">
      <w:pPr>
        <w:ind w:left="780" w:firstLine="357"/>
        <w:jc w:val="both"/>
      </w:pPr>
    </w:p>
    <w:p w:rsidR="00300958" w:rsidRPr="004E13BC" w:rsidRDefault="00300958" w:rsidP="000E541B">
      <w:pPr>
        <w:ind w:left="780" w:firstLine="357"/>
        <w:jc w:val="both"/>
      </w:pPr>
      <w:r w:rsidRPr="004E13BC">
        <w:t xml:space="preserve">Ο κίνδυνος ασθένειας στις πισίνες που σχετίζεται με </w:t>
      </w:r>
      <w:r w:rsidRPr="004E13BC">
        <w:rPr>
          <w:b/>
        </w:rPr>
        <w:t>παθογόνα</w:t>
      </w:r>
      <w:r w:rsidRPr="004E13BC">
        <w:t xml:space="preserve"> </w:t>
      </w:r>
      <w:r w:rsidRPr="004E13BC">
        <w:rPr>
          <w:b/>
        </w:rPr>
        <w:t>πρωτόζωα</w:t>
      </w:r>
      <w:r w:rsidRPr="004E13BC">
        <w:t xml:space="preserve"> περιλαμβάνει κυρίως δύο παράσιτα: τη </w:t>
      </w:r>
      <w:r w:rsidR="00FB2116" w:rsidRPr="004E13BC">
        <w:rPr>
          <w:b/>
        </w:rPr>
        <w:t>Γ</w:t>
      </w:r>
      <w:r w:rsidRPr="004E13BC">
        <w:rPr>
          <w:b/>
        </w:rPr>
        <w:t>υάρντια λάμβλια</w:t>
      </w:r>
      <w:r w:rsidRPr="004E13BC">
        <w:t xml:space="preserve">  (</w:t>
      </w:r>
      <w:r w:rsidRPr="004E13BC">
        <w:rPr>
          <w:i/>
          <w:lang w:val="en-US"/>
        </w:rPr>
        <w:t>Giardia</w:t>
      </w:r>
      <w:r w:rsidRPr="004E13BC">
        <w:rPr>
          <w:i/>
        </w:rPr>
        <w:t xml:space="preserve"> lamblia</w:t>
      </w:r>
      <w:r w:rsidRPr="004E13BC">
        <w:t xml:space="preserve">) και το </w:t>
      </w:r>
      <w:r w:rsidR="00FB2116" w:rsidRPr="004E13BC">
        <w:rPr>
          <w:b/>
        </w:rPr>
        <w:t>Κ</w:t>
      </w:r>
      <w:r w:rsidRPr="004E13BC">
        <w:rPr>
          <w:b/>
        </w:rPr>
        <w:t>ρυπτοσπορίδιο</w:t>
      </w:r>
      <w:r w:rsidRPr="004E13BC">
        <w:t xml:space="preserve"> (</w:t>
      </w:r>
      <w:r w:rsidRPr="004E13BC">
        <w:rPr>
          <w:i/>
          <w:lang w:val="en-US"/>
        </w:rPr>
        <w:t>Cryptosporidium</w:t>
      </w:r>
      <w:r w:rsidRPr="004E13BC">
        <w:t xml:space="preserve">). Αυτοί οι δύο οργανισμοί έχουν μια κύστη ή μια ωοκύστη μορφές που είναι ιδιαίτερα </w:t>
      </w:r>
      <w:r w:rsidR="003912C2" w:rsidRPr="004E13BC">
        <w:t>ανθεκτικές στο</w:t>
      </w:r>
      <w:r w:rsidRPr="004E13BC">
        <w:t xml:space="preserve"> ΄΄περιβαλλοντικό στρες’’ και στα απολυμαντικά. Επίσης, και οι δύο έχουν χαμηλή μολυσματική δόση και ‘‘υποστεγάζονται’’σε μεγάλες πυκνότητες από τα άτομα που πάσχουν από  λαμβλίαση (</w:t>
      </w:r>
      <w:r w:rsidRPr="004E13BC">
        <w:rPr>
          <w:lang w:val="en-US"/>
        </w:rPr>
        <w:t>G</w:t>
      </w:r>
      <w:r w:rsidRPr="004E13BC">
        <w:rPr>
          <w:lang w:val="en-GB"/>
        </w:rPr>
        <w:t>iardiasis</w:t>
      </w:r>
      <w:r w:rsidRPr="004E13BC">
        <w:t>) ή κρυπτοσποριδίωση (</w:t>
      </w:r>
      <w:r w:rsidRPr="004E13BC">
        <w:rPr>
          <w:lang w:val="en-US"/>
        </w:rPr>
        <w:t>Cryptosporidiosis</w:t>
      </w:r>
      <w:r w:rsidRPr="004E13BC">
        <w:t>).</w:t>
      </w:r>
    </w:p>
    <w:p w:rsidR="00300958" w:rsidRPr="004E13BC" w:rsidRDefault="00300958" w:rsidP="000E541B">
      <w:pPr>
        <w:ind w:left="780" w:firstLine="357"/>
        <w:jc w:val="both"/>
      </w:pPr>
      <w:r w:rsidRPr="004E13BC">
        <w:rPr>
          <w:lang w:val="en-US"/>
        </w:rPr>
        <w:t>H</w:t>
      </w:r>
      <w:r w:rsidRPr="004E13BC">
        <w:t xml:space="preserve"> λαμβλίαση  χαρακτηρίζεται από διάρροια, κράμπες, δύσοσμα </w:t>
      </w:r>
      <w:r w:rsidR="007B2F06" w:rsidRPr="004E13BC">
        <w:t>κόπρανα,</w:t>
      </w:r>
      <w:r w:rsidRPr="004E13BC">
        <w:t xml:space="preserve"> απώλεια όρεξης, κούραση και εμετό, ενώ τα συμπτώματα της  κρυπτοσποριδίωση περιλαμβάνουν διάρροια, εμετό, πυρετό και κοιλιακές κράμπες.</w:t>
      </w:r>
      <w:r w:rsidR="00595C9B" w:rsidRPr="004E13BC">
        <w:t xml:space="preserve"> </w:t>
      </w:r>
      <w:r w:rsidRPr="004E13BC">
        <w:t>Ο έλεγχος των ιών και των βακτηρίων στο νερό των πισινών  συνήθως ολοκληρώνεται από την κατάλληλη εφαρμογή του χλωρίου και άλλων απολυμαντικών. Οι κύστεις της λάμβλιας και οι ωοκύστεις του κρυπτοσπορίδιου είναι πολύ ανθεκτικές στο χλώριο, εντούτοις, πρέπει να αδρανοποιηθούν από όζον ή να εξαλειφθούν μέσω της διήθησης.</w:t>
      </w:r>
    </w:p>
    <w:p w:rsidR="00595C9B" w:rsidRPr="004E13BC" w:rsidRDefault="00595C9B" w:rsidP="000E541B">
      <w:pPr>
        <w:ind w:left="780" w:firstLine="357"/>
        <w:jc w:val="both"/>
      </w:pPr>
    </w:p>
    <w:p w:rsidR="00300958" w:rsidRPr="004E13BC" w:rsidRDefault="00300958" w:rsidP="000E541B">
      <w:pPr>
        <w:ind w:left="780" w:firstLine="357"/>
        <w:jc w:val="both"/>
      </w:pPr>
      <w:r w:rsidRPr="004E13BC">
        <w:t>Επεισόδια μόλυνσης από ακαθαρσίες, από μια πισίνα, λόγω μιας τυχαίας περιττωματικής απελευθέρωσης (</w:t>
      </w:r>
      <w:r w:rsidRPr="004E13BC">
        <w:rPr>
          <w:lang w:val="en-GB"/>
        </w:rPr>
        <w:t>accidental</w:t>
      </w:r>
      <w:r w:rsidRPr="004E13BC">
        <w:t xml:space="preserve"> </w:t>
      </w:r>
      <w:r w:rsidRPr="004E13BC">
        <w:rPr>
          <w:lang w:val="en-US"/>
        </w:rPr>
        <w:t>f</w:t>
      </w:r>
      <w:r w:rsidRPr="004E13BC">
        <w:rPr>
          <w:lang w:val="en-GB"/>
        </w:rPr>
        <w:t>aecal</w:t>
      </w:r>
      <w:r w:rsidRPr="004E13BC">
        <w:t xml:space="preserve"> </w:t>
      </w:r>
      <w:r w:rsidRPr="004E13BC">
        <w:rPr>
          <w:lang w:val="en-GB"/>
        </w:rPr>
        <w:t>release</w:t>
      </w:r>
      <w:r w:rsidRPr="004E13BC">
        <w:t xml:space="preserve"> «</w:t>
      </w:r>
      <w:r w:rsidRPr="004E13BC">
        <w:rPr>
          <w:b/>
          <w:lang w:val="en-GB"/>
        </w:rPr>
        <w:t>AFR</w:t>
      </w:r>
      <w:r w:rsidRPr="004E13BC">
        <w:t xml:space="preserve">») δεν μπορούν να ελεγχθούν αποτελεσματικά από κανονικά επίπεδα απολύμανσης. Όπου οι πισίνες ή τα </w:t>
      </w:r>
      <w:r w:rsidRPr="004E13BC">
        <w:rPr>
          <w:lang w:val="en-US"/>
        </w:rPr>
        <w:t>SPA</w:t>
      </w:r>
      <w:r w:rsidRPr="004E13BC">
        <w:t xml:space="preserve"> δεν απολυμαίνονται, οι </w:t>
      </w:r>
      <w:r w:rsidRPr="004E13BC">
        <w:rPr>
          <w:b/>
          <w:lang w:val="en-US"/>
        </w:rPr>
        <w:t>AFRs</w:t>
      </w:r>
      <w:r w:rsidRPr="004E13BC">
        <w:rPr>
          <w:b/>
        </w:rPr>
        <w:t xml:space="preserve"> </w:t>
      </w:r>
      <w:r w:rsidRPr="004E13BC">
        <w:t xml:space="preserve">παρουσιάζουν ένα ακόμα μεγαλύτερο πρόβλημα. Η μόνη προσέγγιση στη διατήρηση της ασφάλειας της υγείας υπό τις συνθήκες μιας </w:t>
      </w:r>
      <w:r w:rsidRPr="004E13BC">
        <w:rPr>
          <w:lang w:val="en-US"/>
        </w:rPr>
        <w:t>AFR</w:t>
      </w:r>
      <w:r w:rsidRPr="004E13BC">
        <w:t>, είναι να απαγορευθεί η χρήση της πισίνας, έως ότου οι μολυσματικοί παράγοντες αδρανοποι</w:t>
      </w:r>
      <w:r w:rsidR="00595C9B" w:rsidRPr="004E13BC">
        <w:t>ηθούν.</w:t>
      </w:r>
      <w:r w:rsidRPr="004E13BC">
        <w:t xml:space="preserve"> Αυτό συνεπάγεται άμεσο καθαρισμό της πισίνας από ομάδα ανθρώπων, που διατηρούν τα απολυμαντικά επίπεδα στην κορυφή της συνιστώμενης διακύμανσης, σκουπίζου</w:t>
      </w:r>
      <w:r w:rsidR="004D3ABD" w:rsidRPr="004E13BC">
        <w:t>ν και καθαρίζουν την πισίνα,</w:t>
      </w:r>
      <w:r w:rsidRPr="004E13BC">
        <w:t xml:space="preserve"> φιλτράρουν το νερό για αρκετούς κύκλους εργασιών και  λειαίνουν το φίλτρο.</w:t>
      </w:r>
    </w:p>
    <w:p w:rsidR="00E74151" w:rsidRPr="004E13BC" w:rsidRDefault="00300958" w:rsidP="000E541B">
      <w:pPr>
        <w:ind w:left="780" w:firstLine="357"/>
        <w:jc w:val="both"/>
      </w:pPr>
      <w:r w:rsidRPr="004E13BC">
        <w:t>Οι διαχειριστές των κολυμβητικών δεξαμενών μπορούν να βοηθήσουν στην πρόληψη της κοπρανώδους μόλυνσης των ατόμων από τις των πισινές, με την ενθάρρυνση της τέλεσης ντους προ της κολύμβησης και της χρήση τουαλέτας εξίσου</w:t>
      </w:r>
      <w:r w:rsidR="006C2F27" w:rsidRPr="004E13BC">
        <w:t>,</w:t>
      </w:r>
      <w:r w:rsidRPr="004E13BC">
        <w:t xml:space="preserve"> και περιορίζοντας τα μικρά παιδιά </w:t>
      </w:r>
      <w:r w:rsidR="006C2F27" w:rsidRPr="004E13BC">
        <w:t>σε</w:t>
      </w:r>
      <w:r w:rsidRPr="004E13BC">
        <w:t xml:space="preserve"> πισίνες αρκετά μικρές, ώστε να στραγγίξουν σε περίπτωση ενός τέτοιου γεγονότος. Η εκπαίδευση των γονέων των μικρών παιδιών και άλλων αναψυχόμενων</w:t>
      </w:r>
      <w:r w:rsidR="00A16BCD" w:rsidRPr="004E13BC">
        <w:t>,</w:t>
      </w:r>
      <w:r w:rsidRPr="004E13BC">
        <w:t xml:space="preserve"> όσον αφορά την καλή υγιεινή συμπεριφορά στις πισίνες</w:t>
      </w:r>
      <w:r w:rsidR="008F3277" w:rsidRPr="004E13BC">
        <w:t>,</w:t>
      </w:r>
      <w:r w:rsidRPr="004E13BC">
        <w:t xml:space="preserve"> είναι μια άλλη </w:t>
      </w:r>
      <w:r w:rsidRPr="004E13BC">
        <w:lastRenderedPageBreak/>
        <w:t xml:space="preserve">προσέγγιση που μπορεί να αποδειχθεί χρήσιμη για την βελτίωση της ασφάλειας της υγείας στις πισίνες και τη μείωση των </w:t>
      </w:r>
      <w:r w:rsidRPr="004E13BC">
        <w:rPr>
          <w:lang w:val="en-US"/>
        </w:rPr>
        <w:t>AFRs</w:t>
      </w:r>
      <w:r w:rsidRPr="004E13BC">
        <w:t>.</w:t>
      </w:r>
    </w:p>
    <w:p w:rsidR="00E74151" w:rsidRDefault="00E74151" w:rsidP="000E541B">
      <w:pPr>
        <w:ind w:left="780" w:firstLine="357"/>
        <w:jc w:val="both"/>
        <w:rPr>
          <w:lang w:val="en-US"/>
        </w:rPr>
      </w:pPr>
      <w:r w:rsidRPr="004E13BC">
        <w:t xml:space="preserve">Όπως και οι παθογόνοι εντερικοί οργανισμοί, διάφοροι μολυσματικοί μη-εντερικοί οργανισμοί μπορούν να μεταφερθούν στους χώρους των νερών αναψυχής, μέσω της ανθρώπινης έκκρισης (π.χ., από τις εκροές σάλιου ή βλέννας). Οι μολυσμένοι χρήστες μπορούν άμεσα να επιμολύνουν τα νερά των πισινών ή των SPA και τις επιφάνειες των αντικειμένων ή των υλικών σε μια εγκατάσταση με τα βασικά παθογόνα (ειδικότερα ιούς ή μύκητες) σε επαρκείς μάλιστα αριθμούς, για να οδηγήσουν συνεπώς σε δερματικές και άλλες μολύνσεις στους τακτικούς χρήστες που έρχονται σε επαφή με το μολυσμένο νερό ή τις επιφάνειες. </w:t>
      </w:r>
    </w:p>
    <w:p w:rsidR="00C51772" w:rsidRPr="00C51772" w:rsidRDefault="00C51772" w:rsidP="000E541B">
      <w:pPr>
        <w:ind w:left="780" w:firstLine="357"/>
        <w:jc w:val="both"/>
        <w:rPr>
          <w:lang w:val="en-US"/>
        </w:rPr>
      </w:pPr>
    </w:p>
    <w:p w:rsidR="00074E78" w:rsidRPr="004E13BC" w:rsidRDefault="00E74151" w:rsidP="000E541B">
      <w:pPr>
        <w:ind w:left="780" w:firstLine="357"/>
        <w:jc w:val="both"/>
      </w:pPr>
      <w:r w:rsidRPr="004E13BC">
        <w:t>Τα ευκαιριακά παθογόνα (κυρίως τα βακτήρια) μπορούν επίσης να εκκριθούν  από τους χρήστες και να μεταδοθούν μέσω του μολυσμένου νερού στις πισίνες ή τα SPA. Επιπλέον, ορισμένα ελεύθερα διαβιούντα  υδρόβια βακτήρια και αμοιβάδες μπορούν να αυξηθούν στα νερά πισινών ή SPA, στα εξαρτήματα πισινών  ή SPA, στις εγκαταστάσεις (συμπεριλαμβανομένων των συστημάτων θέρμανσης, εξαερισμού και κλιματισμού [HVAC]) ή σε άλλες υγρές επιφάνειες μέσα στην εγκατάσταση, σε σημείο στο οποίο να μπορούν να προκαλέσουν ποικίλες αναπνευστικές, δερματικές, ή του κεντρικού νευρικού συστήματος μολύνσεις ή ασθένειες.</w:t>
      </w:r>
    </w:p>
    <w:p w:rsidR="00074E78" w:rsidRPr="004E13BC" w:rsidRDefault="00E74151" w:rsidP="000E541B">
      <w:pPr>
        <w:ind w:left="780" w:firstLine="357"/>
        <w:jc w:val="both"/>
      </w:pPr>
      <w:r w:rsidRPr="004E13BC">
        <w:t>Το μεγαλύτερο μέρος του κλάσματος της λεγιωνέλλωσης (ή νόσου των λεγεωναρίων) (Legionellosis), μια μόλυνση των πνευμόνων που προκαλείται από τα είδη   Λεγιονέλλας</w:t>
      </w:r>
      <w:r w:rsidR="00D116A3" w:rsidRPr="004E13BC">
        <w:t xml:space="preserve"> (</w:t>
      </w:r>
      <w:r w:rsidR="00D116A3" w:rsidRPr="004E13BC">
        <w:rPr>
          <w:i/>
          <w:lang w:val="en-US"/>
        </w:rPr>
        <w:t>Legionella</w:t>
      </w:r>
      <w:r w:rsidR="00D116A3" w:rsidRPr="004E13BC">
        <w:t>)</w:t>
      </w:r>
      <w:r w:rsidRPr="004E13BC">
        <w:t>, που συνδέονται με τη χρήση νερών αναψυχής, εμφανίζεται να συνδέεται με τα SPA, δεδομένου ότι τα νερά στα SPA και ο σχετικός εξοπλισμός δημιουργούν έναν ιδανικό βιότοπο (θερμό, θρεπτικό-περιέχον, αερόβιο νερό) για την επιλογή και τον πολλαπλασιασμό των βακτηρίων.</w:t>
      </w:r>
    </w:p>
    <w:p w:rsidR="002A2414" w:rsidRPr="004E13BC" w:rsidRDefault="00E74151" w:rsidP="000E541B">
      <w:pPr>
        <w:ind w:left="780" w:firstLine="357"/>
        <w:jc w:val="both"/>
      </w:pPr>
      <w:r w:rsidRPr="004E13BC">
        <w:t xml:space="preserve"> Η ψευδομονάδα aeruginosa (</w:t>
      </w:r>
      <w:r w:rsidRPr="004E13BC">
        <w:rPr>
          <w:i/>
        </w:rPr>
        <w:t>Pseudomonas aeruginosa</w:t>
      </w:r>
      <w:r w:rsidRPr="004E13BC">
        <w:t>) είναι επίσης συχνά παρούσα  στις πισίνες , δεδομένου ότι είναι σε θέση να αντισταθεί στις υψηλές θερμοκρασίες και τα απολυμαντικά και να αυξηθεί γρήγορα στα νερά που είναι εφοδιασμένα  με θρεπτικές ουσίες, από τους λουόμενους. Στα SPA, η αρχική επίπτωση στην υγεία, που σχετίζεται με την παρουσία της ψευδομονάδας aeruginosa είναι η θυλακίτιδα των τριχών (folliculitis), μια μόλυνση των θυλακίων της τρίχας που παράγει ένα φλυκταινώδες εξάνθημα κάτω από τις επι</w:t>
      </w:r>
      <w:r w:rsidR="002A2414" w:rsidRPr="004E13BC">
        <w:t>φάνειες που καλύπτονται με μαγιό</w:t>
      </w:r>
      <w:r w:rsidRPr="004E13BC">
        <w:t>. Εξωτερική ωτίτιδα και μολύνσεις του ουροποιητικού συστήματος, του αναπνευστικού συστήματος, πληγών και του κερατοειδούς χιτώνα έχουν συσχετιστεί επίσης με τα SPA.</w:t>
      </w:r>
    </w:p>
    <w:p w:rsidR="00E74151" w:rsidRPr="004E13BC" w:rsidRDefault="00E74151" w:rsidP="000E541B">
      <w:pPr>
        <w:ind w:left="780" w:firstLine="357"/>
        <w:jc w:val="both"/>
      </w:pPr>
      <w:r w:rsidRPr="004E13BC">
        <w:t xml:space="preserve">Είναι εξαιρετικά δύσκολο να ελεγχθεί η αύξηση της </w:t>
      </w:r>
      <w:r w:rsidRPr="004E13BC">
        <w:rPr>
          <w:i/>
        </w:rPr>
        <w:t>Legionella</w:t>
      </w:r>
      <w:r w:rsidRPr="004E13BC">
        <w:t xml:space="preserve"> και της </w:t>
      </w:r>
      <w:r w:rsidRPr="004E13BC">
        <w:rPr>
          <w:i/>
        </w:rPr>
        <w:t>P. aeruginosa</w:t>
      </w:r>
      <w:r w:rsidRPr="004E13BC">
        <w:t xml:space="preserve"> στα SPA, δεδομένου ότι το σχέδιο και η λειτουργία των SPA, καθιστούν δύσκολο να επιτύχουν τα επαρκή υπόλοιπα σε αυτές τις εγκαταστάσεις.</w:t>
      </w:r>
    </w:p>
    <w:p w:rsidR="00E74151" w:rsidRDefault="00E74151" w:rsidP="000E541B">
      <w:pPr>
        <w:ind w:left="780" w:firstLine="357"/>
        <w:jc w:val="both"/>
        <w:rPr>
          <w:lang w:val="en-US"/>
        </w:rPr>
      </w:pPr>
      <w:r w:rsidRPr="004E13BC">
        <w:t>Ο</w:t>
      </w:r>
      <w:r w:rsidR="002A2414" w:rsidRPr="004E13BC">
        <w:t xml:space="preserve"> συχνός</w:t>
      </w:r>
      <w:r w:rsidRPr="004E13BC">
        <w:t xml:space="preserve"> έλεγχος και η ρύθμιση του pH και των απολυμαν</w:t>
      </w:r>
      <w:r w:rsidR="002A2414" w:rsidRPr="004E13BC">
        <w:t>τικών επιπέδων είναι ουσιαστικά</w:t>
      </w:r>
      <w:r w:rsidRPr="004E13BC">
        <w:t>. Η επάρκεια της απολύμανσης πρέπει να ελέγχεται</w:t>
      </w:r>
      <w:r w:rsidR="008366BB" w:rsidRPr="004E13BC">
        <w:t xml:space="preserve"> συνήθως χρησιμοποιώντας heterotrophic plate counts</w:t>
      </w:r>
      <w:r w:rsidRPr="004E13BC">
        <w:t xml:space="preserve"> </w:t>
      </w:r>
      <w:r w:rsidR="002A2414" w:rsidRPr="004E13BC">
        <w:t xml:space="preserve">(σε απολυμασμένες πισίνες και </w:t>
      </w:r>
      <w:r w:rsidRPr="004E13BC">
        <w:t xml:space="preserve">SPA) και τις δοκιμές για κολοβακτηρίδια κοπράνων (ή </w:t>
      </w:r>
      <w:r w:rsidRPr="004E13BC">
        <w:rPr>
          <w:i/>
        </w:rPr>
        <w:t xml:space="preserve">Ε. </w:t>
      </w:r>
      <w:r w:rsidR="00177BA0" w:rsidRPr="004E13BC">
        <w:rPr>
          <w:i/>
          <w:lang w:val="en-US"/>
        </w:rPr>
        <w:t>coli</w:t>
      </w:r>
      <w:r w:rsidRPr="004E13BC">
        <w:t xml:space="preserve">) (σε όλες τις πισίνες και τα SPA), καθώς επίσης και τις </w:t>
      </w:r>
      <w:r w:rsidRPr="004E13BC">
        <w:lastRenderedPageBreak/>
        <w:t xml:space="preserve">δοκιμές για συγκεκριμένους οργανισμούς όπως,  η </w:t>
      </w:r>
      <w:r w:rsidRPr="004E13BC">
        <w:rPr>
          <w:i/>
        </w:rPr>
        <w:t>P. aeruginosa</w:t>
      </w:r>
      <w:r w:rsidRPr="004E13BC">
        <w:t xml:space="preserve"> (Crandall &amp; Mackenzie, 1984). </w:t>
      </w:r>
    </w:p>
    <w:p w:rsidR="00C51772" w:rsidRPr="00C51772" w:rsidRDefault="00C51772" w:rsidP="000E541B">
      <w:pPr>
        <w:ind w:left="780" w:firstLine="357"/>
        <w:jc w:val="both"/>
        <w:rPr>
          <w:lang w:val="en-US"/>
        </w:rPr>
      </w:pPr>
    </w:p>
    <w:p w:rsidR="00E74151" w:rsidRPr="004E13BC" w:rsidRDefault="00E74151" w:rsidP="000E541B">
      <w:pPr>
        <w:ind w:left="780" w:firstLine="357"/>
        <w:jc w:val="both"/>
      </w:pPr>
      <w:r w:rsidRPr="004E13BC">
        <w:t xml:space="preserve">Οι περιττωματικές συγκεντρώσεις κολοβακτηριδίου και </w:t>
      </w:r>
      <w:r w:rsidR="0044283E" w:rsidRPr="004E13BC">
        <w:rPr>
          <w:i/>
        </w:rPr>
        <w:t xml:space="preserve">Ε. </w:t>
      </w:r>
      <w:r w:rsidR="007B2F06" w:rsidRPr="004E13BC">
        <w:rPr>
          <w:i/>
        </w:rPr>
        <w:t>coli</w:t>
      </w:r>
      <w:r w:rsidR="007B2F06" w:rsidRPr="004E13BC">
        <w:t xml:space="preserve"> </w:t>
      </w:r>
      <w:r w:rsidR="007B2F06">
        <w:t>λιγότερο από 1 ανά 100</w:t>
      </w:r>
      <w:r w:rsidR="007B2F06" w:rsidRPr="004E13BC">
        <w:t>mL πρέπει να είναι εύκολα επιτεύξιμες μέσω των καλών πρακτικών διαχείρισης.</w:t>
      </w:r>
    </w:p>
    <w:p w:rsidR="00E74151" w:rsidRPr="004E13BC" w:rsidRDefault="00E74151" w:rsidP="000E541B">
      <w:pPr>
        <w:ind w:left="780" w:firstLine="357"/>
        <w:jc w:val="both"/>
      </w:pPr>
      <w:r w:rsidRPr="004E13BC">
        <w:t xml:space="preserve">Oι συγκεντρώσεις  </w:t>
      </w:r>
      <w:r w:rsidRPr="004E13BC">
        <w:rPr>
          <w:i/>
        </w:rPr>
        <w:t xml:space="preserve">P. </w:t>
      </w:r>
      <w:r w:rsidR="007B2F06" w:rsidRPr="004E13BC">
        <w:rPr>
          <w:i/>
        </w:rPr>
        <w:t>aeruginosa</w:t>
      </w:r>
      <w:r w:rsidR="007B2F06" w:rsidRPr="004E13BC">
        <w:t xml:space="preserve"> λιγό</w:t>
      </w:r>
      <w:r w:rsidR="007B2F06">
        <w:t>τερο από 1 ανά 100</w:t>
      </w:r>
      <w:r w:rsidR="007B2F06" w:rsidRPr="004E13BC">
        <w:t>mL πρέπει να είναι επίσης εύκολα επιτεύξιμες στις συνεχώς απολυμασμένες πισίνες ή τα SPA, ενώ η συγκέντρωση μιας ο</w:t>
      </w:r>
      <w:r w:rsidR="007B2F06">
        <w:t>δηγίας, λιγότερο από 10 ανά 100</w:t>
      </w:r>
      <w:r w:rsidR="007B2F06" w:rsidRPr="004E13BC">
        <w:t xml:space="preserve">mL είναι ρεαλιστικότερη για τις πισίνες και τα SPA χωρίς εναπομένον απολυμαντικό. </w:t>
      </w:r>
      <w:r w:rsidRPr="004E13BC">
        <w:t>Επιπλέον, οι χειριστές πισινών και SPA πρέπει να απαιτούν οι χρήστες να κάνουν ντους προτού μπουν στο νερό και να ελέγχουν των αριθμό των λουομένων και τη διάρκεια έκθεσής τους. Όταν το θερμό, υγρό περιβάλλον στις γέφυρες, στους αγωγούς, στα παγκάκια και τα πατώματα που παρέχονται από τα SPA και τις πισίνες, παρέχουν ένα ιδανικό περιβάλλον για την αύξηση της ψευδομονάδας, μέσω λεπτομερούς καθαρισμού των επιφανειών και των υλικών γύρω από τα SPA και τις πισίνες</w:t>
      </w:r>
      <w:r w:rsidR="00615BAA" w:rsidRPr="004E13BC">
        <w:t xml:space="preserve"> </w:t>
      </w:r>
      <w:r w:rsidRPr="004E13BC">
        <w:t>όπου ο οργανισμός μπορεί να εμμένει</w:t>
      </w:r>
      <w:r w:rsidR="00615BAA" w:rsidRPr="004E13BC">
        <w:t>,</w:t>
      </w:r>
      <w:r w:rsidRPr="004E13BC">
        <w:t xml:space="preserve"> είναι επίσης απαραίτητος.</w:t>
      </w:r>
    </w:p>
    <w:p w:rsidR="007B0595" w:rsidRDefault="00E74151" w:rsidP="000E541B">
      <w:pPr>
        <w:ind w:left="780" w:firstLine="357"/>
        <w:jc w:val="both"/>
        <w:rPr>
          <w:lang w:val="en-US"/>
        </w:rPr>
      </w:pPr>
      <w:r w:rsidRPr="004E13BC">
        <w:t xml:space="preserve"> Για τον έλεγχο της </w:t>
      </w:r>
      <w:r w:rsidRPr="004E13BC">
        <w:rPr>
          <w:i/>
        </w:rPr>
        <w:t>Legionella</w:t>
      </w:r>
      <w:r w:rsidRPr="004E13BC">
        <w:t>, τα φίλτρα πρέπει να λειαίνονται συχνά, τα συστήματα HVAC που εξυπηρετούν το δωμάτιο στο οποίο β</w:t>
      </w:r>
      <w:r w:rsidR="00615BAA" w:rsidRPr="004E13BC">
        <w:t xml:space="preserve">ρίσκεται το SPA  πρέπει να </w:t>
      </w:r>
      <w:r w:rsidRPr="004E13BC">
        <w:t xml:space="preserve">καθαρίζονται και να απολυμαίνονται τακτικά, και τα δωμάτια που στεγάζουν τα SPA πρέπει να είναι καλά αεριζόμενα για να αποφευχθεί μια συσσώρευση της </w:t>
      </w:r>
      <w:r w:rsidRPr="004E13BC">
        <w:rPr>
          <w:i/>
        </w:rPr>
        <w:t>Legionella</w:t>
      </w:r>
      <w:r w:rsidRPr="004E13BC">
        <w:t xml:space="preserve"> στον εσωτερικό αέρα. Τα SPA και ο βοηθητικός εξοπλισμός πρέπει να στραγγίζονται τακτικά και να καθαρίζονται λεπτομερώς.</w:t>
      </w:r>
    </w:p>
    <w:p w:rsidR="00C51772" w:rsidRPr="00C51772" w:rsidRDefault="00C51772" w:rsidP="000E541B">
      <w:pPr>
        <w:ind w:left="780" w:firstLine="357"/>
        <w:jc w:val="both"/>
        <w:rPr>
          <w:lang w:val="en-US"/>
        </w:rPr>
      </w:pPr>
    </w:p>
    <w:p w:rsidR="00E74151" w:rsidRDefault="00E74151" w:rsidP="000E541B">
      <w:pPr>
        <w:ind w:left="780" w:firstLine="357"/>
        <w:jc w:val="both"/>
        <w:rPr>
          <w:lang w:val="en-US"/>
        </w:rPr>
      </w:pPr>
      <w:r w:rsidRPr="004E13BC">
        <w:t xml:space="preserve">Ο </w:t>
      </w:r>
      <w:r w:rsidRPr="004E13BC">
        <w:rPr>
          <w:b/>
        </w:rPr>
        <w:t>MCV ιός</w:t>
      </w:r>
      <w:r w:rsidRPr="004E13BC">
        <w:t xml:space="preserve"> (Molluscipoxvirus),ο οποίος προκαλεί το «molluscum contagiosum»,</w:t>
      </w:r>
      <w:r w:rsidR="000C0E86">
        <w:t xml:space="preserve"> μια αβλαβής δερματική ασθένεια.</w:t>
      </w:r>
    </w:p>
    <w:p w:rsidR="00C51772" w:rsidRPr="00C51772" w:rsidRDefault="00C51772" w:rsidP="000E541B">
      <w:pPr>
        <w:ind w:left="780" w:firstLine="357"/>
        <w:jc w:val="both"/>
        <w:rPr>
          <w:lang w:val="en-US"/>
        </w:rPr>
      </w:pPr>
    </w:p>
    <w:p w:rsidR="00B42C27" w:rsidRPr="004E13BC" w:rsidRDefault="00E74151" w:rsidP="000E541B">
      <w:pPr>
        <w:ind w:left="780" w:firstLine="357"/>
        <w:jc w:val="both"/>
        <w:rPr>
          <w:b/>
        </w:rPr>
      </w:pPr>
      <w:r w:rsidRPr="004E13BC">
        <w:t xml:space="preserve">Ο </w:t>
      </w:r>
      <w:r w:rsidRPr="004E13BC">
        <w:rPr>
          <w:b/>
        </w:rPr>
        <w:t>ιός των ανθρωπίνων θηλωμάτων</w:t>
      </w:r>
      <w:r w:rsidRPr="004E13BC">
        <w:t xml:space="preserve"> (</w:t>
      </w:r>
      <w:r w:rsidRPr="004E13BC">
        <w:rPr>
          <w:b/>
        </w:rPr>
        <w:t xml:space="preserve">HPV </w:t>
      </w:r>
      <w:r w:rsidRPr="004E13BC">
        <w:t xml:space="preserve">–Human Papilloma Virus), ο οποίος προκαλεί καλοήθεις δερματικούς όγκους, και το δερματόφυτο </w:t>
      </w:r>
      <w:r w:rsidRPr="007B2F06">
        <w:rPr>
          <w:b/>
          <w:i/>
        </w:rPr>
        <w:t>Epidermophyton</w:t>
      </w:r>
      <w:r w:rsidR="000B27C1" w:rsidRPr="007B2F06">
        <w:rPr>
          <w:b/>
          <w:i/>
        </w:rPr>
        <w:t xml:space="preserve"> </w:t>
      </w:r>
      <w:r w:rsidRPr="007B2F06">
        <w:rPr>
          <w:b/>
          <w:i/>
        </w:rPr>
        <w:t>floccosum</w:t>
      </w:r>
      <w:r w:rsidRPr="004E13BC">
        <w:rPr>
          <w:b/>
        </w:rPr>
        <w:t xml:space="preserve"> </w:t>
      </w:r>
      <w:r w:rsidRPr="004E13BC">
        <w:t xml:space="preserve">και διάφορα είδη μυκήτων στα γένη </w:t>
      </w:r>
      <w:r w:rsidRPr="007B2F06">
        <w:rPr>
          <w:b/>
          <w:i/>
        </w:rPr>
        <w:t>Trichophyton</w:t>
      </w:r>
      <w:r w:rsidRPr="004E13BC">
        <w:t>, τα οποία προκαλούν επιφανειακές μυκητιασικές μολύνσεις των μαλλιών, των νυχιών ή του δέρματος (συγκεκριμένα την «tinea pedis» ή «πόδι του αθλητή»), μεταδίδονται με την άμεση επαφή, από άτομο σε άτομο, ή έμμεσα μέσω της φυσικής επαφής με</w:t>
      </w:r>
      <w:r w:rsidR="00B42C27" w:rsidRPr="004E13BC">
        <w:t xml:space="preserve"> </w:t>
      </w:r>
      <w:r w:rsidRPr="004E13BC">
        <w:t>μολυσμένες επιφάνειες.</w:t>
      </w:r>
    </w:p>
    <w:p w:rsidR="00B42C27" w:rsidRPr="004E13BC" w:rsidRDefault="00B42C27" w:rsidP="000E541B">
      <w:pPr>
        <w:ind w:left="780" w:firstLine="357"/>
        <w:jc w:val="both"/>
      </w:pPr>
    </w:p>
    <w:p w:rsidR="00E81CD8" w:rsidRDefault="00E74151" w:rsidP="000E541B">
      <w:pPr>
        <w:ind w:left="780" w:firstLine="357"/>
        <w:jc w:val="both"/>
        <w:rPr>
          <w:lang w:val="en-US"/>
        </w:rPr>
      </w:pPr>
      <w:r w:rsidRPr="004E13BC">
        <w:t xml:space="preserve"> Σαν πρωταρχική πηγή αυτών των ιών και μυκήτων στην πισίνα και τις εγκαταστάσεις των SPA είναι οι μολυσμένοι λουόμενοι. Τα σημαντικότερα μέσα ελέγχου της εξάπλωσης των μολύνσεων, είναι η εκπαίδευση του κοινού σχετικά με τις ασθένειες, η σημασία του περιορισμού της επαφή μεταξύ των μολυσμένων και μη μολυσμένων ανθρώπων και η ιατρική περίθαλψη. Μέσω του τακτικού καθαρισμού και της εξυγίανσης των επιφανειών στις εγκαταστάσεις που είναι επιρρεπής σε μόλυνση, μπορεί επίσης να μειωθεί η εξάπλωση των ασθενειών.</w:t>
      </w:r>
    </w:p>
    <w:p w:rsidR="00C51772" w:rsidRPr="00C51772" w:rsidRDefault="00C51772" w:rsidP="000E541B">
      <w:pPr>
        <w:ind w:left="780" w:firstLine="357"/>
        <w:jc w:val="both"/>
        <w:rPr>
          <w:lang w:val="en-US"/>
        </w:rPr>
      </w:pPr>
    </w:p>
    <w:p w:rsidR="005423A7" w:rsidRDefault="007B2F06" w:rsidP="000E541B">
      <w:pPr>
        <w:spacing w:before="30" w:afterLines="30"/>
        <w:ind w:left="780" w:right="-60" w:firstLine="357"/>
        <w:jc w:val="both"/>
        <w:rPr>
          <w:color w:val="000000"/>
        </w:rPr>
      </w:pPr>
      <w:r w:rsidRPr="004E13BC">
        <w:rPr>
          <w:color w:val="000000"/>
        </w:rPr>
        <w:t xml:space="preserve">Συνεπώς, αυτό που καθίσταται σαφές από τον </w:t>
      </w:r>
      <w:r w:rsidRPr="004E13BC">
        <w:rPr>
          <w:color w:val="000000"/>
          <w:lang w:val="en-US"/>
        </w:rPr>
        <w:t>WHO</w:t>
      </w:r>
      <w:r w:rsidRPr="004E13BC">
        <w:rPr>
          <w:color w:val="000000"/>
        </w:rPr>
        <w:t xml:space="preserve"> είναι πως το νερό πρέπει αυστηρά, να ελέγχεται ποιοτικά για να είναι ασφαλές και κατάλληλο </w:t>
      </w:r>
      <w:r w:rsidRPr="004E13BC">
        <w:rPr>
          <w:color w:val="000000"/>
        </w:rPr>
        <w:lastRenderedPageBreak/>
        <w:t>για οποιαδήποτε χρήση του και να διασφαλίζεται η υγεία των λουομένων και των κολυμβητών!</w:t>
      </w:r>
      <w:r w:rsidRPr="007B2F06">
        <w:rPr>
          <w:color w:val="000000"/>
        </w:rPr>
        <w:t xml:space="preserve"> </w:t>
      </w:r>
      <w:r w:rsidRPr="004E13BC">
        <w:rPr>
          <w:color w:val="000000"/>
        </w:rPr>
        <w:t xml:space="preserve">και όλοι οι κανόνες πρόληψης να εφαρμόζονται ρητά! </w:t>
      </w:r>
      <w:r w:rsidR="00573491" w:rsidRPr="004E13BC">
        <w:rPr>
          <w:color w:val="000000"/>
        </w:rPr>
        <w:t xml:space="preserve">Παράλληλα η ενημέρωση κι η επιμόρφωση, αλλά και η </w:t>
      </w:r>
      <w:r w:rsidRPr="004E13BC">
        <w:rPr>
          <w:color w:val="000000"/>
        </w:rPr>
        <w:t>συμμόρφωση</w:t>
      </w:r>
      <w:r w:rsidR="00573491" w:rsidRPr="004E13BC">
        <w:rPr>
          <w:color w:val="000000"/>
        </w:rPr>
        <w:t xml:space="preserve"> των χρηστών των χώρων και των νερών αναψυχής είναι αναγκαία και παίζει σπουδαίο ρόλο.</w:t>
      </w:r>
      <w:r w:rsidR="00D24E1B">
        <w:rPr>
          <w:color w:val="000000"/>
        </w:rPr>
        <w:t xml:space="preserve"> [2]</w:t>
      </w:r>
    </w:p>
    <w:p w:rsidR="00A46A03" w:rsidRPr="00D24E1B" w:rsidRDefault="00A46A03" w:rsidP="000E541B">
      <w:pPr>
        <w:spacing w:before="30" w:afterLines="30"/>
        <w:ind w:left="780" w:right="-60" w:firstLine="357"/>
        <w:jc w:val="both"/>
        <w:rPr>
          <w:color w:val="000000"/>
        </w:rPr>
      </w:pPr>
    </w:p>
    <w:p w:rsidR="00C51772" w:rsidRPr="00D24E1B" w:rsidRDefault="00C51772" w:rsidP="000E541B">
      <w:pPr>
        <w:spacing w:before="30" w:afterLines="30"/>
        <w:ind w:left="780" w:right="-60" w:firstLine="357"/>
        <w:jc w:val="both"/>
        <w:rPr>
          <w:color w:val="000000"/>
        </w:rPr>
      </w:pPr>
    </w:p>
    <w:p w:rsidR="00466147" w:rsidRDefault="00804CB8" w:rsidP="00C51772">
      <w:pPr>
        <w:autoSpaceDE w:val="0"/>
        <w:autoSpaceDN w:val="0"/>
        <w:adjustRightInd w:val="0"/>
        <w:jc w:val="center"/>
      </w:pPr>
      <w:r>
        <w:rPr>
          <w:noProof/>
          <w:lang w:val="en-GB" w:eastAsia="en-GB"/>
        </w:rPr>
        <w:drawing>
          <wp:inline distT="0" distB="0" distL="0" distR="0">
            <wp:extent cx="4667250" cy="3657600"/>
            <wp:effectExtent l="19050" t="0" r="0" b="0"/>
            <wp:docPr id="24" name="Picture 24" descr="wat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ter_1"/>
                    <pic:cNvPicPr>
                      <a:picLocks noChangeAspect="1" noChangeArrowheads="1"/>
                    </pic:cNvPicPr>
                  </pic:nvPicPr>
                  <pic:blipFill>
                    <a:blip r:embed="rId39"/>
                    <a:srcRect/>
                    <a:stretch>
                      <a:fillRect/>
                    </a:stretch>
                  </pic:blipFill>
                  <pic:spPr bwMode="auto">
                    <a:xfrm>
                      <a:off x="0" y="0"/>
                      <a:ext cx="4667250" cy="3657600"/>
                    </a:xfrm>
                    <a:prstGeom prst="rect">
                      <a:avLst/>
                    </a:prstGeom>
                    <a:noFill/>
                    <a:ln w="9525">
                      <a:noFill/>
                      <a:miter lim="800000"/>
                      <a:headEnd/>
                      <a:tailEnd/>
                    </a:ln>
                  </pic:spPr>
                </pic:pic>
              </a:graphicData>
            </a:graphic>
          </wp:inline>
        </w:drawing>
      </w:r>
    </w:p>
    <w:p w:rsidR="00A46A03" w:rsidRDefault="00466147" w:rsidP="00C51772">
      <w:pPr>
        <w:spacing w:before="30" w:afterLines="30"/>
        <w:ind w:right="-60"/>
        <w:jc w:val="center"/>
        <w:rPr>
          <w:iCs/>
          <w:color w:val="000000"/>
        </w:rPr>
      </w:pPr>
      <w:r w:rsidRPr="00466147">
        <w:rPr>
          <w:b/>
          <w:iCs/>
          <w:color w:val="000000"/>
        </w:rPr>
        <w:t>Εικόνα 21.</w:t>
      </w:r>
      <w:r>
        <w:rPr>
          <w:iCs/>
          <w:color w:val="000000"/>
        </w:rPr>
        <w:t xml:space="preserve"> Το Νερό</w:t>
      </w:r>
    </w:p>
    <w:p w:rsidR="00466147" w:rsidRPr="00466147" w:rsidRDefault="00466147" w:rsidP="00C51772">
      <w:pPr>
        <w:spacing w:before="30" w:afterLines="30"/>
        <w:ind w:right="-60"/>
        <w:jc w:val="center"/>
        <w:rPr>
          <w:color w:val="000000"/>
          <w:lang w:val="en-US"/>
        </w:rPr>
      </w:pPr>
      <w:r>
        <w:rPr>
          <w:iCs/>
          <w:color w:val="000000"/>
        </w:rPr>
        <w:t xml:space="preserve">Πηγή: </w:t>
      </w:r>
      <w:r>
        <w:rPr>
          <w:iCs/>
          <w:color w:val="000000"/>
          <w:lang w:val="en-US"/>
        </w:rPr>
        <w:t>Google images</w:t>
      </w:r>
    </w:p>
    <w:p w:rsidR="00A46A03" w:rsidRDefault="00A46A03" w:rsidP="000E541B">
      <w:pPr>
        <w:spacing w:before="30" w:afterLines="30"/>
        <w:ind w:left="780" w:right="-60" w:firstLine="357"/>
        <w:jc w:val="both"/>
        <w:rPr>
          <w:color w:val="000000"/>
          <w:lang w:val="en-US"/>
        </w:rPr>
      </w:pPr>
    </w:p>
    <w:p w:rsidR="00C51772" w:rsidRPr="00731AF9" w:rsidRDefault="00C51772" w:rsidP="000E541B">
      <w:pPr>
        <w:spacing w:before="30" w:afterLines="30"/>
        <w:ind w:left="780" w:right="-60" w:firstLine="357"/>
        <w:jc w:val="both"/>
        <w:rPr>
          <w:color w:val="000000"/>
        </w:rPr>
      </w:pPr>
    </w:p>
    <w:p w:rsidR="00A46A03" w:rsidRDefault="00A46A03" w:rsidP="000E541B">
      <w:pPr>
        <w:spacing w:before="30" w:afterLines="30"/>
        <w:ind w:right="-60"/>
        <w:jc w:val="both"/>
        <w:rPr>
          <w:color w:val="000000"/>
          <w:lang w:val="en-US"/>
        </w:rPr>
      </w:pPr>
    </w:p>
    <w:p w:rsidR="00F95169" w:rsidRDefault="00F95169" w:rsidP="000E541B">
      <w:pPr>
        <w:spacing w:before="30" w:afterLines="30"/>
        <w:ind w:right="-60"/>
        <w:jc w:val="both"/>
        <w:rPr>
          <w:color w:val="000000"/>
          <w:lang w:val="en-US"/>
        </w:rPr>
      </w:pPr>
    </w:p>
    <w:p w:rsidR="00F95169" w:rsidRDefault="00F95169" w:rsidP="000E541B">
      <w:pPr>
        <w:spacing w:before="30" w:afterLines="30"/>
        <w:ind w:right="-60"/>
        <w:jc w:val="both"/>
        <w:rPr>
          <w:color w:val="000000"/>
          <w:lang w:val="en-US"/>
        </w:rPr>
      </w:pPr>
    </w:p>
    <w:p w:rsidR="00F95169" w:rsidRDefault="00F95169" w:rsidP="000E541B">
      <w:pPr>
        <w:spacing w:before="30" w:afterLines="30"/>
        <w:ind w:right="-60"/>
        <w:jc w:val="both"/>
        <w:rPr>
          <w:color w:val="000000"/>
          <w:lang w:val="en-US"/>
        </w:rPr>
      </w:pPr>
    </w:p>
    <w:p w:rsidR="00F95169" w:rsidRDefault="00F95169" w:rsidP="000E541B">
      <w:pPr>
        <w:spacing w:before="30" w:afterLines="30"/>
        <w:ind w:right="-60"/>
        <w:jc w:val="both"/>
        <w:rPr>
          <w:color w:val="000000"/>
          <w:lang w:val="en-US"/>
        </w:rPr>
      </w:pPr>
    </w:p>
    <w:p w:rsidR="00F95169" w:rsidRDefault="00F95169" w:rsidP="000E541B">
      <w:pPr>
        <w:spacing w:before="30" w:afterLines="30"/>
        <w:ind w:right="-60"/>
        <w:jc w:val="both"/>
        <w:rPr>
          <w:color w:val="000000"/>
          <w:lang w:val="en-US"/>
        </w:rPr>
      </w:pPr>
    </w:p>
    <w:p w:rsidR="00F95169" w:rsidRDefault="00F95169" w:rsidP="000E541B">
      <w:pPr>
        <w:spacing w:before="30" w:afterLines="30"/>
        <w:ind w:right="-60"/>
        <w:jc w:val="both"/>
        <w:rPr>
          <w:color w:val="000000"/>
          <w:lang w:val="en-US"/>
        </w:rPr>
      </w:pPr>
    </w:p>
    <w:p w:rsidR="00F95169" w:rsidRDefault="00F95169" w:rsidP="000E541B">
      <w:pPr>
        <w:spacing w:before="30" w:afterLines="30"/>
        <w:ind w:right="-60"/>
        <w:jc w:val="both"/>
        <w:rPr>
          <w:color w:val="000000"/>
          <w:lang w:val="en-US"/>
        </w:rPr>
      </w:pPr>
    </w:p>
    <w:p w:rsidR="00303ABF" w:rsidRDefault="00303ABF" w:rsidP="000E541B">
      <w:pPr>
        <w:spacing w:before="30" w:afterLines="30"/>
        <w:ind w:right="-60"/>
        <w:jc w:val="both"/>
        <w:rPr>
          <w:color w:val="000000"/>
          <w:lang w:val="en-US"/>
        </w:rPr>
      </w:pPr>
    </w:p>
    <w:p w:rsidR="00F30272" w:rsidRDefault="00F30272" w:rsidP="000E541B">
      <w:pPr>
        <w:spacing w:before="30" w:afterLines="30"/>
        <w:ind w:right="-60"/>
        <w:jc w:val="both"/>
        <w:rPr>
          <w:color w:val="000000"/>
          <w:lang w:val="en-US"/>
        </w:rPr>
      </w:pPr>
    </w:p>
    <w:p w:rsidR="00F30272" w:rsidRPr="00303ABF" w:rsidRDefault="00F30272" w:rsidP="000E541B">
      <w:pPr>
        <w:spacing w:before="30" w:afterLines="30"/>
        <w:ind w:right="-60"/>
        <w:jc w:val="both"/>
        <w:rPr>
          <w:color w:val="000000"/>
          <w:lang w:val="en-US"/>
        </w:rPr>
      </w:pPr>
    </w:p>
    <w:p w:rsidR="007448B5" w:rsidRPr="004E13BC" w:rsidRDefault="00BA1B94" w:rsidP="000E541B">
      <w:pPr>
        <w:spacing w:before="30" w:afterLines="30"/>
        <w:ind w:left="420" w:right="-60" w:firstLine="360"/>
        <w:jc w:val="center"/>
        <w:rPr>
          <w:b/>
          <w:color w:val="000000"/>
          <w:sz w:val="40"/>
          <w:szCs w:val="40"/>
          <w:u w:val="single"/>
          <w:vertAlign w:val="superscript"/>
        </w:rPr>
      </w:pPr>
      <w:r w:rsidRPr="004E13BC">
        <w:rPr>
          <w:b/>
          <w:sz w:val="40"/>
          <w:szCs w:val="40"/>
          <w:u w:val="single"/>
        </w:rPr>
        <w:lastRenderedPageBreak/>
        <w:t>ΚΕΦΑΛΑΙΟ</w:t>
      </w:r>
      <w:r w:rsidR="007448B5" w:rsidRPr="004E13BC">
        <w:rPr>
          <w:b/>
          <w:color w:val="000000"/>
          <w:sz w:val="40"/>
          <w:szCs w:val="40"/>
          <w:u w:val="single"/>
        </w:rPr>
        <w:t xml:space="preserve"> 3</w:t>
      </w:r>
      <w:r w:rsidR="007448B5" w:rsidRPr="004E13BC">
        <w:rPr>
          <w:b/>
          <w:color w:val="000000"/>
          <w:sz w:val="40"/>
          <w:szCs w:val="40"/>
          <w:u w:val="single"/>
          <w:vertAlign w:val="superscript"/>
        </w:rPr>
        <w:t>0</w:t>
      </w:r>
    </w:p>
    <w:p w:rsidR="00B852A5" w:rsidRDefault="00166036" w:rsidP="00B852A5">
      <w:pPr>
        <w:spacing w:before="30" w:afterLines="30"/>
        <w:ind w:left="420" w:right="-60" w:firstLine="360"/>
        <w:jc w:val="center"/>
        <w:rPr>
          <w:b/>
          <w:sz w:val="36"/>
          <w:szCs w:val="36"/>
          <w:lang w:val="en-US"/>
        </w:rPr>
      </w:pPr>
      <w:r w:rsidRPr="00166036">
        <w:rPr>
          <w:b/>
          <w:sz w:val="36"/>
          <w:szCs w:val="36"/>
        </w:rPr>
        <w:t>ΥΔΑΤΟΓΕΝΕΙΣ ΛΟΙΜΩΞΕΙΣ</w:t>
      </w:r>
    </w:p>
    <w:p w:rsidR="00B852A5" w:rsidRPr="00B852A5" w:rsidRDefault="00B852A5" w:rsidP="00B852A5">
      <w:pPr>
        <w:spacing w:before="30" w:afterLines="30"/>
        <w:ind w:left="420" w:right="-60" w:firstLine="360"/>
        <w:jc w:val="center"/>
        <w:rPr>
          <w:b/>
          <w:sz w:val="36"/>
          <w:szCs w:val="36"/>
          <w:lang w:val="en-US"/>
        </w:rPr>
      </w:pPr>
    </w:p>
    <w:p w:rsidR="00781AEC" w:rsidRPr="00781AEC" w:rsidRDefault="006209F1" w:rsidP="000A5083">
      <w:pPr>
        <w:spacing w:before="30" w:afterLines="30"/>
        <w:ind w:left="420" w:right="-60" w:firstLine="360"/>
        <w:jc w:val="both"/>
        <w:rPr>
          <w:b/>
          <w:color w:val="000000"/>
          <w:sz w:val="28"/>
          <w:szCs w:val="28"/>
          <w:u w:val="single"/>
          <w:lang w:val="en-US"/>
        </w:rPr>
      </w:pPr>
      <w:r>
        <w:rPr>
          <w:b/>
          <w:color w:val="000000"/>
          <w:sz w:val="28"/>
          <w:szCs w:val="28"/>
          <w:u w:val="single"/>
        </w:rPr>
        <w:t xml:space="preserve">3.1. </w:t>
      </w:r>
      <w:r w:rsidR="00EB37D9" w:rsidRPr="006209F1">
        <w:rPr>
          <w:b/>
          <w:color w:val="000000"/>
          <w:sz w:val="28"/>
          <w:szCs w:val="28"/>
          <w:u w:val="single"/>
        </w:rPr>
        <w:t>Γενικά</w:t>
      </w:r>
    </w:p>
    <w:p w:rsidR="00781AEC" w:rsidRPr="007B2F06" w:rsidRDefault="00A80C9E" w:rsidP="00CF5F6D">
      <w:pPr>
        <w:spacing w:before="30" w:afterLines="30"/>
        <w:ind w:left="420" w:right="-60" w:firstLine="360"/>
        <w:jc w:val="both"/>
        <w:rPr>
          <w:color w:val="000000"/>
        </w:rPr>
      </w:pPr>
      <w:r w:rsidRPr="004E13BC">
        <w:rPr>
          <w:color w:val="000000"/>
        </w:rPr>
        <w:t>Τ</w:t>
      </w:r>
      <w:r w:rsidR="005423A7" w:rsidRPr="004E13BC">
        <w:rPr>
          <w:color w:val="000000"/>
        </w:rPr>
        <w:t xml:space="preserve">ο 1047 μ.Χ. εμφανίσθηκε μεγάλη επιδημία </w:t>
      </w:r>
      <w:r w:rsidR="007B2F06" w:rsidRPr="004E13BC">
        <w:rPr>
          <w:color w:val="000000"/>
        </w:rPr>
        <w:t>πανώλης</w:t>
      </w:r>
      <w:r w:rsidR="005423A7" w:rsidRPr="004E13BC">
        <w:rPr>
          <w:color w:val="000000"/>
        </w:rPr>
        <w:t xml:space="preserve"> στον άνθρωπο, η οποία προκάλεσε πολλούς νεκρούς. Σ’ αυτή την περίπτωση συνειδητοποιήθηκε ότι το νερό ήταν φορέας των μικροβίων και το μέσο διάδοσης αυτών και έτσι δημιουργήθηκε ο όρος των </w:t>
      </w:r>
      <w:r w:rsidR="005423A7" w:rsidRPr="004E13BC">
        <w:rPr>
          <w:b/>
          <w:color w:val="000000"/>
        </w:rPr>
        <w:t>υδατογενών νόσων</w:t>
      </w:r>
      <w:r w:rsidR="005423A7" w:rsidRPr="004E13BC">
        <w:rPr>
          <w:color w:val="000000"/>
        </w:rPr>
        <w:t>.</w:t>
      </w:r>
      <w:r w:rsidR="006F0A8C" w:rsidRPr="006F0A8C">
        <w:rPr>
          <w:color w:val="000000"/>
        </w:rPr>
        <w:t xml:space="preserve"> [</w:t>
      </w:r>
      <w:r w:rsidR="006F0A8C" w:rsidRPr="007B2F06">
        <w:rPr>
          <w:color w:val="000000"/>
        </w:rPr>
        <w:t>13]</w:t>
      </w:r>
    </w:p>
    <w:p w:rsidR="00CF5F6D" w:rsidRPr="00CF5F6D" w:rsidRDefault="000A2161" w:rsidP="00CF5F6D">
      <w:pPr>
        <w:spacing w:before="30" w:afterLines="30"/>
        <w:ind w:left="420" w:right="-60" w:firstLine="360"/>
        <w:jc w:val="both"/>
        <w:rPr>
          <w:color w:val="000000"/>
        </w:rPr>
      </w:pPr>
      <w:r w:rsidRPr="004E13BC">
        <w:rPr>
          <w:color w:val="000000"/>
        </w:rPr>
        <w:t xml:space="preserve">Το νερό το ύψιστης σημασίας αγαθό για τον άνθρωπο, θεωρείται επικίνδυνο </w:t>
      </w:r>
      <w:r w:rsidR="007B2F06" w:rsidRPr="004E13BC">
        <w:rPr>
          <w:color w:val="000000"/>
        </w:rPr>
        <w:t>γι’</w:t>
      </w:r>
      <w:r w:rsidR="007B2F06" w:rsidRPr="007B2F06">
        <w:rPr>
          <w:color w:val="000000"/>
        </w:rPr>
        <w:t xml:space="preserve"> </w:t>
      </w:r>
      <w:r w:rsidR="007B2F06" w:rsidRPr="004E13BC">
        <w:rPr>
          <w:color w:val="000000"/>
        </w:rPr>
        <w:t>αυτόν</w:t>
      </w:r>
      <w:r w:rsidRPr="004E13BC">
        <w:rPr>
          <w:color w:val="000000"/>
        </w:rPr>
        <w:t>, όταν δεν λαμβάνονται μέτρα για να πληρεί ορισμένους όρους υγιεινής.</w:t>
      </w:r>
    </w:p>
    <w:p w:rsidR="00CF5F6D" w:rsidRPr="00D71862" w:rsidRDefault="00D04261" w:rsidP="00781AEC">
      <w:pPr>
        <w:spacing w:before="30" w:afterLines="30"/>
        <w:ind w:left="420" w:right="-60" w:firstLine="360"/>
        <w:jc w:val="both"/>
        <w:rPr>
          <w:color w:val="000000"/>
          <w:lang w:val="en-US"/>
        </w:rPr>
      </w:pPr>
      <w:r w:rsidRPr="004E13BC">
        <w:rPr>
          <w:color w:val="000000"/>
        </w:rPr>
        <w:t>Την επί σειρά ετών έλλειψη του μικροβιολογικού ελέγχου του υδάτινου περιβάλλοντος, η ανθρωπότητα την πλήρωσε πολύ ακριβά. Εκατομμύρια άνθρωποι έπεσαν θύματα σοβαρών υδατογενών λοιμώξεων. Ακόμα και σήμερα που είναι γνωστή η σημασία της μικροβιολογικής καθαρότητας του νερού για την Δημόσια Υγεία, ο αριθμός των υδατογενών λοιμώξεων εξακολουθεί να είναι μεγάλος. Είναι γνωστό άλλωστε ότι στις χώρες «του τρίτου κόσμου» αποτελούν την πρώτη αιτία θανάτου των παιδιών.</w:t>
      </w:r>
      <w:r w:rsidR="00D71862" w:rsidRPr="00D71862">
        <w:rPr>
          <w:color w:val="000000"/>
        </w:rPr>
        <w:t xml:space="preserve"> [</w:t>
      </w:r>
      <w:r w:rsidR="00D71862">
        <w:rPr>
          <w:color w:val="000000"/>
          <w:lang w:val="en-US"/>
        </w:rPr>
        <w:t>32]</w:t>
      </w:r>
    </w:p>
    <w:p w:rsidR="00CF5F6D" w:rsidRDefault="00CF5F6D" w:rsidP="00CF5F6D">
      <w:pPr>
        <w:ind w:left="420"/>
        <w:jc w:val="both"/>
      </w:pPr>
      <w:r>
        <w:t>Το 1999-2000, περισσότερες από 2.000</w:t>
      </w:r>
      <w:r w:rsidRPr="00396698">
        <w:t xml:space="preserve"> </w:t>
      </w:r>
      <w:r>
        <w:t>ασθένειες νερού αναψυχής (</w:t>
      </w:r>
      <w:r>
        <w:rPr>
          <w:lang w:val="en-GB"/>
        </w:rPr>
        <w:t>recreational</w:t>
      </w:r>
      <w:r w:rsidRPr="00396698">
        <w:t xml:space="preserve"> </w:t>
      </w:r>
      <w:r>
        <w:rPr>
          <w:lang w:val="en-GB"/>
        </w:rPr>
        <w:t>water</w:t>
      </w:r>
      <w:r w:rsidRPr="00396698">
        <w:t xml:space="preserve"> </w:t>
      </w:r>
      <w:r>
        <w:rPr>
          <w:lang w:val="en-GB"/>
        </w:rPr>
        <w:t>illnesses</w:t>
      </w:r>
      <w:r>
        <w:t xml:space="preserve">-RWIs) και τέσσερις θάνατοι συνέβησαν λόγω αποτυχιών των υδάτινων συστημάτων στις πισίνες αναψυχής. Οι πιο κοινές RWI είναι </w:t>
      </w:r>
      <w:r w:rsidRPr="00396698">
        <w:t xml:space="preserve">μακράν </w:t>
      </w:r>
      <w:r>
        <w:t>η διάρροια</w:t>
      </w:r>
      <w:r w:rsidRPr="00693286">
        <w:t>,</w:t>
      </w:r>
      <w:r>
        <w:t xml:space="preserve"> η οποία</w:t>
      </w:r>
      <w:r w:rsidRPr="00396698">
        <w:t xml:space="preserve"> επηρεάζει </w:t>
      </w:r>
      <w:r>
        <w:t>χιλιάδες που καταπίνουν τυχαία μολυσμένο νερό πισίνας.</w:t>
      </w:r>
      <w:r w:rsidRPr="00CF5F6D">
        <w:t xml:space="preserve"> [47]</w:t>
      </w:r>
      <w:r>
        <w:t xml:space="preserve"> </w:t>
      </w:r>
    </w:p>
    <w:p w:rsidR="00781AEC" w:rsidRPr="00B52E32" w:rsidRDefault="00D04261" w:rsidP="00CF5F6D">
      <w:pPr>
        <w:spacing w:before="30" w:afterLines="30"/>
        <w:ind w:left="420" w:right="-60" w:firstLine="360"/>
        <w:jc w:val="both"/>
        <w:rPr>
          <w:color w:val="000000"/>
          <w:lang w:val="en-US"/>
        </w:rPr>
      </w:pPr>
      <w:r w:rsidRPr="004E13BC">
        <w:rPr>
          <w:color w:val="000000"/>
        </w:rPr>
        <w:t xml:space="preserve"> Οι υδατογενείς λοιμώξεις οφείλονται στην παρουσία μικροοργανισμών</w:t>
      </w:r>
      <w:r w:rsidR="00982C9C" w:rsidRPr="004E13BC">
        <w:rPr>
          <w:color w:val="000000"/>
        </w:rPr>
        <w:t xml:space="preserve"> (ο ορισμός αναφέρεται παρακάτω)</w:t>
      </w:r>
      <w:r w:rsidRPr="004E13BC">
        <w:rPr>
          <w:color w:val="000000"/>
        </w:rPr>
        <w:t xml:space="preserve">, οι οποίοι  εισερχόμενοι στο νερό, επιβιώνουν παρά το ολιγοτροφικό-αφιλόξενο υδάτινο περιβάλλον, άλλοτε μικρό και άλλοτε </w:t>
      </w:r>
      <w:r w:rsidR="007B2F06" w:rsidRPr="004E13BC">
        <w:rPr>
          <w:color w:val="000000"/>
        </w:rPr>
        <w:t>μεγάλο</w:t>
      </w:r>
      <w:r w:rsidRPr="004E13BC">
        <w:rPr>
          <w:color w:val="000000"/>
        </w:rPr>
        <w:t xml:space="preserve"> χρονικό διάστημα και μεταδίδουν τα διάφορα υδατογενή νοσήματα με ποικίλους τρόπους, όπως με κατάποση, επαφή και εισπνοή υδατοσταγονιδίων.</w:t>
      </w:r>
      <w:r w:rsidR="005423A7" w:rsidRPr="004E13BC">
        <w:rPr>
          <w:color w:val="000000"/>
        </w:rPr>
        <w:br/>
      </w:r>
      <w:r w:rsidR="00EB37D9" w:rsidRPr="004E13BC">
        <w:rPr>
          <w:color w:val="000000"/>
        </w:rPr>
        <w:t xml:space="preserve">     </w:t>
      </w:r>
      <w:r w:rsidR="007B2F06" w:rsidRPr="004E13BC">
        <w:rPr>
          <w:b/>
          <w:color w:val="000000"/>
        </w:rPr>
        <w:t>Μικροοργανισμοί</w:t>
      </w:r>
      <w:r w:rsidR="00F27860" w:rsidRPr="004E13BC">
        <w:rPr>
          <w:color w:val="000000"/>
        </w:rPr>
        <w:t xml:space="preserve"> λέγονται οι οργανισμοί που δεν φαίνονται με γυμνό μάτι. </w:t>
      </w:r>
      <w:r w:rsidR="005423A7" w:rsidRPr="004E13BC">
        <w:rPr>
          <w:color w:val="000000"/>
        </w:rPr>
        <w:t>Στον πλανήτη μας υπάρχει μεγάλη ποικιλία μικροοργανισμών που έχουν την ικανότητα να διεισδύουν, να εγκαθίστανται και να αναπαράγονται στο εσωτερικό του οργανισμού μας.</w:t>
      </w:r>
      <w:r w:rsidR="00F27860" w:rsidRPr="004E13BC">
        <w:rPr>
          <w:color w:val="000000"/>
        </w:rPr>
        <w:t xml:space="preserve"> </w:t>
      </w:r>
      <w:r w:rsidR="005423A7" w:rsidRPr="004E13BC">
        <w:rPr>
          <w:color w:val="000000"/>
        </w:rPr>
        <w:t>Ορισμένοι είναι αβλαβείς και αποτελούν την εντερική βακτηριδιακή χλωρίδα και άλλοι επικίνδυνοι και η εισβολή τους στον οργανισμό μπορεί να προκαλέσει διαταραχή της κατάστασης της υγείας ή ακόμη να θέσει σε κίνδυνο την ίδια του τη ζωή.</w:t>
      </w:r>
      <w:r w:rsidR="00F329FA" w:rsidRPr="004E13BC">
        <w:rPr>
          <w:color w:val="000000"/>
        </w:rPr>
        <w:t xml:space="preserve"> Αυτοί είναι οι </w:t>
      </w:r>
      <w:r w:rsidR="00F329FA" w:rsidRPr="004E13BC">
        <w:rPr>
          <w:b/>
          <w:color w:val="000000"/>
        </w:rPr>
        <w:t>παθογόνοι μικροοργανισμοί</w:t>
      </w:r>
      <w:r w:rsidR="005423A7" w:rsidRPr="004E13BC">
        <w:rPr>
          <w:color w:val="000000"/>
        </w:rPr>
        <w:t xml:space="preserve"> </w:t>
      </w:r>
      <w:r w:rsidR="00F329FA" w:rsidRPr="004E13BC">
        <w:rPr>
          <w:color w:val="000000"/>
        </w:rPr>
        <w:t>που είναι ικανοί να μολύνουν ή να μεταφέρουν ασθένειες.</w:t>
      </w:r>
      <w:r w:rsidR="00B52E32" w:rsidRPr="00B52E32">
        <w:rPr>
          <w:color w:val="000000"/>
        </w:rPr>
        <w:t xml:space="preserve"> [</w:t>
      </w:r>
      <w:r w:rsidR="00B52E32">
        <w:rPr>
          <w:color w:val="000000"/>
          <w:lang w:val="en-US"/>
        </w:rPr>
        <w:t>10]</w:t>
      </w:r>
    </w:p>
    <w:p w:rsidR="00781AEC" w:rsidRPr="002A758E" w:rsidRDefault="007B6996" w:rsidP="00CF5F6D">
      <w:pPr>
        <w:spacing w:before="30" w:afterLines="30"/>
        <w:ind w:left="420" w:right="-60" w:firstLine="360"/>
        <w:jc w:val="both"/>
        <w:rPr>
          <w:color w:val="000000"/>
          <w:lang w:val="en-US"/>
        </w:rPr>
      </w:pPr>
      <w:r w:rsidRPr="004E13BC">
        <w:rPr>
          <w:color w:val="000000"/>
        </w:rPr>
        <w:t>Ο χρόνος επιβίωσης των παθογόνων μικροοργανισμών στο υδάτινο περιβάλλον μπορεί να είναι από μερικές μέρες μέχρι έναν χρόνο (π.χ. αυγά σκωλήκων). Η μολυσματική δόση ποικίλει από ένα μικροβιακό κύτταρο μέχρι πολλές χιλιάδες και εξαρτάται και από τα χαρακτηριστικά του δέκτη (ηλικία, φυσική κατάσταση κ.λπ.).</w:t>
      </w:r>
      <w:r w:rsidR="002A758E" w:rsidRPr="002A758E">
        <w:rPr>
          <w:color w:val="000000"/>
        </w:rPr>
        <w:t xml:space="preserve"> [</w:t>
      </w:r>
      <w:r w:rsidR="002A758E">
        <w:rPr>
          <w:color w:val="000000"/>
          <w:lang w:val="en-US"/>
        </w:rPr>
        <w:t>32]</w:t>
      </w:r>
    </w:p>
    <w:p w:rsidR="005423A7" w:rsidRPr="004E13BC" w:rsidRDefault="00F329FA" w:rsidP="00B852A5">
      <w:pPr>
        <w:spacing w:before="30" w:after="30"/>
        <w:ind w:left="420" w:right="-62" w:firstLine="357"/>
        <w:jc w:val="both"/>
        <w:rPr>
          <w:color w:val="000000"/>
        </w:rPr>
      </w:pPr>
      <w:r w:rsidRPr="004E13BC">
        <w:rPr>
          <w:color w:val="000000"/>
        </w:rPr>
        <w:t xml:space="preserve">Την είσοδο των μικροοργανισμών στο σώμα την χαρακτηρίζουμε ως </w:t>
      </w:r>
      <w:r w:rsidRPr="004E13BC">
        <w:rPr>
          <w:b/>
          <w:color w:val="000000"/>
        </w:rPr>
        <w:t xml:space="preserve">μόλυνση, </w:t>
      </w:r>
      <w:r w:rsidRPr="004E13BC">
        <w:rPr>
          <w:color w:val="000000"/>
        </w:rPr>
        <w:t xml:space="preserve">ενώ την ανάπτυξη τους μέσα σε αυτό και την ασθένεια που ακολουθεί, ως </w:t>
      </w:r>
      <w:r w:rsidRPr="004E13BC">
        <w:rPr>
          <w:b/>
          <w:color w:val="000000"/>
        </w:rPr>
        <w:t>λοίμωξη</w:t>
      </w:r>
      <w:r w:rsidRPr="004E13BC">
        <w:rPr>
          <w:color w:val="000000"/>
        </w:rPr>
        <w:t>. Οι λοιμογόνοι</w:t>
      </w:r>
      <w:r w:rsidR="005423A7" w:rsidRPr="004E13BC">
        <w:rPr>
          <w:color w:val="000000"/>
        </w:rPr>
        <w:t xml:space="preserve"> παράγοντες που προκαλούν διάφορες ασ</w:t>
      </w:r>
      <w:r w:rsidR="007448B5" w:rsidRPr="004E13BC">
        <w:rPr>
          <w:color w:val="000000"/>
        </w:rPr>
        <w:t>θένειες είναι:</w:t>
      </w:r>
    </w:p>
    <w:p w:rsidR="007448B5" w:rsidRPr="004E13BC" w:rsidRDefault="007448B5" w:rsidP="00614975">
      <w:pPr>
        <w:numPr>
          <w:ilvl w:val="0"/>
          <w:numId w:val="8"/>
        </w:numPr>
        <w:tabs>
          <w:tab w:val="clear" w:pos="720"/>
        </w:tabs>
        <w:spacing w:before="30" w:after="30"/>
        <w:ind w:left="420" w:right="-62" w:firstLine="357"/>
        <w:jc w:val="both"/>
        <w:rPr>
          <w:b/>
          <w:color w:val="000000"/>
        </w:rPr>
      </w:pPr>
      <w:r w:rsidRPr="004E13BC">
        <w:rPr>
          <w:b/>
          <w:color w:val="000000"/>
        </w:rPr>
        <w:lastRenderedPageBreak/>
        <w:t xml:space="preserve">Ιοί </w:t>
      </w:r>
    </w:p>
    <w:p w:rsidR="007448B5" w:rsidRPr="004E13BC" w:rsidRDefault="007448B5" w:rsidP="00614975">
      <w:pPr>
        <w:numPr>
          <w:ilvl w:val="0"/>
          <w:numId w:val="8"/>
        </w:numPr>
        <w:tabs>
          <w:tab w:val="clear" w:pos="720"/>
        </w:tabs>
        <w:spacing w:before="30" w:after="30"/>
        <w:ind w:left="420" w:right="-60" w:firstLine="357"/>
        <w:jc w:val="both"/>
        <w:rPr>
          <w:b/>
          <w:color w:val="000000"/>
        </w:rPr>
      </w:pPr>
      <w:r w:rsidRPr="004E13BC">
        <w:rPr>
          <w:b/>
          <w:color w:val="000000"/>
        </w:rPr>
        <w:t xml:space="preserve">Βακτήρια </w:t>
      </w:r>
    </w:p>
    <w:p w:rsidR="007448B5" w:rsidRPr="004E13BC" w:rsidRDefault="007448B5" w:rsidP="00614975">
      <w:pPr>
        <w:numPr>
          <w:ilvl w:val="0"/>
          <w:numId w:val="8"/>
        </w:numPr>
        <w:tabs>
          <w:tab w:val="clear" w:pos="720"/>
        </w:tabs>
        <w:spacing w:before="30" w:after="30"/>
        <w:ind w:left="420" w:right="-60" w:firstLine="357"/>
        <w:jc w:val="both"/>
        <w:rPr>
          <w:b/>
          <w:color w:val="000000"/>
        </w:rPr>
      </w:pPr>
      <w:r w:rsidRPr="004E13BC">
        <w:rPr>
          <w:b/>
          <w:color w:val="000000"/>
        </w:rPr>
        <w:t>Μικροσκοπικοί μύκητες και</w:t>
      </w:r>
    </w:p>
    <w:p w:rsidR="007448B5" w:rsidRPr="004E13BC" w:rsidRDefault="007448B5" w:rsidP="00614975">
      <w:pPr>
        <w:numPr>
          <w:ilvl w:val="0"/>
          <w:numId w:val="8"/>
        </w:numPr>
        <w:tabs>
          <w:tab w:val="clear" w:pos="720"/>
        </w:tabs>
        <w:spacing w:before="30" w:after="30"/>
        <w:ind w:left="420" w:right="-60" w:firstLine="357"/>
        <w:jc w:val="both"/>
        <w:rPr>
          <w:color w:val="000000"/>
        </w:rPr>
      </w:pPr>
      <w:r w:rsidRPr="004E13BC">
        <w:rPr>
          <w:b/>
          <w:color w:val="000000"/>
        </w:rPr>
        <w:t>Παράσιτα</w:t>
      </w:r>
      <w:r w:rsidR="005423A7" w:rsidRPr="004E13BC">
        <w:rPr>
          <w:color w:val="000000"/>
        </w:rPr>
        <w:br/>
      </w:r>
      <w:r w:rsidR="005423A7" w:rsidRPr="004E13BC">
        <w:rPr>
          <w:color w:val="000000"/>
        </w:rPr>
        <w:br/>
      </w:r>
      <w:r w:rsidRPr="004E13BC">
        <w:rPr>
          <w:color w:val="000000"/>
        </w:rPr>
        <w:t>Οι λοιμώξεις</w:t>
      </w:r>
      <w:r w:rsidR="00BB70FE" w:rsidRPr="004E13BC">
        <w:rPr>
          <w:color w:val="000000"/>
        </w:rPr>
        <w:t xml:space="preserve"> οι οποίες μπορεί να μας προσβάλλουν</w:t>
      </w:r>
      <w:r w:rsidRPr="004E13BC">
        <w:rPr>
          <w:color w:val="000000"/>
        </w:rPr>
        <w:t xml:space="preserve"> διακρίνονται σε:</w:t>
      </w:r>
    </w:p>
    <w:p w:rsidR="007448B5" w:rsidRPr="004E13BC" w:rsidRDefault="007448B5" w:rsidP="00614975">
      <w:pPr>
        <w:numPr>
          <w:ilvl w:val="0"/>
          <w:numId w:val="8"/>
        </w:numPr>
        <w:spacing w:before="30" w:after="30"/>
        <w:ind w:left="420" w:right="-60" w:firstLine="357"/>
        <w:rPr>
          <w:color w:val="000000"/>
        </w:rPr>
      </w:pPr>
      <w:r w:rsidRPr="004E13BC">
        <w:rPr>
          <w:b/>
          <w:color w:val="000000"/>
        </w:rPr>
        <w:t xml:space="preserve">Μη ειδικές </w:t>
      </w:r>
      <w:r w:rsidRPr="004E13BC">
        <w:rPr>
          <w:color w:val="000000"/>
        </w:rPr>
        <w:t>(Μπορεί να προκληθούν από διάφορα μικρόβια)</w:t>
      </w:r>
    </w:p>
    <w:p w:rsidR="007448B5" w:rsidRPr="004E13BC" w:rsidRDefault="007448B5" w:rsidP="00614975">
      <w:pPr>
        <w:numPr>
          <w:ilvl w:val="0"/>
          <w:numId w:val="8"/>
        </w:numPr>
        <w:tabs>
          <w:tab w:val="clear" w:pos="720"/>
        </w:tabs>
        <w:spacing w:before="30" w:after="30"/>
        <w:ind w:left="420" w:right="-60" w:firstLine="357"/>
        <w:rPr>
          <w:color w:val="000000"/>
        </w:rPr>
      </w:pPr>
      <w:r w:rsidRPr="004E13BC">
        <w:rPr>
          <w:b/>
          <w:color w:val="000000"/>
        </w:rPr>
        <w:t>Ειδικές</w:t>
      </w:r>
      <w:r w:rsidRPr="004E13BC">
        <w:rPr>
          <w:color w:val="000000"/>
        </w:rPr>
        <w:t xml:space="preserve"> (ορισμένα παθογόνα προκαλούν συγκεκριμένες ασθένειες με ιδιαίτερη εξέλιξη και ονομασία)</w:t>
      </w:r>
      <w:r w:rsidR="00031898" w:rsidRPr="004E13BC">
        <w:rPr>
          <w:color w:val="000000"/>
        </w:rPr>
        <w:t>.</w:t>
      </w:r>
      <w:r w:rsidR="00E14824">
        <w:rPr>
          <w:color w:val="000000"/>
        </w:rPr>
        <w:t xml:space="preserve"> </w:t>
      </w:r>
      <w:r w:rsidR="00E14824">
        <w:t>[48]</w:t>
      </w:r>
    </w:p>
    <w:p w:rsidR="00031898" w:rsidRPr="004E13BC" w:rsidRDefault="00031898" w:rsidP="00E14824">
      <w:pPr>
        <w:spacing w:before="30" w:after="30"/>
        <w:ind w:right="-60"/>
        <w:jc w:val="both"/>
        <w:rPr>
          <w:b/>
          <w:bCs/>
          <w:color w:val="000000"/>
          <w:sz w:val="36"/>
          <w:szCs w:val="36"/>
        </w:rPr>
      </w:pPr>
    </w:p>
    <w:p w:rsidR="00031898" w:rsidRPr="004E13BC" w:rsidRDefault="00031898" w:rsidP="00E14824">
      <w:pPr>
        <w:spacing w:before="30" w:after="30"/>
        <w:ind w:left="660" w:right="-60"/>
        <w:rPr>
          <w:bCs/>
          <w:color w:val="000000"/>
        </w:rPr>
      </w:pPr>
      <w:r w:rsidRPr="004E13BC">
        <w:rPr>
          <w:bCs/>
          <w:color w:val="000000"/>
        </w:rPr>
        <w:t>Οι πηγές των λοιμώξεων μπορεί να είναι:</w:t>
      </w:r>
    </w:p>
    <w:p w:rsidR="00031898" w:rsidRPr="004E13BC" w:rsidRDefault="00031898" w:rsidP="00614975">
      <w:pPr>
        <w:numPr>
          <w:ilvl w:val="0"/>
          <w:numId w:val="55"/>
        </w:numPr>
        <w:tabs>
          <w:tab w:val="clear" w:pos="1440"/>
          <w:tab w:val="num" w:pos="1020"/>
        </w:tabs>
        <w:spacing w:before="30" w:after="30"/>
        <w:ind w:left="1020" w:right="-60"/>
        <w:rPr>
          <w:b/>
          <w:bCs/>
          <w:color w:val="000000"/>
          <w:sz w:val="36"/>
          <w:szCs w:val="36"/>
        </w:rPr>
      </w:pPr>
      <w:r w:rsidRPr="004E13BC">
        <w:rPr>
          <w:b/>
          <w:color w:val="000000"/>
        </w:rPr>
        <w:t>Εξωγενείς</w:t>
      </w:r>
      <w:r w:rsidRPr="004E13BC">
        <w:rPr>
          <w:color w:val="000000"/>
        </w:rPr>
        <w:t xml:space="preserve"> ( χώμα , νερό, μολυσμένο αντικείμενο, ζώα ή άνθρωποι που φιλοξενούν το μικρόβιο)</w:t>
      </w:r>
    </w:p>
    <w:p w:rsidR="00031898" w:rsidRPr="004E13BC" w:rsidRDefault="00031898" w:rsidP="00614975">
      <w:pPr>
        <w:numPr>
          <w:ilvl w:val="0"/>
          <w:numId w:val="55"/>
        </w:numPr>
        <w:tabs>
          <w:tab w:val="clear" w:pos="1440"/>
          <w:tab w:val="num" w:pos="1020"/>
        </w:tabs>
        <w:spacing w:before="30" w:after="30"/>
        <w:ind w:left="1020" w:right="-60"/>
        <w:rPr>
          <w:b/>
          <w:bCs/>
          <w:color w:val="000000"/>
          <w:sz w:val="36"/>
          <w:szCs w:val="36"/>
        </w:rPr>
      </w:pPr>
      <w:r w:rsidRPr="004E13BC">
        <w:rPr>
          <w:b/>
          <w:color w:val="000000"/>
        </w:rPr>
        <w:t xml:space="preserve">Ενδογενείς </w:t>
      </w:r>
      <w:r w:rsidRPr="004E13BC">
        <w:rPr>
          <w:color w:val="000000"/>
        </w:rPr>
        <w:t>( η πηγή της λοιμώξεις  υπάρχει στο ίδιο το άτομο όπως στο δέρμα ή στον πεπτικό σωλήνα)</w:t>
      </w:r>
      <w:r w:rsidR="00E14824">
        <w:rPr>
          <w:color w:val="000000"/>
        </w:rPr>
        <w:t xml:space="preserve"> </w:t>
      </w:r>
      <w:r w:rsidR="00E14824">
        <w:t>[48]</w:t>
      </w:r>
    </w:p>
    <w:p w:rsidR="00031898" w:rsidRPr="004E13BC" w:rsidRDefault="00031898" w:rsidP="00E14824">
      <w:pPr>
        <w:spacing w:before="30" w:after="30"/>
        <w:ind w:left="360" w:right="-60" w:hanging="360"/>
        <w:rPr>
          <w:color w:val="000000"/>
        </w:rPr>
      </w:pPr>
    </w:p>
    <w:p w:rsidR="007448B5" w:rsidRDefault="00C55340" w:rsidP="00E14824">
      <w:pPr>
        <w:spacing w:before="30" w:after="30"/>
        <w:ind w:left="720" w:right="-60"/>
        <w:rPr>
          <w:color w:val="000000"/>
        </w:rPr>
      </w:pPr>
      <w:r w:rsidRPr="004E13BC">
        <w:rPr>
          <w:bCs/>
          <w:color w:val="000000"/>
        </w:rPr>
        <w:t>Τα σ</w:t>
      </w:r>
      <w:r w:rsidR="005423A7" w:rsidRPr="004E13BC">
        <w:rPr>
          <w:bCs/>
          <w:color w:val="000000"/>
        </w:rPr>
        <w:t>υμπτώματα των λοιμώξεων</w:t>
      </w:r>
      <w:r w:rsidR="00D56716" w:rsidRPr="004E13BC">
        <w:rPr>
          <w:bCs/>
          <w:color w:val="000000"/>
        </w:rPr>
        <w:t xml:space="preserve"> μπορεί να είναι (κατά βάση)</w:t>
      </w:r>
      <w:r w:rsidRPr="004E13BC">
        <w:rPr>
          <w:bCs/>
          <w:color w:val="000000"/>
        </w:rPr>
        <w:t>:</w:t>
      </w:r>
      <w:r w:rsidR="005423A7" w:rsidRPr="004E13BC">
        <w:rPr>
          <w:color w:val="000000"/>
        </w:rPr>
        <w:br/>
        <w:t xml:space="preserve">-Πυρετός </w:t>
      </w:r>
      <w:r w:rsidR="005423A7" w:rsidRPr="004E13BC">
        <w:rPr>
          <w:color w:val="000000"/>
        </w:rPr>
        <w:br/>
        <w:t xml:space="preserve">-Φλεγμονή των λεμφογαγγλίων </w:t>
      </w:r>
      <w:r w:rsidR="005423A7" w:rsidRPr="004E13BC">
        <w:rPr>
          <w:color w:val="000000"/>
        </w:rPr>
        <w:br/>
        <w:t>-Δερματικά εξανθήματα</w:t>
      </w:r>
      <w:r w:rsidR="00E14824">
        <w:rPr>
          <w:color w:val="000000"/>
        </w:rPr>
        <w:t xml:space="preserve"> </w:t>
      </w:r>
      <w:r w:rsidR="00E14824">
        <w:t>[48]</w:t>
      </w:r>
    </w:p>
    <w:p w:rsidR="00057742" w:rsidRPr="004E13BC" w:rsidRDefault="00057742" w:rsidP="00E14824">
      <w:pPr>
        <w:spacing w:before="30" w:after="30"/>
        <w:ind w:left="1080" w:right="-60"/>
        <w:rPr>
          <w:b/>
          <w:bCs/>
          <w:color w:val="000000"/>
          <w:sz w:val="36"/>
          <w:szCs w:val="36"/>
        </w:rPr>
      </w:pPr>
    </w:p>
    <w:p w:rsidR="00303ABF" w:rsidRPr="00303ABF" w:rsidRDefault="006209F1" w:rsidP="000A5083">
      <w:pPr>
        <w:pStyle w:val="Default"/>
        <w:jc w:val="center"/>
        <w:rPr>
          <w:rFonts w:ascii="Times New Roman" w:hAnsi="Times New Roman" w:cs="Times New Roman"/>
          <w:b/>
          <w:color w:val="auto"/>
          <w:sz w:val="28"/>
          <w:szCs w:val="28"/>
          <w:u w:val="single"/>
          <w:lang w:val="en-US"/>
        </w:rPr>
      </w:pPr>
      <w:r w:rsidRPr="006209F1">
        <w:rPr>
          <w:rFonts w:ascii="Times New Roman" w:hAnsi="Times New Roman" w:cs="Times New Roman"/>
          <w:b/>
          <w:color w:val="auto"/>
          <w:sz w:val="28"/>
          <w:szCs w:val="28"/>
          <w:u w:val="single"/>
        </w:rPr>
        <w:t xml:space="preserve">3.2. </w:t>
      </w:r>
      <w:r w:rsidR="004E18DF" w:rsidRPr="006209F1">
        <w:rPr>
          <w:rFonts w:ascii="Times New Roman" w:hAnsi="Times New Roman" w:cs="Times New Roman"/>
          <w:b/>
          <w:color w:val="auto"/>
          <w:sz w:val="28"/>
          <w:szCs w:val="28"/>
          <w:u w:val="single"/>
        </w:rPr>
        <w:t>Η μετάδοση των υδατογενών λοιμώξεων</w:t>
      </w:r>
    </w:p>
    <w:p w:rsidR="00CF65DF" w:rsidRPr="00CF65DF" w:rsidRDefault="00575018" w:rsidP="00CF65DF">
      <w:pPr>
        <w:pStyle w:val="Default"/>
        <w:jc w:val="both"/>
        <w:rPr>
          <w:rFonts w:ascii="Times New Roman" w:hAnsi="Times New Roman" w:cs="Times New Roman"/>
        </w:rPr>
      </w:pPr>
      <w:r w:rsidRPr="00CF65DF">
        <w:rPr>
          <w:rFonts w:ascii="Times New Roman" w:hAnsi="Times New Roman" w:cs="Times New Roman"/>
        </w:rPr>
        <w:t>Τις προαναφερθείσες κατηγορίες παθογόνων μικροοργανισμών υπάρχει περίπτωση να «τις συναντήσουμε» και σε μια κολυμβητική δεξαμενή, η οποία μπορεί να έχει επιμολυνθεί με αυτούς για διάφορους λόγους.  Οι ακόλουθες συνέπειες της επαφής μας με αυτούς είναι</w:t>
      </w:r>
      <w:r w:rsidR="00404F87" w:rsidRPr="00CF65DF">
        <w:rPr>
          <w:rFonts w:ascii="Times New Roman" w:hAnsi="Times New Roman" w:cs="Times New Roman"/>
        </w:rPr>
        <w:t xml:space="preserve"> οι</w:t>
      </w:r>
      <w:r w:rsidRPr="00CF65DF">
        <w:rPr>
          <w:rFonts w:ascii="Times New Roman" w:hAnsi="Times New Roman" w:cs="Times New Roman"/>
        </w:rPr>
        <w:t xml:space="preserve"> λοιμώξεις που</w:t>
      </w:r>
      <w:r w:rsidR="00404F87" w:rsidRPr="00CF65DF">
        <w:rPr>
          <w:rFonts w:ascii="Times New Roman" w:hAnsi="Times New Roman" w:cs="Times New Roman"/>
        </w:rPr>
        <w:t xml:space="preserve"> αναφέραμε και</w:t>
      </w:r>
      <w:r w:rsidRPr="00CF65DF">
        <w:rPr>
          <w:rFonts w:ascii="Times New Roman" w:hAnsi="Times New Roman" w:cs="Times New Roman"/>
        </w:rPr>
        <w:t xml:space="preserve"> κατηγοριοποιήσαμε πιο πάνω και ορίζονται ως ‘‘</w:t>
      </w:r>
      <w:r w:rsidRPr="00CF65DF">
        <w:rPr>
          <w:rFonts w:ascii="Times New Roman" w:hAnsi="Times New Roman" w:cs="Times New Roman"/>
          <w:b/>
        </w:rPr>
        <w:t>υδατογενείς λοιμώξεις</w:t>
      </w:r>
      <w:r w:rsidRPr="00CF65DF">
        <w:rPr>
          <w:rFonts w:ascii="Times New Roman" w:hAnsi="Times New Roman" w:cs="Times New Roman"/>
        </w:rPr>
        <w:t>’’.</w:t>
      </w:r>
    </w:p>
    <w:p w:rsidR="00CF65DF" w:rsidRPr="00CF65DF" w:rsidRDefault="00CF65DF" w:rsidP="00CF65DF">
      <w:pPr>
        <w:pStyle w:val="Default"/>
        <w:jc w:val="both"/>
        <w:rPr>
          <w:rFonts w:ascii="Times New Roman" w:hAnsi="Times New Roman" w:cs="Times New Roman"/>
          <w:bCs/>
        </w:rPr>
      </w:pPr>
    </w:p>
    <w:p w:rsidR="00CF65DF" w:rsidRPr="00CF65DF" w:rsidRDefault="00CF65DF" w:rsidP="00CF65DF">
      <w:pPr>
        <w:tabs>
          <w:tab w:val="left" w:pos="0"/>
          <w:tab w:val="left" w:pos="6255"/>
        </w:tabs>
        <w:spacing w:before="30" w:afterLines="30"/>
        <w:ind w:left="420" w:right="-60" w:firstLine="360"/>
        <w:jc w:val="both"/>
        <w:rPr>
          <w:color w:val="000000"/>
        </w:rPr>
      </w:pPr>
      <w:r w:rsidRPr="00CF65DF">
        <w:rPr>
          <w:color w:val="000000"/>
        </w:rPr>
        <w:t>Κατά τον Bradley τα υδατογενή νοσήματα που οφείλονται στο πόσιμο νερό είναι δυνατόν να ταξινομηθούν ως εξής:</w:t>
      </w:r>
    </w:p>
    <w:p w:rsidR="00CF65DF" w:rsidRPr="00CF65DF" w:rsidRDefault="00CF65DF" w:rsidP="00CF65DF">
      <w:pPr>
        <w:tabs>
          <w:tab w:val="left" w:pos="0"/>
          <w:tab w:val="left" w:pos="6255"/>
        </w:tabs>
        <w:spacing w:before="30" w:afterLines="30"/>
        <w:ind w:left="420" w:right="-60" w:firstLine="360"/>
        <w:rPr>
          <w:color w:val="000000"/>
        </w:rPr>
      </w:pPr>
      <w:r w:rsidRPr="00CF65DF">
        <w:rPr>
          <w:color w:val="000000"/>
        </w:rPr>
        <w:t xml:space="preserve">1.Υδατογενής νοσήματα που οφείλονται στην κατανάλωση του νερού ως πόσιμο (στοματο-πρωκτική οδός, π.χ. χολέρα, τυφοειδής πυρετός, κρυπτοσπορίδιο </w:t>
      </w:r>
      <w:r w:rsidR="007B2F06" w:rsidRPr="00CF65DF">
        <w:rPr>
          <w:color w:val="000000"/>
        </w:rPr>
        <w:t>κ</w:t>
      </w:r>
      <w:r w:rsidR="007B2F06" w:rsidRPr="007B2F06">
        <w:rPr>
          <w:color w:val="000000"/>
        </w:rPr>
        <w:t>.</w:t>
      </w:r>
      <w:r w:rsidR="007B2F06" w:rsidRPr="00CF65DF">
        <w:rPr>
          <w:color w:val="000000"/>
        </w:rPr>
        <w:t>λπ</w:t>
      </w:r>
      <w:r w:rsidR="007B2F06" w:rsidRPr="007B2F06">
        <w:rPr>
          <w:color w:val="000000"/>
        </w:rPr>
        <w:t>.</w:t>
      </w:r>
      <w:r w:rsidRPr="00CF65DF">
        <w:rPr>
          <w:color w:val="000000"/>
        </w:rPr>
        <w:t>)</w:t>
      </w:r>
    </w:p>
    <w:p w:rsidR="00CF65DF" w:rsidRPr="00CF65DF" w:rsidRDefault="00CF65DF" w:rsidP="00CF65DF">
      <w:pPr>
        <w:tabs>
          <w:tab w:val="left" w:pos="0"/>
          <w:tab w:val="left" w:pos="6255"/>
        </w:tabs>
        <w:spacing w:before="30" w:afterLines="30"/>
        <w:ind w:left="420" w:right="-60" w:firstLine="360"/>
        <w:rPr>
          <w:color w:val="000000"/>
        </w:rPr>
      </w:pPr>
      <w:r w:rsidRPr="00CF65DF">
        <w:rPr>
          <w:color w:val="000000"/>
        </w:rPr>
        <w:t xml:space="preserve">2.Υδατογενή νοσήματα που προκύπτουν από μη επαρκή ποσότητα νερού (επιπεφυκίτιδες, τράχωμα, γαστρεντερίτιδες </w:t>
      </w:r>
      <w:r w:rsidR="007B2F06" w:rsidRPr="00CF65DF">
        <w:rPr>
          <w:color w:val="000000"/>
        </w:rPr>
        <w:t>κ</w:t>
      </w:r>
      <w:r w:rsidR="007B2F06" w:rsidRPr="007B2F06">
        <w:rPr>
          <w:color w:val="000000"/>
        </w:rPr>
        <w:t>.</w:t>
      </w:r>
      <w:r w:rsidR="007B2F06">
        <w:rPr>
          <w:color w:val="000000"/>
        </w:rPr>
        <w:t>λπ</w:t>
      </w:r>
      <w:r w:rsidR="007B2F06" w:rsidRPr="007B2F06">
        <w:rPr>
          <w:color w:val="000000"/>
        </w:rPr>
        <w:t>.</w:t>
      </w:r>
      <w:r w:rsidRPr="00CF65DF">
        <w:rPr>
          <w:color w:val="000000"/>
        </w:rPr>
        <w:t>)</w:t>
      </w:r>
    </w:p>
    <w:p w:rsidR="00CF65DF" w:rsidRPr="00CF65DF" w:rsidRDefault="00CF65DF" w:rsidP="00CF65DF">
      <w:pPr>
        <w:tabs>
          <w:tab w:val="left" w:pos="0"/>
          <w:tab w:val="left" w:pos="6255"/>
        </w:tabs>
        <w:spacing w:before="30" w:afterLines="30"/>
        <w:ind w:left="420" w:right="-60" w:firstLine="360"/>
        <w:rPr>
          <w:color w:val="000000"/>
        </w:rPr>
      </w:pPr>
      <w:r w:rsidRPr="00CF65DF">
        <w:rPr>
          <w:color w:val="000000"/>
        </w:rPr>
        <w:t>3.Υδατογενή νοσήματα από μικροοργανισμούς με το νερό να παίζει σημαντικό ρόλο στον κύκλο ζωής τους (σχιστοσωμίαση, δρακοντίαση)</w:t>
      </w:r>
    </w:p>
    <w:p w:rsidR="00CF65DF" w:rsidRPr="00CF65DF" w:rsidRDefault="00CF65DF" w:rsidP="00CF65DF">
      <w:pPr>
        <w:tabs>
          <w:tab w:val="left" w:pos="0"/>
          <w:tab w:val="left" w:pos="6255"/>
        </w:tabs>
        <w:spacing w:before="30" w:afterLines="30"/>
        <w:ind w:left="420" w:right="-60" w:firstLine="360"/>
        <w:rPr>
          <w:color w:val="000000"/>
        </w:rPr>
      </w:pPr>
      <w:r w:rsidRPr="00CF65DF">
        <w:rPr>
          <w:color w:val="000000"/>
        </w:rPr>
        <w:t>4.Υδατογενή νοσήματα που οφείλονται σε έντομα με εκκόλαψη στο νερό ή που τσιμπούν κοντά σε συλλογές νερού (κίτρινος πυρετός, φιλαρίαση, ελονοσία κ.α.).</w:t>
      </w:r>
      <w:r w:rsidR="00840978">
        <w:rPr>
          <w:color w:val="000000"/>
        </w:rPr>
        <w:t xml:space="preserve"> [49]</w:t>
      </w:r>
    </w:p>
    <w:p w:rsidR="00CF65DF" w:rsidRPr="00CF65DF" w:rsidRDefault="00CF65DF" w:rsidP="00CF65DF">
      <w:pPr>
        <w:tabs>
          <w:tab w:val="left" w:pos="0"/>
          <w:tab w:val="left" w:pos="6255"/>
        </w:tabs>
        <w:spacing w:before="30" w:afterLines="30"/>
        <w:ind w:left="420" w:right="-60" w:firstLine="360"/>
        <w:jc w:val="both"/>
        <w:rPr>
          <w:color w:val="000000"/>
        </w:rPr>
      </w:pPr>
      <w:r w:rsidRPr="00CF65DF">
        <w:rPr>
          <w:color w:val="000000"/>
        </w:rPr>
        <w:t xml:space="preserve">Σε σχέση με την πύλη εισόδου που ο παθογόνος μικροοργανισμός που υπάρχει μέσα στο νερό χρησιμοποιεί για να εισέλθει στον οργανισμό και να </w:t>
      </w:r>
      <w:r w:rsidRPr="00CF65DF">
        <w:rPr>
          <w:color w:val="000000"/>
        </w:rPr>
        <w:lastRenderedPageBreak/>
        <w:t>προκαλέσει νόσο, είναι δυνατόν να υπάρξει η παρακάτω κατηγοριοποίηση των υδατογενών νοσημάτων:</w:t>
      </w:r>
    </w:p>
    <w:p w:rsidR="00CF65DF" w:rsidRPr="00CF65DF" w:rsidRDefault="00CF65DF" w:rsidP="00CF65DF">
      <w:pPr>
        <w:numPr>
          <w:ilvl w:val="0"/>
          <w:numId w:val="52"/>
        </w:numPr>
        <w:tabs>
          <w:tab w:val="left" w:pos="0"/>
          <w:tab w:val="left" w:pos="6255"/>
        </w:tabs>
        <w:spacing w:before="30" w:afterLines="30"/>
        <w:ind w:right="-60"/>
        <w:jc w:val="both"/>
        <w:rPr>
          <w:color w:val="000000"/>
        </w:rPr>
      </w:pPr>
      <w:r w:rsidRPr="00CF65DF">
        <w:rPr>
          <w:color w:val="000000"/>
        </w:rPr>
        <w:t xml:space="preserve">Με πύλη εισόδου το </w:t>
      </w:r>
      <w:r w:rsidR="007B2F06" w:rsidRPr="00CF65DF">
        <w:rPr>
          <w:color w:val="000000"/>
        </w:rPr>
        <w:t>γασ</w:t>
      </w:r>
      <w:r w:rsidR="007B2F06">
        <w:rPr>
          <w:color w:val="000000"/>
        </w:rPr>
        <w:t>τ</w:t>
      </w:r>
      <w:r w:rsidR="007B2F06" w:rsidRPr="00CF65DF">
        <w:rPr>
          <w:color w:val="000000"/>
        </w:rPr>
        <w:t>ρεντερικό</w:t>
      </w:r>
    </w:p>
    <w:p w:rsidR="00CF65DF" w:rsidRPr="00CF65DF" w:rsidRDefault="00CF65DF" w:rsidP="00CF65DF">
      <w:pPr>
        <w:numPr>
          <w:ilvl w:val="0"/>
          <w:numId w:val="52"/>
        </w:numPr>
        <w:tabs>
          <w:tab w:val="left" w:pos="0"/>
          <w:tab w:val="left" w:pos="6255"/>
        </w:tabs>
        <w:spacing w:before="30" w:afterLines="30"/>
        <w:ind w:right="-60"/>
        <w:jc w:val="both"/>
        <w:rPr>
          <w:color w:val="000000"/>
        </w:rPr>
      </w:pPr>
      <w:r w:rsidRPr="00CF65DF">
        <w:rPr>
          <w:color w:val="000000"/>
        </w:rPr>
        <w:t>Με πύλη εισόδου το δέρμα και τους επιπεφυκότες (κύρια με την επαφή τους με τα νερά αναψυχής είτε πρόκειται για φυσικά, είτε για νερά σε τεχνητό περιβάλλον)</w:t>
      </w:r>
    </w:p>
    <w:p w:rsidR="00CF65DF" w:rsidRPr="00CF65DF" w:rsidRDefault="00CF65DF" w:rsidP="00CF65DF">
      <w:pPr>
        <w:numPr>
          <w:ilvl w:val="0"/>
          <w:numId w:val="52"/>
        </w:numPr>
        <w:tabs>
          <w:tab w:val="left" w:pos="0"/>
          <w:tab w:val="left" w:pos="6255"/>
        </w:tabs>
        <w:spacing w:before="30" w:afterLines="30"/>
        <w:ind w:right="-60"/>
        <w:jc w:val="both"/>
        <w:rPr>
          <w:color w:val="000000"/>
        </w:rPr>
      </w:pPr>
      <w:r w:rsidRPr="00CF65DF">
        <w:rPr>
          <w:color w:val="000000"/>
        </w:rPr>
        <w:t>Με πύλη εισόδου το αναπνευστικό (λεγεωνέλλα, άτυπα μυκοβακτηρίδια κ.α.).</w:t>
      </w:r>
      <w:r w:rsidR="00840978">
        <w:rPr>
          <w:color w:val="000000"/>
        </w:rPr>
        <w:t xml:space="preserve"> [49], [9]</w:t>
      </w:r>
    </w:p>
    <w:p w:rsidR="00CF65DF" w:rsidRPr="00CF65DF" w:rsidRDefault="00CF65DF" w:rsidP="00CF65DF">
      <w:pPr>
        <w:tabs>
          <w:tab w:val="left" w:pos="0"/>
          <w:tab w:val="left" w:pos="6255"/>
        </w:tabs>
        <w:spacing w:before="30" w:afterLines="30"/>
        <w:ind w:left="420" w:right="-60" w:firstLine="360"/>
        <w:jc w:val="both"/>
        <w:rPr>
          <w:color w:val="000000"/>
        </w:rPr>
      </w:pPr>
      <w:r w:rsidRPr="00CF65DF">
        <w:rPr>
          <w:color w:val="000000"/>
        </w:rPr>
        <w:t xml:space="preserve">Για τις προαναφερόμενες τέσσερις κατηγορίες από μικροβιολογικής πλευράς τα κυριότερα αίτια είναι </w:t>
      </w:r>
      <w:r>
        <w:rPr>
          <w:color w:val="000000"/>
        </w:rPr>
        <w:t>δυνατόν να ανήκουν στα</w:t>
      </w:r>
      <w:r w:rsidRPr="00CF65DF">
        <w:rPr>
          <w:color w:val="000000"/>
        </w:rPr>
        <w:t>:</w:t>
      </w:r>
    </w:p>
    <w:p w:rsidR="00B852A5" w:rsidRDefault="00B852A5" w:rsidP="00CF65DF">
      <w:pPr>
        <w:tabs>
          <w:tab w:val="left" w:pos="0"/>
          <w:tab w:val="left" w:pos="6255"/>
        </w:tabs>
        <w:spacing w:before="30" w:afterLines="30"/>
        <w:ind w:left="420" w:right="-60" w:firstLine="360"/>
        <w:jc w:val="both"/>
        <w:rPr>
          <w:b/>
          <w:color w:val="000000"/>
          <w:u w:val="single"/>
          <w:lang w:val="en-US"/>
        </w:rPr>
      </w:pPr>
    </w:p>
    <w:p w:rsidR="00CF65DF" w:rsidRPr="00CF65DF" w:rsidRDefault="00CF65DF" w:rsidP="00CF65DF">
      <w:pPr>
        <w:tabs>
          <w:tab w:val="left" w:pos="0"/>
          <w:tab w:val="left" w:pos="6255"/>
        </w:tabs>
        <w:spacing w:before="30" w:afterLines="30"/>
        <w:ind w:left="420" w:right="-60" w:firstLine="360"/>
        <w:jc w:val="both"/>
        <w:rPr>
          <w:b/>
          <w:color w:val="000000"/>
          <w:u w:val="single"/>
        </w:rPr>
      </w:pPr>
      <w:r w:rsidRPr="00CF65DF">
        <w:rPr>
          <w:b/>
          <w:color w:val="000000"/>
          <w:u w:val="single"/>
        </w:rPr>
        <w:t>Βακτήρια</w:t>
      </w:r>
    </w:p>
    <w:p w:rsidR="00CF65DF" w:rsidRPr="00CF65DF" w:rsidRDefault="00CF65DF" w:rsidP="00FE6C5B">
      <w:pPr>
        <w:tabs>
          <w:tab w:val="left" w:pos="0"/>
          <w:tab w:val="left" w:pos="6255"/>
        </w:tabs>
        <w:spacing w:before="30" w:afterLines="30"/>
        <w:ind w:left="420" w:right="-60" w:firstLine="360"/>
        <w:rPr>
          <w:color w:val="000000"/>
        </w:rPr>
      </w:pPr>
      <w:r w:rsidRPr="00CF65DF">
        <w:rPr>
          <w:color w:val="000000"/>
        </w:rPr>
        <w:t>1.</w:t>
      </w:r>
      <w:r w:rsidRPr="007B2F06">
        <w:rPr>
          <w:i/>
          <w:color w:val="000000"/>
        </w:rPr>
        <w:t>Salmonella typhi</w:t>
      </w:r>
      <w:r w:rsidRPr="00CF65DF">
        <w:rPr>
          <w:color w:val="000000"/>
        </w:rPr>
        <w:t>: Τυφοειδής πυρετός</w:t>
      </w:r>
    </w:p>
    <w:p w:rsidR="00CF65DF" w:rsidRPr="00CF65DF" w:rsidRDefault="00CF65DF" w:rsidP="00FE6C5B">
      <w:pPr>
        <w:tabs>
          <w:tab w:val="left" w:pos="0"/>
          <w:tab w:val="left" w:pos="6255"/>
        </w:tabs>
        <w:spacing w:before="30" w:afterLines="30"/>
        <w:ind w:left="420" w:right="-60" w:firstLine="360"/>
        <w:rPr>
          <w:color w:val="000000"/>
        </w:rPr>
      </w:pPr>
      <w:r w:rsidRPr="00CF65DF">
        <w:rPr>
          <w:color w:val="000000"/>
        </w:rPr>
        <w:t>2.</w:t>
      </w:r>
      <w:r w:rsidRPr="007552F2">
        <w:rPr>
          <w:i/>
          <w:color w:val="000000"/>
        </w:rPr>
        <w:t>Salmonella paratyphi A, B</w:t>
      </w:r>
      <w:r w:rsidRPr="00CF65DF">
        <w:rPr>
          <w:color w:val="000000"/>
        </w:rPr>
        <w:t>: Παράτυφος</w:t>
      </w:r>
    </w:p>
    <w:p w:rsidR="00CF65DF" w:rsidRPr="00CF65DF" w:rsidRDefault="00CF65DF" w:rsidP="00FE6C5B">
      <w:pPr>
        <w:tabs>
          <w:tab w:val="left" w:pos="0"/>
          <w:tab w:val="left" w:pos="6255"/>
        </w:tabs>
        <w:spacing w:before="30" w:afterLines="30"/>
        <w:ind w:left="420" w:right="-60" w:firstLine="360"/>
        <w:rPr>
          <w:color w:val="000000"/>
        </w:rPr>
      </w:pPr>
      <w:r w:rsidRPr="00CF65DF">
        <w:rPr>
          <w:color w:val="000000"/>
        </w:rPr>
        <w:t>3.</w:t>
      </w:r>
      <w:r w:rsidRPr="007552F2">
        <w:rPr>
          <w:i/>
          <w:color w:val="000000"/>
        </w:rPr>
        <w:t>Shigella spp</w:t>
      </w:r>
      <w:r w:rsidR="007552F2">
        <w:rPr>
          <w:i/>
          <w:color w:val="000000"/>
        </w:rPr>
        <w:t>.</w:t>
      </w:r>
      <w:r w:rsidRPr="00CF65DF">
        <w:rPr>
          <w:color w:val="000000"/>
        </w:rPr>
        <w:t>: Μικροβιακή δυσεντερία</w:t>
      </w:r>
    </w:p>
    <w:p w:rsidR="00CF65DF" w:rsidRPr="00CF65DF" w:rsidRDefault="00CF65DF" w:rsidP="00FE6C5B">
      <w:pPr>
        <w:tabs>
          <w:tab w:val="left" w:pos="0"/>
          <w:tab w:val="left" w:pos="6255"/>
        </w:tabs>
        <w:spacing w:before="30" w:afterLines="30"/>
        <w:ind w:left="420" w:right="-60" w:firstLine="360"/>
        <w:rPr>
          <w:color w:val="000000"/>
        </w:rPr>
      </w:pPr>
      <w:r w:rsidRPr="00CF65DF">
        <w:rPr>
          <w:color w:val="000000"/>
        </w:rPr>
        <w:t>4.</w:t>
      </w:r>
      <w:r w:rsidRPr="007552F2">
        <w:rPr>
          <w:i/>
          <w:color w:val="000000"/>
        </w:rPr>
        <w:t>Yersinia enterocolitica</w:t>
      </w:r>
      <w:r w:rsidRPr="00424B8B">
        <w:rPr>
          <w:color w:val="000000"/>
        </w:rPr>
        <w:t>:</w:t>
      </w:r>
      <w:r w:rsidRPr="00CF65DF">
        <w:rPr>
          <w:color w:val="000000"/>
        </w:rPr>
        <w:t xml:space="preserve"> Μικροβιακή γαστρεντερίτιδα</w:t>
      </w:r>
    </w:p>
    <w:p w:rsidR="00CF65DF" w:rsidRPr="00CF65DF" w:rsidRDefault="00CF65DF" w:rsidP="00FE6C5B">
      <w:pPr>
        <w:tabs>
          <w:tab w:val="left" w:pos="0"/>
          <w:tab w:val="left" w:pos="6255"/>
        </w:tabs>
        <w:spacing w:before="30" w:afterLines="30"/>
        <w:ind w:left="420" w:right="-60" w:firstLine="360"/>
        <w:rPr>
          <w:color w:val="000000"/>
        </w:rPr>
      </w:pPr>
      <w:r w:rsidRPr="00CF65DF">
        <w:rPr>
          <w:color w:val="000000"/>
        </w:rPr>
        <w:t>5.</w:t>
      </w:r>
      <w:r w:rsidRPr="007552F2">
        <w:rPr>
          <w:i/>
          <w:color w:val="000000"/>
        </w:rPr>
        <w:t>E. coli O 157: H 7</w:t>
      </w:r>
      <w:r w:rsidR="00A11DAE" w:rsidRPr="00424B8B">
        <w:rPr>
          <w:color w:val="000000"/>
        </w:rPr>
        <w:t>:</w:t>
      </w:r>
      <w:r w:rsidRPr="00CF65DF">
        <w:rPr>
          <w:color w:val="000000"/>
        </w:rPr>
        <w:t xml:space="preserve"> Μικροβιακή γαστρεντερίτιδα</w:t>
      </w:r>
    </w:p>
    <w:p w:rsidR="00CF65DF" w:rsidRPr="00CF65DF" w:rsidRDefault="00CF65DF" w:rsidP="00FE6C5B">
      <w:pPr>
        <w:tabs>
          <w:tab w:val="left" w:pos="0"/>
          <w:tab w:val="left" w:pos="6255"/>
        </w:tabs>
        <w:spacing w:before="30" w:afterLines="30"/>
        <w:ind w:left="420" w:right="-60" w:firstLine="360"/>
        <w:rPr>
          <w:color w:val="000000"/>
        </w:rPr>
      </w:pPr>
      <w:r w:rsidRPr="00CF65DF">
        <w:rPr>
          <w:color w:val="000000"/>
        </w:rPr>
        <w:t>6.</w:t>
      </w:r>
      <w:r w:rsidRPr="007552F2">
        <w:rPr>
          <w:i/>
          <w:color w:val="000000"/>
        </w:rPr>
        <w:t>Campylobacter jejuni</w:t>
      </w:r>
      <w:r w:rsidRPr="00CF65DF">
        <w:rPr>
          <w:color w:val="000000"/>
        </w:rPr>
        <w:t>: Μικροβιακή γαστρεντερίτιδα</w:t>
      </w:r>
    </w:p>
    <w:p w:rsidR="00CF65DF" w:rsidRPr="00CF65DF" w:rsidRDefault="00CF65DF" w:rsidP="00FE6C5B">
      <w:pPr>
        <w:tabs>
          <w:tab w:val="left" w:pos="0"/>
          <w:tab w:val="left" w:pos="6255"/>
        </w:tabs>
        <w:spacing w:before="30" w:afterLines="30"/>
        <w:ind w:left="420" w:right="-60" w:firstLine="360"/>
        <w:rPr>
          <w:color w:val="000000"/>
        </w:rPr>
      </w:pPr>
      <w:r w:rsidRPr="00CF65DF">
        <w:rPr>
          <w:color w:val="000000"/>
        </w:rPr>
        <w:t>7.</w:t>
      </w:r>
      <w:r w:rsidRPr="007552F2">
        <w:rPr>
          <w:i/>
          <w:color w:val="000000"/>
        </w:rPr>
        <w:t>Vibrio cholerae</w:t>
      </w:r>
      <w:r w:rsidRPr="00CF65DF">
        <w:rPr>
          <w:color w:val="000000"/>
        </w:rPr>
        <w:t>: Χολέρα</w:t>
      </w:r>
    </w:p>
    <w:p w:rsidR="00CF65DF" w:rsidRPr="00CF65DF" w:rsidRDefault="00424B8B" w:rsidP="00FE6C5B">
      <w:pPr>
        <w:tabs>
          <w:tab w:val="left" w:pos="0"/>
          <w:tab w:val="left" w:pos="6255"/>
        </w:tabs>
        <w:spacing w:before="30" w:afterLines="30"/>
        <w:ind w:left="420" w:right="-60" w:firstLine="360"/>
        <w:rPr>
          <w:color w:val="000000"/>
          <w:lang w:val="en-GB"/>
        </w:rPr>
      </w:pPr>
      <w:r>
        <w:rPr>
          <w:color w:val="000000"/>
          <w:lang w:val="en-GB"/>
        </w:rPr>
        <w:t>8.</w:t>
      </w:r>
      <w:r w:rsidRPr="007552F2">
        <w:rPr>
          <w:i/>
          <w:color w:val="000000"/>
          <w:lang w:val="en-GB"/>
        </w:rPr>
        <w:t>Vibrio cholerae biot. El-</w:t>
      </w:r>
      <w:r w:rsidR="00CF65DF" w:rsidRPr="007552F2">
        <w:rPr>
          <w:i/>
          <w:color w:val="000000"/>
          <w:lang w:val="en-GB"/>
        </w:rPr>
        <w:t>Tor</w:t>
      </w:r>
      <w:r>
        <w:rPr>
          <w:color w:val="000000"/>
          <w:lang w:val="en-GB"/>
        </w:rPr>
        <w:t>:</w:t>
      </w:r>
      <w:r w:rsidR="00CF65DF" w:rsidRPr="00CF65DF">
        <w:rPr>
          <w:color w:val="000000"/>
          <w:lang w:val="en-GB"/>
        </w:rPr>
        <w:t xml:space="preserve"> </w:t>
      </w:r>
      <w:r w:rsidR="00CF65DF" w:rsidRPr="00CF65DF">
        <w:rPr>
          <w:color w:val="000000"/>
        </w:rPr>
        <w:t>Χολέρα</w:t>
      </w:r>
    </w:p>
    <w:p w:rsidR="00CF65DF" w:rsidRPr="00CF65DF" w:rsidRDefault="00CF65DF" w:rsidP="00FE6C5B">
      <w:pPr>
        <w:tabs>
          <w:tab w:val="left" w:pos="0"/>
          <w:tab w:val="left" w:pos="6255"/>
        </w:tabs>
        <w:spacing w:before="30" w:afterLines="30"/>
        <w:ind w:left="420" w:right="-60" w:firstLine="360"/>
        <w:rPr>
          <w:color w:val="000000"/>
          <w:lang w:val="en-GB"/>
        </w:rPr>
      </w:pPr>
      <w:r w:rsidRPr="00CF65DF">
        <w:rPr>
          <w:color w:val="000000"/>
          <w:lang w:val="en-GB"/>
        </w:rPr>
        <w:t>9.</w:t>
      </w:r>
      <w:r w:rsidRPr="007552F2">
        <w:rPr>
          <w:i/>
          <w:color w:val="000000"/>
          <w:lang w:val="en-GB"/>
        </w:rPr>
        <w:t>Legionella pneumophila</w:t>
      </w:r>
      <w:r w:rsidR="00FE6C5B">
        <w:rPr>
          <w:color w:val="000000"/>
          <w:lang w:val="en-GB"/>
        </w:rPr>
        <w:t>:</w:t>
      </w:r>
      <w:r w:rsidRPr="00CF65DF">
        <w:rPr>
          <w:color w:val="000000"/>
          <w:lang w:val="en-GB"/>
        </w:rPr>
        <w:t xml:space="preserve"> </w:t>
      </w:r>
      <w:r w:rsidRPr="00CF65DF">
        <w:rPr>
          <w:color w:val="000000"/>
        </w:rPr>
        <w:t>Πνευμονία</w:t>
      </w:r>
      <w:r w:rsidRPr="00CF65DF">
        <w:rPr>
          <w:color w:val="000000"/>
          <w:lang w:val="en-GB"/>
        </w:rPr>
        <w:t xml:space="preserve">, </w:t>
      </w:r>
      <w:r w:rsidRPr="00CF65DF">
        <w:rPr>
          <w:color w:val="000000"/>
        </w:rPr>
        <w:t>Πυρετός</w:t>
      </w:r>
      <w:r w:rsidRPr="00CF65DF">
        <w:rPr>
          <w:color w:val="000000"/>
          <w:lang w:val="en-GB"/>
        </w:rPr>
        <w:t xml:space="preserve"> </w:t>
      </w:r>
      <w:smartTag w:uri="urn:schemas-microsoft-com:office:smarttags" w:element="City">
        <w:smartTag w:uri="urn:schemas-microsoft-com:office:smarttags" w:element="place">
          <w:r w:rsidRPr="00CF65DF">
            <w:rPr>
              <w:color w:val="000000"/>
              <w:lang w:val="en-GB"/>
            </w:rPr>
            <w:t>Pontiac</w:t>
          </w:r>
        </w:smartTag>
      </w:smartTag>
    </w:p>
    <w:p w:rsidR="00CF65DF" w:rsidRPr="00FE6C5B" w:rsidRDefault="00CF65DF" w:rsidP="00FE6C5B">
      <w:pPr>
        <w:tabs>
          <w:tab w:val="left" w:pos="0"/>
          <w:tab w:val="left" w:pos="6255"/>
        </w:tabs>
        <w:spacing w:before="30" w:afterLines="30"/>
        <w:ind w:left="420" w:right="-60" w:firstLine="360"/>
        <w:rPr>
          <w:color w:val="000000"/>
        </w:rPr>
      </w:pPr>
      <w:r w:rsidRPr="00FE6C5B">
        <w:rPr>
          <w:color w:val="000000"/>
        </w:rPr>
        <w:t>10.</w:t>
      </w:r>
      <w:r w:rsidRPr="007552F2">
        <w:rPr>
          <w:i/>
          <w:color w:val="000000"/>
          <w:lang w:val="en-GB"/>
        </w:rPr>
        <w:t>Atypical</w:t>
      </w:r>
      <w:r w:rsidRPr="007552F2">
        <w:rPr>
          <w:i/>
          <w:color w:val="000000"/>
        </w:rPr>
        <w:t xml:space="preserve"> </w:t>
      </w:r>
      <w:r w:rsidRPr="007552F2">
        <w:rPr>
          <w:i/>
          <w:color w:val="000000"/>
          <w:lang w:val="en-GB"/>
        </w:rPr>
        <w:t>Mycobacteria</w:t>
      </w:r>
      <w:r w:rsidR="00FE6C5B" w:rsidRPr="00FE6C5B">
        <w:rPr>
          <w:color w:val="000000"/>
        </w:rPr>
        <w:t xml:space="preserve">: </w:t>
      </w:r>
      <w:r w:rsidRPr="00CF65DF">
        <w:rPr>
          <w:color w:val="000000"/>
        </w:rPr>
        <w:t>Κοκκιώματα</w:t>
      </w:r>
      <w:r w:rsidRPr="00FE6C5B">
        <w:rPr>
          <w:color w:val="000000"/>
        </w:rPr>
        <w:t xml:space="preserve">, </w:t>
      </w:r>
      <w:r w:rsidRPr="00CF65DF">
        <w:rPr>
          <w:color w:val="000000"/>
        </w:rPr>
        <w:t>Νοσήματα</w:t>
      </w:r>
      <w:r w:rsidRPr="00FE6C5B">
        <w:rPr>
          <w:color w:val="000000"/>
        </w:rPr>
        <w:t xml:space="preserve"> </w:t>
      </w:r>
      <w:r w:rsidRPr="00CF65DF">
        <w:rPr>
          <w:color w:val="000000"/>
        </w:rPr>
        <w:t>αναπνευστικού</w:t>
      </w:r>
      <w:r w:rsidRPr="00FE6C5B">
        <w:rPr>
          <w:color w:val="000000"/>
        </w:rPr>
        <w:t xml:space="preserve"> </w:t>
      </w:r>
      <w:r w:rsidRPr="00CF65DF">
        <w:rPr>
          <w:color w:val="000000"/>
        </w:rPr>
        <w:t>π</w:t>
      </w:r>
      <w:r w:rsidRPr="00FE6C5B">
        <w:rPr>
          <w:color w:val="000000"/>
        </w:rPr>
        <w:t>.</w:t>
      </w:r>
      <w:r w:rsidRPr="00CF65DF">
        <w:rPr>
          <w:color w:val="000000"/>
        </w:rPr>
        <w:t>χ</w:t>
      </w:r>
      <w:r w:rsidRPr="00FE6C5B">
        <w:rPr>
          <w:color w:val="000000"/>
        </w:rPr>
        <w:t xml:space="preserve">. </w:t>
      </w:r>
      <w:r w:rsidR="00FE6C5B" w:rsidRPr="00FE6C5B">
        <w:rPr>
          <w:color w:val="000000"/>
        </w:rPr>
        <w:t xml:space="preserve">     </w:t>
      </w:r>
      <w:r w:rsidRPr="00CF65DF">
        <w:rPr>
          <w:color w:val="000000"/>
        </w:rPr>
        <w:t>φυματίωση</w:t>
      </w:r>
    </w:p>
    <w:p w:rsidR="00CF65DF" w:rsidRPr="00FE6C5B" w:rsidRDefault="00CF65DF" w:rsidP="00FE6C5B">
      <w:pPr>
        <w:tabs>
          <w:tab w:val="left" w:pos="0"/>
          <w:tab w:val="left" w:pos="6255"/>
        </w:tabs>
        <w:spacing w:before="30" w:afterLines="30"/>
        <w:ind w:left="420" w:right="-60" w:firstLine="360"/>
        <w:rPr>
          <w:color w:val="000000"/>
        </w:rPr>
      </w:pPr>
      <w:r w:rsidRPr="00FE6C5B">
        <w:rPr>
          <w:color w:val="000000"/>
        </w:rPr>
        <w:t>11.</w:t>
      </w:r>
      <w:r w:rsidRPr="007552F2">
        <w:rPr>
          <w:i/>
          <w:color w:val="000000"/>
          <w:lang w:val="en-GB"/>
        </w:rPr>
        <w:t>Aeromonas</w:t>
      </w:r>
      <w:r w:rsidRPr="007552F2">
        <w:rPr>
          <w:i/>
          <w:color w:val="000000"/>
        </w:rPr>
        <w:t xml:space="preserve"> </w:t>
      </w:r>
      <w:r w:rsidRPr="007552F2">
        <w:rPr>
          <w:i/>
          <w:color w:val="000000"/>
          <w:lang w:val="en-GB"/>
        </w:rPr>
        <w:t>hydrophila</w:t>
      </w:r>
      <w:r w:rsidRPr="007552F2">
        <w:rPr>
          <w:i/>
          <w:color w:val="000000"/>
        </w:rPr>
        <w:t xml:space="preserve">, </w:t>
      </w:r>
      <w:r w:rsidRPr="007552F2">
        <w:rPr>
          <w:i/>
          <w:color w:val="000000"/>
          <w:lang w:val="en-GB"/>
        </w:rPr>
        <w:t>sobria</w:t>
      </w:r>
      <w:r w:rsidR="00FE6C5B" w:rsidRPr="00FE6C5B">
        <w:rPr>
          <w:color w:val="000000"/>
        </w:rPr>
        <w:t>:</w:t>
      </w:r>
      <w:r w:rsidRPr="00FE6C5B">
        <w:rPr>
          <w:color w:val="000000"/>
        </w:rPr>
        <w:t xml:space="preserve"> </w:t>
      </w:r>
      <w:r w:rsidRPr="00CF65DF">
        <w:rPr>
          <w:color w:val="000000"/>
        </w:rPr>
        <w:t>Δερματικές</w:t>
      </w:r>
      <w:r w:rsidRPr="00FE6C5B">
        <w:rPr>
          <w:color w:val="000000"/>
        </w:rPr>
        <w:t>-</w:t>
      </w:r>
      <w:r w:rsidRPr="00CF65DF">
        <w:rPr>
          <w:color w:val="000000"/>
        </w:rPr>
        <w:t>μυϊκές</w:t>
      </w:r>
      <w:r w:rsidRPr="00FE6C5B">
        <w:rPr>
          <w:color w:val="000000"/>
        </w:rPr>
        <w:t xml:space="preserve"> </w:t>
      </w:r>
      <w:r w:rsidRPr="00CF65DF">
        <w:rPr>
          <w:color w:val="000000"/>
        </w:rPr>
        <w:t>λοιμώξεις</w:t>
      </w:r>
      <w:r w:rsidRPr="00FE6C5B">
        <w:rPr>
          <w:color w:val="000000"/>
        </w:rPr>
        <w:t xml:space="preserve">, </w:t>
      </w:r>
      <w:r w:rsidRPr="00CF65DF">
        <w:rPr>
          <w:color w:val="000000"/>
        </w:rPr>
        <w:t>διάρροιες</w:t>
      </w:r>
      <w:r w:rsidRPr="00FE6C5B">
        <w:rPr>
          <w:color w:val="000000"/>
        </w:rPr>
        <w:t xml:space="preserve">, </w:t>
      </w:r>
      <w:r w:rsidRPr="00CF65DF">
        <w:rPr>
          <w:color w:val="000000"/>
        </w:rPr>
        <w:t>πνευμονίες</w:t>
      </w:r>
      <w:r w:rsidRPr="00FE6C5B">
        <w:rPr>
          <w:color w:val="000000"/>
        </w:rPr>
        <w:t xml:space="preserve">, </w:t>
      </w:r>
      <w:r w:rsidRPr="00CF65DF">
        <w:rPr>
          <w:color w:val="000000"/>
        </w:rPr>
        <w:t>σηψαιμία</w:t>
      </w:r>
    </w:p>
    <w:p w:rsidR="00CF65DF" w:rsidRPr="00FE6C5B" w:rsidRDefault="00FE6C5B" w:rsidP="00FE6C5B">
      <w:pPr>
        <w:tabs>
          <w:tab w:val="left" w:pos="0"/>
          <w:tab w:val="left" w:pos="6255"/>
        </w:tabs>
        <w:spacing w:before="30" w:afterLines="30"/>
        <w:ind w:left="420" w:right="-60" w:firstLine="360"/>
        <w:rPr>
          <w:color w:val="000000"/>
        </w:rPr>
      </w:pPr>
      <w:r w:rsidRPr="00FE6C5B">
        <w:rPr>
          <w:color w:val="000000"/>
        </w:rPr>
        <w:t>12.</w:t>
      </w:r>
      <w:r w:rsidRPr="007552F2">
        <w:rPr>
          <w:i/>
          <w:color w:val="000000"/>
          <w:lang w:val="en-GB"/>
        </w:rPr>
        <w:t>Pseudomonas</w:t>
      </w:r>
      <w:r w:rsidRPr="007552F2">
        <w:rPr>
          <w:i/>
          <w:color w:val="000000"/>
        </w:rPr>
        <w:t xml:space="preserve"> </w:t>
      </w:r>
      <w:r w:rsidR="00CF65DF" w:rsidRPr="007552F2">
        <w:rPr>
          <w:i/>
          <w:color w:val="000000"/>
          <w:lang w:val="en-GB"/>
        </w:rPr>
        <w:t>aeruginosa</w:t>
      </w:r>
      <w:r w:rsidR="00E748DC" w:rsidRPr="00E748DC">
        <w:rPr>
          <w:color w:val="000000"/>
        </w:rPr>
        <w:t>:</w:t>
      </w:r>
      <w:r w:rsidR="00CF65DF" w:rsidRPr="00FE6C5B">
        <w:rPr>
          <w:color w:val="000000"/>
        </w:rPr>
        <w:t xml:space="preserve"> </w:t>
      </w:r>
      <w:r w:rsidR="00CF65DF" w:rsidRPr="00CF65DF">
        <w:rPr>
          <w:color w:val="000000"/>
        </w:rPr>
        <w:t>Ωτίτιδες</w:t>
      </w:r>
      <w:r w:rsidR="00CF65DF" w:rsidRPr="00FE6C5B">
        <w:rPr>
          <w:color w:val="000000"/>
        </w:rPr>
        <w:t xml:space="preserve">, </w:t>
      </w:r>
      <w:r w:rsidR="00CF65DF" w:rsidRPr="00CF65DF">
        <w:rPr>
          <w:color w:val="000000"/>
        </w:rPr>
        <w:t>επιπεφυκίτιδες</w:t>
      </w:r>
      <w:r w:rsidR="00CF65DF" w:rsidRPr="00FE6C5B">
        <w:rPr>
          <w:color w:val="000000"/>
        </w:rPr>
        <w:t xml:space="preserve">, </w:t>
      </w:r>
      <w:r w:rsidR="00CF65DF" w:rsidRPr="00CF65DF">
        <w:rPr>
          <w:color w:val="000000"/>
        </w:rPr>
        <w:t>δερματίτιδες</w:t>
      </w:r>
      <w:r w:rsidR="00CF65DF" w:rsidRPr="00FE6C5B">
        <w:rPr>
          <w:color w:val="000000"/>
        </w:rPr>
        <w:t xml:space="preserve">, </w:t>
      </w:r>
      <w:r w:rsidR="00CF65DF" w:rsidRPr="00CF65DF">
        <w:rPr>
          <w:color w:val="000000"/>
        </w:rPr>
        <w:t>πνευμονία</w:t>
      </w:r>
    </w:p>
    <w:p w:rsidR="00CF65DF" w:rsidRPr="00CF65DF" w:rsidRDefault="00CF65DF" w:rsidP="00FE6C5B">
      <w:pPr>
        <w:tabs>
          <w:tab w:val="left" w:pos="0"/>
          <w:tab w:val="left" w:pos="6255"/>
        </w:tabs>
        <w:spacing w:before="30" w:afterLines="30"/>
        <w:ind w:left="420" w:right="-60" w:firstLine="360"/>
        <w:rPr>
          <w:color w:val="000000"/>
        </w:rPr>
      </w:pPr>
      <w:r w:rsidRPr="00CF65DF">
        <w:rPr>
          <w:color w:val="000000"/>
        </w:rPr>
        <w:t>13.</w:t>
      </w:r>
      <w:r w:rsidRPr="007552F2">
        <w:rPr>
          <w:i/>
          <w:color w:val="000000"/>
        </w:rPr>
        <w:t>Staphylococcus spp</w:t>
      </w:r>
      <w:r w:rsidR="00E748DC" w:rsidRPr="007552F2">
        <w:rPr>
          <w:i/>
          <w:color w:val="000000"/>
        </w:rPr>
        <w:t>.</w:t>
      </w:r>
      <w:r w:rsidR="00E748DC" w:rsidRPr="00E748DC">
        <w:rPr>
          <w:color w:val="000000"/>
        </w:rPr>
        <w:t>:</w:t>
      </w:r>
      <w:r w:rsidRPr="00CF65DF">
        <w:rPr>
          <w:color w:val="000000"/>
        </w:rPr>
        <w:t xml:space="preserve"> Δερματίτιδες, αποστήματα δέρματος, επιμολύνσεις τραυμάτων κ.α.</w:t>
      </w:r>
    </w:p>
    <w:p w:rsidR="00CF65DF" w:rsidRPr="00B852A5" w:rsidRDefault="00CF65DF" w:rsidP="00B852A5">
      <w:pPr>
        <w:tabs>
          <w:tab w:val="left" w:pos="0"/>
          <w:tab w:val="left" w:pos="6255"/>
        </w:tabs>
        <w:spacing w:before="30" w:afterLines="30"/>
        <w:ind w:left="420" w:right="-60" w:firstLine="360"/>
        <w:rPr>
          <w:color w:val="000000"/>
        </w:rPr>
      </w:pPr>
      <w:r w:rsidRPr="00CF65DF">
        <w:rPr>
          <w:color w:val="000000"/>
        </w:rPr>
        <w:t>14.</w:t>
      </w:r>
      <w:r w:rsidRPr="007552F2">
        <w:rPr>
          <w:i/>
          <w:color w:val="000000"/>
        </w:rPr>
        <w:t>Vibrio: vulnificus, parahaemolyticus, alginolyticus</w:t>
      </w:r>
      <w:r w:rsidR="00E748DC" w:rsidRPr="00E748DC">
        <w:rPr>
          <w:color w:val="000000"/>
        </w:rPr>
        <w:t>:</w:t>
      </w:r>
      <w:r w:rsidRPr="00CF65DF">
        <w:rPr>
          <w:color w:val="000000"/>
        </w:rPr>
        <w:t xml:space="preserve"> Σηψαιμία σε ανοσοκατασταλμένα άτομα, γαστρεντερίτιδες, ωτίτιδες</w:t>
      </w:r>
      <w:r w:rsidR="00840978">
        <w:rPr>
          <w:color w:val="000000"/>
        </w:rPr>
        <w:t>. [49]</w:t>
      </w:r>
    </w:p>
    <w:p w:rsidR="00B852A5" w:rsidRPr="00B852A5" w:rsidRDefault="00B852A5" w:rsidP="00B852A5">
      <w:pPr>
        <w:tabs>
          <w:tab w:val="left" w:pos="0"/>
          <w:tab w:val="left" w:pos="6255"/>
        </w:tabs>
        <w:spacing w:before="30" w:afterLines="30"/>
        <w:ind w:left="420" w:right="-60" w:firstLine="360"/>
        <w:rPr>
          <w:color w:val="000000"/>
        </w:rPr>
      </w:pPr>
    </w:p>
    <w:p w:rsidR="00CF65DF" w:rsidRPr="00E748DC" w:rsidRDefault="00E748DC" w:rsidP="00E748DC">
      <w:pPr>
        <w:tabs>
          <w:tab w:val="left" w:pos="0"/>
          <w:tab w:val="left" w:pos="6255"/>
        </w:tabs>
        <w:spacing w:before="30" w:afterLines="30"/>
        <w:ind w:left="420" w:right="-60" w:firstLine="360"/>
        <w:rPr>
          <w:b/>
          <w:color w:val="000000"/>
          <w:u w:val="single"/>
        </w:rPr>
      </w:pPr>
      <w:r w:rsidRPr="00E748DC">
        <w:rPr>
          <w:b/>
          <w:color w:val="000000"/>
          <w:u w:val="single"/>
        </w:rPr>
        <w:t>Μύκητες</w:t>
      </w:r>
    </w:p>
    <w:p w:rsidR="00CF65DF" w:rsidRPr="00CF65DF" w:rsidRDefault="00CF65DF" w:rsidP="00FE6C5B">
      <w:pPr>
        <w:tabs>
          <w:tab w:val="left" w:pos="0"/>
          <w:tab w:val="left" w:pos="6255"/>
        </w:tabs>
        <w:spacing w:before="30" w:afterLines="30"/>
        <w:ind w:left="420" w:right="-60" w:firstLine="360"/>
        <w:rPr>
          <w:color w:val="000000"/>
        </w:rPr>
      </w:pPr>
      <w:r w:rsidRPr="00CF65DF">
        <w:rPr>
          <w:color w:val="000000"/>
        </w:rPr>
        <w:t>1</w:t>
      </w:r>
      <w:r w:rsidR="007552F2">
        <w:rPr>
          <w:color w:val="000000"/>
        </w:rPr>
        <w:t>.</w:t>
      </w:r>
      <w:r w:rsidRPr="00CF65DF">
        <w:rPr>
          <w:color w:val="000000"/>
        </w:rPr>
        <w:t xml:space="preserve"> </w:t>
      </w:r>
      <w:r w:rsidRPr="007552F2">
        <w:rPr>
          <w:i/>
          <w:color w:val="000000"/>
        </w:rPr>
        <w:t>Candida albicans</w:t>
      </w:r>
      <w:r w:rsidR="00E748DC">
        <w:rPr>
          <w:color w:val="000000"/>
        </w:rPr>
        <w:t>:</w:t>
      </w:r>
      <w:r w:rsidRPr="00CF65DF">
        <w:rPr>
          <w:color w:val="000000"/>
        </w:rPr>
        <w:t xml:space="preserve"> Δερματίτιδες</w:t>
      </w:r>
    </w:p>
    <w:p w:rsidR="00CF65DF" w:rsidRPr="00CF65DF" w:rsidRDefault="00CF65DF" w:rsidP="00FE6C5B">
      <w:pPr>
        <w:tabs>
          <w:tab w:val="left" w:pos="0"/>
          <w:tab w:val="left" w:pos="6255"/>
        </w:tabs>
        <w:spacing w:before="30" w:afterLines="30"/>
        <w:ind w:left="420" w:right="-60" w:firstLine="360"/>
        <w:rPr>
          <w:color w:val="000000"/>
        </w:rPr>
      </w:pPr>
      <w:r w:rsidRPr="00CF65DF">
        <w:rPr>
          <w:color w:val="000000"/>
        </w:rPr>
        <w:t>2</w:t>
      </w:r>
      <w:r w:rsidR="007552F2">
        <w:rPr>
          <w:color w:val="000000"/>
        </w:rPr>
        <w:t>.</w:t>
      </w:r>
      <w:r w:rsidRPr="00CF65DF">
        <w:rPr>
          <w:color w:val="000000"/>
        </w:rPr>
        <w:t xml:space="preserve"> </w:t>
      </w:r>
      <w:r w:rsidRPr="007552F2">
        <w:rPr>
          <w:i/>
          <w:color w:val="000000"/>
        </w:rPr>
        <w:t>Aspergillus</w:t>
      </w:r>
      <w:r w:rsidR="00E748DC">
        <w:rPr>
          <w:color w:val="000000"/>
        </w:rPr>
        <w:t>:</w:t>
      </w:r>
      <w:r w:rsidRPr="00CF65DF">
        <w:rPr>
          <w:color w:val="000000"/>
        </w:rPr>
        <w:t xml:space="preserve"> Δερματίτιδες</w:t>
      </w:r>
    </w:p>
    <w:p w:rsidR="00CF65DF" w:rsidRPr="00CF65DF" w:rsidRDefault="00CF65DF" w:rsidP="00FE6C5B">
      <w:pPr>
        <w:tabs>
          <w:tab w:val="left" w:pos="0"/>
          <w:tab w:val="left" w:pos="6255"/>
        </w:tabs>
        <w:spacing w:before="30" w:afterLines="30"/>
        <w:ind w:left="420" w:right="-60" w:firstLine="360"/>
        <w:rPr>
          <w:color w:val="000000"/>
        </w:rPr>
      </w:pPr>
      <w:r w:rsidRPr="00CF65DF">
        <w:rPr>
          <w:color w:val="000000"/>
        </w:rPr>
        <w:t>3</w:t>
      </w:r>
      <w:r w:rsidR="007552F2">
        <w:rPr>
          <w:color w:val="000000"/>
        </w:rPr>
        <w:t>.</w:t>
      </w:r>
      <w:r w:rsidRPr="00CF65DF">
        <w:rPr>
          <w:color w:val="000000"/>
        </w:rPr>
        <w:t xml:space="preserve"> </w:t>
      </w:r>
      <w:r w:rsidRPr="007552F2">
        <w:rPr>
          <w:i/>
          <w:color w:val="000000"/>
        </w:rPr>
        <w:t>Mucor</w:t>
      </w:r>
      <w:r w:rsidR="00E748DC">
        <w:rPr>
          <w:color w:val="000000"/>
        </w:rPr>
        <w:t>:</w:t>
      </w:r>
      <w:r w:rsidRPr="00CF65DF">
        <w:rPr>
          <w:color w:val="000000"/>
        </w:rPr>
        <w:t xml:space="preserve"> Δερματίτιδες</w:t>
      </w:r>
    </w:p>
    <w:p w:rsidR="00CF65DF" w:rsidRPr="00CF65DF" w:rsidRDefault="00CF65DF" w:rsidP="00FE6C5B">
      <w:pPr>
        <w:tabs>
          <w:tab w:val="left" w:pos="0"/>
          <w:tab w:val="left" w:pos="6255"/>
        </w:tabs>
        <w:spacing w:before="30" w:afterLines="30"/>
        <w:ind w:left="420" w:right="-60" w:firstLine="360"/>
        <w:rPr>
          <w:color w:val="000000"/>
        </w:rPr>
      </w:pPr>
      <w:r w:rsidRPr="00CF65DF">
        <w:rPr>
          <w:color w:val="000000"/>
        </w:rPr>
        <w:t>4</w:t>
      </w:r>
      <w:r w:rsidR="007552F2">
        <w:rPr>
          <w:color w:val="000000"/>
        </w:rPr>
        <w:t>.</w:t>
      </w:r>
      <w:r w:rsidRPr="00CF65DF">
        <w:rPr>
          <w:color w:val="000000"/>
        </w:rPr>
        <w:t xml:space="preserve"> </w:t>
      </w:r>
      <w:r w:rsidRPr="007552F2">
        <w:rPr>
          <w:i/>
          <w:color w:val="000000"/>
        </w:rPr>
        <w:t>Fusarium</w:t>
      </w:r>
      <w:r w:rsidR="00E748DC">
        <w:rPr>
          <w:color w:val="000000"/>
        </w:rPr>
        <w:t>:</w:t>
      </w:r>
      <w:r w:rsidRPr="00CF65DF">
        <w:rPr>
          <w:color w:val="000000"/>
        </w:rPr>
        <w:t xml:space="preserve"> Δερματίτιδες</w:t>
      </w:r>
    </w:p>
    <w:p w:rsidR="00CF65DF" w:rsidRDefault="00CF65DF" w:rsidP="00E748DC">
      <w:pPr>
        <w:tabs>
          <w:tab w:val="left" w:pos="0"/>
          <w:tab w:val="left" w:pos="6255"/>
        </w:tabs>
        <w:spacing w:before="30" w:afterLines="30"/>
        <w:ind w:left="420" w:right="-60" w:firstLine="360"/>
        <w:rPr>
          <w:color w:val="000000"/>
        </w:rPr>
      </w:pPr>
      <w:r w:rsidRPr="00CF65DF">
        <w:rPr>
          <w:color w:val="000000"/>
        </w:rPr>
        <w:t>5</w:t>
      </w:r>
      <w:r w:rsidR="007552F2">
        <w:rPr>
          <w:color w:val="000000"/>
        </w:rPr>
        <w:t>.</w:t>
      </w:r>
      <w:r w:rsidRPr="00CF65DF">
        <w:rPr>
          <w:color w:val="000000"/>
        </w:rPr>
        <w:t xml:space="preserve"> </w:t>
      </w:r>
      <w:r w:rsidRPr="007552F2">
        <w:rPr>
          <w:i/>
          <w:color w:val="000000"/>
        </w:rPr>
        <w:t>Rhisopus</w:t>
      </w:r>
      <w:r w:rsidR="00E748DC">
        <w:rPr>
          <w:color w:val="000000"/>
        </w:rPr>
        <w:t>:</w:t>
      </w:r>
      <w:r w:rsidRPr="00CF65DF">
        <w:rPr>
          <w:color w:val="000000"/>
        </w:rPr>
        <w:t xml:space="preserve"> Δερματίτιδες</w:t>
      </w:r>
      <w:r w:rsidR="00840978">
        <w:rPr>
          <w:color w:val="000000"/>
        </w:rPr>
        <w:t>. [49]</w:t>
      </w:r>
    </w:p>
    <w:p w:rsidR="00E748DC" w:rsidRDefault="00E748DC" w:rsidP="00E748DC">
      <w:pPr>
        <w:tabs>
          <w:tab w:val="left" w:pos="0"/>
          <w:tab w:val="left" w:pos="6255"/>
        </w:tabs>
        <w:spacing w:before="30" w:afterLines="30"/>
        <w:ind w:left="420" w:right="-60" w:firstLine="360"/>
        <w:rPr>
          <w:color w:val="000000"/>
          <w:lang w:val="en-US"/>
        </w:rPr>
      </w:pPr>
    </w:p>
    <w:p w:rsidR="000A5083" w:rsidRPr="000A5083" w:rsidRDefault="000A5083" w:rsidP="00E748DC">
      <w:pPr>
        <w:tabs>
          <w:tab w:val="left" w:pos="0"/>
          <w:tab w:val="left" w:pos="6255"/>
        </w:tabs>
        <w:spacing w:before="30" w:afterLines="30"/>
        <w:ind w:left="420" w:right="-60" w:firstLine="360"/>
        <w:rPr>
          <w:color w:val="000000"/>
          <w:lang w:val="en-US"/>
        </w:rPr>
      </w:pPr>
    </w:p>
    <w:p w:rsidR="00CF65DF" w:rsidRPr="00E748DC" w:rsidRDefault="00E748DC" w:rsidP="00E748DC">
      <w:pPr>
        <w:tabs>
          <w:tab w:val="left" w:pos="0"/>
          <w:tab w:val="left" w:pos="6255"/>
        </w:tabs>
        <w:spacing w:before="30" w:afterLines="30"/>
        <w:ind w:left="420" w:right="-60" w:firstLine="360"/>
        <w:rPr>
          <w:b/>
          <w:color w:val="000000"/>
          <w:u w:val="single"/>
        </w:rPr>
      </w:pPr>
      <w:r w:rsidRPr="00E748DC">
        <w:rPr>
          <w:b/>
          <w:color w:val="000000"/>
          <w:u w:val="single"/>
        </w:rPr>
        <w:lastRenderedPageBreak/>
        <w:t>Ιούς</w:t>
      </w:r>
    </w:p>
    <w:p w:rsidR="00CF65DF" w:rsidRPr="00CF65DF" w:rsidRDefault="00CF65DF" w:rsidP="00FE6C5B">
      <w:pPr>
        <w:tabs>
          <w:tab w:val="left" w:pos="0"/>
          <w:tab w:val="left" w:pos="6255"/>
        </w:tabs>
        <w:spacing w:before="30" w:afterLines="30"/>
        <w:ind w:left="420" w:right="-60" w:firstLine="360"/>
        <w:rPr>
          <w:color w:val="000000"/>
        </w:rPr>
      </w:pPr>
      <w:r w:rsidRPr="00CF65DF">
        <w:rPr>
          <w:color w:val="000000"/>
        </w:rPr>
        <w:t>1</w:t>
      </w:r>
      <w:r w:rsidR="007552F2">
        <w:rPr>
          <w:color w:val="000000"/>
        </w:rPr>
        <w:t>.</w:t>
      </w:r>
      <w:r w:rsidRPr="00CF65DF">
        <w:rPr>
          <w:color w:val="000000"/>
        </w:rPr>
        <w:t xml:space="preserve"> HAV</w:t>
      </w:r>
      <w:r w:rsidR="00E748DC">
        <w:rPr>
          <w:color w:val="000000"/>
        </w:rPr>
        <w:t>:</w:t>
      </w:r>
      <w:r w:rsidRPr="00CF65DF">
        <w:rPr>
          <w:color w:val="000000"/>
        </w:rPr>
        <w:t xml:space="preserve"> Hπατίτιδα Α</w:t>
      </w:r>
    </w:p>
    <w:p w:rsidR="00CF65DF" w:rsidRPr="00CF65DF" w:rsidRDefault="00CF65DF" w:rsidP="00FE6C5B">
      <w:pPr>
        <w:tabs>
          <w:tab w:val="left" w:pos="0"/>
          <w:tab w:val="left" w:pos="6255"/>
        </w:tabs>
        <w:spacing w:before="30" w:afterLines="30"/>
        <w:ind w:left="420" w:right="-60" w:firstLine="360"/>
        <w:rPr>
          <w:color w:val="000000"/>
        </w:rPr>
      </w:pPr>
      <w:r w:rsidRPr="00CF65DF">
        <w:rPr>
          <w:color w:val="000000"/>
        </w:rPr>
        <w:t>2</w:t>
      </w:r>
      <w:r w:rsidR="007552F2">
        <w:rPr>
          <w:color w:val="000000"/>
        </w:rPr>
        <w:t>.</w:t>
      </w:r>
      <w:r w:rsidRPr="00CF65DF">
        <w:rPr>
          <w:color w:val="000000"/>
        </w:rPr>
        <w:t xml:space="preserve"> Polio I, II, III viruses</w:t>
      </w:r>
      <w:r w:rsidR="00E748DC">
        <w:rPr>
          <w:color w:val="000000"/>
        </w:rPr>
        <w:t>: Εντεροϊ</w:t>
      </w:r>
      <w:r w:rsidRPr="00CF65DF">
        <w:rPr>
          <w:color w:val="000000"/>
        </w:rPr>
        <w:t>ώσεις</w:t>
      </w:r>
    </w:p>
    <w:p w:rsidR="00CF65DF" w:rsidRPr="007552F2" w:rsidRDefault="00CF65DF" w:rsidP="00FE6C5B">
      <w:pPr>
        <w:tabs>
          <w:tab w:val="left" w:pos="0"/>
          <w:tab w:val="left" w:pos="6255"/>
        </w:tabs>
        <w:spacing w:before="30" w:afterLines="30"/>
        <w:ind w:left="420" w:right="-60" w:firstLine="360"/>
        <w:rPr>
          <w:color w:val="000000"/>
          <w:lang w:val="en-GB"/>
        </w:rPr>
      </w:pPr>
      <w:r w:rsidRPr="007552F2">
        <w:rPr>
          <w:color w:val="000000"/>
          <w:lang w:val="en-GB"/>
        </w:rPr>
        <w:t>3</w:t>
      </w:r>
      <w:r w:rsidR="007552F2" w:rsidRPr="007552F2">
        <w:rPr>
          <w:color w:val="000000"/>
          <w:lang w:val="en-GB"/>
        </w:rPr>
        <w:t>.</w:t>
      </w:r>
      <w:r w:rsidRPr="007552F2">
        <w:rPr>
          <w:color w:val="000000"/>
          <w:lang w:val="en-GB"/>
        </w:rPr>
        <w:t xml:space="preserve"> Coxsackie A,B viruses</w:t>
      </w:r>
      <w:r w:rsidR="00E748DC" w:rsidRPr="007552F2">
        <w:rPr>
          <w:color w:val="000000"/>
          <w:lang w:val="en-GB"/>
        </w:rPr>
        <w:t xml:space="preserve">: </w:t>
      </w:r>
      <w:r w:rsidR="00E748DC">
        <w:rPr>
          <w:color w:val="000000"/>
        </w:rPr>
        <w:t>Εντεροϊ</w:t>
      </w:r>
      <w:r w:rsidRPr="00CF65DF">
        <w:rPr>
          <w:color w:val="000000"/>
        </w:rPr>
        <w:t>ώσεις</w:t>
      </w:r>
    </w:p>
    <w:p w:rsidR="00CF65DF" w:rsidRPr="007552F2" w:rsidRDefault="00CF65DF" w:rsidP="00FE6C5B">
      <w:pPr>
        <w:tabs>
          <w:tab w:val="left" w:pos="0"/>
          <w:tab w:val="left" w:pos="6255"/>
        </w:tabs>
        <w:spacing w:before="30" w:afterLines="30"/>
        <w:ind w:left="420" w:right="-60" w:firstLine="360"/>
        <w:rPr>
          <w:color w:val="000000"/>
          <w:lang w:val="en-GB"/>
        </w:rPr>
      </w:pPr>
      <w:r w:rsidRPr="007552F2">
        <w:rPr>
          <w:color w:val="000000"/>
          <w:lang w:val="en-GB"/>
        </w:rPr>
        <w:t>4</w:t>
      </w:r>
      <w:r w:rsidR="007552F2" w:rsidRPr="007552F2">
        <w:rPr>
          <w:color w:val="000000"/>
          <w:lang w:val="en-GB"/>
        </w:rPr>
        <w:t>.</w:t>
      </w:r>
      <w:r w:rsidRPr="007552F2">
        <w:rPr>
          <w:color w:val="000000"/>
          <w:lang w:val="en-GB"/>
        </w:rPr>
        <w:t xml:space="preserve"> Echo viruses</w:t>
      </w:r>
      <w:r w:rsidR="00E748DC" w:rsidRPr="007552F2">
        <w:rPr>
          <w:color w:val="000000"/>
          <w:lang w:val="en-GB"/>
        </w:rPr>
        <w:t xml:space="preserve">: </w:t>
      </w:r>
      <w:r w:rsidR="00E748DC">
        <w:rPr>
          <w:color w:val="000000"/>
        </w:rPr>
        <w:t>Εντεροϊ</w:t>
      </w:r>
      <w:r w:rsidRPr="00CF65DF">
        <w:rPr>
          <w:color w:val="000000"/>
        </w:rPr>
        <w:t>ώσεις</w:t>
      </w:r>
    </w:p>
    <w:p w:rsidR="00CF65DF" w:rsidRPr="007552F2" w:rsidRDefault="00CF65DF" w:rsidP="00FE6C5B">
      <w:pPr>
        <w:tabs>
          <w:tab w:val="left" w:pos="0"/>
          <w:tab w:val="left" w:pos="6255"/>
        </w:tabs>
        <w:spacing w:before="30" w:afterLines="30"/>
        <w:ind w:left="420" w:right="-60" w:firstLine="360"/>
        <w:rPr>
          <w:color w:val="000000"/>
          <w:lang w:val="en-GB"/>
        </w:rPr>
      </w:pPr>
      <w:r w:rsidRPr="007552F2">
        <w:rPr>
          <w:color w:val="000000"/>
          <w:lang w:val="en-GB"/>
        </w:rPr>
        <w:t>5</w:t>
      </w:r>
      <w:r w:rsidR="007552F2" w:rsidRPr="007552F2">
        <w:rPr>
          <w:color w:val="000000"/>
          <w:lang w:val="en-GB"/>
        </w:rPr>
        <w:t>.</w:t>
      </w:r>
      <w:r w:rsidRPr="007552F2">
        <w:rPr>
          <w:color w:val="000000"/>
          <w:lang w:val="en-GB"/>
        </w:rPr>
        <w:t xml:space="preserve"> </w:t>
      </w:r>
      <w:smartTag w:uri="urn:schemas-microsoft-com:office:smarttags" w:element="place">
        <w:r w:rsidRPr="007552F2">
          <w:rPr>
            <w:color w:val="000000"/>
            <w:lang w:val="en-GB"/>
          </w:rPr>
          <w:t>Rota</w:t>
        </w:r>
      </w:smartTag>
      <w:r w:rsidRPr="007552F2">
        <w:rPr>
          <w:color w:val="000000"/>
          <w:lang w:val="en-GB"/>
        </w:rPr>
        <w:t xml:space="preserve"> virus</w:t>
      </w:r>
      <w:r w:rsidR="00E748DC" w:rsidRPr="007552F2">
        <w:rPr>
          <w:color w:val="000000"/>
          <w:lang w:val="en-GB"/>
        </w:rPr>
        <w:t xml:space="preserve">: </w:t>
      </w:r>
      <w:r w:rsidR="00E748DC">
        <w:rPr>
          <w:color w:val="000000"/>
        </w:rPr>
        <w:t>Εντεροϊ</w:t>
      </w:r>
      <w:r w:rsidRPr="00CF65DF">
        <w:rPr>
          <w:color w:val="000000"/>
        </w:rPr>
        <w:t>ώσεις</w:t>
      </w:r>
    </w:p>
    <w:p w:rsidR="00CF65DF" w:rsidRPr="007552F2" w:rsidRDefault="00CF65DF" w:rsidP="00FE6C5B">
      <w:pPr>
        <w:tabs>
          <w:tab w:val="left" w:pos="0"/>
          <w:tab w:val="left" w:pos="6255"/>
        </w:tabs>
        <w:spacing w:before="30" w:afterLines="30"/>
        <w:ind w:left="420" w:right="-60" w:firstLine="360"/>
        <w:rPr>
          <w:color w:val="000000"/>
          <w:lang w:val="en-GB"/>
        </w:rPr>
      </w:pPr>
      <w:r w:rsidRPr="007552F2">
        <w:rPr>
          <w:color w:val="000000"/>
          <w:lang w:val="en-GB"/>
        </w:rPr>
        <w:t>6</w:t>
      </w:r>
      <w:r w:rsidR="007552F2" w:rsidRPr="007552F2">
        <w:rPr>
          <w:color w:val="000000"/>
          <w:lang w:val="en-GB"/>
        </w:rPr>
        <w:t>.</w:t>
      </w:r>
      <w:r w:rsidRPr="007552F2">
        <w:rPr>
          <w:color w:val="000000"/>
          <w:lang w:val="en-GB"/>
        </w:rPr>
        <w:t xml:space="preserve"> Parvo virus</w:t>
      </w:r>
      <w:r w:rsidR="00E748DC" w:rsidRPr="007552F2">
        <w:rPr>
          <w:color w:val="000000"/>
          <w:lang w:val="en-GB"/>
        </w:rPr>
        <w:t xml:space="preserve">: </w:t>
      </w:r>
      <w:r w:rsidR="00E748DC">
        <w:rPr>
          <w:color w:val="000000"/>
        </w:rPr>
        <w:t>Εντεροϊ</w:t>
      </w:r>
      <w:r w:rsidRPr="00CF65DF">
        <w:rPr>
          <w:color w:val="000000"/>
        </w:rPr>
        <w:t>ώσεις</w:t>
      </w:r>
    </w:p>
    <w:p w:rsidR="00CF65DF" w:rsidRPr="007552F2" w:rsidRDefault="00CF65DF" w:rsidP="00272D4A">
      <w:pPr>
        <w:tabs>
          <w:tab w:val="left" w:pos="0"/>
          <w:tab w:val="left" w:pos="6255"/>
        </w:tabs>
        <w:spacing w:before="30" w:afterLines="30"/>
        <w:ind w:left="420" w:right="-60" w:firstLine="360"/>
        <w:rPr>
          <w:color w:val="000000"/>
          <w:lang w:val="en-GB"/>
        </w:rPr>
      </w:pPr>
      <w:r w:rsidRPr="007552F2">
        <w:rPr>
          <w:color w:val="000000"/>
          <w:lang w:val="en-GB"/>
        </w:rPr>
        <w:t>7</w:t>
      </w:r>
      <w:r w:rsidR="007552F2" w:rsidRPr="007552F2">
        <w:rPr>
          <w:color w:val="000000"/>
          <w:lang w:val="en-GB"/>
        </w:rPr>
        <w:t>.</w:t>
      </w:r>
      <w:r w:rsidRPr="007552F2">
        <w:rPr>
          <w:color w:val="000000"/>
          <w:lang w:val="en-GB"/>
        </w:rPr>
        <w:t xml:space="preserve"> </w:t>
      </w:r>
      <w:smartTag w:uri="urn:schemas-microsoft-com:office:smarttags" w:element="City">
        <w:smartTag w:uri="urn:schemas-microsoft-com:office:smarttags" w:element="place">
          <w:r w:rsidRPr="007552F2">
            <w:rPr>
              <w:color w:val="000000"/>
              <w:lang w:val="en-GB"/>
            </w:rPr>
            <w:t>Norwalk</w:t>
          </w:r>
        </w:smartTag>
      </w:smartTag>
      <w:r w:rsidRPr="007552F2">
        <w:rPr>
          <w:color w:val="000000"/>
          <w:lang w:val="en-GB"/>
        </w:rPr>
        <w:t xml:space="preserve"> agent virus</w:t>
      </w:r>
      <w:r w:rsidR="00E748DC" w:rsidRPr="007552F2">
        <w:rPr>
          <w:color w:val="000000"/>
          <w:lang w:val="en-GB"/>
        </w:rPr>
        <w:t xml:space="preserve">: </w:t>
      </w:r>
      <w:r w:rsidR="00E748DC">
        <w:rPr>
          <w:color w:val="000000"/>
        </w:rPr>
        <w:t>Εντεροϊ</w:t>
      </w:r>
      <w:r w:rsidRPr="00CF65DF">
        <w:rPr>
          <w:color w:val="000000"/>
        </w:rPr>
        <w:t>ώσεις</w:t>
      </w:r>
      <w:r w:rsidR="00840978">
        <w:rPr>
          <w:color w:val="000000"/>
        </w:rPr>
        <w:t>. [49]</w:t>
      </w:r>
    </w:p>
    <w:p w:rsidR="00272D4A" w:rsidRPr="007552F2" w:rsidRDefault="00272D4A" w:rsidP="00272D4A">
      <w:pPr>
        <w:tabs>
          <w:tab w:val="left" w:pos="0"/>
          <w:tab w:val="left" w:pos="6255"/>
        </w:tabs>
        <w:spacing w:before="30" w:afterLines="30"/>
        <w:ind w:left="420" w:right="-60" w:firstLine="360"/>
        <w:rPr>
          <w:color w:val="000000"/>
          <w:lang w:val="en-GB"/>
        </w:rPr>
      </w:pPr>
    </w:p>
    <w:p w:rsidR="00CF65DF" w:rsidRPr="007552F2" w:rsidRDefault="00272D4A" w:rsidP="00272D4A">
      <w:pPr>
        <w:tabs>
          <w:tab w:val="left" w:pos="0"/>
          <w:tab w:val="left" w:pos="6255"/>
        </w:tabs>
        <w:spacing w:before="30" w:afterLines="30"/>
        <w:ind w:left="420" w:right="-60" w:firstLine="360"/>
        <w:rPr>
          <w:b/>
          <w:color w:val="000000"/>
          <w:u w:val="single"/>
          <w:lang w:val="en-GB"/>
        </w:rPr>
      </w:pPr>
      <w:r w:rsidRPr="00272D4A">
        <w:rPr>
          <w:b/>
          <w:color w:val="000000"/>
          <w:u w:val="single"/>
        </w:rPr>
        <w:t>Παράσιτα</w:t>
      </w:r>
    </w:p>
    <w:p w:rsidR="00CF65DF" w:rsidRPr="007552F2" w:rsidRDefault="00CF65DF" w:rsidP="00FE6C5B">
      <w:pPr>
        <w:tabs>
          <w:tab w:val="left" w:pos="0"/>
          <w:tab w:val="left" w:pos="6255"/>
        </w:tabs>
        <w:spacing w:before="30" w:afterLines="30"/>
        <w:ind w:left="420" w:right="-60" w:firstLine="360"/>
        <w:rPr>
          <w:color w:val="000000"/>
          <w:lang w:val="en-GB"/>
        </w:rPr>
      </w:pPr>
      <w:r w:rsidRPr="007552F2">
        <w:rPr>
          <w:color w:val="000000"/>
          <w:lang w:val="en-GB"/>
        </w:rPr>
        <w:t>1</w:t>
      </w:r>
      <w:r w:rsidR="007552F2" w:rsidRPr="007552F2">
        <w:rPr>
          <w:color w:val="000000"/>
          <w:lang w:val="en-GB"/>
        </w:rPr>
        <w:t>.</w:t>
      </w:r>
      <w:r w:rsidRPr="007552F2">
        <w:rPr>
          <w:color w:val="000000"/>
          <w:lang w:val="en-GB"/>
        </w:rPr>
        <w:t xml:space="preserve"> </w:t>
      </w:r>
      <w:r w:rsidRPr="007552F2">
        <w:rPr>
          <w:i/>
          <w:color w:val="000000"/>
          <w:lang w:val="en-GB"/>
        </w:rPr>
        <w:t>Entamoeba histolytica</w:t>
      </w:r>
      <w:r w:rsidR="00272D4A" w:rsidRPr="007552F2">
        <w:rPr>
          <w:color w:val="000000"/>
          <w:lang w:val="en-GB"/>
        </w:rPr>
        <w:t>:</w:t>
      </w:r>
      <w:r w:rsidRPr="007552F2">
        <w:rPr>
          <w:color w:val="000000"/>
          <w:lang w:val="en-GB"/>
        </w:rPr>
        <w:t xml:space="preserve"> </w:t>
      </w:r>
      <w:r w:rsidRPr="00CF65DF">
        <w:rPr>
          <w:color w:val="000000"/>
        </w:rPr>
        <w:t>Γαστρεντερίτιδες</w:t>
      </w:r>
      <w:r w:rsidRPr="007552F2">
        <w:rPr>
          <w:color w:val="000000"/>
          <w:lang w:val="en-GB"/>
        </w:rPr>
        <w:t xml:space="preserve"> </w:t>
      </w:r>
    </w:p>
    <w:p w:rsidR="00CF65DF" w:rsidRPr="007552F2" w:rsidRDefault="00CF65DF" w:rsidP="00FE6C5B">
      <w:pPr>
        <w:tabs>
          <w:tab w:val="left" w:pos="0"/>
          <w:tab w:val="left" w:pos="6255"/>
        </w:tabs>
        <w:spacing w:before="30" w:afterLines="30"/>
        <w:ind w:left="420" w:right="-60" w:firstLine="360"/>
        <w:rPr>
          <w:color w:val="000000"/>
          <w:lang w:val="en-GB"/>
        </w:rPr>
      </w:pPr>
      <w:r w:rsidRPr="007552F2">
        <w:rPr>
          <w:color w:val="000000"/>
          <w:lang w:val="en-GB"/>
        </w:rPr>
        <w:t>2</w:t>
      </w:r>
      <w:r w:rsidR="007552F2" w:rsidRPr="007552F2">
        <w:rPr>
          <w:color w:val="000000"/>
          <w:lang w:val="en-GB"/>
        </w:rPr>
        <w:t>.</w:t>
      </w:r>
      <w:r w:rsidRPr="007552F2">
        <w:rPr>
          <w:color w:val="000000"/>
          <w:lang w:val="en-GB"/>
        </w:rPr>
        <w:t xml:space="preserve"> </w:t>
      </w:r>
      <w:r w:rsidRPr="007552F2">
        <w:rPr>
          <w:i/>
          <w:color w:val="000000"/>
          <w:lang w:val="en-GB"/>
        </w:rPr>
        <w:t>Giardia lamblia</w:t>
      </w:r>
      <w:r w:rsidR="00272D4A" w:rsidRPr="007552F2">
        <w:rPr>
          <w:color w:val="000000"/>
          <w:lang w:val="en-GB"/>
        </w:rPr>
        <w:t xml:space="preserve">: </w:t>
      </w:r>
      <w:r w:rsidRPr="00CF65DF">
        <w:rPr>
          <w:color w:val="000000"/>
        </w:rPr>
        <w:t>Γαστρεντερίτιδες</w:t>
      </w:r>
    </w:p>
    <w:p w:rsidR="00CF65DF" w:rsidRPr="007552F2" w:rsidRDefault="00CF65DF" w:rsidP="00FE6C5B">
      <w:pPr>
        <w:tabs>
          <w:tab w:val="left" w:pos="0"/>
          <w:tab w:val="left" w:pos="6255"/>
        </w:tabs>
        <w:spacing w:before="30" w:afterLines="30"/>
        <w:ind w:left="420" w:right="-60" w:firstLine="360"/>
        <w:rPr>
          <w:color w:val="000000"/>
          <w:lang w:val="en-GB"/>
        </w:rPr>
      </w:pPr>
      <w:r w:rsidRPr="007552F2">
        <w:rPr>
          <w:color w:val="000000"/>
          <w:lang w:val="en-GB"/>
        </w:rPr>
        <w:t>3</w:t>
      </w:r>
      <w:r w:rsidR="007552F2" w:rsidRPr="007552F2">
        <w:rPr>
          <w:color w:val="000000"/>
          <w:lang w:val="en-GB"/>
        </w:rPr>
        <w:t>.</w:t>
      </w:r>
      <w:r w:rsidRPr="007552F2">
        <w:rPr>
          <w:color w:val="000000"/>
          <w:lang w:val="en-GB"/>
        </w:rPr>
        <w:t xml:space="preserve"> </w:t>
      </w:r>
      <w:r w:rsidRPr="007552F2">
        <w:rPr>
          <w:i/>
          <w:color w:val="000000"/>
          <w:lang w:val="en-GB"/>
        </w:rPr>
        <w:t>Cryptosporidium spp</w:t>
      </w:r>
      <w:r w:rsidR="00272D4A" w:rsidRPr="007552F2">
        <w:rPr>
          <w:i/>
          <w:color w:val="000000"/>
          <w:lang w:val="en-GB"/>
        </w:rPr>
        <w:t>.</w:t>
      </w:r>
      <w:r w:rsidR="00272D4A" w:rsidRPr="007552F2">
        <w:rPr>
          <w:color w:val="000000"/>
          <w:lang w:val="en-GB"/>
        </w:rPr>
        <w:t>:</w:t>
      </w:r>
      <w:r w:rsidRPr="007552F2">
        <w:rPr>
          <w:color w:val="000000"/>
          <w:lang w:val="en-GB"/>
        </w:rPr>
        <w:t xml:space="preserve"> </w:t>
      </w:r>
      <w:r w:rsidRPr="00CF65DF">
        <w:rPr>
          <w:color w:val="000000"/>
        </w:rPr>
        <w:t>Γαστρεντερίτιδες</w:t>
      </w:r>
    </w:p>
    <w:p w:rsidR="00CF65DF" w:rsidRPr="007552F2" w:rsidRDefault="00CF65DF" w:rsidP="00FE6C5B">
      <w:pPr>
        <w:tabs>
          <w:tab w:val="left" w:pos="0"/>
          <w:tab w:val="left" w:pos="6255"/>
        </w:tabs>
        <w:spacing w:before="30" w:afterLines="30"/>
        <w:ind w:left="420" w:right="-60" w:firstLine="360"/>
        <w:rPr>
          <w:color w:val="000000"/>
          <w:lang w:val="en-GB"/>
        </w:rPr>
      </w:pPr>
      <w:r w:rsidRPr="007552F2">
        <w:rPr>
          <w:color w:val="000000"/>
          <w:lang w:val="en-GB"/>
        </w:rPr>
        <w:t>4</w:t>
      </w:r>
      <w:r w:rsidR="007552F2" w:rsidRPr="007552F2">
        <w:rPr>
          <w:color w:val="000000"/>
          <w:lang w:val="en-GB"/>
        </w:rPr>
        <w:t>.</w:t>
      </w:r>
      <w:r w:rsidRPr="007552F2">
        <w:rPr>
          <w:color w:val="000000"/>
          <w:lang w:val="en-GB"/>
        </w:rPr>
        <w:t xml:space="preserve"> </w:t>
      </w:r>
      <w:r w:rsidRPr="007552F2">
        <w:rPr>
          <w:i/>
          <w:color w:val="000000"/>
          <w:lang w:val="en-GB"/>
        </w:rPr>
        <w:t>Balantidium coli</w:t>
      </w:r>
      <w:r w:rsidR="00272D4A" w:rsidRPr="007552F2">
        <w:rPr>
          <w:color w:val="000000"/>
          <w:lang w:val="en-GB"/>
        </w:rPr>
        <w:t>:</w:t>
      </w:r>
      <w:r w:rsidRPr="007552F2">
        <w:rPr>
          <w:color w:val="000000"/>
          <w:lang w:val="en-GB"/>
        </w:rPr>
        <w:t xml:space="preserve"> </w:t>
      </w:r>
      <w:r w:rsidRPr="00CF65DF">
        <w:rPr>
          <w:color w:val="000000"/>
        </w:rPr>
        <w:t>Γαστρεντερίτιδες</w:t>
      </w:r>
    </w:p>
    <w:p w:rsidR="00CF65DF" w:rsidRPr="007552F2" w:rsidRDefault="00CF65DF" w:rsidP="00FE6C5B">
      <w:pPr>
        <w:tabs>
          <w:tab w:val="left" w:pos="0"/>
          <w:tab w:val="left" w:pos="6255"/>
        </w:tabs>
        <w:spacing w:before="30" w:afterLines="30"/>
        <w:ind w:left="420" w:right="-60" w:firstLine="360"/>
        <w:rPr>
          <w:color w:val="000000"/>
          <w:lang w:val="en-GB"/>
        </w:rPr>
      </w:pPr>
      <w:r w:rsidRPr="007552F2">
        <w:rPr>
          <w:color w:val="000000"/>
          <w:lang w:val="en-GB"/>
        </w:rPr>
        <w:t>5</w:t>
      </w:r>
      <w:r w:rsidR="007552F2" w:rsidRPr="007552F2">
        <w:rPr>
          <w:color w:val="000000"/>
          <w:lang w:val="en-GB"/>
        </w:rPr>
        <w:t>.</w:t>
      </w:r>
      <w:r w:rsidRPr="007552F2">
        <w:rPr>
          <w:color w:val="000000"/>
          <w:lang w:val="en-GB"/>
        </w:rPr>
        <w:t xml:space="preserve"> </w:t>
      </w:r>
      <w:r w:rsidRPr="007552F2">
        <w:rPr>
          <w:i/>
          <w:color w:val="000000"/>
          <w:lang w:val="en-GB"/>
        </w:rPr>
        <w:t>Neagleria flowleri</w:t>
      </w:r>
      <w:r w:rsidR="00272D4A" w:rsidRPr="007552F2">
        <w:rPr>
          <w:color w:val="000000"/>
          <w:lang w:val="en-GB"/>
        </w:rPr>
        <w:t>:</w:t>
      </w:r>
      <w:r w:rsidRPr="007552F2">
        <w:rPr>
          <w:color w:val="000000"/>
          <w:lang w:val="en-GB"/>
        </w:rPr>
        <w:t xml:space="preserve"> </w:t>
      </w:r>
      <w:r w:rsidRPr="00CF65DF">
        <w:rPr>
          <w:color w:val="000000"/>
        </w:rPr>
        <w:t>Μηνιγγίτιδα</w:t>
      </w:r>
    </w:p>
    <w:p w:rsidR="00CF65DF" w:rsidRPr="007552F2" w:rsidRDefault="00CF65DF" w:rsidP="00FE6C5B">
      <w:pPr>
        <w:tabs>
          <w:tab w:val="left" w:pos="0"/>
          <w:tab w:val="left" w:pos="6255"/>
        </w:tabs>
        <w:spacing w:before="30" w:afterLines="30"/>
        <w:ind w:left="420" w:right="-60" w:firstLine="360"/>
        <w:rPr>
          <w:color w:val="000000"/>
          <w:lang w:val="en-GB"/>
        </w:rPr>
      </w:pPr>
      <w:r w:rsidRPr="007552F2">
        <w:rPr>
          <w:color w:val="000000"/>
          <w:lang w:val="en-GB"/>
        </w:rPr>
        <w:t>6</w:t>
      </w:r>
      <w:r w:rsidR="007552F2" w:rsidRPr="007552F2">
        <w:rPr>
          <w:color w:val="000000"/>
          <w:lang w:val="en-GB"/>
        </w:rPr>
        <w:t>.</w:t>
      </w:r>
      <w:r w:rsidRPr="007552F2">
        <w:rPr>
          <w:color w:val="000000"/>
          <w:lang w:val="en-GB"/>
        </w:rPr>
        <w:t xml:space="preserve"> </w:t>
      </w:r>
      <w:r w:rsidRPr="007552F2">
        <w:rPr>
          <w:i/>
          <w:color w:val="000000"/>
          <w:lang w:val="en-GB"/>
        </w:rPr>
        <w:t>Leptospira hictrohaemorrhagiae</w:t>
      </w:r>
      <w:r w:rsidR="00272D4A" w:rsidRPr="007552F2">
        <w:rPr>
          <w:color w:val="000000"/>
          <w:lang w:val="en-GB"/>
        </w:rPr>
        <w:t>:</w:t>
      </w:r>
      <w:r w:rsidR="007552F2" w:rsidRPr="007552F2">
        <w:rPr>
          <w:color w:val="000000"/>
          <w:lang w:val="en-GB"/>
        </w:rPr>
        <w:t xml:space="preserve"> </w:t>
      </w:r>
      <w:r w:rsidR="007552F2">
        <w:rPr>
          <w:color w:val="000000"/>
        </w:rPr>
        <w:t>Μηνιγγίτιδα</w:t>
      </w:r>
      <w:r w:rsidR="007552F2" w:rsidRPr="007552F2">
        <w:rPr>
          <w:color w:val="000000"/>
          <w:lang w:val="en-GB"/>
        </w:rPr>
        <w:t xml:space="preserve"> </w:t>
      </w:r>
      <w:r w:rsidR="007552F2">
        <w:rPr>
          <w:color w:val="000000"/>
        </w:rPr>
        <w:t>με</w:t>
      </w:r>
      <w:r w:rsidR="007552F2" w:rsidRPr="007552F2">
        <w:rPr>
          <w:color w:val="000000"/>
          <w:lang w:val="en-GB"/>
        </w:rPr>
        <w:t xml:space="preserve"> </w:t>
      </w:r>
      <w:r w:rsidR="007552F2">
        <w:rPr>
          <w:color w:val="000000"/>
        </w:rPr>
        <w:t>ηπατονεφρική</w:t>
      </w:r>
      <w:r w:rsidR="007552F2" w:rsidRPr="007552F2">
        <w:rPr>
          <w:color w:val="000000"/>
          <w:lang w:val="en-GB"/>
        </w:rPr>
        <w:t xml:space="preserve"> </w:t>
      </w:r>
      <w:r w:rsidRPr="00CF65DF">
        <w:rPr>
          <w:color w:val="000000"/>
        </w:rPr>
        <w:t>ανεπάρκεια</w:t>
      </w:r>
    </w:p>
    <w:p w:rsidR="00CF65DF" w:rsidRPr="007552F2" w:rsidRDefault="00CF65DF" w:rsidP="00FE6C5B">
      <w:pPr>
        <w:tabs>
          <w:tab w:val="left" w:pos="0"/>
          <w:tab w:val="left" w:pos="6255"/>
        </w:tabs>
        <w:spacing w:before="30" w:afterLines="30"/>
        <w:ind w:left="420" w:right="-60" w:firstLine="360"/>
        <w:rPr>
          <w:color w:val="000000"/>
        </w:rPr>
      </w:pPr>
      <w:r w:rsidRPr="007552F2">
        <w:rPr>
          <w:color w:val="000000"/>
        </w:rPr>
        <w:t>7</w:t>
      </w:r>
      <w:r w:rsidR="007552F2">
        <w:rPr>
          <w:color w:val="000000"/>
        </w:rPr>
        <w:t>.</w:t>
      </w:r>
      <w:r w:rsidRPr="007552F2">
        <w:rPr>
          <w:color w:val="000000"/>
        </w:rPr>
        <w:t xml:space="preserve"> </w:t>
      </w:r>
      <w:r w:rsidRPr="007552F2">
        <w:rPr>
          <w:i/>
          <w:color w:val="000000"/>
          <w:lang w:val="en-GB"/>
        </w:rPr>
        <w:t>Acanthamoeba</w:t>
      </w:r>
      <w:r w:rsidRPr="007552F2">
        <w:rPr>
          <w:i/>
          <w:color w:val="000000"/>
        </w:rPr>
        <w:t xml:space="preserve"> </w:t>
      </w:r>
      <w:r w:rsidRPr="007552F2">
        <w:rPr>
          <w:i/>
          <w:color w:val="000000"/>
          <w:lang w:val="en-GB"/>
        </w:rPr>
        <w:t>spp</w:t>
      </w:r>
      <w:r w:rsidR="00272D4A" w:rsidRPr="007552F2">
        <w:rPr>
          <w:i/>
          <w:color w:val="000000"/>
        </w:rPr>
        <w:t>.</w:t>
      </w:r>
      <w:r w:rsidR="00272D4A" w:rsidRPr="007552F2">
        <w:rPr>
          <w:color w:val="000000"/>
        </w:rPr>
        <w:t>:</w:t>
      </w:r>
      <w:r w:rsidRPr="007552F2">
        <w:rPr>
          <w:color w:val="000000"/>
        </w:rPr>
        <w:t xml:space="preserve"> </w:t>
      </w:r>
      <w:r w:rsidRPr="00CF65DF">
        <w:rPr>
          <w:color w:val="000000"/>
        </w:rPr>
        <w:t>Κερατίτιδα</w:t>
      </w:r>
      <w:r w:rsidRPr="007552F2">
        <w:rPr>
          <w:color w:val="000000"/>
        </w:rPr>
        <w:t xml:space="preserve">, </w:t>
      </w:r>
      <w:r w:rsidRPr="00CF65DF">
        <w:rPr>
          <w:color w:val="000000"/>
        </w:rPr>
        <w:t>αποστήματα</w:t>
      </w:r>
      <w:r w:rsidRPr="007552F2">
        <w:rPr>
          <w:color w:val="000000"/>
        </w:rPr>
        <w:t xml:space="preserve"> &amp; </w:t>
      </w:r>
      <w:r w:rsidRPr="00CF65DF">
        <w:rPr>
          <w:color w:val="000000"/>
        </w:rPr>
        <w:t>έμφρακτα</w:t>
      </w:r>
      <w:r w:rsidRPr="007552F2">
        <w:rPr>
          <w:color w:val="000000"/>
        </w:rPr>
        <w:t xml:space="preserve"> </w:t>
      </w:r>
      <w:r w:rsidRPr="00CF65DF">
        <w:rPr>
          <w:color w:val="000000"/>
        </w:rPr>
        <w:t>εγκεφάλου</w:t>
      </w:r>
      <w:r w:rsidR="00840978">
        <w:rPr>
          <w:color w:val="000000"/>
        </w:rPr>
        <w:t>. [49]</w:t>
      </w:r>
    </w:p>
    <w:p w:rsidR="00CF65DF" w:rsidRPr="007552F2" w:rsidRDefault="00CF65DF" w:rsidP="00FE6C5B">
      <w:pPr>
        <w:pStyle w:val="Default"/>
        <w:rPr>
          <w:rFonts w:ascii="Times New Roman" w:hAnsi="Times New Roman" w:cs="Times New Roman"/>
          <w:bCs/>
        </w:rPr>
      </w:pPr>
    </w:p>
    <w:p w:rsidR="00394D76" w:rsidRPr="004E13BC" w:rsidRDefault="00394D76" w:rsidP="000E541B">
      <w:pPr>
        <w:pStyle w:val="Default"/>
        <w:jc w:val="both"/>
        <w:rPr>
          <w:rFonts w:ascii="Times New Roman" w:hAnsi="Times New Roman" w:cs="Times New Roman"/>
          <w:bCs/>
        </w:rPr>
      </w:pPr>
      <w:r w:rsidRPr="004E13BC">
        <w:rPr>
          <w:rFonts w:ascii="Times New Roman" w:hAnsi="Times New Roman" w:cs="Times New Roman"/>
          <w:bCs/>
        </w:rPr>
        <w:t>Η</w:t>
      </w:r>
      <w:r w:rsidRPr="007552F2">
        <w:rPr>
          <w:rFonts w:ascii="Times New Roman" w:hAnsi="Times New Roman" w:cs="Times New Roman"/>
          <w:bCs/>
          <w:lang w:val="en-GB"/>
        </w:rPr>
        <w:t xml:space="preserve"> </w:t>
      </w:r>
      <w:r w:rsidRPr="004E13BC">
        <w:rPr>
          <w:rFonts w:ascii="Times New Roman" w:hAnsi="Times New Roman" w:cs="Times New Roman"/>
          <w:bCs/>
        </w:rPr>
        <w:t>μετάδοση</w:t>
      </w:r>
      <w:r w:rsidRPr="007552F2">
        <w:rPr>
          <w:rFonts w:ascii="Times New Roman" w:hAnsi="Times New Roman" w:cs="Times New Roman"/>
          <w:bCs/>
          <w:lang w:val="en-GB"/>
        </w:rPr>
        <w:t xml:space="preserve"> </w:t>
      </w:r>
      <w:r w:rsidRPr="004E13BC">
        <w:rPr>
          <w:rFonts w:ascii="Times New Roman" w:hAnsi="Times New Roman" w:cs="Times New Roman"/>
          <w:bCs/>
        </w:rPr>
        <w:t>λοιμωδών</w:t>
      </w:r>
      <w:r w:rsidRPr="007552F2">
        <w:rPr>
          <w:rFonts w:ascii="Times New Roman" w:hAnsi="Times New Roman" w:cs="Times New Roman"/>
          <w:bCs/>
          <w:lang w:val="en-GB"/>
        </w:rPr>
        <w:t xml:space="preserve"> </w:t>
      </w:r>
      <w:r w:rsidRPr="004E13BC">
        <w:rPr>
          <w:rFonts w:ascii="Times New Roman" w:hAnsi="Times New Roman" w:cs="Times New Roman"/>
          <w:bCs/>
        </w:rPr>
        <w:t>νοσημάτων</w:t>
      </w:r>
      <w:r w:rsidRPr="007552F2">
        <w:rPr>
          <w:rFonts w:ascii="Times New Roman" w:hAnsi="Times New Roman" w:cs="Times New Roman"/>
          <w:bCs/>
          <w:lang w:val="en-GB"/>
        </w:rPr>
        <w:t xml:space="preserve"> </w:t>
      </w:r>
      <w:r w:rsidRPr="004E13BC">
        <w:rPr>
          <w:rFonts w:ascii="Times New Roman" w:hAnsi="Times New Roman" w:cs="Times New Roman"/>
          <w:bCs/>
        </w:rPr>
        <w:t>με</w:t>
      </w:r>
      <w:r w:rsidRPr="007552F2">
        <w:rPr>
          <w:rFonts w:ascii="Times New Roman" w:hAnsi="Times New Roman" w:cs="Times New Roman"/>
          <w:bCs/>
          <w:lang w:val="en-GB"/>
        </w:rPr>
        <w:t xml:space="preserve"> </w:t>
      </w:r>
      <w:r w:rsidRPr="004E13BC">
        <w:rPr>
          <w:rFonts w:ascii="Times New Roman" w:hAnsi="Times New Roman" w:cs="Times New Roman"/>
          <w:bCs/>
        </w:rPr>
        <w:t>την</w:t>
      </w:r>
      <w:r w:rsidRPr="007552F2">
        <w:rPr>
          <w:rFonts w:ascii="Times New Roman" w:hAnsi="Times New Roman" w:cs="Times New Roman"/>
          <w:bCs/>
          <w:lang w:val="en-GB"/>
        </w:rPr>
        <w:t xml:space="preserve"> </w:t>
      </w:r>
      <w:r w:rsidRPr="004E13BC">
        <w:rPr>
          <w:rFonts w:ascii="Times New Roman" w:hAnsi="Times New Roman" w:cs="Times New Roman"/>
          <w:bCs/>
        </w:rPr>
        <w:t>κολύμβηση</w:t>
      </w:r>
      <w:r w:rsidRPr="007552F2">
        <w:rPr>
          <w:rFonts w:ascii="Times New Roman" w:hAnsi="Times New Roman" w:cs="Times New Roman"/>
          <w:bCs/>
          <w:lang w:val="en-GB"/>
        </w:rPr>
        <w:t xml:space="preserve"> </w:t>
      </w:r>
      <w:r w:rsidRPr="004E13BC">
        <w:rPr>
          <w:rFonts w:ascii="Times New Roman" w:hAnsi="Times New Roman" w:cs="Times New Roman"/>
          <w:bCs/>
        </w:rPr>
        <w:t>σε</w:t>
      </w:r>
      <w:r w:rsidRPr="007552F2">
        <w:rPr>
          <w:rFonts w:ascii="Times New Roman" w:hAnsi="Times New Roman" w:cs="Times New Roman"/>
          <w:bCs/>
          <w:lang w:val="en-GB"/>
        </w:rPr>
        <w:t xml:space="preserve"> </w:t>
      </w:r>
      <w:r w:rsidRPr="004E13BC">
        <w:rPr>
          <w:rFonts w:ascii="Times New Roman" w:hAnsi="Times New Roman" w:cs="Times New Roman"/>
          <w:bCs/>
        </w:rPr>
        <w:t xml:space="preserve">κολυμβητήρια έχει πολλές φορές επιβεβαιωθεί με επιδημιολογικές μελέτες. Η καταβύθιση ολόκληρου του σώματος στο νερό προσφέρει πολλές μεταδοτικές οδούς σε παθογόνους μικροοργανισμούς. </w:t>
      </w:r>
    </w:p>
    <w:p w:rsidR="007D44F2" w:rsidRPr="004E13BC" w:rsidRDefault="00D56716" w:rsidP="000E541B">
      <w:pPr>
        <w:pStyle w:val="Default"/>
        <w:jc w:val="both"/>
        <w:rPr>
          <w:rFonts w:ascii="Times New Roman" w:hAnsi="Times New Roman" w:cs="Times New Roman"/>
          <w:bCs/>
        </w:rPr>
      </w:pPr>
      <w:r w:rsidRPr="004E13BC">
        <w:rPr>
          <w:rFonts w:ascii="Times New Roman" w:hAnsi="Times New Roman" w:cs="Times New Roman"/>
          <w:bCs/>
        </w:rPr>
        <w:t>Οι οδοί μετάδοσης περιλαμβάνουν</w:t>
      </w:r>
      <w:r w:rsidR="00394D76" w:rsidRPr="004E13BC">
        <w:rPr>
          <w:rFonts w:ascii="Times New Roman" w:hAnsi="Times New Roman" w:cs="Times New Roman"/>
          <w:bCs/>
        </w:rPr>
        <w:t>:</w:t>
      </w:r>
    </w:p>
    <w:p w:rsidR="00394D76" w:rsidRPr="004E13BC" w:rsidRDefault="00394D76" w:rsidP="000E541B">
      <w:pPr>
        <w:pStyle w:val="Default"/>
        <w:jc w:val="both"/>
        <w:rPr>
          <w:rFonts w:ascii="Times New Roman" w:hAnsi="Times New Roman" w:cs="Times New Roman"/>
          <w:bCs/>
        </w:rPr>
      </w:pPr>
      <w:r w:rsidRPr="004E13BC">
        <w:rPr>
          <w:rFonts w:ascii="Times New Roman" w:hAnsi="Times New Roman" w:cs="Times New Roman"/>
          <w:bCs/>
        </w:rPr>
        <w:t xml:space="preserve"> </w:t>
      </w:r>
    </w:p>
    <w:p w:rsidR="00394D76" w:rsidRPr="004E13BC" w:rsidRDefault="00394D76" w:rsidP="000E541B">
      <w:pPr>
        <w:pStyle w:val="Default"/>
        <w:numPr>
          <w:ilvl w:val="0"/>
          <w:numId w:val="41"/>
        </w:numPr>
        <w:jc w:val="both"/>
        <w:rPr>
          <w:rFonts w:ascii="Times New Roman" w:hAnsi="Times New Roman" w:cs="Times New Roman"/>
          <w:bCs/>
        </w:rPr>
      </w:pPr>
      <w:r w:rsidRPr="004E13BC">
        <w:rPr>
          <w:rFonts w:ascii="Times New Roman" w:hAnsi="Times New Roman" w:cs="Times New Roman"/>
          <w:bCs/>
        </w:rPr>
        <w:t>Το γαστρεντερικό σύστημα</w:t>
      </w:r>
    </w:p>
    <w:p w:rsidR="00394D76" w:rsidRPr="004E13BC" w:rsidRDefault="00394D76" w:rsidP="000E541B">
      <w:pPr>
        <w:pStyle w:val="Default"/>
        <w:numPr>
          <w:ilvl w:val="0"/>
          <w:numId w:val="41"/>
        </w:numPr>
        <w:jc w:val="both"/>
        <w:rPr>
          <w:rFonts w:ascii="Times New Roman" w:hAnsi="Times New Roman" w:cs="Times New Roman"/>
          <w:bCs/>
        </w:rPr>
      </w:pPr>
      <w:r w:rsidRPr="004E13BC">
        <w:rPr>
          <w:rFonts w:ascii="Times New Roman" w:hAnsi="Times New Roman" w:cs="Times New Roman"/>
          <w:bCs/>
        </w:rPr>
        <w:t>Ευαίσθητους ιστούς, όπως οι βλεννώδεις μεμβράνες</w:t>
      </w:r>
    </w:p>
    <w:p w:rsidR="00EC726C" w:rsidRPr="004E13BC" w:rsidRDefault="00EC726C" w:rsidP="000E541B">
      <w:pPr>
        <w:pStyle w:val="Default"/>
        <w:numPr>
          <w:ilvl w:val="0"/>
          <w:numId w:val="41"/>
        </w:numPr>
        <w:jc w:val="both"/>
        <w:rPr>
          <w:rFonts w:ascii="Times New Roman" w:hAnsi="Times New Roman" w:cs="Times New Roman"/>
          <w:bCs/>
        </w:rPr>
      </w:pPr>
      <w:r w:rsidRPr="004E13BC">
        <w:rPr>
          <w:rFonts w:ascii="Times New Roman" w:hAnsi="Times New Roman" w:cs="Times New Roman"/>
          <w:bCs/>
        </w:rPr>
        <w:t>Το αναπνευστικό</w:t>
      </w:r>
    </w:p>
    <w:p w:rsidR="00EC726C" w:rsidRPr="004E13BC" w:rsidRDefault="00EC726C" w:rsidP="000E541B">
      <w:pPr>
        <w:pStyle w:val="Default"/>
        <w:numPr>
          <w:ilvl w:val="0"/>
          <w:numId w:val="41"/>
        </w:numPr>
        <w:jc w:val="both"/>
        <w:rPr>
          <w:rFonts w:ascii="Times New Roman" w:hAnsi="Times New Roman" w:cs="Times New Roman"/>
          <w:bCs/>
        </w:rPr>
      </w:pPr>
      <w:r w:rsidRPr="004E13BC">
        <w:rPr>
          <w:rFonts w:ascii="Times New Roman" w:hAnsi="Times New Roman" w:cs="Times New Roman"/>
          <w:bCs/>
        </w:rPr>
        <w:t>Το ουρο-γεννητικό σύστημα</w:t>
      </w:r>
    </w:p>
    <w:p w:rsidR="00EC726C" w:rsidRPr="004E13BC" w:rsidRDefault="00EC726C" w:rsidP="000E541B">
      <w:pPr>
        <w:pStyle w:val="Default"/>
        <w:numPr>
          <w:ilvl w:val="0"/>
          <w:numId w:val="41"/>
        </w:numPr>
        <w:jc w:val="both"/>
        <w:rPr>
          <w:rFonts w:ascii="Times New Roman" w:hAnsi="Times New Roman" w:cs="Times New Roman"/>
          <w:bCs/>
        </w:rPr>
      </w:pPr>
      <w:r w:rsidRPr="004E13BC">
        <w:rPr>
          <w:rFonts w:ascii="Times New Roman" w:hAnsi="Times New Roman" w:cs="Times New Roman"/>
          <w:bCs/>
        </w:rPr>
        <w:t>Το επιθήλιο</w:t>
      </w:r>
    </w:p>
    <w:p w:rsidR="00EC726C" w:rsidRPr="004E13BC" w:rsidRDefault="00EC726C" w:rsidP="000E541B">
      <w:pPr>
        <w:pStyle w:val="Default"/>
        <w:numPr>
          <w:ilvl w:val="0"/>
          <w:numId w:val="41"/>
        </w:numPr>
        <w:jc w:val="both"/>
        <w:rPr>
          <w:rFonts w:ascii="Times New Roman" w:hAnsi="Times New Roman" w:cs="Times New Roman"/>
          <w:bCs/>
        </w:rPr>
      </w:pPr>
      <w:r w:rsidRPr="004E13BC">
        <w:rPr>
          <w:rFonts w:ascii="Times New Roman" w:hAnsi="Times New Roman" w:cs="Times New Roman"/>
          <w:bCs/>
        </w:rPr>
        <w:t>Τα μάτια</w:t>
      </w:r>
    </w:p>
    <w:p w:rsidR="00EC726C" w:rsidRPr="004E13BC" w:rsidRDefault="00EC726C" w:rsidP="000E541B">
      <w:pPr>
        <w:pStyle w:val="Default"/>
        <w:numPr>
          <w:ilvl w:val="0"/>
          <w:numId w:val="41"/>
        </w:numPr>
        <w:jc w:val="both"/>
        <w:rPr>
          <w:rFonts w:ascii="Times New Roman" w:hAnsi="Times New Roman" w:cs="Times New Roman"/>
          <w:bCs/>
        </w:rPr>
      </w:pPr>
      <w:r w:rsidRPr="004E13BC">
        <w:rPr>
          <w:rFonts w:ascii="Times New Roman" w:hAnsi="Times New Roman" w:cs="Times New Roman"/>
          <w:bCs/>
        </w:rPr>
        <w:t>Τα αυτιά</w:t>
      </w:r>
    </w:p>
    <w:p w:rsidR="00EC726C" w:rsidRPr="004E13BC" w:rsidRDefault="00EC726C" w:rsidP="000E541B">
      <w:pPr>
        <w:pStyle w:val="Default"/>
        <w:ind w:left="360"/>
        <w:jc w:val="both"/>
        <w:rPr>
          <w:rFonts w:ascii="Times New Roman" w:hAnsi="Times New Roman" w:cs="Times New Roman"/>
          <w:bCs/>
        </w:rPr>
      </w:pPr>
    </w:p>
    <w:p w:rsidR="00EC726C" w:rsidRPr="004E13BC" w:rsidRDefault="00EC726C" w:rsidP="000E541B">
      <w:pPr>
        <w:pStyle w:val="Default"/>
        <w:ind w:left="360"/>
        <w:jc w:val="both"/>
        <w:rPr>
          <w:rFonts w:ascii="Times New Roman" w:hAnsi="Times New Roman" w:cs="Times New Roman"/>
          <w:bCs/>
        </w:rPr>
      </w:pPr>
      <w:r w:rsidRPr="004E13BC">
        <w:rPr>
          <w:rFonts w:ascii="Times New Roman" w:hAnsi="Times New Roman" w:cs="Times New Roman"/>
          <w:bCs/>
        </w:rPr>
        <w:t xml:space="preserve">Επίσης παθογόνα μπορεί να εισέλθουν στο αίμα μέσω πληγών και ουλών, καθώς και στους πνεύμονες με την δημιουργία </w:t>
      </w:r>
      <w:r w:rsidR="007825CB" w:rsidRPr="004E13BC">
        <w:rPr>
          <w:rFonts w:ascii="Times New Roman" w:hAnsi="Times New Roman" w:cs="Times New Roman"/>
          <w:bCs/>
        </w:rPr>
        <w:t>αεροζόλ</w:t>
      </w:r>
      <w:r w:rsidRPr="004E13BC">
        <w:rPr>
          <w:rFonts w:ascii="Times New Roman" w:hAnsi="Times New Roman" w:cs="Times New Roman"/>
          <w:bCs/>
        </w:rPr>
        <w:t>.</w:t>
      </w:r>
      <w:r w:rsidR="003475BA">
        <w:rPr>
          <w:rFonts w:ascii="Times New Roman" w:hAnsi="Times New Roman" w:cs="Times New Roman"/>
          <w:bCs/>
        </w:rPr>
        <w:t xml:space="preserve"> [9]</w:t>
      </w:r>
    </w:p>
    <w:p w:rsidR="00EC726C" w:rsidRPr="004E13BC" w:rsidRDefault="00EC726C" w:rsidP="000E541B">
      <w:pPr>
        <w:pStyle w:val="Default"/>
        <w:jc w:val="both"/>
        <w:rPr>
          <w:rFonts w:ascii="Times New Roman" w:hAnsi="Times New Roman" w:cs="Times New Roman"/>
          <w:bCs/>
        </w:rPr>
      </w:pPr>
      <w:r w:rsidRPr="004E13BC">
        <w:rPr>
          <w:rFonts w:ascii="Times New Roman" w:hAnsi="Times New Roman" w:cs="Times New Roman"/>
          <w:bCs/>
        </w:rPr>
        <w:t>Η αναψυχή όμως στην πισίνα δίνει πρόσφορο έδαφος και σε λοιμώξεις που δεν οφείλονται στο ίδιο το νερό. Πολλή σημαντική είναι η μετάδοση λοιμώξεων από τον έναν κολυμβητή στον άλλο.</w:t>
      </w:r>
      <w:r w:rsidR="003475BA">
        <w:rPr>
          <w:rFonts w:ascii="Times New Roman" w:hAnsi="Times New Roman" w:cs="Times New Roman"/>
          <w:bCs/>
        </w:rPr>
        <w:t xml:space="preserve"> [9]</w:t>
      </w:r>
    </w:p>
    <w:p w:rsidR="005701E5" w:rsidRPr="004E13BC" w:rsidRDefault="00EC726C" w:rsidP="000E541B">
      <w:pPr>
        <w:pStyle w:val="Default"/>
        <w:jc w:val="both"/>
        <w:rPr>
          <w:rFonts w:ascii="Times New Roman" w:hAnsi="Times New Roman" w:cs="Times New Roman"/>
          <w:bCs/>
        </w:rPr>
      </w:pPr>
      <w:r w:rsidRPr="004E13BC">
        <w:rPr>
          <w:rFonts w:ascii="Times New Roman" w:hAnsi="Times New Roman" w:cs="Times New Roman"/>
          <w:bCs/>
        </w:rPr>
        <w:t xml:space="preserve">Επίσης πρέπει να θυμόμαστε ότι ο άνθρωπος δεν </w:t>
      </w:r>
      <w:r w:rsidR="007825CB" w:rsidRPr="004E13BC">
        <w:rPr>
          <w:rFonts w:ascii="Times New Roman" w:hAnsi="Times New Roman" w:cs="Times New Roman"/>
          <w:bCs/>
        </w:rPr>
        <w:t>είναι</w:t>
      </w:r>
      <w:r w:rsidRPr="004E13BC">
        <w:rPr>
          <w:rFonts w:ascii="Times New Roman" w:hAnsi="Times New Roman" w:cs="Times New Roman"/>
          <w:bCs/>
        </w:rPr>
        <w:t xml:space="preserve"> υδρόβιος οργανισμός. Έτσι ο αμυντικός του μηχανισμός εξασθενίζει με την παρατεταμένη έκθεση στο νερό. Η παρατεταμένη έκθεση στο νερό αφαιρεί τα προστατευτικά βλεννώδη στρώματα των ματιών και του ρινικού συστήματος, το κερί του δέρματος, τα καύκαλα των πληγών, </w:t>
      </w:r>
      <w:r w:rsidRPr="004E13BC">
        <w:rPr>
          <w:rFonts w:ascii="Times New Roman" w:hAnsi="Times New Roman" w:cs="Times New Roman"/>
          <w:bCs/>
        </w:rPr>
        <w:lastRenderedPageBreak/>
        <w:t xml:space="preserve">το κερί των αυτιών. Αυτό έχει σαν αποτέλεσμα να αυξάνει η </w:t>
      </w:r>
      <w:r w:rsidR="007825CB" w:rsidRPr="004E13BC">
        <w:rPr>
          <w:rFonts w:ascii="Times New Roman" w:hAnsi="Times New Roman" w:cs="Times New Roman"/>
          <w:bCs/>
        </w:rPr>
        <w:t>ευαισθησία</w:t>
      </w:r>
      <w:r w:rsidR="005701E5" w:rsidRPr="004E13BC">
        <w:rPr>
          <w:rFonts w:ascii="Times New Roman" w:hAnsi="Times New Roman" w:cs="Times New Roman"/>
          <w:bCs/>
        </w:rPr>
        <w:t xml:space="preserve"> του στις λοιμώξεις, ακόμα και από μικροοργανισμούς του ίδιου του σώματος.</w:t>
      </w:r>
      <w:r w:rsidR="003475BA">
        <w:rPr>
          <w:rFonts w:ascii="Times New Roman" w:hAnsi="Times New Roman" w:cs="Times New Roman"/>
          <w:bCs/>
        </w:rPr>
        <w:t xml:space="preserve"> [9]</w:t>
      </w:r>
    </w:p>
    <w:p w:rsidR="005701E5" w:rsidRPr="004E13BC" w:rsidRDefault="005701E5" w:rsidP="000E541B">
      <w:pPr>
        <w:pStyle w:val="Default"/>
        <w:jc w:val="both"/>
        <w:rPr>
          <w:rFonts w:ascii="Times New Roman" w:hAnsi="Times New Roman" w:cs="Times New Roman"/>
          <w:bCs/>
        </w:rPr>
      </w:pPr>
      <w:r w:rsidRPr="004E13BC">
        <w:rPr>
          <w:rFonts w:ascii="Times New Roman" w:hAnsi="Times New Roman" w:cs="Times New Roman"/>
          <w:bCs/>
        </w:rPr>
        <w:t xml:space="preserve"> Παρόλο που η μετάδοση λοιμώξεων με το νερό των κολυμβητηρίων έχει αποδειχθεί, για μερικές ασθένειες η μετάδοση αυτή είναι αδύνατη λόγω της υψηλής μολυσματικής δόσης που απαιτείται. Τέτοιες </w:t>
      </w:r>
      <w:r w:rsidR="007825CB" w:rsidRPr="004E13BC">
        <w:rPr>
          <w:rFonts w:ascii="Times New Roman" w:hAnsi="Times New Roman" w:cs="Times New Roman"/>
          <w:bCs/>
        </w:rPr>
        <w:t>είναι</w:t>
      </w:r>
      <w:r w:rsidRPr="004E13BC">
        <w:rPr>
          <w:rFonts w:ascii="Times New Roman" w:hAnsi="Times New Roman" w:cs="Times New Roman"/>
          <w:bCs/>
        </w:rPr>
        <w:t xml:space="preserve"> το </w:t>
      </w:r>
      <w:r w:rsidRPr="004E13BC">
        <w:rPr>
          <w:rFonts w:ascii="Times New Roman" w:hAnsi="Times New Roman" w:cs="Times New Roman"/>
          <w:bCs/>
          <w:lang w:val="en-US"/>
        </w:rPr>
        <w:t>AIDS</w:t>
      </w:r>
      <w:r w:rsidRPr="004E13BC">
        <w:rPr>
          <w:rFonts w:ascii="Times New Roman" w:hAnsi="Times New Roman" w:cs="Times New Roman"/>
          <w:bCs/>
        </w:rPr>
        <w:t>, η λύσσα, αιμορραγικοί πυρετοί και η ηπατίτιδα Β.</w:t>
      </w:r>
      <w:r w:rsidR="003475BA">
        <w:rPr>
          <w:rFonts w:ascii="Times New Roman" w:hAnsi="Times New Roman" w:cs="Times New Roman"/>
          <w:bCs/>
        </w:rPr>
        <w:t xml:space="preserve"> [9]</w:t>
      </w:r>
    </w:p>
    <w:p w:rsidR="001F2962" w:rsidRPr="004E13BC" w:rsidRDefault="005701E5" w:rsidP="000E541B">
      <w:pPr>
        <w:pStyle w:val="Default"/>
        <w:jc w:val="both"/>
        <w:rPr>
          <w:rFonts w:ascii="Times New Roman" w:hAnsi="Times New Roman" w:cs="Times New Roman"/>
          <w:bCs/>
        </w:rPr>
      </w:pPr>
      <w:r w:rsidRPr="004E13BC">
        <w:rPr>
          <w:rFonts w:ascii="Times New Roman" w:hAnsi="Times New Roman" w:cs="Times New Roman"/>
          <w:bCs/>
        </w:rPr>
        <w:t>Η μελέτη της μετάδοσης λοιμώξεων με το νερό μέσω των κολυμβητηρίων είναι σε συνεχή εξέλιξη και εξαρτάται πολύ από το είδος των κολυμβητηρίων που κατά καιρούς προτιμά το κοινό. Τελευταία η σύχναση είναι αυξημένη σε κλειστά κολυμβητήρια, σε κολυμβητήρια με ζεστό νερό και σε κολυμβητήρια με υδρομασάζ. Όλοι αυτοί οι παράγοντες διαφοροποιούν την προσέγγιση της μελέτης</w:t>
      </w:r>
      <w:r w:rsidR="001F2962" w:rsidRPr="004E13BC">
        <w:rPr>
          <w:rFonts w:ascii="Times New Roman" w:hAnsi="Times New Roman" w:cs="Times New Roman"/>
          <w:bCs/>
        </w:rPr>
        <w:t xml:space="preserve"> των λοιμώξεων. Παράγοντες όπως παρατεταμένη παραμονή στο νερό, κολύμβηση τον χειμώνα, παρατεταμένη συνύπαρξη στο νερό με άλλους κολυμβητές </w:t>
      </w:r>
      <w:r w:rsidR="000E5398" w:rsidRPr="004E13BC">
        <w:rPr>
          <w:rFonts w:ascii="Times New Roman" w:hAnsi="Times New Roman" w:cs="Times New Roman"/>
          <w:bCs/>
        </w:rPr>
        <w:t>κ.λπ.</w:t>
      </w:r>
      <w:r w:rsidR="001F2962" w:rsidRPr="004E13BC">
        <w:rPr>
          <w:rFonts w:ascii="Times New Roman" w:hAnsi="Times New Roman" w:cs="Times New Roman"/>
          <w:bCs/>
        </w:rPr>
        <w:t xml:space="preserve"> </w:t>
      </w:r>
      <w:r w:rsidR="00312E80" w:rsidRPr="004E13BC">
        <w:rPr>
          <w:rFonts w:ascii="Times New Roman" w:hAnsi="Times New Roman" w:cs="Times New Roman"/>
          <w:bCs/>
        </w:rPr>
        <w:t>δ</w:t>
      </w:r>
      <w:r w:rsidR="001F2962" w:rsidRPr="004E13BC">
        <w:rPr>
          <w:rFonts w:ascii="Times New Roman" w:hAnsi="Times New Roman" w:cs="Times New Roman"/>
          <w:bCs/>
        </w:rPr>
        <w:t xml:space="preserve">ιαφοροποιούν το είδος των παθογόνων μικροοργανισμών που είναι πιθανόν να προσβάλλουν τον κολυμβητή. </w:t>
      </w:r>
      <w:r w:rsidR="003475BA">
        <w:rPr>
          <w:rFonts w:ascii="Times New Roman" w:hAnsi="Times New Roman" w:cs="Times New Roman"/>
          <w:bCs/>
        </w:rPr>
        <w:t>[9]</w:t>
      </w:r>
    </w:p>
    <w:p w:rsidR="00EC726C" w:rsidRPr="004E13BC" w:rsidRDefault="001F2962" w:rsidP="000E541B">
      <w:pPr>
        <w:pStyle w:val="Default"/>
        <w:jc w:val="both"/>
        <w:rPr>
          <w:rFonts w:ascii="Times New Roman" w:hAnsi="Times New Roman" w:cs="Times New Roman"/>
          <w:bCs/>
        </w:rPr>
      </w:pPr>
      <w:r w:rsidRPr="004E13BC">
        <w:rPr>
          <w:rFonts w:ascii="Times New Roman" w:hAnsi="Times New Roman" w:cs="Times New Roman"/>
          <w:bCs/>
        </w:rPr>
        <w:t xml:space="preserve">Μια νέα παράμετρος στην οποία πρέπει να δοθεί προσοχή είναι η δημιουργία </w:t>
      </w:r>
      <w:r w:rsidR="007825CB" w:rsidRPr="004E13BC">
        <w:rPr>
          <w:rFonts w:ascii="Times New Roman" w:hAnsi="Times New Roman" w:cs="Times New Roman"/>
          <w:bCs/>
        </w:rPr>
        <w:t>αεροζόλ</w:t>
      </w:r>
      <w:r w:rsidRPr="004E13BC">
        <w:rPr>
          <w:rFonts w:ascii="Times New Roman" w:hAnsi="Times New Roman" w:cs="Times New Roman"/>
          <w:bCs/>
        </w:rPr>
        <w:t xml:space="preserve"> από το υδρομασάζ ή σε δεξαμενές με βατήρες κατάδυσης </w:t>
      </w:r>
      <w:r w:rsidR="000E5398" w:rsidRPr="004E13BC">
        <w:rPr>
          <w:rFonts w:ascii="Times New Roman" w:hAnsi="Times New Roman" w:cs="Times New Roman"/>
          <w:bCs/>
        </w:rPr>
        <w:t>κ.λπ.</w:t>
      </w:r>
      <w:r w:rsidRPr="004E13BC">
        <w:rPr>
          <w:rFonts w:ascii="Times New Roman" w:hAnsi="Times New Roman" w:cs="Times New Roman"/>
          <w:bCs/>
        </w:rPr>
        <w:t xml:space="preserve"> Το </w:t>
      </w:r>
      <w:r w:rsidR="007825CB" w:rsidRPr="004E13BC">
        <w:rPr>
          <w:rFonts w:ascii="Times New Roman" w:hAnsi="Times New Roman" w:cs="Times New Roman"/>
          <w:bCs/>
        </w:rPr>
        <w:t>αεροζόλ</w:t>
      </w:r>
      <w:r w:rsidRPr="004E13BC">
        <w:rPr>
          <w:rFonts w:ascii="Times New Roman" w:hAnsi="Times New Roman" w:cs="Times New Roman"/>
          <w:bCs/>
        </w:rPr>
        <w:t xml:space="preserve"> μεταδίδει μικροοργανισμούς που κάνουν πνευμονίες π.χ. Λεγιονέλλα.</w:t>
      </w:r>
      <w:r w:rsidR="00EC726C" w:rsidRPr="004E13BC">
        <w:rPr>
          <w:rFonts w:ascii="Times New Roman" w:hAnsi="Times New Roman" w:cs="Times New Roman"/>
          <w:bCs/>
        </w:rPr>
        <w:t xml:space="preserve"> </w:t>
      </w:r>
      <w:r w:rsidR="003475BA">
        <w:rPr>
          <w:rFonts w:ascii="Times New Roman" w:hAnsi="Times New Roman" w:cs="Times New Roman"/>
          <w:bCs/>
        </w:rPr>
        <w:t xml:space="preserve"> [9]</w:t>
      </w:r>
    </w:p>
    <w:p w:rsidR="00575018" w:rsidRPr="004E13BC" w:rsidRDefault="00575018" w:rsidP="000E541B">
      <w:pPr>
        <w:pStyle w:val="Default"/>
        <w:jc w:val="both"/>
        <w:rPr>
          <w:rFonts w:ascii="Times New Roman" w:hAnsi="Times New Roman" w:cs="Times New Roman"/>
          <w:bCs/>
        </w:rPr>
      </w:pPr>
    </w:p>
    <w:p w:rsidR="0076279F" w:rsidRPr="004E13BC" w:rsidRDefault="0076279F" w:rsidP="000E541B">
      <w:pPr>
        <w:pStyle w:val="Default"/>
        <w:jc w:val="both"/>
        <w:rPr>
          <w:rFonts w:ascii="Times New Roman" w:hAnsi="Times New Roman" w:cs="Times New Roman"/>
        </w:rPr>
      </w:pPr>
      <w:r w:rsidRPr="004E13BC">
        <w:rPr>
          <w:rFonts w:ascii="Times New Roman" w:hAnsi="Times New Roman" w:cs="Times New Roman"/>
          <w:bCs/>
        </w:rPr>
        <w:t xml:space="preserve">Η </w:t>
      </w:r>
      <w:r w:rsidR="00335DDD" w:rsidRPr="004E13BC">
        <w:rPr>
          <w:rFonts w:ascii="Times New Roman" w:hAnsi="Times New Roman" w:cs="Times New Roman"/>
          <w:bCs/>
        </w:rPr>
        <w:t xml:space="preserve"> κολυμβητική δεξαμ</w:t>
      </w:r>
      <w:r w:rsidR="00D56716" w:rsidRPr="004E13BC">
        <w:rPr>
          <w:rFonts w:ascii="Times New Roman" w:hAnsi="Times New Roman" w:cs="Times New Roman"/>
          <w:bCs/>
        </w:rPr>
        <w:t>ενή επιμολύνεται σε συνεχή βάση</w:t>
      </w:r>
      <w:r w:rsidR="00335DDD" w:rsidRPr="004E13BC">
        <w:rPr>
          <w:rFonts w:ascii="Times New Roman" w:hAnsi="Times New Roman" w:cs="Times New Roman"/>
          <w:bCs/>
        </w:rPr>
        <w:t>:</w:t>
      </w:r>
    </w:p>
    <w:p w:rsidR="0076279F" w:rsidRPr="004E13BC" w:rsidRDefault="0076279F" w:rsidP="000E541B">
      <w:pPr>
        <w:pStyle w:val="Default"/>
        <w:jc w:val="both"/>
        <w:rPr>
          <w:rFonts w:ascii="Times New Roman" w:hAnsi="Times New Roman" w:cs="Times New Roman"/>
          <w:color w:val="auto"/>
        </w:rPr>
      </w:pPr>
    </w:p>
    <w:p w:rsidR="0076279F" w:rsidRPr="004E13BC" w:rsidRDefault="0076279F" w:rsidP="00A95317">
      <w:pPr>
        <w:pStyle w:val="Default"/>
        <w:numPr>
          <w:ilvl w:val="0"/>
          <w:numId w:val="12"/>
        </w:numPr>
        <w:jc w:val="both"/>
        <w:rPr>
          <w:rFonts w:ascii="Times New Roman" w:hAnsi="Times New Roman" w:cs="Times New Roman"/>
          <w:color w:val="auto"/>
        </w:rPr>
      </w:pPr>
      <w:r w:rsidRPr="004E13BC">
        <w:rPr>
          <w:rFonts w:ascii="Times New Roman" w:hAnsi="Times New Roman" w:cs="Times New Roman"/>
          <w:bCs/>
          <w:color w:val="auto"/>
        </w:rPr>
        <w:t xml:space="preserve">Από το περιβάλλον </w:t>
      </w:r>
    </w:p>
    <w:p w:rsidR="00E134A3" w:rsidRPr="004E13BC" w:rsidRDefault="0076279F" w:rsidP="00A95317">
      <w:pPr>
        <w:pStyle w:val="Default"/>
        <w:numPr>
          <w:ilvl w:val="0"/>
          <w:numId w:val="12"/>
        </w:numPr>
        <w:jc w:val="both"/>
        <w:rPr>
          <w:rFonts w:ascii="Times New Roman" w:hAnsi="Times New Roman" w:cs="Times New Roman"/>
          <w:color w:val="auto"/>
        </w:rPr>
      </w:pPr>
      <w:r w:rsidRPr="004E13BC">
        <w:rPr>
          <w:rFonts w:ascii="Times New Roman" w:hAnsi="Times New Roman" w:cs="Times New Roman"/>
          <w:bCs/>
          <w:color w:val="auto"/>
        </w:rPr>
        <w:t xml:space="preserve">Πιθανόν από το νερό παροχής </w:t>
      </w:r>
    </w:p>
    <w:p w:rsidR="0076279F" w:rsidRPr="004E13BC" w:rsidRDefault="0076279F" w:rsidP="00A95317">
      <w:pPr>
        <w:pStyle w:val="Default"/>
        <w:numPr>
          <w:ilvl w:val="0"/>
          <w:numId w:val="12"/>
        </w:numPr>
        <w:jc w:val="both"/>
        <w:rPr>
          <w:rFonts w:ascii="Times New Roman" w:hAnsi="Times New Roman" w:cs="Times New Roman"/>
          <w:color w:val="auto"/>
        </w:rPr>
      </w:pPr>
      <w:r w:rsidRPr="004E13BC">
        <w:rPr>
          <w:rFonts w:ascii="Times New Roman" w:hAnsi="Times New Roman" w:cs="Times New Roman"/>
          <w:bCs/>
          <w:color w:val="auto"/>
        </w:rPr>
        <w:t>Από τους λουόμενους</w:t>
      </w:r>
      <w:r w:rsidR="003475BA">
        <w:rPr>
          <w:rFonts w:ascii="Times New Roman" w:hAnsi="Times New Roman" w:cs="Times New Roman"/>
          <w:bCs/>
          <w:color w:val="auto"/>
        </w:rPr>
        <w:t>.</w:t>
      </w:r>
      <w:r w:rsidRPr="004E13BC">
        <w:rPr>
          <w:rFonts w:ascii="Times New Roman" w:hAnsi="Times New Roman" w:cs="Times New Roman"/>
          <w:bCs/>
          <w:color w:val="auto"/>
          <w:sz w:val="64"/>
          <w:szCs w:val="64"/>
        </w:rPr>
        <w:t xml:space="preserve"> </w:t>
      </w:r>
    </w:p>
    <w:p w:rsidR="008E589C" w:rsidRPr="004E13BC" w:rsidRDefault="008E589C" w:rsidP="000E541B">
      <w:pPr>
        <w:pStyle w:val="Default"/>
        <w:ind w:left="1140"/>
        <w:jc w:val="both"/>
        <w:rPr>
          <w:rFonts w:ascii="Times New Roman" w:hAnsi="Times New Roman" w:cs="Times New Roman"/>
          <w:color w:val="auto"/>
        </w:rPr>
      </w:pPr>
    </w:p>
    <w:p w:rsidR="00506AA8" w:rsidRPr="000A5083" w:rsidRDefault="006209F1" w:rsidP="000A5083">
      <w:pPr>
        <w:pStyle w:val="Default"/>
        <w:ind w:left="1140"/>
        <w:jc w:val="both"/>
        <w:rPr>
          <w:rFonts w:ascii="Times New Roman" w:hAnsi="Times New Roman" w:cs="Times New Roman"/>
          <w:b/>
          <w:color w:val="auto"/>
          <w:sz w:val="32"/>
          <w:szCs w:val="32"/>
          <w:u w:val="single"/>
          <w:lang w:val="en-US"/>
        </w:rPr>
      </w:pPr>
      <w:r>
        <w:rPr>
          <w:rFonts w:ascii="Times New Roman" w:hAnsi="Times New Roman" w:cs="Times New Roman"/>
          <w:b/>
          <w:color w:val="auto"/>
          <w:sz w:val="32"/>
          <w:szCs w:val="32"/>
          <w:u w:val="single"/>
        </w:rPr>
        <w:t xml:space="preserve">3.3. </w:t>
      </w:r>
      <w:r w:rsidR="00164844" w:rsidRPr="004E13BC">
        <w:rPr>
          <w:rFonts w:ascii="Times New Roman" w:hAnsi="Times New Roman" w:cs="Times New Roman"/>
          <w:b/>
          <w:color w:val="auto"/>
          <w:sz w:val="32"/>
          <w:szCs w:val="32"/>
          <w:u w:val="single"/>
        </w:rPr>
        <w:t>Παθογόνα κολυμβητικών δεξαμενών</w:t>
      </w:r>
    </w:p>
    <w:p w:rsidR="00506AA8" w:rsidRPr="004E13BC" w:rsidRDefault="00506AA8" w:rsidP="000E541B">
      <w:pPr>
        <w:pStyle w:val="Default"/>
        <w:jc w:val="both"/>
        <w:rPr>
          <w:rFonts w:ascii="Times New Roman" w:hAnsi="Times New Roman" w:cs="Times New Roman"/>
        </w:rPr>
      </w:pPr>
      <w:r w:rsidRPr="004E13BC">
        <w:rPr>
          <w:rFonts w:ascii="Times New Roman" w:hAnsi="Times New Roman" w:cs="Times New Roman"/>
        </w:rPr>
        <w:t xml:space="preserve">Η μόλυνση προερχόμενη από τους λουόμενους περιλαμβάνει τους εξής μικροοργανισμούς:  </w:t>
      </w:r>
    </w:p>
    <w:p w:rsidR="00506AA8" w:rsidRPr="004E13BC" w:rsidRDefault="00506AA8" w:rsidP="000E541B">
      <w:pPr>
        <w:autoSpaceDE w:val="0"/>
        <w:autoSpaceDN w:val="0"/>
        <w:adjustRightInd w:val="0"/>
        <w:jc w:val="both"/>
      </w:pPr>
    </w:p>
    <w:p w:rsidR="00506AA8" w:rsidRPr="004E13BC" w:rsidRDefault="00506AA8" w:rsidP="00A95317">
      <w:pPr>
        <w:numPr>
          <w:ilvl w:val="0"/>
          <w:numId w:val="13"/>
        </w:numPr>
        <w:autoSpaceDE w:val="0"/>
        <w:autoSpaceDN w:val="0"/>
        <w:adjustRightInd w:val="0"/>
        <w:jc w:val="both"/>
      </w:pPr>
      <w:r w:rsidRPr="004E13BC">
        <w:rPr>
          <w:bCs/>
        </w:rPr>
        <w:t>ΒΑΚΤΗΡΙΑ</w:t>
      </w:r>
    </w:p>
    <w:p w:rsidR="00506AA8" w:rsidRPr="004E13BC" w:rsidRDefault="00506AA8" w:rsidP="00A765DD">
      <w:pPr>
        <w:numPr>
          <w:ilvl w:val="0"/>
          <w:numId w:val="13"/>
        </w:numPr>
        <w:autoSpaceDE w:val="0"/>
        <w:autoSpaceDN w:val="0"/>
        <w:adjustRightInd w:val="0"/>
        <w:jc w:val="both"/>
      </w:pPr>
      <w:r w:rsidRPr="004E13BC">
        <w:rPr>
          <w:bCs/>
        </w:rPr>
        <w:t>ΙΟΥΣ</w:t>
      </w:r>
    </w:p>
    <w:p w:rsidR="00506AA8" w:rsidRPr="004E13BC" w:rsidRDefault="00506AA8" w:rsidP="00A95317">
      <w:pPr>
        <w:numPr>
          <w:ilvl w:val="0"/>
          <w:numId w:val="13"/>
        </w:numPr>
        <w:autoSpaceDE w:val="0"/>
        <w:autoSpaceDN w:val="0"/>
        <w:adjustRightInd w:val="0"/>
        <w:jc w:val="both"/>
      </w:pPr>
      <w:r w:rsidRPr="004E13BC">
        <w:rPr>
          <w:bCs/>
        </w:rPr>
        <w:t>ΠΑΡΑΣΙΤΑ</w:t>
      </w:r>
    </w:p>
    <w:p w:rsidR="00506AA8" w:rsidRPr="004E13BC" w:rsidRDefault="00506AA8" w:rsidP="00A95317">
      <w:pPr>
        <w:numPr>
          <w:ilvl w:val="0"/>
          <w:numId w:val="13"/>
        </w:numPr>
        <w:autoSpaceDE w:val="0"/>
        <w:autoSpaceDN w:val="0"/>
        <w:adjustRightInd w:val="0"/>
        <w:jc w:val="both"/>
      </w:pPr>
      <w:r w:rsidRPr="004E13BC">
        <w:rPr>
          <w:bCs/>
        </w:rPr>
        <w:t>ΜΥΚΗΤΕΣ</w:t>
      </w:r>
    </w:p>
    <w:p w:rsidR="00C95794" w:rsidRPr="004E13BC" w:rsidRDefault="00C95794" w:rsidP="000E541B">
      <w:pPr>
        <w:autoSpaceDE w:val="0"/>
        <w:autoSpaceDN w:val="0"/>
        <w:adjustRightInd w:val="0"/>
        <w:ind w:left="360"/>
        <w:jc w:val="both"/>
      </w:pPr>
    </w:p>
    <w:p w:rsidR="00C95794" w:rsidRPr="004E13BC" w:rsidRDefault="00C95794" w:rsidP="000E541B">
      <w:pPr>
        <w:autoSpaceDE w:val="0"/>
        <w:autoSpaceDN w:val="0"/>
        <w:adjustRightInd w:val="0"/>
        <w:jc w:val="both"/>
      </w:pPr>
    </w:p>
    <w:p w:rsidR="00C95794" w:rsidRPr="004E13BC" w:rsidRDefault="00C95794" w:rsidP="000E541B">
      <w:pPr>
        <w:autoSpaceDE w:val="0"/>
        <w:autoSpaceDN w:val="0"/>
        <w:adjustRightInd w:val="0"/>
        <w:ind w:left="360"/>
        <w:jc w:val="both"/>
        <w:rPr>
          <w:bCs/>
        </w:rPr>
      </w:pPr>
      <w:r w:rsidRPr="004E13BC">
        <w:rPr>
          <w:bCs/>
        </w:rPr>
        <w:t>Και μπορεί να γίνει διά μέσου:</w:t>
      </w:r>
    </w:p>
    <w:p w:rsidR="00C95794" w:rsidRPr="004E13BC" w:rsidRDefault="00C95794" w:rsidP="00A95317">
      <w:pPr>
        <w:numPr>
          <w:ilvl w:val="0"/>
          <w:numId w:val="14"/>
        </w:numPr>
        <w:autoSpaceDE w:val="0"/>
        <w:autoSpaceDN w:val="0"/>
        <w:adjustRightInd w:val="0"/>
        <w:jc w:val="both"/>
      </w:pPr>
      <w:r w:rsidRPr="004E13BC">
        <w:t>Ούρων</w:t>
      </w:r>
    </w:p>
    <w:p w:rsidR="00C95794" w:rsidRPr="004E13BC" w:rsidRDefault="00C95794" w:rsidP="00A95317">
      <w:pPr>
        <w:numPr>
          <w:ilvl w:val="0"/>
          <w:numId w:val="14"/>
        </w:numPr>
        <w:autoSpaceDE w:val="0"/>
        <w:autoSpaceDN w:val="0"/>
        <w:adjustRightInd w:val="0"/>
        <w:jc w:val="both"/>
      </w:pPr>
      <w:r w:rsidRPr="004E13BC">
        <w:t>Εκκρίσεων από την μύτη</w:t>
      </w:r>
    </w:p>
    <w:p w:rsidR="00C95794" w:rsidRPr="004E13BC" w:rsidRDefault="00C95794" w:rsidP="00A95317">
      <w:pPr>
        <w:numPr>
          <w:ilvl w:val="0"/>
          <w:numId w:val="14"/>
        </w:numPr>
        <w:autoSpaceDE w:val="0"/>
        <w:autoSpaceDN w:val="0"/>
        <w:adjustRightInd w:val="0"/>
        <w:jc w:val="both"/>
      </w:pPr>
      <w:r w:rsidRPr="004E13BC">
        <w:t>Σάλιου</w:t>
      </w:r>
    </w:p>
    <w:p w:rsidR="00C95794" w:rsidRPr="004E13BC" w:rsidRDefault="00C95794" w:rsidP="00A95317">
      <w:pPr>
        <w:numPr>
          <w:ilvl w:val="0"/>
          <w:numId w:val="14"/>
        </w:numPr>
        <w:autoSpaceDE w:val="0"/>
        <w:autoSpaceDN w:val="0"/>
        <w:adjustRightInd w:val="0"/>
        <w:jc w:val="both"/>
      </w:pPr>
      <w:r w:rsidRPr="004E13BC">
        <w:t>Ιδρώτα</w:t>
      </w:r>
    </w:p>
    <w:p w:rsidR="00C95794" w:rsidRPr="004E13BC" w:rsidRDefault="00C95794" w:rsidP="00A95317">
      <w:pPr>
        <w:numPr>
          <w:ilvl w:val="0"/>
          <w:numId w:val="14"/>
        </w:numPr>
        <w:autoSpaceDE w:val="0"/>
        <w:autoSpaceDN w:val="0"/>
        <w:adjustRightInd w:val="0"/>
        <w:jc w:val="both"/>
      </w:pPr>
      <w:r w:rsidRPr="004E13BC">
        <w:t>Δέρματος</w:t>
      </w:r>
    </w:p>
    <w:p w:rsidR="00C95794" w:rsidRPr="004E13BC" w:rsidRDefault="00C95794" w:rsidP="00A95317">
      <w:pPr>
        <w:numPr>
          <w:ilvl w:val="0"/>
          <w:numId w:val="14"/>
        </w:numPr>
        <w:autoSpaceDE w:val="0"/>
        <w:autoSpaceDN w:val="0"/>
        <w:adjustRightInd w:val="0"/>
        <w:jc w:val="both"/>
      </w:pPr>
      <w:r w:rsidRPr="004E13BC">
        <w:t>Τριχών</w:t>
      </w:r>
    </w:p>
    <w:p w:rsidR="00C95794" w:rsidRPr="004E13BC" w:rsidRDefault="00C95794" w:rsidP="00A95317">
      <w:pPr>
        <w:numPr>
          <w:ilvl w:val="0"/>
          <w:numId w:val="14"/>
        </w:numPr>
        <w:autoSpaceDE w:val="0"/>
        <w:autoSpaceDN w:val="0"/>
        <w:adjustRightInd w:val="0"/>
        <w:jc w:val="both"/>
      </w:pPr>
      <w:r w:rsidRPr="004E13BC">
        <w:t>Νεκρών κυττάρων του σώματος</w:t>
      </w:r>
    </w:p>
    <w:p w:rsidR="00C95794" w:rsidRPr="004E13BC" w:rsidRDefault="00C95794" w:rsidP="00A95317">
      <w:pPr>
        <w:numPr>
          <w:ilvl w:val="0"/>
          <w:numId w:val="14"/>
        </w:numPr>
        <w:autoSpaceDE w:val="0"/>
        <w:autoSpaceDN w:val="0"/>
        <w:adjustRightInd w:val="0"/>
        <w:jc w:val="both"/>
      </w:pPr>
      <w:r w:rsidRPr="004E13BC">
        <w:t>Ίχνη κοπράνων</w:t>
      </w:r>
    </w:p>
    <w:p w:rsidR="00C95794" w:rsidRPr="004E13BC" w:rsidRDefault="00C95794" w:rsidP="000E541B">
      <w:pPr>
        <w:autoSpaceDE w:val="0"/>
        <w:autoSpaceDN w:val="0"/>
        <w:adjustRightInd w:val="0"/>
        <w:jc w:val="both"/>
      </w:pPr>
    </w:p>
    <w:p w:rsidR="00C95794" w:rsidRPr="004E13BC" w:rsidRDefault="00C95794" w:rsidP="000E541B">
      <w:pPr>
        <w:autoSpaceDE w:val="0"/>
        <w:autoSpaceDN w:val="0"/>
        <w:adjustRightInd w:val="0"/>
        <w:jc w:val="both"/>
      </w:pPr>
    </w:p>
    <w:p w:rsidR="00C95794" w:rsidRPr="004E13BC" w:rsidRDefault="00C95794" w:rsidP="000E541B">
      <w:pPr>
        <w:autoSpaceDE w:val="0"/>
        <w:autoSpaceDN w:val="0"/>
        <w:adjustRightInd w:val="0"/>
        <w:jc w:val="both"/>
      </w:pPr>
      <w:r w:rsidRPr="004E13BC">
        <w:t>Επίσης η μόλυνση μέσω των λουομένων μπορεί να επέλθει και από τα καλλυντικά (ως πηγή μόλυνσης και ρύπανσης):</w:t>
      </w:r>
    </w:p>
    <w:p w:rsidR="00C95794" w:rsidRDefault="00C95794" w:rsidP="000E541B">
      <w:pPr>
        <w:autoSpaceDE w:val="0"/>
        <w:autoSpaceDN w:val="0"/>
        <w:adjustRightInd w:val="0"/>
        <w:jc w:val="both"/>
        <w:rPr>
          <w:lang w:val="en-US"/>
        </w:rPr>
      </w:pPr>
    </w:p>
    <w:p w:rsidR="00176CB1" w:rsidRPr="00176CB1" w:rsidRDefault="00176CB1" w:rsidP="000E541B">
      <w:pPr>
        <w:autoSpaceDE w:val="0"/>
        <w:autoSpaceDN w:val="0"/>
        <w:adjustRightInd w:val="0"/>
        <w:jc w:val="both"/>
        <w:rPr>
          <w:lang w:val="en-US"/>
        </w:rPr>
      </w:pPr>
    </w:p>
    <w:p w:rsidR="00C95794" w:rsidRPr="004E13BC" w:rsidRDefault="00C95794" w:rsidP="00BD7874">
      <w:pPr>
        <w:numPr>
          <w:ilvl w:val="0"/>
          <w:numId w:val="15"/>
        </w:numPr>
        <w:autoSpaceDE w:val="0"/>
        <w:autoSpaceDN w:val="0"/>
        <w:adjustRightInd w:val="0"/>
        <w:jc w:val="both"/>
      </w:pPr>
      <w:r w:rsidRPr="004E13BC">
        <w:t>Αντιηλιακά</w:t>
      </w:r>
    </w:p>
    <w:p w:rsidR="00C95794" w:rsidRPr="004E13BC" w:rsidRDefault="00C95794" w:rsidP="00BD7874">
      <w:pPr>
        <w:numPr>
          <w:ilvl w:val="0"/>
          <w:numId w:val="15"/>
        </w:numPr>
        <w:autoSpaceDE w:val="0"/>
        <w:autoSpaceDN w:val="0"/>
        <w:adjustRightInd w:val="0"/>
        <w:jc w:val="both"/>
      </w:pPr>
      <w:r w:rsidRPr="004E13BC">
        <w:t>Αποσμητικά</w:t>
      </w:r>
    </w:p>
    <w:p w:rsidR="00C95794" w:rsidRPr="004E13BC" w:rsidRDefault="00C95794" w:rsidP="00BD7874">
      <w:pPr>
        <w:numPr>
          <w:ilvl w:val="0"/>
          <w:numId w:val="15"/>
        </w:numPr>
        <w:autoSpaceDE w:val="0"/>
        <w:autoSpaceDN w:val="0"/>
        <w:adjustRightInd w:val="0"/>
        <w:jc w:val="both"/>
      </w:pPr>
      <w:r w:rsidRPr="004E13BC">
        <w:t>Καλλυντικά προσώπου</w:t>
      </w:r>
    </w:p>
    <w:p w:rsidR="00C95794" w:rsidRPr="004E13BC" w:rsidRDefault="00C95794" w:rsidP="000E541B">
      <w:pPr>
        <w:autoSpaceDE w:val="0"/>
        <w:autoSpaceDN w:val="0"/>
        <w:adjustRightInd w:val="0"/>
        <w:jc w:val="both"/>
      </w:pPr>
    </w:p>
    <w:p w:rsidR="00C95794" w:rsidRPr="004E13BC" w:rsidRDefault="00C95794" w:rsidP="000E541B">
      <w:pPr>
        <w:autoSpaceDE w:val="0"/>
        <w:autoSpaceDN w:val="0"/>
        <w:adjustRightInd w:val="0"/>
        <w:jc w:val="both"/>
      </w:pPr>
      <w:r w:rsidRPr="004E13BC">
        <w:t>Και τέλος η μόλυνση μπορεί να προκύψει και με την μορφή έκτακτων μέτρων:</w:t>
      </w:r>
    </w:p>
    <w:p w:rsidR="00C95794" w:rsidRPr="004E13BC" w:rsidRDefault="00C95794" w:rsidP="00A95317">
      <w:pPr>
        <w:numPr>
          <w:ilvl w:val="0"/>
          <w:numId w:val="16"/>
        </w:numPr>
        <w:autoSpaceDE w:val="0"/>
        <w:autoSpaceDN w:val="0"/>
        <w:adjustRightInd w:val="0"/>
        <w:jc w:val="both"/>
      </w:pPr>
      <w:r w:rsidRPr="004E13BC">
        <w:t>Διάρροια</w:t>
      </w:r>
    </w:p>
    <w:p w:rsidR="00C95794" w:rsidRPr="004E13BC" w:rsidRDefault="00C95794" w:rsidP="00A95317">
      <w:pPr>
        <w:numPr>
          <w:ilvl w:val="0"/>
          <w:numId w:val="16"/>
        </w:numPr>
        <w:autoSpaceDE w:val="0"/>
        <w:autoSpaceDN w:val="0"/>
        <w:adjustRightInd w:val="0"/>
        <w:jc w:val="both"/>
      </w:pPr>
      <w:r w:rsidRPr="004E13BC">
        <w:t>Αίμα</w:t>
      </w:r>
    </w:p>
    <w:p w:rsidR="00C95794" w:rsidRPr="004E13BC" w:rsidRDefault="00C95794" w:rsidP="00A95317">
      <w:pPr>
        <w:numPr>
          <w:ilvl w:val="0"/>
          <w:numId w:val="16"/>
        </w:numPr>
        <w:autoSpaceDE w:val="0"/>
        <w:autoSpaceDN w:val="0"/>
        <w:adjustRightInd w:val="0"/>
        <w:jc w:val="both"/>
      </w:pPr>
      <w:r w:rsidRPr="004E13BC">
        <w:t>Εμετός</w:t>
      </w:r>
    </w:p>
    <w:p w:rsidR="00C95794" w:rsidRPr="004E13BC" w:rsidRDefault="00C95794" w:rsidP="000E541B">
      <w:pPr>
        <w:autoSpaceDE w:val="0"/>
        <w:autoSpaceDN w:val="0"/>
        <w:adjustRightInd w:val="0"/>
        <w:jc w:val="both"/>
      </w:pPr>
    </w:p>
    <w:p w:rsidR="00C95794" w:rsidRPr="004E13BC" w:rsidRDefault="00C95794" w:rsidP="000E541B">
      <w:pPr>
        <w:autoSpaceDE w:val="0"/>
        <w:autoSpaceDN w:val="0"/>
        <w:adjustRightInd w:val="0"/>
        <w:jc w:val="both"/>
      </w:pPr>
    </w:p>
    <w:p w:rsidR="00C95794" w:rsidRPr="004E13BC" w:rsidRDefault="00C95794" w:rsidP="000E541B">
      <w:pPr>
        <w:autoSpaceDE w:val="0"/>
        <w:autoSpaceDN w:val="0"/>
        <w:adjustRightInd w:val="0"/>
        <w:jc w:val="both"/>
      </w:pPr>
      <w:r w:rsidRPr="004E13BC">
        <w:t xml:space="preserve">Σε αυτό το σημείο να αναφερθεί πως , ως παράγοντας επιμόλυνσης του νερού μπορεί να λειτουργήσει και η γειτνίαση με χώρους εκτροφής ζώων, τα </w:t>
      </w:r>
      <w:r w:rsidR="007825CB" w:rsidRPr="004E13BC">
        <w:t>περιττώματα</w:t>
      </w:r>
      <w:r w:rsidRPr="004E13BC">
        <w:t xml:space="preserve"> πουλιών αλλά σαφώς και η μη επαρκής χλωρίωση.</w:t>
      </w:r>
    </w:p>
    <w:p w:rsidR="00303ABF" w:rsidRPr="00303ABF" w:rsidRDefault="00303ABF" w:rsidP="000E541B">
      <w:pPr>
        <w:autoSpaceDE w:val="0"/>
        <w:autoSpaceDN w:val="0"/>
        <w:adjustRightInd w:val="0"/>
        <w:jc w:val="both"/>
        <w:rPr>
          <w:lang w:val="en-US"/>
        </w:rPr>
      </w:pPr>
    </w:p>
    <w:p w:rsidR="00C95794" w:rsidRPr="004E13BC" w:rsidRDefault="00C95794" w:rsidP="00176CB1">
      <w:pPr>
        <w:spacing w:before="30" w:afterLines="30"/>
        <w:ind w:right="-60" w:firstLine="360"/>
        <w:jc w:val="both"/>
        <w:rPr>
          <w:color w:val="000000"/>
        </w:rPr>
      </w:pPr>
      <w:r w:rsidRPr="004E13BC">
        <w:rPr>
          <w:color w:val="000000"/>
        </w:rPr>
        <w:t>Τρόποι μετάδοσης των υδατογενών λοιμώξεων:</w:t>
      </w:r>
    </w:p>
    <w:p w:rsidR="00C95794" w:rsidRPr="004E13BC" w:rsidRDefault="00C95794" w:rsidP="00614975">
      <w:pPr>
        <w:numPr>
          <w:ilvl w:val="0"/>
          <w:numId w:val="18"/>
        </w:numPr>
        <w:tabs>
          <w:tab w:val="clear" w:pos="1500"/>
        </w:tabs>
        <w:spacing w:before="30" w:afterLines="30"/>
        <w:ind w:left="1080" w:right="-60"/>
        <w:jc w:val="both"/>
        <w:rPr>
          <w:color w:val="000000"/>
        </w:rPr>
      </w:pPr>
      <w:r w:rsidRPr="004E13BC">
        <w:rPr>
          <w:color w:val="000000"/>
        </w:rPr>
        <w:t>Άμεση επαφή με το νερό</w:t>
      </w:r>
    </w:p>
    <w:p w:rsidR="00C95794" w:rsidRPr="004E13BC" w:rsidRDefault="00C95794" w:rsidP="00614975">
      <w:pPr>
        <w:numPr>
          <w:ilvl w:val="0"/>
          <w:numId w:val="18"/>
        </w:numPr>
        <w:tabs>
          <w:tab w:val="clear" w:pos="1500"/>
        </w:tabs>
        <w:spacing w:before="30" w:afterLines="30"/>
        <w:ind w:left="1080" w:right="-60"/>
        <w:jc w:val="both"/>
        <w:rPr>
          <w:color w:val="000000"/>
        </w:rPr>
      </w:pPr>
      <w:r w:rsidRPr="004E13BC">
        <w:rPr>
          <w:color w:val="000000"/>
        </w:rPr>
        <w:t>Πρόσληψη νερού από το στόμα</w:t>
      </w:r>
    </w:p>
    <w:p w:rsidR="00C95794" w:rsidRPr="004E13BC" w:rsidRDefault="00C95794" w:rsidP="00614975">
      <w:pPr>
        <w:numPr>
          <w:ilvl w:val="0"/>
          <w:numId w:val="18"/>
        </w:numPr>
        <w:tabs>
          <w:tab w:val="clear" w:pos="1500"/>
        </w:tabs>
        <w:spacing w:before="30" w:afterLines="30"/>
        <w:ind w:left="1080" w:right="-60"/>
        <w:jc w:val="both"/>
        <w:rPr>
          <w:color w:val="000000"/>
        </w:rPr>
      </w:pPr>
      <w:r w:rsidRPr="004E13BC">
        <w:rPr>
          <w:color w:val="000000"/>
        </w:rPr>
        <w:t>Έμμεση επαφή</w:t>
      </w:r>
    </w:p>
    <w:p w:rsidR="00C95794" w:rsidRPr="004E13BC" w:rsidRDefault="00C95794" w:rsidP="00614975">
      <w:pPr>
        <w:numPr>
          <w:ilvl w:val="0"/>
          <w:numId w:val="18"/>
        </w:numPr>
        <w:tabs>
          <w:tab w:val="clear" w:pos="1500"/>
        </w:tabs>
        <w:spacing w:before="30" w:afterLines="30"/>
        <w:ind w:left="1080" w:right="-60"/>
        <w:jc w:val="both"/>
        <w:rPr>
          <w:color w:val="000000"/>
        </w:rPr>
      </w:pPr>
      <w:r w:rsidRPr="004E13BC">
        <w:rPr>
          <w:color w:val="000000"/>
        </w:rPr>
        <w:t>Εισπνοή αερολύματος (υδατοσταγονίδια)</w:t>
      </w:r>
    </w:p>
    <w:p w:rsidR="00C95794" w:rsidRPr="004E13BC" w:rsidRDefault="00C95794" w:rsidP="00614975">
      <w:pPr>
        <w:numPr>
          <w:ilvl w:val="0"/>
          <w:numId w:val="18"/>
        </w:numPr>
        <w:tabs>
          <w:tab w:val="clear" w:pos="1500"/>
        </w:tabs>
        <w:spacing w:before="30" w:afterLines="30"/>
        <w:ind w:left="1080" w:right="-60"/>
        <w:jc w:val="both"/>
        <w:rPr>
          <w:color w:val="000000"/>
        </w:rPr>
      </w:pPr>
      <w:r w:rsidRPr="004E13BC">
        <w:rPr>
          <w:color w:val="000000"/>
        </w:rPr>
        <w:t>Εισρρόφηση μολυσμένου νερού.</w:t>
      </w:r>
    </w:p>
    <w:p w:rsidR="00506AA8" w:rsidRPr="00176CB1" w:rsidRDefault="00506AA8" w:rsidP="00176CB1">
      <w:pPr>
        <w:pStyle w:val="Default"/>
        <w:tabs>
          <w:tab w:val="left" w:pos="3000"/>
        </w:tabs>
        <w:ind w:left="720"/>
        <w:jc w:val="both"/>
        <w:rPr>
          <w:rFonts w:ascii="Times New Roman" w:hAnsi="Times New Roman" w:cs="Times New Roman"/>
          <w:b/>
          <w:color w:val="auto"/>
          <w:sz w:val="32"/>
          <w:szCs w:val="32"/>
          <w:u w:val="single"/>
          <w:lang w:val="en-US"/>
        </w:rPr>
      </w:pPr>
    </w:p>
    <w:p w:rsidR="00164844" w:rsidRPr="004E13BC" w:rsidRDefault="009F45FF" w:rsidP="000E541B">
      <w:pPr>
        <w:spacing w:before="30" w:afterLines="30"/>
        <w:ind w:right="-60"/>
        <w:jc w:val="both"/>
        <w:rPr>
          <w:color w:val="000000"/>
        </w:rPr>
      </w:pPr>
      <w:r w:rsidRPr="004E13BC">
        <w:rPr>
          <w:color w:val="000000"/>
        </w:rPr>
        <w:t>Ο κάθε κολυμβητής απελευθερώνει στο νερό της δεξαμενής 2 x 10</w:t>
      </w:r>
      <w:r w:rsidRPr="004E13BC">
        <w:rPr>
          <w:color w:val="000000"/>
          <w:vertAlign w:val="superscript"/>
        </w:rPr>
        <w:t>8</w:t>
      </w:r>
      <w:r w:rsidR="008E589C" w:rsidRPr="004E13BC">
        <w:rPr>
          <w:color w:val="000000"/>
          <w:vertAlign w:val="superscript"/>
        </w:rPr>
        <w:t xml:space="preserve"> </w:t>
      </w:r>
      <w:r w:rsidR="008E589C" w:rsidRPr="004E13BC">
        <w:rPr>
          <w:color w:val="000000"/>
        </w:rPr>
        <w:t>μικροοργανισμούς που προέρχονται από το δέρμα.</w:t>
      </w:r>
      <w:r w:rsidR="00DE7B2A" w:rsidRPr="004E13BC">
        <w:rPr>
          <w:color w:val="000000"/>
        </w:rPr>
        <w:t xml:space="preserve"> Οι περισσότεροι είναι βακτήρια και ανήκουν στα γένη, </w:t>
      </w:r>
      <w:r w:rsidR="00DE7B2A" w:rsidRPr="004E13BC">
        <w:rPr>
          <w:i/>
          <w:color w:val="000000"/>
          <w:lang w:val="en-US"/>
        </w:rPr>
        <w:t>Staphylococcus</w:t>
      </w:r>
      <w:r w:rsidR="00DE7B2A" w:rsidRPr="004E13BC">
        <w:rPr>
          <w:color w:val="000000"/>
        </w:rPr>
        <w:t xml:space="preserve">, </w:t>
      </w:r>
      <w:r w:rsidR="00DE7B2A" w:rsidRPr="004E13BC">
        <w:rPr>
          <w:i/>
          <w:color w:val="000000"/>
          <w:lang w:val="en-US"/>
        </w:rPr>
        <w:t>Neisseria</w:t>
      </w:r>
      <w:r w:rsidR="00DE7B2A" w:rsidRPr="004E13BC">
        <w:rPr>
          <w:color w:val="000000"/>
        </w:rPr>
        <w:t xml:space="preserve">, </w:t>
      </w:r>
      <w:r w:rsidR="00DE7B2A" w:rsidRPr="004E13BC">
        <w:rPr>
          <w:i/>
          <w:color w:val="000000"/>
          <w:lang w:val="en-US"/>
        </w:rPr>
        <w:t>Sarcina</w:t>
      </w:r>
      <w:r w:rsidR="00DE7B2A" w:rsidRPr="004E13BC">
        <w:rPr>
          <w:color w:val="000000"/>
        </w:rPr>
        <w:t xml:space="preserve">, </w:t>
      </w:r>
      <w:r w:rsidR="00DE7B2A" w:rsidRPr="004E13BC">
        <w:rPr>
          <w:i/>
          <w:color w:val="000000"/>
          <w:lang w:val="en-US"/>
        </w:rPr>
        <w:t>Micrococcus</w:t>
      </w:r>
      <w:r w:rsidR="00DE7B2A" w:rsidRPr="004E13BC">
        <w:rPr>
          <w:color w:val="000000"/>
        </w:rPr>
        <w:t xml:space="preserve">, </w:t>
      </w:r>
      <w:r w:rsidR="00DE7B2A" w:rsidRPr="004E13BC">
        <w:rPr>
          <w:i/>
          <w:color w:val="000000"/>
          <w:lang w:val="en-US"/>
        </w:rPr>
        <w:t>Streptococcus</w:t>
      </w:r>
      <w:r w:rsidR="00DE7B2A" w:rsidRPr="004E13BC">
        <w:rPr>
          <w:color w:val="000000"/>
        </w:rPr>
        <w:t>.</w:t>
      </w:r>
      <w:r w:rsidR="001152EA">
        <w:rPr>
          <w:color w:val="000000"/>
        </w:rPr>
        <w:t xml:space="preserve"> [9]</w:t>
      </w:r>
    </w:p>
    <w:p w:rsidR="00164844" w:rsidRPr="004E13BC" w:rsidRDefault="00164844" w:rsidP="000E541B">
      <w:pPr>
        <w:spacing w:before="30" w:afterLines="30"/>
        <w:ind w:right="-60"/>
        <w:jc w:val="both"/>
        <w:rPr>
          <w:color w:val="000000"/>
        </w:rPr>
      </w:pPr>
      <w:r w:rsidRPr="004E13BC">
        <w:rPr>
          <w:color w:val="000000"/>
        </w:rPr>
        <w:t xml:space="preserve">Η </w:t>
      </w:r>
      <w:r w:rsidRPr="004E13BC">
        <w:rPr>
          <w:i/>
          <w:color w:val="000000"/>
          <w:lang w:val="en-US"/>
        </w:rPr>
        <w:t>Aeromonas</w:t>
      </w:r>
      <w:r w:rsidRPr="004E13BC">
        <w:rPr>
          <w:i/>
          <w:color w:val="000000"/>
        </w:rPr>
        <w:t xml:space="preserve"> </w:t>
      </w:r>
      <w:r w:rsidRPr="004E13BC">
        <w:rPr>
          <w:i/>
          <w:color w:val="000000"/>
          <w:lang w:val="en-US"/>
        </w:rPr>
        <w:t>hydrophila</w:t>
      </w:r>
      <w:r w:rsidRPr="004E13BC">
        <w:rPr>
          <w:i/>
          <w:color w:val="000000"/>
        </w:rPr>
        <w:t xml:space="preserve"> </w:t>
      </w:r>
      <w:r w:rsidRPr="004E13BC">
        <w:rPr>
          <w:color w:val="000000"/>
        </w:rPr>
        <w:t xml:space="preserve">έχει ενοχοποιηθεί για λοιμώξεις των ματιών και για ουρολοιμώξεις. Η επιδημιολογική της σημασία δεν έχει ακόμα </w:t>
      </w:r>
      <w:r w:rsidR="007825CB" w:rsidRPr="004E13BC">
        <w:rPr>
          <w:color w:val="000000"/>
        </w:rPr>
        <w:t>πλήρως</w:t>
      </w:r>
      <w:r w:rsidRPr="004E13BC">
        <w:rPr>
          <w:color w:val="000000"/>
        </w:rPr>
        <w:t xml:space="preserve"> τεκμηριωθεί και έχει ενδιαφέρον η έρευνα προς αυτή την κατεύθυνση. Ορισμένα άτυπα μυκοβακτηρίδια έχουν ενοχοποιηθεί για λοιμώξεις του δέρματος μετά από την κολύμβηση σε χλωριωμένες κολυμβητικές δεξαμενές, κυρίως δε το</w:t>
      </w:r>
      <w:r w:rsidRPr="004E13BC">
        <w:rPr>
          <w:i/>
          <w:color w:val="000000"/>
        </w:rPr>
        <w:t xml:space="preserve"> </w:t>
      </w:r>
      <w:r w:rsidRPr="004E13BC">
        <w:rPr>
          <w:color w:val="000000"/>
        </w:rPr>
        <w:t xml:space="preserve"> </w:t>
      </w:r>
      <w:r w:rsidRPr="004E13BC">
        <w:rPr>
          <w:i/>
          <w:color w:val="000000"/>
          <w:lang w:val="en-US"/>
        </w:rPr>
        <w:t>Mycobacterium</w:t>
      </w:r>
      <w:r w:rsidRPr="004E13BC">
        <w:rPr>
          <w:i/>
          <w:color w:val="000000"/>
        </w:rPr>
        <w:t xml:space="preserve"> </w:t>
      </w:r>
      <w:r w:rsidRPr="004E13BC">
        <w:rPr>
          <w:i/>
          <w:color w:val="000000"/>
          <w:lang w:val="en-US"/>
        </w:rPr>
        <w:t>marimum</w:t>
      </w:r>
      <w:r w:rsidRPr="004E13BC">
        <w:rPr>
          <w:color w:val="000000"/>
        </w:rPr>
        <w:t>.</w:t>
      </w:r>
      <w:r w:rsidR="001152EA">
        <w:rPr>
          <w:color w:val="000000"/>
        </w:rPr>
        <w:t xml:space="preserve"> [9]</w:t>
      </w:r>
    </w:p>
    <w:p w:rsidR="00301672" w:rsidRPr="004E13BC" w:rsidRDefault="00164844" w:rsidP="000E541B">
      <w:pPr>
        <w:spacing w:before="30" w:afterLines="30"/>
        <w:ind w:right="-60"/>
        <w:jc w:val="both"/>
        <w:rPr>
          <w:color w:val="000000"/>
        </w:rPr>
      </w:pPr>
      <w:r w:rsidRPr="004E13BC">
        <w:rPr>
          <w:color w:val="000000"/>
        </w:rPr>
        <w:t>Για λοιμώξεις στους κολυμβητές έχουν ενοχοποιηθεί και ομάδες μικροοργανισμών που δεν αντιπροσωπεύονται καθόλου στην υγειονομική διάταξη και που οι εντερικοί δείκτες δεν μπορούν να δώσουν καμία ένδειξη για την παρουσία ή απουσία τους στο νερό της δεξαμενής.</w:t>
      </w:r>
      <w:r w:rsidR="0008250F" w:rsidRPr="004E13BC">
        <w:rPr>
          <w:color w:val="000000"/>
        </w:rPr>
        <w:t xml:space="preserve"> Τέτοιοι μικροοργανισμοί εί</w:t>
      </w:r>
      <w:r w:rsidR="007825CB">
        <w:rPr>
          <w:color w:val="000000"/>
        </w:rPr>
        <w:t>ναι οι ιοί, οι μύκητες, τα πρωτό</w:t>
      </w:r>
      <w:r w:rsidR="0008250F" w:rsidRPr="004E13BC">
        <w:rPr>
          <w:color w:val="000000"/>
        </w:rPr>
        <w:t xml:space="preserve">ζωα. Πολλοί ιοί έχουν ενοχοποιηθεί για λοιμώξεις κολυμβητών όπως </w:t>
      </w:r>
      <w:r w:rsidR="0008250F" w:rsidRPr="004E13BC">
        <w:rPr>
          <w:i/>
          <w:color w:val="000000"/>
          <w:lang w:val="en-US"/>
        </w:rPr>
        <w:t>poliovirus</w:t>
      </w:r>
      <w:r w:rsidR="0008250F" w:rsidRPr="004E13BC">
        <w:rPr>
          <w:color w:val="000000"/>
        </w:rPr>
        <w:t xml:space="preserve">, </w:t>
      </w:r>
      <w:r w:rsidR="0008250F" w:rsidRPr="004E13BC">
        <w:rPr>
          <w:i/>
          <w:color w:val="000000"/>
          <w:lang w:val="en-US"/>
        </w:rPr>
        <w:t>echovirus</w:t>
      </w:r>
      <w:r w:rsidR="0008250F" w:rsidRPr="004E13BC">
        <w:rPr>
          <w:color w:val="000000"/>
        </w:rPr>
        <w:t xml:space="preserve">, </w:t>
      </w:r>
      <w:r w:rsidR="0008250F" w:rsidRPr="004E13BC">
        <w:rPr>
          <w:i/>
          <w:color w:val="000000"/>
          <w:lang w:val="en-US"/>
        </w:rPr>
        <w:t>coxsackievirus</w:t>
      </w:r>
      <w:r w:rsidR="0008250F" w:rsidRPr="004E13BC">
        <w:rPr>
          <w:i/>
          <w:color w:val="000000"/>
        </w:rPr>
        <w:t xml:space="preserve"> </w:t>
      </w:r>
      <w:r w:rsidR="0008250F" w:rsidRPr="004E13BC">
        <w:rPr>
          <w:i/>
          <w:color w:val="000000"/>
          <w:lang w:val="en-US"/>
        </w:rPr>
        <w:t>A</w:t>
      </w:r>
      <w:r w:rsidR="0008250F" w:rsidRPr="004E13BC">
        <w:rPr>
          <w:i/>
          <w:color w:val="000000"/>
        </w:rPr>
        <w:t xml:space="preserve"> &amp; </w:t>
      </w:r>
      <w:r w:rsidR="0008250F" w:rsidRPr="004E13BC">
        <w:rPr>
          <w:i/>
          <w:color w:val="000000"/>
          <w:lang w:val="en-US"/>
        </w:rPr>
        <w:t>B</w:t>
      </w:r>
      <w:r w:rsidR="0008250F" w:rsidRPr="004E13BC">
        <w:rPr>
          <w:color w:val="000000"/>
        </w:rPr>
        <w:t xml:space="preserve">, </w:t>
      </w:r>
      <w:r w:rsidR="0008250F" w:rsidRPr="004E13BC">
        <w:rPr>
          <w:i/>
          <w:color w:val="000000"/>
          <w:lang w:val="en-US"/>
        </w:rPr>
        <w:t>enterovirus</w:t>
      </w:r>
      <w:r w:rsidR="0008250F" w:rsidRPr="004E13BC">
        <w:rPr>
          <w:color w:val="000000"/>
        </w:rPr>
        <w:t xml:space="preserve">, </w:t>
      </w:r>
      <w:r w:rsidR="0008250F" w:rsidRPr="004E13BC">
        <w:rPr>
          <w:i/>
          <w:color w:val="000000"/>
          <w:lang w:val="en-US"/>
        </w:rPr>
        <w:t>hepatitis</w:t>
      </w:r>
      <w:r w:rsidR="0008250F" w:rsidRPr="004E13BC">
        <w:rPr>
          <w:i/>
          <w:color w:val="000000"/>
        </w:rPr>
        <w:t xml:space="preserve"> </w:t>
      </w:r>
      <w:r w:rsidR="0008250F" w:rsidRPr="004E13BC">
        <w:rPr>
          <w:i/>
          <w:color w:val="000000"/>
          <w:lang w:val="en-US"/>
        </w:rPr>
        <w:t>A</w:t>
      </w:r>
      <w:r w:rsidR="0008250F" w:rsidRPr="004E13BC">
        <w:rPr>
          <w:color w:val="000000"/>
        </w:rPr>
        <w:t xml:space="preserve">, </w:t>
      </w:r>
      <w:r w:rsidR="0008250F" w:rsidRPr="004E13BC">
        <w:rPr>
          <w:i/>
          <w:color w:val="000000"/>
          <w:lang w:val="en-US"/>
        </w:rPr>
        <w:t>Norwork</w:t>
      </w:r>
      <w:r w:rsidR="0008250F" w:rsidRPr="004E13BC">
        <w:rPr>
          <w:i/>
          <w:color w:val="000000"/>
        </w:rPr>
        <w:t xml:space="preserve"> </w:t>
      </w:r>
      <w:r w:rsidR="0008250F" w:rsidRPr="004E13BC">
        <w:rPr>
          <w:i/>
          <w:color w:val="000000"/>
          <w:lang w:val="en-US"/>
        </w:rPr>
        <w:t>virus</w:t>
      </w:r>
      <w:r w:rsidR="0008250F" w:rsidRPr="004E13BC">
        <w:rPr>
          <w:color w:val="000000"/>
        </w:rPr>
        <w:t xml:space="preserve">, </w:t>
      </w:r>
      <w:r w:rsidR="0008250F" w:rsidRPr="004E13BC">
        <w:rPr>
          <w:i/>
          <w:color w:val="000000"/>
          <w:lang w:val="en-US"/>
        </w:rPr>
        <w:t>rotavirus</w:t>
      </w:r>
      <w:r w:rsidR="0008250F" w:rsidRPr="004E13BC">
        <w:rPr>
          <w:color w:val="000000"/>
        </w:rPr>
        <w:t xml:space="preserve">, </w:t>
      </w:r>
      <w:r w:rsidR="0008250F" w:rsidRPr="004E13BC">
        <w:rPr>
          <w:i/>
          <w:color w:val="000000"/>
          <w:lang w:val="en-US"/>
        </w:rPr>
        <w:t>reovirus</w:t>
      </w:r>
      <w:r w:rsidR="0008250F" w:rsidRPr="004E13BC">
        <w:rPr>
          <w:color w:val="000000"/>
        </w:rPr>
        <w:t xml:space="preserve">, </w:t>
      </w:r>
      <w:r w:rsidR="0008250F" w:rsidRPr="004E13BC">
        <w:rPr>
          <w:i/>
          <w:color w:val="000000"/>
          <w:lang w:val="en-US"/>
        </w:rPr>
        <w:t>adenovirus</w:t>
      </w:r>
      <w:r w:rsidR="0008250F" w:rsidRPr="004E13BC">
        <w:rPr>
          <w:color w:val="000000"/>
        </w:rPr>
        <w:t xml:space="preserve">. Προκαλούν πολλών μορφών ασθένειες, ηπατίτιδα Α, γαστρεντερίτιδες, αναπνευστικές ασθένειες </w:t>
      </w:r>
      <w:r w:rsidR="000E5398" w:rsidRPr="004E13BC">
        <w:rPr>
          <w:color w:val="000000"/>
        </w:rPr>
        <w:t>κ.λπ.</w:t>
      </w:r>
      <w:r w:rsidR="0008250F" w:rsidRPr="004E13BC">
        <w:rPr>
          <w:color w:val="000000"/>
        </w:rPr>
        <w:t xml:space="preserve"> Μύκητες οι οποίοι κυρίως ενοχοποιούνται είναι από τα δερματόφυτα, τα γένη </w:t>
      </w:r>
      <w:r w:rsidR="0008250F" w:rsidRPr="004E13BC">
        <w:rPr>
          <w:i/>
          <w:color w:val="000000"/>
          <w:lang w:val="en-US"/>
        </w:rPr>
        <w:t>Trichosporon</w:t>
      </w:r>
      <w:r w:rsidR="0008250F" w:rsidRPr="004E13BC">
        <w:rPr>
          <w:color w:val="000000"/>
        </w:rPr>
        <w:t xml:space="preserve">, </w:t>
      </w:r>
      <w:r w:rsidR="0008250F" w:rsidRPr="004E13BC">
        <w:rPr>
          <w:i/>
          <w:color w:val="000000"/>
          <w:lang w:val="en-US"/>
        </w:rPr>
        <w:t>Microsporum</w:t>
      </w:r>
      <w:r w:rsidR="0008250F" w:rsidRPr="004E13BC">
        <w:rPr>
          <w:color w:val="000000"/>
        </w:rPr>
        <w:t xml:space="preserve">, </w:t>
      </w:r>
      <w:r w:rsidR="0008250F" w:rsidRPr="004E13BC">
        <w:rPr>
          <w:i/>
          <w:color w:val="000000"/>
          <w:lang w:val="en-US"/>
        </w:rPr>
        <w:t>Epidermophyton</w:t>
      </w:r>
      <w:r w:rsidR="0008250F" w:rsidRPr="004E13BC">
        <w:rPr>
          <w:color w:val="000000"/>
        </w:rPr>
        <w:t xml:space="preserve">, και από τους βλαστομύκητες η </w:t>
      </w:r>
      <w:r w:rsidR="0008250F" w:rsidRPr="004E13BC">
        <w:rPr>
          <w:i/>
          <w:color w:val="000000"/>
          <w:lang w:val="en-US"/>
        </w:rPr>
        <w:t>Candida</w:t>
      </w:r>
      <w:r w:rsidR="0008250F" w:rsidRPr="004E13BC">
        <w:rPr>
          <w:color w:val="000000"/>
        </w:rPr>
        <w:t xml:space="preserve">. Κυρίως προσβάλλουν το δέρμα, τις τρίχες, τα νύχια, τα γεννητικά όργανα. Αλλά και ορισμένα είδη περιβαλλοντικών μυκήτων είναι δυνητικά παθογόνα όπως η </w:t>
      </w:r>
      <w:r w:rsidR="0008250F" w:rsidRPr="004E13BC">
        <w:rPr>
          <w:i/>
          <w:color w:val="000000"/>
          <w:lang w:val="en-US"/>
        </w:rPr>
        <w:t>Rhodotorula</w:t>
      </w:r>
      <w:r w:rsidR="0008250F" w:rsidRPr="004E13BC">
        <w:rPr>
          <w:color w:val="000000"/>
        </w:rPr>
        <w:t xml:space="preserve">, </w:t>
      </w:r>
      <w:r w:rsidR="0008250F" w:rsidRPr="004E13BC">
        <w:rPr>
          <w:i/>
          <w:color w:val="000000"/>
          <w:lang w:val="en-US"/>
        </w:rPr>
        <w:t>Sacharomyces</w:t>
      </w:r>
      <w:r w:rsidR="0008250F" w:rsidRPr="004E13BC">
        <w:rPr>
          <w:color w:val="000000"/>
        </w:rPr>
        <w:t xml:space="preserve">, </w:t>
      </w:r>
      <w:r w:rsidR="0008250F" w:rsidRPr="004E13BC">
        <w:rPr>
          <w:i/>
          <w:color w:val="000000"/>
          <w:lang w:val="en-US"/>
        </w:rPr>
        <w:t>Acremonium</w:t>
      </w:r>
      <w:r w:rsidR="0008250F" w:rsidRPr="004E13BC">
        <w:rPr>
          <w:color w:val="000000"/>
        </w:rPr>
        <w:t xml:space="preserve">, </w:t>
      </w:r>
      <w:r w:rsidR="0008250F" w:rsidRPr="004E13BC">
        <w:rPr>
          <w:i/>
          <w:color w:val="000000"/>
          <w:lang w:val="en-US"/>
        </w:rPr>
        <w:t>Phialophora</w:t>
      </w:r>
      <w:r w:rsidR="00301672" w:rsidRPr="004E13BC">
        <w:rPr>
          <w:color w:val="000000"/>
        </w:rPr>
        <w:t xml:space="preserve">, τα οποία απομονώνονται από το νερό </w:t>
      </w:r>
      <w:r w:rsidR="00301672" w:rsidRPr="004E13BC">
        <w:rPr>
          <w:color w:val="000000"/>
        </w:rPr>
        <w:lastRenderedPageBreak/>
        <w:t xml:space="preserve">κολυμβητικών δεξαμενών. Πρωτόζωα όπως η </w:t>
      </w:r>
      <w:r w:rsidR="00301672" w:rsidRPr="004E13BC">
        <w:rPr>
          <w:i/>
          <w:color w:val="000000"/>
          <w:lang w:val="en-US"/>
        </w:rPr>
        <w:t>Naegleria</w:t>
      </w:r>
      <w:r w:rsidR="00301672" w:rsidRPr="004E13BC">
        <w:rPr>
          <w:color w:val="000000"/>
        </w:rPr>
        <w:t xml:space="preserve">, </w:t>
      </w:r>
      <w:r w:rsidR="00301672" w:rsidRPr="004E13BC">
        <w:rPr>
          <w:i/>
          <w:color w:val="000000"/>
          <w:lang w:val="en-US"/>
        </w:rPr>
        <w:t>Acanthamoeba</w:t>
      </w:r>
      <w:r w:rsidR="00301672" w:rsidRPr="004E13BC">
        <w:rPr>
          <w:color w:val="000000"/>
        </w:rPr>
        <w:t xml:space="preserve">, </w:t>
      </w:r>
      <w:r w:rsidR="00301672" w:rsidRPr="004E13BC">
        <w:rPr>
          <w:i/>
          <w:color w:val="000000"/>
          <w:lang w:val="en-US"/>
        </w:rPr>
        <w:t>Giardia</w:t>
      </w:r>
      <w:r w:rsidR="00301672" w:rsidRPr="004E13BC">
        <w:rPr>
          <w:i/>
          <w:color w:val="000000"/>
        </w:rPr>
        <w:t xml:space="preserve"> </w:t>
      </w:r>
      <w:r w:rsidR="00301672" w:rsidRPr="004E13BC">
        <w:rPr>
          <w:color w:val="000000"/>
        </w:rPr>
        <w:t xml:space="preserve">έχουν ανιχνευθεί σε κολυμβητικές δεξαμενές. Επίσης έχουν αναφερθεί επιδημίες </w:t>
      </w:r>
      <w:r w:rsidR="00507501">
        <w:rPr>
          <w:color w:val="000000"/>
        </w:rPr>
        <w:t>κρυπτοσποριδίω</w:t>
      </w:r>
      <w:r w:rsidR="00507501" w:rsidRPr="004E13BC">
        <w:rPr>
          <w:color w:val="000000"/>
        </w:rPr>
        <w:t>σης</w:t>
      </w:r>
      <w:r w:rsidR="00301672" w:rsidRPr="004E13BC">
        <w:rPr>
          <w:color w:val="000000"/>
        </w:rPr>
        <w:t xml:space="preserve"> που συσχετίστηκαν με κολύμβηση σε κολυμβητική δεξαμενή.</w:t>
      </w:r>
      <w:r w:rsidR="001152EA">
        <w:rPr>
          <w:color w:val="000000"/>
        </w:rPr>
        <w:t>[9]</w:t>
      </w:r>
    </w:p>
    <w:p w:rsidR="00057742" w:rsidRDefault="00301672" w:rsidP="000E541B">
      <w:pPr>
        <w:spacing w:before="30" w:afterLines="30"/>
        <w:ind w:right="-60"/>
        <w:jc w:val="both"/>
        <w:rPr>
          <w:color w:val="000000"/>
        </w:rPr>
      </w:pPr>
      <w:r w:rsidRPr="004E13BC">
        <w:rPr>
          <w:color w:val="000000"/>
        </w:rPr>
        <w:t xml:space="preserve">Πολλοί από τους παραπάνω παθογόνους μικροοργανισμούς, κυρίως αυτοί που προκαλούν δερματοπάθειες, δεν είναι επικίνδυνοι μόνο μέσω της κολύμβησης αλλά και από τους γύρω από την δεξαμενή χώρους (αποδυτήρια, λουτρά, χώροι περιβάλλοντες την δεξαμενή </w:t>
      </w:r>
      <w:r w:rsidR="000E5398" w:rsidRPr="004E13BC">
        <w:rPr>
          <w:color w:val="000000"/>
        </w:rPr>
        <w:t>κ.λπ.</w:t>
      </w:r>
      <w:r w:rsidRPr="004E13BC">
        <w:rPr>
          <w:color w:val="000000"/>
        </w:rPr>
        <w:t>). Οι μικροοργανισμοί αυτοί, κυρίως δε οι μύκητες και οι σταφυλόκοκκοι, έχουν την δυνατότητα να επιβιώσουν και να πολλαπλασιαστούν σε χώρους με αυξημένη υγρασία.</w:t>
      </w:r>
      <w:r w:rsidR="001152EA">
        <w:rPr>
          <w:color w:val="000000"/>
        </w:rPr>
        <w:t xml:space="preserve"> [9]</w:t>
      </w:r>
    </w:p>
    <w:p w:rsidR="00E3416C" w:rsidRPr="00E3416C" w:rsidRDefault="005423A7" w:rsidP="00E3416C">
      <w:pPr>
        <w:spacing w:before="30" w:afterLines="30"/>
        <w:ind w:right="-60"/>
        <w:jc w:val="both"/>
        <w:rPr>
          <w:color w:val="000000"/>
        </w:rPr>
      </w:pPr>
      <w:r w:rsidRPr="004E13BC">
        <w:rPr>
          <w:color w:val="000000"/>
        </w:rPr>
        <w:br/>
      </w:r>
      <w:r w:rsidR="00E165C8" w:rsidRPr="004E13BC">
        <w:rPr>
          <w:color w:val="000000"/>
        </w:rPr>
        <w:t>Οι κολυμβητικές δεξαμενές όμως παρόλα αυτά δεν είναι χώροι υψηλού κινδύνου μετάδοσης ασθενειών εάν συντηρούνται κατάλληλα.</w:t>
      </w:r>
      <w:r w:rsidR="001152EA">
        <w:rPr>
          <w:color w:val="000000"/>
        </w:rPr>
        <w:t xml:space="preserve"> [9]</w:t>
      </w:r>
    </w:p>
    <w:p w:rsidR="00303ABF" w:rsidRPr="000A5083" w:rsidRDefault="005423A7" w:rsidP="000A5083">
      <w:pPr>
        <w:spacing w:before="30" w:afterLines="30"/>
        <w:ind w:right="-60"/>
        <w:jc w:val="center"/>
        <w:rPr>
          <w:color w:val="000000"/>
        </w:rPr>
      </w:pPr>
      <w:r w:rsidRPr="004E13BC">
        <w:rPr>
          <w:b/>
          <w:color w:val="000000"/>
          <w:sz w:val="36"/>
          <w:szCs w:val="36"/>
        </w:rPr>
        <w:br/>
      </w:r>
      <w:r w:rsidR="000B6A57" w:rsidRPr="000B6A57">
        <w:rPr>
          <w:b/>
          <w:color w:val="000000"/>
          <w:sz w:val="28"/>
          <w:szCs w:val="28"/>
          <w:u w:val="single"/>
        </w:rPr>
        <w:t xml:space="preserve">3.4. </w:t>
      </w:r>
      <w:r w:rsidR="00EB19D6" w:rsidRPr="000B6A57">
        <w:rPr>
          <w:b/>
          <w:color w:val="000000"/>
          <w:sz w:val="28"/>
          <w:szCs w:val="28"/>
          <w:u w:val="single"/>
        </w:rPr>
        <w:t>Κ</w:t>
      </w:r>
      <w:r w:rsidR="000B6A57">
        <w:rPr>
          <w:b/>
          <w:color w:val="000000"/>
          <w:sz w:val="28"/>
          <w:szCs w:val="28"/>
          <w:u w:val="single"/>
        </w:rPr>
        <w:t>ίνδυνοι από την λειτουργία των κολυμβητηρίων</w:t>
      </w:r>
    </w:p>
    <w:p w:rsidR="000B2782" w:rsidRPr="004E13BC" w:rsidRDefault="000B2782" w:rsidP="000E541B">
      <w:pPr>
        <w:autoSpaceDE w:val="0"/>
        <w:autoSpaceDN w:val="0"/>
        <w:adjustRightInd w:val="0"/>
        <w:jc w:val="both"/>
        <w:rPr>
          <w:iCs/>
          <w:color w:val="000000"/>
        </w:rPr>
      </w:pPr>
      <w:r w:rsidRPr="004E13BC">
        <w:rPr>
          <w:iCs/>
          <w:color w:val="000000"/>
        </w:rPr>
        <w:t>Οι αρχικές προκλήσεις για την υγεία, της ποιότητας του νερού και του ατμοσφαιρικού αέρα στις πισίνες</w:t>
      </w:r>
      <w:r w:rsidR="005B5D92" w:rsidRPr="004E13BC">
        <w:rPr>
          <w:iCs/>
          <w:color w:val="000000"/>
        </w:rPr>
        <w:t>,</w:t>
      </w:r>
      <w:r w:rsidRPr="004E13BC">
        <w:rPr>
          <w:iCs/>
          <w:color w:val="000000"/>
        </w:rPr>
        <w:t xml:space="preserve"> που πρέπει να αντιμετωπιστούν, είναι, κατά χαρακτηριστική σειρά στην προτεραιότητα της δημόσιας υγείας:</w:t>
      </w:r>
    </w:p>
    <w:p w:rsidR="000B2782" w:rsidRPr="004E13BC" w:rsidRDefault="000B2782" w:rsidP="000E541B">
      <w:pPr>
        <w:autoSpaceDE w:val="0"/>
        <w:autoSpaceDN w:val="0"/>
        <w:adjustRightInd w:val="0"/>
        <w:jc w:val="both"/>
        <w:rPr>
          <w:iCs/>
          <w:color w:val="000000"/>
        </w:rPr>
      </w:pPr>
      <w:r w:rsidRPr="004E13BC">
        <w:rPr>
          <w:iCs/>
          <w:color w:val="000000"/>
        </w:rPr>
        <w:t xml:space="preserve">• ο έλεγχος της </w:t>
      </w:r>
      <w:r w:rsidR="00CA0890" w:rsidRPr="004E13BC">
        <w:rPr>
          <w:iCs/>
          <w:color w:val="000000"/>
        </w:rPr>
        <w:t xml:space="preserve">καθαρότητας/διαύγειας </w:t>
      </w:r>
      <w:r w:rsidRPr="004E13BC">
        <w:rPr>
          <w:iCs/>
          <w:color w:val="000000"/>
        </w:rPr>
        <w:t xml:space="preserve">για να ελαχιστοποιήσει τον κίνδυνο τραυματισμών </w:t>
      </w:r>
    </w:p>
    <w:p w:rsidR="000B2782" w:rsidRPr="004E13BC" w:rsidRDefault="000B2782" w:rsidP="000E541B">
      <w:pPr>
        <w:autoSpaceDE w:val="0"/>
        <w:autoSpaceDN w:val="0"/>
        <w:adjustRightInd w:val="0"/>
        <w:jc w:val="both"/>
        <w:rPr>
          <w:iCs/>
          <w:color w:val="000000"/>
        </w:rPr>
      </w:pPr>
      <w:r w:rsidRPr="004E13BC">
        <w:rPr>
          <w:iCs/>
          <w:color w:val="000000"/>
        </w:rPr>
        <w:t>• ο έλεγχος της ποιότητα νερού για να αποτρέψει τη μετάδοση μολυσματικής ασθένειας  και</w:t>
      </w:r>
    </w:p>
    <w:p w:rsidR="000B2782" w:rsidRPr="004E13BC" w:rsidRDefault="000B2782" w:rsidP="000E541B">
      <w:pPr>
        <w:autoSpaceDE w:val="0"/>
        <w:autoSpaceDN w:val="0"/>
        <w:adjustRightInd w:val="0"/>
        <w:jc w:val="both"/>
        <w:rPr>
          <w:iCs/>
          <w:color w:val="000000"/>
        </w:rPr>
      </w:pPr>
      <w:r w:rsidRPr="004E13BC">
        <w:rPr>
          <w:iCs/>
          <w:color w:val="000000"/>
        </w:rPr>
        <w:t>• ο έλεγχος των πιθανών κινδύνων από τα υποπροϊόντα απολύμανσης.</w:t>
      </w:r>
    </w:p>
    <w:p w:rsidR="000B2782" w:rsidRPr="004E13BC" w:rsidRDefault="000B2782" w:rsidP="000E541B">
      <w:pPr>
        <w:autoSpaceDE w:val="0"/>
        <w:autoSpaceDN w:val="0"/>
        <w:adjustRightInd w:val="0"/>
        <w:jc w:val="both"/>
        <w:rPr>
          <w:iCs/>
          <w:color w:val="000000"/>
        </w:rPr>
      </w:pPr>
    </w:p>
    <w:p w:rsidR="000B2782" w:rsidRPr="004E13BC" w:rsidRDefault="000B2782" w:rsidP="000E541B">
      <w:pPr>
        <w:autoSpaceDE w:val="0"/>
        <w:autoSpaceDN w:val="0"/>
        <w:adjustRightInd w:val="0"/>
        <w:jc w:val="both"/>
        <w:rPr>
          <w:iCs/>
          <w:color w:val="000000"/>
        </w:rPr>
      </w:pPr>
      <w:r w:rsidRPr="004E13BC">
        <w:rPr>
          <w:iCs/>
          <w:color w:val="000000"/>
        </w:rPr>
        <w:t>Εμάς</w:t>
      </w:r>
      <w:r w:rsidR="0084403B" w:rsidRPr="004E13BC">
        <w:rPr>
          <w:iCs/>
          <w:color w:val="000000"/>
        </w:rPr>
        <w:t xml:space="preserve"> σε αυτή την εργασία</w:t>
      </w:r>
      <w:r w:rsidRPr="004E13BC">
        <w:rPr>
          <w:iCs/>
          <w:color w:val="000000"/>
        </w:rPr>
        <w:t xml:space="preserve"> μας αφορά κυρίως ο έλεγχος της ποιότητας του νερού προς αποτροπή της μετάδοσης κάποιας ασθένειας.</w:t>
      </w:r>
    </w:p>
    <w:p w:rsidR="000B2782" w:rsidRPr="004E13BC" w:rsidRDefault="000B2782" w:rsidP="000E541B">
      <w:pPr>
        <w:autoSpaceDE w:val="0"/>
        <w:autoSpaceDN w:val="0"/>
        <w:adjustRightInd w:val="0"/>
        <w:jc w:val="both"/>
        <w:rPr>
          <w:iCs/>
          <w:color w:val="000000"/>
        </w:rPr>
      </w:pPr>
    </w:p>
    <w:p w:rsidR="000B2782" w:rsidRPr="004E13BC" w:rsidRDefault="000B2782" w:rsidP="000E541B">
      <w:pPr>
        <w:autoSpaceDE w:val="0"/>
        <w:autoSpaceDN w:val="0"/>
        <w:adjustRightInd w:val="0"/>
        <w:jc w:val="both"/>
        <w:rPr>
          <w:iCs/>
          <w:color w:val="000000"/>
        </w:rPr>
      </w:pPr>
      <w:r w:rsidRPr="004E13BC">
        <w:rPr>
          <w:iCs/>
          <w:color w:val="000000"/>
        </w:rPr>
        <w:t>Όλες αυτές οι προκλήσεις μπορούν να αντιμετωπιστούν μέσω ενός συνδυασμού των ακόλουθων παραγόντων:</w:t>
      </w:r>
    </w:p>
    <w:p w:rsidR="000B2782" w:rsidRPr="004E13BC" w:rsidRDefault="000B2782" w:rsidP="000E541B">
      <w:pPr>
        <w:autoSpaceDE w:val="0"/>
        <w:autoSpaceDN w:val="0"/>
        <w:adjustRightInd w:val="0"/>
        <w:jc w:val="both"/>
        <w:rPr>
          <w:iCs/>
          <w:color w:val="000000"/>
        </w:rPr>
      </w:pPr>
      <w:r w:rsidRPr="004E13BC">
        <w:rPr>
          <w:iCs/>
          <w:color w:val="000000"/>
        </w:rPr>
        <w:t>• επεξεργασία (για να αφαιρεθούν σωματίδια, ρύποι και μικροοργανισμοί</w:t>
      </w:r>
      <w:r w:rsidR="00BE6F62" w:rsidRPr="004E13BC">
        <w:rPr>
          <w:iCs/>
          <w:color w:val="000000"/>
        </w:rPr>
        <w:t>), συμπεριλαμβάνοντας</w:t>
      </w:r>
      <w:r w:rsidRPr="004E13BC">
        <w:rPr>
          <w:iCs/>
          <w:color w:val="000000"/>
        </w:rPr>
        <w:t xml:space="preserve"> </w:t>
      </w:r>
      <w:r w:rsidR="00BE6F62" w:rsidRPr="004E13BC">
        <w:rPr>
          <w:iCs/>
          <w:color w:val="000000"/>
        </w:rPr>
        <w:t>το</w:t>
      </w:r>
      <w:r w:rsidRPr="004E13BC">
        <w:rPr>
          <w:iCs/>
          <w:color w:val="000000"/>
        </w:rPr>
        <w:t xml:space="preserve"> </w:t>
      </w:r>
      <w:r w:rsidR="00BE6F62" w:rsidRPr="004E13BC">
        <w:rPr>
          <w:iCs/>
          <w:color w:val="000000"/>
        </w:rPr>
        <w:t>φιλτράρισμα και την απολύμανση</w:t>
      </w:r>
      <w:r w:rsidRPr="004E13BC">
        <w:rPr>
          <w:iCs/>
          <w:color w:val="000000"/>
        </w:rPr>
        <w:t xml:space="preserve"> (για να αφαιρεθούν /</w:t>
      </w:r>
      <w:r w:rsidRPr="004E13BC">
        <w:t xml:space="preserve"> </w:t>
      </w:r>
      <w:r w:rsidRPr="004E13BC">
        <w:rPr>
          <w:iCs/>
          <w:color w:val="000000"/>
        </w:rPr>
        <w:t xml:space="preserve">αδρανοποιηθούν μολυσματικοί μικροοργανισμοί) </w:t>
      </w:r>
    </w:p>
    <w:p w:rsidR="000B2782" w:rsidRPr="004E13BC" w:rsidRDefault="000B2782" w:rsidP="000E541B">
      <w:pPr>
        <w:autoSpaceDE w:val="0"/>
        <w:autoSpaceDN w:val="0"/>
        <w:adjustRightInd w:val="0"/>
        <w:jc w:val="both"/>
        <w:rPr>
          <w:iCs/>
          <w:color w:val="000000"/>
        </w:rPr>
      </w:pPr>
      <w:r w:rsidRPr="004E13BC">
        <w:rPr>
          <w:iCs/>
          <w:color w:val="000000"/>
        </w:rPr>
        <w:t>• υδραυλικά της πισίνας(για να εξασφαλιστεί η αποτελεσματική διανομή του απολυμαντικού σε όλη την πισίνα,</w:t>
      </w:r>
      <w:r w:rsidR="007A7A89" w:rsidRPr="004E13BC">
        <w:rPr>
          <w:iCs/>
          <w:color w:val="000000"/>
        </w:rPr>
        <w:t xml:space="preserve"> η</w:t>
      </w:r>
      <w:r w:rsidRPr="004E13BC">
        <w:rPr>
          <w:iCs/>
          <w:color w:val="000000"/>
        </w:rPr>
        <w:t xml:space="preserve"> καλή ανάμειξη και απομάκρυνση του μολυσμένου νερού )</w:t>
      </w:r>
    </w:p>
    <w:p w:rsidR="000B2782" w:rsidRPr="004E13BC" w:rsidRDefault="000B2782" w:rsidP="000E541B">
      <w:pPr>
        <w:autoSpaceDE w:val="0"/>
        <w:autoSpaceDN w:val="0"/>
        <w:adjustRightInd w:val="0"/>
        <w:jc w:val="both"/>
        <w:rPr>
          <w:iCs/>
          <w:color w:val="000000"/>
        </w:rPr>
      </w:pPr>
      <w:r w:rsidRPr="004E13BC">
        <w:rPr>
          <w:iCs/>
          <w:color w:val="000000"/>
        </w:rPr>
        <w:t xml:space="preserve">• προσθήκη φρέσκου νερού ανά τακτά διαστήματα (για να αραιωθούν οι ουσίες που δεν μπορούν να αφαιρεθούν από την επεξεργασία  του νερού) </w:t>
      </w:r>
    </w:p>
    <w:p w:rsidR="000B2782" w:rsidRPr="004E13BC" w:rsidRDefault="000B2782" w:rsidP="000E541B">
      <w:pPr>
        <w:autoSpaceDE w:val="0"/>
        <w:autoSpaceDN w:val="0"/>
        <w:adjustRightInd w:val="0"/>
        <w:jc w:val="both"/>
        <w:rPr>
          <w:iCs/>
          <w:color w:val="000000"/>
        </w:rPr>
      </w:pPr>
      <w:r w:rsidRPr="004E13BC">
        <w:rPr>
          <w:iCs/>
          <w:color w:val="000000"/>
        </w:rPr>
        <w:t>• καθαρισμός (για να αφαιρεθούν τα βιοφίλμ από τις επιφάνειες, ιζήματα από το δάπεδο της πισίνας και σωματίδια προσροφημένα στα υλικά του φίλτρου)  και</w:t>
      </w:r>
    </w:p>
    <w:p w:rsidR="000B2782" w:rsidRPr="004E13BC" w:rsidRDefault="000B2782" w:rsidP="000E541B">
      <w:pPr>
        <w:autoSpaceDE w:val="0"/>
        <w:autoSpaceDN w:val="0"/>
        <w:adjustRightInd w:val="0"/>
        <w:jc w:val="both"/>
        <w:rPr>
          <w:iCs/>
          <w:color w:val="000000"/>
        </w:rPr>
      </w:pPr>
      <w:r w:rsidRPr="004E13BC">
        <w:rPr>
          <w:iCs/>
          <w:color w:val="000000"/>
        </w:rPr>
        <w:t>• εξαερισμός των εσωτερικών πισινών (για να αφαιρεθούν τα πτητικά υποπροϊόντα απολύμανσης και το ραδόνιο).</w:t>
      </w:r>
    </w:p>
    <w:p w:rsidR="00B844C0" w:rsidRPr="004E13BC" w:rsidRDefault="00B844C0" w:rsidP="000E541B">
      <w:pPr>
        <w:autoSpaceDE w:val="0"/>
        <w:autoSpaceDN w:val="0"/>
        <w:adjustRightInd w:val="0"/>
        <w:jc w:val="both"/>
        <w:rPr>
          <w:iCs/>
          <w:color w:val="000000"/>
        </w:rPr>
      </w:pPr>
    </w:p>
    <w:p w:rsidR="00703A0C" w:rsidRDefault="00B844C0" w:rsidP="000E541B">
      <w:pPr>
        <w:autoSpaceDE w:val="0"/>
        <w:autoSpaceDN w:val="0"/>
        <w:adjustRightInd w:val="0"/>
        <w:jc w:val="both"/>
        <w:rPr>
          <w:iCs/>
          <w:color w:val="000000"/>
        </w:rPr>
      </w:pPr>
      <w:r w:rsidRPr="004E13BC">
        <w:rPr>
          <w:iCs/>
          <w:color w:val="000000"/>
        </w:rPr>
        <w:t xml:space="preserve">Ελέγχοντας την καθαρότητα/διαύγεια, το σημαντικότερο κριτήριο της ποιότητας νερού, περιλαμβάνει την επαρκή επεξεργασία ύδατος, συμπεριλαμβανομένου του </w:t>
      </w:r>
      <w:r w:rsidR="00507501" w:rsidRPr="004E13BC">
        <w:rPr>
          <w:iCs/>
          <w:color w:val="000000"/>
        </w:rPr>
        <w:t>φιλτραρίσματος</w:t>
      </w:r>
      <w:r w:rsidRPr="004E13BC">
        <w:rPr>
          <w:iCs/>
          <w:color w:val="000000"/>
        </w:rPr>
        <w:t xml:space="preserve">. Ο έλεγχος των παθογόνων επιτυγχάνεται χαρακτηριστικά από έναν συνδυασμό κυκλοφορίας του νερού της πισίνας μέσω της επεξεργασίας (συνήθως απαιτώντας κάποια μορφή φιλτραρίσματος συν την απολύμανση) και την εφαρμογή </w:t>
      </w:r>
      <w:r w:rsidRPr="004E13BC">
        <w:rPr>
          <w:iCs/>
          <w:color w:val="000000"/>
        </w:rPr>
        <w:lastRenderedPageBreak/>
        <w:t>ενός χημικού υπολλειματικού απολυμαντικού για να αδρανοποιηθούν οι μικροοργανισμοί που εισάγονται οι ίδιοι στην πισίνα, για παράδειγμα, από τους λουόμενους. Δεδομένου ότι δεν σκοτώνονται όλοι οι μολυσματικοί παράγοντες από τα πιο συχνά χρησιμοποιημένα υπολλειματικά απολυμαντικά, και καθώς η κυκλοφορία μέσω των φυσικών διαδικασιών επεξεργασίας είναι αργή, είναι απαραίτητο να ελαχιστοποιηθούν οι τυχαίες περιττωματικές απελευθερώσεις και ο εμετός (και για να ανταποκριθεί αποτελεσματικά σε αυτούς όταν συμβαίνουν) και να ελαχιστοποιηθεί η εισαγωγή οργανισμών από την απόρριψη -λουομένου από την προ-κολύμβησης υγιεινή. Η μικροβιακή αποίκιση των επιφανειών μπορεί να αποτελεί ένα πρόβλημα και ελέγχεται γενικά μέσω των επαρκών επιπέδων καθαρισμού και απολύμανσης. Ο έλεγχος των υποπροϊόντων απολύμανσης απαιτεί διάλυση, επιλογή της πηγής υδάτων χωρίς DBP πρόδρομων ουσιών (μπορεί να περιλαμβάνει προεπεξεργασία νερού εάν είναι απαραίτητη), ντους προ-κολύμβησης, επεξεργασία, τροποποίηση της απολύμανσης ή βελτιστοποίηση και την εκπαίδευση των λουομένων.</w:t>
      </w:r>
      <w:r w:rsidR="008179A5">
        <w:rPr>
          <w:iCs/>
          <w:color w:val="000000"/>
        </w:rPr>
        <w:t xml:space="preserve"> [2]</w:t>
      </w:r>
    </w:p>
    <w:p w:rsidR="00057742" w:rsidRPr="00703A0C" w:rsidRDefault="00057742" w:rsidP="000E541B">
      <w:pPr>
        <w:autoSpaceDE w:val="0"/>
        <w:autoSpaceDN w:val="0"/>
        <w:adjustRightInd w:val="0"/>
        <w:jc w:val="both"/>
        <w:rPr>
          <w:iCs/>
          <w:color w:val="000000"/>
        </w:rPr>
      </w:pPr>
    </w:p>
    <w:p w:rsidR="002C3504" w:rsidRDefault="00EB19D6" w:rsidP="000E541B">
      <w:pPr>
        <w:spacing w:before="30" w:afterLines="30"/>
        <w:ind w:left="420" w:firstLine="360"/>
        <w:jc w:val="both"/>
        <w:rPr>
          <w:b/>
          <w:color w:val="000000"/>
          <w:lang w:val="en-US"/>
        </w:rPr>
      </w:pPr>
      <w:r w:rsidRPr="004E13BC">
        <w:rPr>
          <w:color w:val="000000"/>
        </w:rPr>
        <w:t>Εάν</w:t>
      </w:r>
      <w:r w:rsidR="00057742">
        <w:rPr>
          <w:color w:val="000000"/>
        </w:rPr>
        <w:t xml:space="preserve"> λοι</w:t>
      </w:r>
      <w:r w:rsidR="00FE5E58" w:rsidRPr="004E13BC">
        <w:rPr>
          <w:color w:val="000000"/>
        </w:rPr>
        <w:t>πόν</w:t>
      </w:r>
      <w:r w:rsidRPr="004E13BC">
        <w:rPr>
          <w:color w:val="000000"/>
        </w:rPr>
        <w:t xml:space="preserve"> τα κολυμβητήρια δεν λειτουργούν σωστά, δηλαδή εάν δεν απολυμαίνεται το νερό της δεξαμενής κολύμβησης σύμφωνα με τους ισχύοντες κανόνες υγιεινής, δεν παρακολουθείται συστηματικά η καθαριότητα του χώρου, ο αερισμός τους κ.λπ. δημιουργούνται</w:t>
      </w:r>
      <w:r w:rsidR="00E61F25" w:rsidRPr="004E13BC">
        <w:rPr>
          <w:color w:val="000000"/>
        </w:rPr>
        <w:t xml:space="preserve"> σημαντικοί</w:t>
      </w:r>
      <w:r w:rsidRPr="004E13BC">
        <w:rPr>
          <w:color w:val="000000"/>
        </w:rPr>
        <w:t xml:space="preserve"> κίνδυνοι για την υγεία των κολυμβητών.</w:t>
      </w:r>
      <w:r w:rsidR="00E61F25" w:rsidRPr="004E13BC">
        <w:rPr>
          <w:color w:val="000000"/>
        </w:rPr>
        <w:t xml:space="preserve"> </w:t>
      </w:r>
      <w:r w:rsidR="00721014" w:rsidRPr="004E13BC">
        <w:rPr>
          <w:color w:val="000000"/>
        </w:rPr>
        <w:t xml:space="preserve">Θα ασχοληθούμε σ’αυτό το σημείο με τις </w:t>
      </w:r>
      <w:r w:rsidR="00721014" w:rsidRPr="004E13BC">
        <w:rPr>
          <w:b/>
          <w:color w:val="000000"/>
        </w:rPr>
        <w:t>υδατογενείς λοιμώξεις των κολυμβητηρίων.</w:t>
      </w:r>
    </w:p>
    <w:p w:rsidR="00124BF6" w:rsidRPr="00124BF6" w:rsidRDefault="00124BF6" w:rsidP="000E541B">
      <w:pPr>
        <w:spacing w:before="30" w:afterLines="30"/>
        <w:ind w:left="420" w:firstLine="360"/>
        <w:jc w:val="both"/>
        <w:rPr>
          <w:color w:val="000000"/>
          <w:lang w:val="en-US"/>
        </w:rPr>
      </w:pPr>
    </w:p>
    <w:p w:rsidR="00C032EC" w:rsidRPr="004E13BC" w:rsidRDefault="00D56716" w:rsidP="000E541B">
      <w:pPr>
        <w:spacing w:before="30" w:afterLines="30"/>
        <w:ind w:left="420" w:right="-60" w:firstLine="360"/>
        <w:jc w:val="both"/>
        <w:rPr>
          <w:color w:val="000000"/>
        </w:rPr>
      </w:pPr>
      <w:r w:rsidRPr="004E13BC">
        <w:rPr>
          <w:color w:val="000000"/>
        </w:rPr>
        <w:t>Κατηγορίες υδατογενών λοιμώξεων</w:t>
      </w:r>
      <w:r w:rsidR="00C032EC" w:rsidRPr="004E13BC">
        <w:rPr>
          <w:color w:val="000000"/>
        </w:rPr>
        <w:t>:</w:t>
      </w:r>
    </w:p>
    <w:p w:rsidR="00C032EC" w:rsidRPr="004E13BC" w:rsidRDefault="00C032EC" w:rsidP="00614975">
      <w:pPr>
        <w:numPr>
          <w:ilvl w:val="0"/>
          <w:numId w:val="17"/>
        </w:numPr>
        <w:tabs>
          <w:tab w:val="clear" w:pos="1500"/>
        </w:tabs>
        <w:spacing w:before="30" w:afterLines="30"/>
        <w:ind w:right="-60"/>
        <w:jc w:val="both"/>
        <w:rPr>
          <w:color w:val="000000"/>
        </w:rPr>
      </w:pPr>
      <w:r w:rsidRPr="004E13BC">
        <w:rPr>
          <w:color w:val="000000"/>
        </w:rPr>
        <w:t>Γαστρεντερίτιδες</w:t>
      </w:r>
    </w:p>
    <w:p w:rsidR="00C032EC" w:rsidRPr="004E13BC" w:rsidRDefault="00C032EC" w:rsidP="00614975">
      <w:pPr>
        <w:numPr>
          <w:ilvl w:val="0"/>
          <w:numId w:val="17"/>
        </w:numPr>
        <w:tabs>
          <w:tab w:val="clear" w:pos="1500"/>
        </w:tabs>
        <w:spacing w:before="30" w:afterLines="30"/>
        <w:ind w:right="-60"/>
        <w:jc w:val="both"/>
        <w:rPr>
          <w:color w:val="000000"/>
        </w:rPr>
      </w:pPr>
      <w:r w:rsidRPr="004E13BC">
        <w:rPr>
          <w:color w:val="000000"/>
        </w:rPr>
        <w:t>Ηπατίτιδες</w:t>
      </w:r>
    </w:p>
    <w:p w:rsidR="00C032EC" w:rsidRPr="004E13BC" w:rsidRDefault="00C032EC" w:rsidP="00614975">
      <w:pPr>
        <w:numPr>
          <w:ilvl w:val="0"/>
          <w:numId w:val="17"/>
        </w:numPr>
        <w:tabs>
          <w:tab w:val="clear" w:pos="1500"/>
        </w:tabs>
        <w:spacing w:before="30" w:afterLines="30"/>
        <w:ind w:right="-60"/>
        <w:jc w:val="both"/>
        <w:rPr>
          <w:color w:val="000000"/>
        </w:rPr>
      </w:pPr>
      <w:r w:rsidRPr="004E13BC">
        <w:rPr>
          <w:color w:val="000000"/>
        </w:rPr>
        <w:t>Δερματίτιδες</w:t>
      </w:r>
    </w:p>
    <w:p w:rsidR="00C032EC" w:rsidRPr="004E13BC" w:rsidRDefault="00C032EC" w:rsidP="00614975">
      <w:pPr>
        <w:numPr>
          <w:ilvl w:val="0"/>
          <w:numId w:val="17"/>
        </w:numPr>
        <w:tabs>
          <w:tab w:val="clear" w:pos="1500"/>
        </w:tabs>
        <w:spacing w:before="30" w:afterLines="30"/>
        <w:ind w:right="-60"/>
        <w:jc w:val="both"/>
        <w:rPr>
          <w:color w:val="000000"/>
        </w:rPr>
      </w:pPr>
      <w:r w:rsidRPr="004E13BC">
        <w:rPr>
          <w:color w:val="000000"/>
        </w:rPr>
        <w:t>Επιπεφυκίτιδες</w:t>
      </w:r>
    </w:p>
    <w:p w:rsidR="00C032EC" w:rsidRPr="004E13BC" w:rsidRDefault="00C032EC" w:rsidP="00614975">
      <w:pPr>
        <w:numPr>
          <w:ilvl w:val="0"/>
          <w:numId w:val="17"/>
        </w:numPr>
        <w:tabs>
          <w:tab w:val="clear" w:pos="1500"/>
        </w:tabs>
        <w:spacing w:before="30" w:afterLines="30"/>
        <w:ind w:right="-60"/>
        <w:jc w:val="both"/>
        <w:rPr>
          <w:color w:val="000000"/>
        </w:rPr>
      </w:pPr>
      <w:r w:rsidRPr="004E13BC">
        <w:rPr>
          <w:color w:val="000000"/>
        </w:rPr>
        <w:t>Λοιμώξεις του αναπνευστικού</w:t>
      </w:r>
    </w:p>
    <w:p w:rsidR="00C032EC" w:rsidRPr="004E13BC" w:rsidRDefault="00C032EC" w:rsidP="00614975">
      <w:pPr>
        <w:numPr>
          <w:ilvl w:val="0"/>
          <w:numId w:val="17"/>
        </w:numPr>
        <w:tabs>
          <w:tab w:val="clear" w:pos="1500"/>
        </w:tabs>
        <w:spacing w:before="30" w:afterLines="30"/>
        <w:ind w:right="-60"/>
        <w:jc w:val="both"/>
        <w:rPr>
          <w:color w:val="000000"/>
        </w:rPr>
      </w:pPr>
      <w:r w:rsidRPr="004E13BC">
        <w:rPr>
          <w:color w:val="000000"/>
        </w:rPr>
        <w:t>Γενικευμένες λοιμώξεις</w:t>
      </w:r>
    </w:p>
    <w:p w:rsidR="00C032EC" w:rsidRPr="00176CB1" w:rsidRDefault="00BF3198" w:rsidP="00614975">
      <w:pPr>
        <w:numPr>
          <w:ilvl w:val="0"/>
          <w:numId w:val="17"/>
        </w:numPr>
        <w:tabs>
          <w:tab w:val="clear" w:pos="1500"/>
        </w:tabs>
        <w:spacing w:before="30" w:afterLines="30"/>
        <w:ind w:right="-60"/>
        <w:jc w:val="both"/>
        <w:rPr>
          <w:color w:val="000000"/>
        </w:rPr>
      </w:pPr>
      <w:r w:rsidRPr="004E13BC">
        <w:rPr>
          <w:color w:val="000000"/>
        </w:rPr>
        <w:t>Λοιμώξεις του νευρικού συστήματος</w:t>
      </w:r>
    </w:p>
    <w:p w:rsidR="00176CB1" w:rsidRPr="004E13BC" w:rsidRDefault="00176CB1" w:rsidP="00176CB1">
      <w:pPr>
        <w:spacing w:before="30" w:afterLines="30"/>
        <w:ind w:left="1140" w:right="-60"/>
        <w:jc w:val="both"/>
        <w:rPr>
          <w:color w:val="000000"/>
        </w:rPr>
      </w:pPr>
    </w:p>
    <w:p w:rsidR="00C032EC" w:rsidRPr="004E13BC" w:rsidRDefault="004C4FD0" w:rsidP="000E541B">
      <w:pPr>
        <w:spacing w:before="30" w:afterLines="30"/>
        <w:ind w:left="420" w:right="-60" w:firstLine="360"/>
        <w:jc w:val="both"/>
        <w:rPr>
          <w:color w:val="000000"/>
        </w:rPr>
      </w:pPr>
      <w:r w:rsidRPr="004E13BC">
        <w:rPr>
          <w:color w:val="000000"/>
        </w:rPr>
        <w:t xml:space="preserve">Αυτές οι κατηγορίες υδατογενών λοιμώξεων στις κολυμβητικές δεξαμενές οφείλονται σε συγκεκριμένες ομάδες μικροβίων, όπως </w:t>
      </w:r>
      <w:r w:rsidR="00507501" w:rsidRPr="004E13BC">
        <w:rPr>
          <w:color w:val="000000"/>
        </w:rPr>
        <w:t>έχουμε</w:t>
      </w:r>
      <w:r w:rsidRPr="004E13BC">
        <w:rPr>
          <w:color w:val="000000"/>
        </w:rPr>
        <w:t xml:space="preserve"> αναφέρει και πρωτύτερα.</w:t>
      </w:r>
    </w:p>
    <w:p w:rsidR="001067A4" w:rsidRPr="004E13BC" w:rsidRDefault="001067A4" w:rsidP="000E541B">
      <w:pPr>
        <w:spacing w:before="30" w:afterLines="30"/>
        <w:ind w:left="420" w:right="-60" w:firstLine="360"/>
        <w:jc w:val="both"/>
        <w:rPr>
          <w:color w:val="000000"/>
        </w:rPr>
      </w:pPr>
      <w:r w:rsidRPr="004E13BC">
        <w:rPr>
          <w:color w:val="000000"/>
        </w:rPr>
        <w:t>Ως προς την μόλυνση στις πισίνες κολύμβησης</w:t>
      </w:r>
      <w:r w:rsidR="00EB1AA7" w:rsidRPr="004E13BC">
        <w:rPr>
          <w:color w:val="000000"/>
        </w:rPr>
        <w:t>, υπάρχουν ομάδες ατόμων που είναι ευπαθέστερες στις λοιμώξεις λόγω της κατάστασης στη</w:t>
      </w:r>
      <w:r w:rsidR="00D56716" w:rsidRPr="004E13BC">
        <w:rPr>
          <w:color w:val="000000"/>
        </w:rPr>
        <w:t>ν οποία βρίσκονται. Αυτές είναι</w:t>
      </w:r>
      <w:r w:rsidR="00EB1AA7" w:rsidRPr="004E13BC">
        <w:rPr>
          <w:color w:val="000000"/>
        </w:rPr>
        <w:t xml:space="preserve">: </w:t>
      </w:r>
    </w:p>
    <w:p w:rsidR="00EB1AA7" w:rsidRPr="004E13BC" w:rsidRDefault="00EB1AA7" w:rsidP="000E541B">
      <w:pPr>
        <w:spacing w:before="30" w:afterLines="30"/>
        <w:ind w:left="420" w:right="-60" w:firstLine="360"/>
        <w:jc w:val="both"/>
        <w:rPr>
          <w:color w:val="000000"/>
        </w:rPr>
      </w:pPr>
      <w:r w:rsidRPr="004E13BC">
        <w:rPr>
          <w:color w:val="000000"/>
        </w:rPr>
        <w:t xml:space="preserve">1. </w:t>
      </w:r>
      <w:r w:rsidRPr="004E13BC">
        <w:rPr>
          <w:b/>
          <w:color w:val="000000"/>
        </w:rPr>
        <w:t>Τα παιδιά</w:t>
      </w:r>
      <w:r w:rsidRPr="004E13BC">
        <w:rPr>
          <w:color w:val="000000"/>
        </w:rPr>
        <w:t xml:space="preserve"> (μη </w:t>
      </w:r>
      <w:r w:rsidR="00507501" w:rsidRPr="004E13BC">
        <w:rPr>
          <w:color w:val="000000"/>
        </w:rPr>
        <w:t>τελειοποιημένο</w:t>
      </w:r>
      <w:r w:rsidRPr="004E13BC">
        <w:rPr>
          <w:color w:val="000000"/>
        </w:rPr>
        <w:t xml:space="preserve"> ανοσοποιητικό)</w:t>
      </w:r>
    </w:p>
    <w:p w:rsidR="00EB1AA7" w:rsidRPr="004E13BC" w:rsidRDefault="00EB1AA7" w:rsidP="000E541B">
      <w:pPr>
        <w:spacing w:before="30" w:afterLines="30"/>
        <w:ind w:left="420" w:right="-60" w:firstLine="360"/>
        <w:jc w:val="both"/>
        <w:rPr>
          <w:color w:val="000000"/>
        </w:rPr>
      </w:pPr>
      <w:r w:rsidRPr="004E13BC">
        <w:rPr>
          <w:color w:val="000000"/>
        </w:rPr>
        <w:t xml:space="preserve">2. </w:t>
      </w:r>
      <w:r w:rsidRPr="004E13BC">
        <w:rPr>
          <w:b/>
          <w:color w:val="000000"/>
        </w:rPr>
        <w:t>Οι ηλικιωμένοι</w:t>
      </w:r>
      <w:r w:rsidRPr="004E13BC">
        <w:rPr>
          <w:color w:val="000000"/>
        </w:rPr>
        <w:t xml:space="preserve"> (πεσμένο ανοσοποιητικό λόγω εκφύλισης)</w:t>
      </w:r>
    </w:p>
    <w:p w:rsidR="00EB1AA7" w:rsidRPr="004E13BC" w:rsidRDefault="00EB1AA7" w:rsidP="000E541B">
      <w:pPr>
        <w:spacing w:before="30" w:afterLines="30"/>
        <w:ind w:left="420" w:right="-60" w:firstLine="360"/>
        <w:jc w:val="both"/>
        <w:rPr>
          <w:color w:val="000000"/>
        </w:rPr>
      </w:pPr>
      <w:r w:rsidRPr="004E13BC">
        <w:rPr>
          <w:color w:val="000000"/>
        </w:rPr>
        <w:t xml:space="preserve">3. </w:t>
      </w:r>
      <w:r w:rsidRPr="004E13BC">
        <w:rPr>
          <w:b/>
          <w:color w:val="000000"/>
        </w:rPr>
        <w:t>Γυναίκες σε εγκυμοσύνη</w:t>
      </w:r>
      <w:r w:rsidRPr="004E13BC">
        <w:rPr>
          <w:color w:val="000000"/>
        </w:rPr>
        <w:t xml:space="preserve"> (καταστολή του </w:t>
      </w:r>
      <w:r w:rsidR="00507501" w:rsidRPr="004E13BC">
        <w:rPr>
          <w:color w:val="000000"/>
        </w:rPr>
        <w:t>ανοσοποιητικού</w:t>
      </w:r>
      <w:r w:rsidRPr="004E13BC">
        <w:rPr>
          <w:color w:val="000000"/>
        </w:rPr>
        <w:t xml:space="preserve"> λόγω κυοφόρησης) </w:t>
      </w:r>
    </w:p>
    <w:p w:rsidR="00EB1AA7" w:rsidRPr="004E13BC" w:rsidRDefault="00EB1AA7" w:rsidP="000E541B">
      <w:pPr>
        <w:spacing w:before="30" w:afterLines="30"/>
        <w:ind w:left="420" w:right="-60" w:firstLine="360"/>
        <w:jc w:val="both"/>
        <w:rPr>
          <w:color w:val="000000"/>
        </w:rPr>
      </w:pPr>
      <w:r w:rsidRPr="004E13BC">
        <w:rPr>
          <w:color w:val="000000"/>
        </w:rPr>
        <w:t xml:space="preserve">4. </w:t>
      </w:r>
      <w:r w:rsidRPr="004E13BC">
        <w:rPr>
          <w:b/>
          <w:color w:val="000000"/>
        </w:rPr>
        <w:t>Οι ανοσοκατεσταλμένοι</w:t>
      </w:r>
      <w:r w:rsidRPr="004E13BC">
        <w:rPr>
          <w:color w:val="000000"/>
        </w:rPr>
        <w:t xml:space="preserve"> (λήψη ανοσοκατασταλτικών φαρμάκων)</w:t>
      </w:r>
    </w:p>
    <w:p w:rsidR="004C4FD0" w:rsidRDefault="00406D6D" w:rsidP="000E541B">
      <w:pPr>
        <w:spacing w:before="30" w:afterLines="30"/>
        <w:ind w:left="420" w:right="-60" w:firstLine="360"/>
        <w:jc w:val="both"/>
        <w:rPr>
          <w:color w:val="000000"/>
        </w:rPr>
      </w:pPr>
      <w:r w:rsidRPr="004E13BC">
        <w:rPr>
          <w:color w:val="000000"/>
        </w:rPr>
        <w:lastRenderedPageBreak/>
        <w:t>Το οξύμωρο δε είναι, πως οι ηλικιωμένοι και τα παιδιά ανεξάρτητα από το γεγονός ότι ανήκουν στους ευπαθέστερους πληθυσμούς</w:t>
      </w:r>
      <w:r w:rsidR="007D65B0" w:rsidRPr="004E13BC">
        <w:rPr>
          <w:color w:val="000000"/>
        </w:rPr>
        <w:t>,</w:t>
      </w:r>
      <w:r w:rsidRPr="004E13BC">
        <w:rPr>
          <w:color w:val="000000"/>
        </w:rPr>
        <w:t xml:space="preserve"> συμβάλλουν κατά </w:t>
      </w:r>
      <w:r w:rsidR="007D65B0" w:rsidRPr="004E13BC">
        <w:rPr>
          <w:color w:val="000000"/>
        </w:rPr>
        <w:t xml:space="preserve">ένα μέρος στην μετάδοση των υδατογενών νόσων, αφού γίνονται πολλές φορές η αιτία επιμόλυνσης των πισινών, λόγω της δυσκολίας που εμφανίζουν στο να </w:t>
      </w:r>
      <w:r w:rsidR="00507501" w:rsidRPr="004E13BC">
        <w:rPr>
          <w:color w:val="000000"/>
        </w:rPr>
        <w:t>ελέγξουν</w:t>
      </w:r>
      <w:r w:rsidR="007D65B0" w:rsidRPr="004E13BC">
        <w:rPr>
          <w:color w:val="000000"/>
        </w:rPr>
        <w:t xml:space="preserve"> την απελευθέρωση ούρων και κοπράνων.</w:t>
      </w:r>
    </w:p>
    <w:p w:rsidR="00057742" w:rsidRPr="00124BF6" w:rsidRDefault="00057742" w:rsidP="000E541B">
      <w:pPr>
        <w:spacing w:before="30" w:afterLines="30"/>
        <w:ind w:left="420" w:right="-60" w:firstLine="360"/>
        <w:jc w:val="both"/>
        <w:rPr>
          <w:color w:val="000000"/>
          <w:lang w:val="en-US"/>
        </w:rPr>
      </w:pPr>
    </w:p>
    <w:p w:rsidR="00303ABF" w:rsidRPr="000A5083" w:rsidRDefault="00C56AC0" w:rsidP="000A5083">
      <w:pPr>
        <w:spacing w:before="30" w:afterLines="30"/>
        <w:ind w:left="420" w:right="-60" w:firstLine="360"/>
        <w:jc w:val="center"/>
        <w:rPr>
          <w:b/>
          <w:color w:val="000000"/>
          <w:sz w:val="28"/>
          <w:szCs w:val="28"/>
          <w:u w:val="single"/>
        </w:rPr>
      </w:pPr>
      <w:r>
        <w:rPr>
          <w:b/>
          <w:color w:val="000000"/>
          <w:sz w:val="28"/>
          <w:szCs w:val="28"/>
          <w:u w:val="single"/>
        </w:rPr>
        <w:t xml:space="preserve">3.5. </w:t>
      </w:r>
      <w:r w:rsidR="004C4FD0" w:rsidRPr="00C56AC0">
        <w:rPr>
          <w:b/>
          <w:color w:val="000000"/>
          <w:sz w:val="28"/>
          <w:szCs w:val="28"/>
          <w:u w:val="single"/>
        </w:rPr>
        <w:t>Τ</w:t>
      </w:r>
      <w:r w:rsidR="00703A0C" w:rsidRPr="00C56AC0">
        <w:rPr>
          <w:b/>
          <w:color w:val="000000"/>
          <w:sz w:val="28"/>
          <w:szCs w:val="28"/>
          <w:u w:val="single"/>
        </w:rPr>
        <w:t>ύποι</w:t>
      </w:r>
      <w:r w:rsidR="004C4FD0" w:rsidRPr="00C56AC0">
        <w:rPr>
          <w:b/>
          <w:color w:val="000000"/>
          <w:sz w:val="28"/>
          <w:szCs w:val="28"/>
          <w:u w:val="single"/>
        </w:rPr>
        <w:t xml:space="preserve"> </w:t>
      </w:r>
      <w:r w:rsidR="00703A0C" w:rsidRPr="00C56AC0">
        <w:rPr>
          <w:b/>
          <w:color w:val="000000"/>
          <w:sz w:val="28"/>
          <w:szCs w:val="28"/>
          <w:u w:val="single"/>
        </w:rPr>
        <w:t>μικροοργανισμών</w:t>
      </w:r>
      <w:r w:rsidR="004C4FD0" w:rsidRPr="00C56AC0">
        <w:rPr>
          <w:b/>
          <w:color w:val="000000"/>
          <w:sz w:val="28"/>
          <w:szCs w:val="28"/>
          <w:u w:val="single"/>
        </w:rPr>
        <w:t xml:space="preserve"> </w:t>
      </w:r>
      <w:r w:rsidR="00703A0C" w:rsidRPr="00C56AC0">
        <w:rPr>
          <w:b/>
          <w:color w:val="000000"/>
          <w:sz w:val="28"/>
          <w:szCs w:val="28"/>
          <w:u w:val="single"/>
        </w:rPr>
        <w:t>και οι επικείμενες λοιμώξεις τους στα κολυμβητήρια</w:t>
      </w:r>
    </w:p>
    <w:p w:rsidR="004C4FD0" w:rsidRPr="004E13BC" w:rsidRDefault="004C4FD0" w:rsidP="000E541B">
      <w:pPr>
        <w:spacing w:before="30" w:afterLines="30"/>
        <w:ind w:left="420" w:right="-60" w:firstLine="360"/>
        <w:jc w:val="both"/>
        <w:rPr>
          <w:color w:val="000000"/>
        </w:rPr>
      </w:pPr>
      <w:r w:rsidRPr="004E13BC">
        <w:rPr>
          <w:color w:val="000000"/>
        </w:rPr>
        <w:t>Στα κολυμβητήρια μπορεί να προκληθούν λοιμώξεις διαφόρων τύπων και από διάφορους μικροοργανισμούς. Αυτό μπορεί να συμβεί είτε με την επαφή με το νερό είτε με την κατάποση νερού που συμβαίνει κυρίως στα μικρά παιδιά, είτε από το δάπεδο του κολυμβητήριου , όπως επίσης και από χώρους που χρησιμοποιούν όλοι οι κολυμβητές. Όλα αυτά συμβαίνουν εφόσον δεν τηρούνται οι απαραίτητες προϋποθέσεις υγιεινής. Υπάρχουν διάφοροι τύποι μικροοργανισμών που προκαλούν λοιμώξεις</w:t>
      </w:r>
      <w:r w:rsidR="003B7E8D" w:rsidRPr="004E13BC">
        <w:rPr>
          <w:color w:val="000000"/>
        </w:rPr>
        <w:t xml:space="preserve"> στα κολυμβητήρια. </w:t>
      </w:r>
    </w:p>
    <w:p w:rsidR="000F6BC2" w:rsidRPr="00840978" w:rsidRDefault="003B7E8D" w:rsidP="00840978">
      <w:pPr>
        <w:spacing w:before="30" w:afterLines="30"/>
        <w:ind w:left="420" w:right="-60" w:firstLine="360"/>
        <w:jc w:val="both"/>
        <w:rPr>
          <w:color w:val="000000"/>
        </w:rPr>
      </w:pPr>
      <w:r w:rsidRPr="004E13BC">
        <w:rPr>
          <w:color w:val="000000"/>
        </w:rPr>
        <w:t xml:space="preserve">Παρατίθεται </w:t>
      </w:r>
      <w:r w:rsidR="006D4347" w:rsidRPr="004E13BC">
        <w:rPr>
          <w:color w:val="000000"/>
        </w:rPr>
        <w:t xml:space="preserve">παρακάτω </w:t>
      </w:r>
      <w:r w:rsidRPr="004E13BC">
        <w:rPr>
          <w:color w:val="000000"/>
        </w:rPr>
        <w:t xml:space="preserve">σχηματικά ο κίνδυνος από όλες τις συναντώμενες κατηγορίες παθογόνων μικροοργανισμών στις πισίνες κολύμβησης όπως ορίζει ο </w:t>
      </w:r>
      <w:r w:rsidRPr="004E13BC">
        <w:rPr>
          <w:color w:val="000000"/>
          <w:lang w:val="en-US"/>
        </w:rPr>
        <w:t>WHO</w:t>
      </w:r>
      <w:r w:rsidRPr="004E13BC">
        <w:rPr>
          <w:color w:val="000000"/>
        </w:rPr>
        <w:t>.</w:t>
      </w:r>
    </w:p>
    <w:p w:rsidR="00303ABF" w:rsidRPr="00303ABF" w:rsidRDefault="00303ABF" w:rsidP="000E541B">
      <w:pPr>
        <w:spacing w:before="30" w:afterLines="30"/>
        <w:ind w:left="420" w:right="-60" w:firstLine="360"/>
        <w:jc w:val="both"/>
        <w:rPr>
          <w:color w:val="000000"/>
        </w:rPr>
      </w:pPr>
      <w:r>
        <w:rPr>
          <w:noProof/>
          <w:color w:val="000000"/>
        </w:rPr>
        <w:pict>
          <v:rect id="_x0000_s1360" style="position:absolute;left:0;text-align:left;margin-left:45pt;margin-top:10.8pt;width:414pt;height:45pt;z-index:251660288">
            <v:textbox style="mso-next-textbox:#_x0000_s1360">
              <w:txbxContent>
                <w:p w:rsidR="000426F7" w:rsidRPr="00C92594" w:rsidRDefault="000426F7" w:rsidP="003B7E8D">
                  <w:pPr>
                    <w:jc w:val="center"/>
                    <w:rPr>
                      <w:b/>
                      <w:sz w:val="28"/>
                      <w:szCs w:val="28"/>
                    </w:rPr>
                  </w:pPr>
                  <w:r>
                    <w:rPr>
                      <w:b/>
                      <w:sz w:val="28"/>
                      <w:szCs w:val="28"/>
                    </w:rPr>
                    <w:t xml:space="preserve">Διάγραμμα </w:t>
                  </w:r>
                  <w:r w:rsidRPr="00C92594">
                    <w:rPr>
                      <w:b/>
                      <w:sz w:val="28"/>
                      <w:szCs w:val="28"/>
                    </w:rPr>
                    <w:t>1. Δυνητικ</w:t>
                  </w:r>
                  <w:r w:rsidRPr="00327BDE">
                    <w:rPr>
                      <w:b/>
                      <w:sz w:val="28"/>
                      <w:szCs w:val="28"/>
                      <w:lang w:val="en-GB"/>
                    </w:rPr>
                    <w:t>o</w:t>
                  </w:r>
                  <w:r w:rsidRPr="00327BDE">
                    <w:rPr>
                      <w:b/>
                      <w:sz w:val="28"/>
                      <w:szCs w:val="28"/>
                    </w:rPr>
                    <w:t>ί</w:t>
                  </w:r>
                  <w:r w:rsidRPr="00C92594">
                    <w:rPr>
                      <w:b/>
                      <w:sz w:val="28"/>
                      <w:szCs w:val="28"/>
                    </w:rPr>
                    <w:t xml:space="preserve"> μικροβιακ</w:t>
                  </w:r>
                  <w:r w:rsidRPr="00327BDE">
                    <w:rPr>
                      <w:b/>
                      <w:sz w:val="28"/>
                      <w:szCs w:val="28"/>
                    </w:rPr>
                    <w:t>οί</w:t>
                  </w:r>
                  <w:r w:rsidRPr="00C92594">
                    <w:rPr>
                      <w:b/>
                      <w:sz w:val="28"/>
                      <w:szCs w:val="28"/>
                    </w:rPr>
                    <w:t xml:space="preserve"> κίνδυνοι σε πισίνες και παρόμοια περιβάλλοντα</w:t>
                  </w:r>
                </w:p>
              </w:txbxContent>
            </v:textbox>
          </v:rect>
        </w:pict>
      </w:r>
    </w:p>
    <w:p w:rsidR="00303ABF" w:rsidRPr="00303ABF" w:rsidRDefault="00303ABF" w:rsidP="000E541B">
      <w:pPr>
        <w:spacing w:before="30" w:afterLines="30"/>
        <w:ind w:left="420" w:right="-60" w:firstLine="360"/>
        <w:jc w:val="both"/>
        <w:rPr>
          <w:color w:val="000000"/>
        </w:rPr>
      </w:pPr>
    </w:p>
    <w:p w:rsidR="00303ABF" w:rsidRPr="00303ABF" w:rsidRDefault="00303ABF" w:rsidP="000E541B">
      <w:pPr>
        <w:spacing w:before="30" w:afterLines="30"/>
        <w:ind w:left="420" w:right="-60" w:firstLine="360"/>
        <w:jc w:val="both"/>
        <w:rPr>
          <w:color w:val="000000"/>
        </w:rPr>
      </w:pPr>
    </w:p>
    <w:p w:rsidR="00303ABF" w:rsidRPr="00303ABF" w:rsidRDefault="00303ABF" w:rsidP="000E541B">
      <w:pPr>
        <w:spacing w:before="30" w:afterLines="30"/>
        <w:ind w:left="420" w:right="-60" w:firstLine="360"/>
        <w:jc w:val="both"/>
        <w:rPr>
          <w:color w:val="000000"/>
        </w:rPr>
      </w:pPr>
    </w:p>
    <w:p w:rsidR="00781AEC" w:rsidRDefault="003B7E8D" w:rsidP="005A3CE6">
      <w:pPr>
        <w:spacing w:before="30" w:afterLines="30"/>
        <w:ind w:left="420" w:right="-60" w:firstLine="360"/>
        <w:jc w:val="center"/>
        <w:rPr>
          <w:color w:val="000000"/>
          <w:lang w:val="en-US"/>
        </w:rPr>
      </w:pPr>
      <w:r w:rsidRPr="004E13BC">
        <w:rPr>
          <w:noProof/>
          <w:color w:val="000000"/>
        </w:rPr>
      </w:r>
      <w:r w:rsidR="00235993" w:rsidRPr="004E13BC">
        <w:rPr>
          <w:color w:val="000000"/>
          <w:lang w:val="en-US"/>
        </w:rPr>
        <w:pict>
          <v:group id="_x0000_s1336" editas="canvas" style="width:450.4pt;height:4in;mso-position-horizontal-relative:char;mso-position-vertical-relative:line" coordorigin="2037,5732" coordsize="8007,5120">
            <o:lock v:ext="edit" aspectratio="t"/>
            <v:shape id="_x0000_s1337" type="#_x0000_t75" style="position:absolute;left:2037;top:5732;width:8007;height:5120" o:preferrelative="f">
              <v:fill o:detectmouseclick="t"/>
              <v:path o:extrusionok="t" o:connecttype="none"/>
              <o:lock v:ext="edit" text="t"/>
            </v:shape>
            <v:shape id="_x0000_s1338" type="#_x0000_t202" style="position:absolute;left:4757;top:5739;width:1920;height:640">
              <v:textbox style="mso-next-textbox:#_x0000_s1338">
                <w:txbxContent>
                  <w:p w:rsidR="000426F7" w:rsidRPr="004A0B08" w:rsidRDefault="000426F7" w:rsidP="003B7E8D">
                    <w:pPr>
                      <w:jc w:val="center"/>
                      <w:rPr>
                        <w:rFonts w:ascii="OfficinaSans-Bold" w:hAnsi="OfficinaSans-Bold" w:cs="OfficinaSans-Bold"/>
                        <w:b/>
                        <w:bCs/>
                      </w:rPr>
                    </w:pPr>
                    <w:r w:rsidRPr="004A0B08">
                      <w:rPr>
                        <w:rFonts w:ascii="OfficinaSans-Bold" w:hAnsi="OfficinaSans-Bold" w:cs="OfficinaSans-Bold"/>
                        <w:b/>
                        <w:bCs/>
                      </w:rPr>
                      <w:t>Μικροβιακός κίνδυνος</w:t>
                    </w:r>
                  </w:p>
                </w:txbxContent>
              </v:textbox>
            </v:shape>
            <v:rect id="_x0000_s1339" style="position:absolute;left:2517;top:6379;width:1920;height:640">
              <v:textbox style="mso-next-textbox:#_x0000_s1339">
                <w:txbxContent>
                  <w:p w:rsidR="000426F7" w:rsidRPr="00CB5F7E" w:rsidRDefault="000426F7" w:rsidP="003B7E8D">
                    <w:pPr>
                      <w:jc w:val="center"/>
                      <w:rPr>
                        <w:b/>
                        <w:color w:val="333399"/>
                      </w:rPr>
                    </w:pPr>
                    <w:r>
                      <w:rPr>
                        <w:b/>
                        <w:color w:val="333399"/>
                      </w:rPr>
                      <w:t>Παραγόμενος στα κόπρανα</w:t>
                    </w:r>
                  </w:p>
                </w:txbxContent>
              </v:textbox>
            </v:rect>
            <v:rect id="_x0000_s1340" style="position:absolute;left:6997;top:6379;width:2400;height:640">
              <v:textbox style="mso-next-textbox:#_x0000_s1340">
                <w:txbxContent>
                  <w:p w:rsidR="000426F7" w:rsidRDefault="000426F7" w:rsidP="003B7E8D">
                    <w:pPr>
                      <w:jc w:val="center"/>
                      <w:rPr>
                        <w:b/>
                        <w:bCs/>
                        <w:color w:val="333399"/>
                      </w:rPr>
                    </w:pPr>
                    <w:r>
                      <w:rPr>
                        <w:b/>
                        <w:bCs/>
                        <w:color w:val="333399"/>
                      </w:rPr>
                      <w:t>Μη παραγόμενος στα</w:t>
                    </w:r>
                  </w:p>
                  <w:p w:rsidR="000426F7" w:rsidRPr="00CB5F7E" w:rsidRDefault="000426F7" w:rsidP="003B7E8D">
                    <w:pPr>
                      <w:jc w:val="center"/>
                      <w:rPr>
                        <w:b/>
                        <w:color w:val="333399"/>
                      </w:rPr>
                    </w:pPr>
                    <w:r>
                      <w:rPr>
                        <w:b/>
                        <w:bCs/>
                        <w:color w:val="333399"/>
                      </w:rPr>
                      <w:t>κόπρανα</w:t>
                    </w:r>
                  </w:p>
                </w:txbxContent>
              </v:textbox>
            </v:rect>
            <v:rect id="_x0000_s1341" style="position:absolute;left:2037;top:7499;width:1600;height:1440">
              <v:textbox style="mso-next-textbox:#_x0000_s1341">
                <w:txbxContent>
                  <w:p w:rsidR="000426F7" w:rsidRPr="009154E1" w:rsidRDefault="000426F7" w:rsidP="003B7E8D">
                    <w:pPr>
                      <w:jc w:val="center"/>
                      <w:rPr>
                        <w:b/>
                        <w:color w:val="0000FF"/>
                        <w:u w:val="single"/>
                      </w:rPr>
                    </w:pPr>
                    <w:r>
                      <w:rPr>
                        <w:b/>
                        <w:color w:val="0000FF"/>
                        <w:u w:val="single"/>
                      </w:rPr>
                      <w:t>Ιοί</w:t>
                    </w:r>
                  </w:p>
                  <w:p w:rsidR="000426F7" w:rsidRPr="007B5728" w:rsidRDefault="000426F7" w:rsidP="003B7E8D">
                    <w:pPr>
                      <w:rPr>
                        <w:lang w:val="en-GB"/>
                      </w:rPr>
                    </w:pPr>
                    <w:r w:rsidRPr="007B5728">
                      <w:rPr>
                        <w:lang w:val="en-GB"/>
                      </w:rPr>
                      <w:t>Adenoviruses</w:t>
                    </w:r>
                  </w:p>
                  <w:p w:rsidR="000426F7" w:rsidRPr="007B5728" w:rsidRDefault="000426F7" w:rsidP="003B7E8D">
                    <w:pPr>
                      <w:rPr>
                        <w:lang w:val="en-GB"/>
                      </w:rPr>
                    </w:pPr>
                    <w:r w:rsidRPr="007B5728">
                      <w:rPr>
                        <w:lang w:val="en-GB"/>
                      </w:rPr>
                      <w:t>Hepatitis A</w:t>
                    </w:r>
                  </w:p>
                  <w:p w:rsidR="000426F7" w:rsidRPr="007B5728" w:rsidRDefault="000426F7" w:rsidP="003B7E8D">
                    <w:pPr>
                      <w:rPr>
                        <w:lang w:val="en-GB"/>
                      </w:rPr>
                    </w:pPr>
                    <w:r w:rsidRPr="007B5728">
                      <w:rPr>
                        <w:lang w:val="en-GB"/>
                      </w:rPr>
                      <w:t>Noroviruses</w:t>
                    </w:r>
                  </w:p>
                  <w:p w:rsidR="000426F7" w:rsidRPr="007B5728" w:rsidRDefault="000426F7" w:rsidP="003B7E8D">
                    <w:pPr>
                      <w:rPr>
                        <w:lang w:val="en-GB"/>
                      </w:rPr>
                    </w:pPr>
                    <w:r w:rsidRPr="007B5728">
                      <w:rPr>
                        <w:lang w:val="en-GB"/>
                      </w:rPr>
                      <w:t>Enteroviruses</w:t>
                    </w:r>
                  </w:p>
                </w:txbxContent>
              </v:textbox>
            </v:rect>
            <v:rect id="_x0000_s1342" style="position:absolute;left:3957;top:7499;width:1440;height:960">
              <v:textbox style="mso-next-textbox:#_x0000_s1342">
                <w:txbxContent>
                  <w:p w:rsidR="000426F7" w:rsidRPr="009154E1" w:rsidRDefault="000426F7" w:rsidP="003B7E8D">
                    <w:pPr>
                      <w:jc w:val="center"/>
                      <w:rPr>
                        <w:b/>
                        <w:color w:val="0000FF"/>
                        <w:u w:val="single"/>
                      </w:rPr>
                    </w:pPr>
                    <w:r>
                      <w:rPr>
                        <w:b/>
                        <w:color w:val="0000FF"/>
                        <w:u w:val="single"/>
                      </w:rPr>
                      <w:t>Βακτήρια</w:t>
                    </w:r>
                  </w:p>
                  <w:p w:rsidR="000426F7" w:rsidRPr="00E411CC" w:rsidRDefault="000426F7" w:rsidP="003B7E8D">
                    <w:pPr>
                      <w:rPr>
                        <w:i/>
                      </w:rPr>
                    </w:pPr>
                    <w:r w:rsidRPr="00E411CC">
                      <w:rPr>
                        <w:i/>
                      </w:rPr>
                      <w:t>Shigella spp.</w:t>
                    </w:r>
                  </w:p>
                  <w:p w:rsidR="000426F7" w:rsidRPr="00E411CC" w:rsidRDefault="000426F7" w:rsidP="003B7E8D">
                    <w:pPr>
                      <w:rPr>
                        <w:i/>
                      </w:rPr>
                    </w:pPr>
                    <w:r w:rsidRPr="00E411CC">
                      <w:rPr>
                        <w:i/>
                      </w:rPr>
                      <w:t>E. coli 0157</w:t>
                    </w:r>
                  </w:p>
                </w:txbxContent>
              </v:textbox>
            </v:rect>
            <v:rect id="_x0000_s1343" style="position:absolute;left:2997;top:9099;width:1760;height:960">
              <v:textbox style="mso-next-textbox:#_x0000_s1343">
                <w:txbxContent>
                  <w:p w:rsidR="000426F7" w:rsidRPr="00CB5F7E" w:rsidRDefault="000426F7" w:rsidP="003B7E8D">
                    <w:pPr>
                      <w:jc w:val="center"/>
                      <w:rPr>
                        <w:b/>
                        <w:color w:val="0000FF"/>
                        <w:u w:val="single"/>
                      </w:rPr>
                    </w:pPr>
                    <w:r>
                      <w:rPr>
                        <w:b/>
                        <w:color w:val="0000FF"/>
                        <w:u w:val="single"/>
                      </w:rPr>
                      <w:t>Πρωτόζωα</w:t>
                    </w:r>
                  </w:p>
                  <w:p w:rsidR="000426F7" w:rsidRPr="00E411CC" w:rsidRDefault="000426F7" w:rsidP="003B7E8D">
                    <w:pPr>
                      <w:rPr>
                        <w:i/>
                      </w:rPr>
                    </w:pPr>
                    <w:r w:rsidRPr="00E411CC">
                      <w:rPr>
                        <w:i/>
                      </w:rPr>
                      <w:t>Giardia</w:t>
                    </w:r>
                  </w:p>
                  <w:p w:rsidR="000426F7" w:rsidRPr="00E411CC" w:rsidRDefault="000426F7" w:rsidP="003B7E8D">
                    <w:pPr>
                      <w:rPr>
                        <w:i/>
                      </w:rPr>
                    </w:pPr>
                    <w:r w:rsidRPr="00E411CC">
                      <w:rPr>
                        <w:i/>
                      </w:rPr>
                      <w:t>Cryptosporidium</w:t>
                    </w:r>
                  </w:p>
                </w:txbxContent>
              </v:textbox>
            </v:rect>
            <v:rect id="_x0000_s1344" style="position:absolute;left:5557;top:7339;width:2240;height:1760">
              <v:textbox style="mso-next-textbox:#_x0000_s1344">
                <w:txbxContent>
                  <w:p w:rsidR="000426F7" w:rsidRPr="009154E1" w:rsidRDefault="000426F7" w:rsidP="003B7E8D">
                    <w:pPr>
                      <w:jc w:val="center"/>
                      <w:rPr>
                        <w:b/>
                        <w:color w:val="0000FF"/>
                        <w:u w:val="single"/>
                      </w:rPr>
                    </w:pPr>
                    <w:r>
                      <w:rPr>
                        <w:b/>
                        <w:color w:val="0000FF"/>
                        <w:u w:val="single"/>
                      </w:rPr>
                      <w:t>Βακτήρια</w:t>
                    </w:r>
                  </w:p>
                  <w:p w:rsidR="000426F7" w:rsidRPr="00E411CC" w:rsidRDefault="000426F7" w:rsidP="003B7E8D">
                    <w:pPr>
                      <w:rPr>
                        <w:i/>
                        <w:lang w:val="en-GB"/>
                      </w:rPr>
                    </w:pPr>
                    <w:r w:rsidRPr="00E411CC">
                      <w:rPr>
                        <w:i/>
                        <w:lang w:val="en-GB"/>
                      </w:rPr>
                      <w:t>Legionella spp.</w:t>
                    </w:r>
                  </w:p>
                  <w:p w:rsidR="000426F7" w:rsidRPr="00E411CC" w:rsidRDefault="000426F7" w:rsidP="003B7E8D">
                    <w:pPr>
                      <w:rPr>
                        <w:i/>
                        <w:lang w:val="en-GB"/>
                      </w:rPr>
                    </w:pPr>
                    <w:r w:rsidRPr="00E411CC">
                      <w:rPr>
                        <w:i/>
                        <w:lang w:val="en-GB"/>
                      </w:rPr>
                      <w:t>Pseudomonas spp.</w:t>
                    </w:r>
                  </w:p>
                  <w:p w:rsidR="000426F7" w:rsidRPr="00E411CC" w:rsidRDefault="000426F7" w:rsidP="003B7E8D">
                    <w:pPr>
                      <w:rPr>
                        <w:i/>
                        <w:lang w:val="en-US"/>
                      </w:rPr>
                    </w:pPr>
                    <w:r w:rsidRPr="00E411CC">
                      <w:rPr>
                        <w:i/>
                        <w:lang w:val="en-GB"/>
                      </w:rPr>
                      <w:t>Mycobacterium spp.</w:t>
                    </w:r>
                  </w:p>
                  <w:p w:rsidR="000426F7" w:rsidRPr="00E411CC" w:rsidRDefault="000426F7" w:rsidP="003B7E8D">
                    <w:pPr>
                      <w:rPr>
                        <w:i/>
                        <w:lang w:val="en-GB"/>
                      </w:rPr>
                    </w:pPr>
                    <w:r w:rsidRPr="00E411CC">
                      <w:rPr>
                        <w:i/>
                        <w:lang w:val="en-GB"/>
                      </w:rPr>
                      <w:t>Staphylococcus aureus</w:t>
                    </w:r>
                  </w:p>
                  <w:p w:rsidR="000426F7" w:rsidRPr="00E411CC" w:rsidRDefault="000426F7" w:rsidP="003B7E8D">
                    <w:pPr>
                      <w:rPr>
                        <w:i/>
                        <w:lang w:val="en-GB"/>
                      </w:rPr>
                    </w:pPr>
                    <w:r w:rsidRPr="00E411CC">
                      <w:rPr>
                        <w:i/>
                        <w:lang w:val="en-GB"/>
                      </w:rPr>
                      <w:t>Leptospira spp.</w:t>
                    </w:r>
                  </w:p>
                </w:txbxContent>
              </v:textbox>
            </v:rect>
            <v:rect id="_x0000_s1345" style="position:absolute;left:8117;top:7499;width:1920;height:1440">
              <v:textbox style="mso-next-textbox:#_x0000_s1345">
                <w:txbxContent>
                  <w:p w:rsidR="000426F7" w:rsidRPr="009154E1" w:rsidRDefault="000426F7" w:rsidP="003B7E8D">
                    <w:pPr>
                      <w:jc w:val="center"/>
                      <w:rPr>
                        <w:b/>
                        <w:color w:val="0000FF"/>
                        <w:u w:val="single"/>
                      </w:rPr>
                    </w:pPr>
                    <w:r>
                      <w:rPr>
                        <w:b/>
                        <w:color w:val="0000FF"/>
                        <w:u w:val="single"/>
                      </w:rPr>
                      <w:t>Ιοί</w:t>
                    </w:r>
                  </w:p>
                  <w:p w:rsidR="000426F7" w:rsidRDefault="000426F7" w:rsidP="003B7E8D">
                    <w:pPr>
                      <w:jc w:val="center"/>
                    </w:pPr>
                    <w:r>
                      <w:t>Molluscipoxvir</w:t>
                    </w:r>
                    <w:r>
                      <w:rPr>
                        <w:lang w:val="en-US"/>
                      </w:rPr>
                      <w:t>u</w:t>
                    </w:r>
                    <w:r>
                      <w:t>s</w:t>
                    </w:r>
                  </w:p>
                  <w:p w:rsidR="000426F7" w:rsidRDefault="000426F7" w:rsidP="003B7E8D">
                    <w:pPr>
                      <w:jc w:val="center"/>
                    </w:pPr>
                    <w:r>
                      <w:t>Papillomavirus</w:t>
                    </w:r>
                  </w:p>
                  <w:p w:rsidR="000426F7" w:rsidRDefault="000426F7" w:rsidP="003B7E8D">
                    <w:pPr>
                      <w:jc w:val="center"/>
                    </w:pPr>
                    <w:r>
                      <w:t>Adenoviruses</w:t>
                    </w:r>
                  </w:p>
                </w:txbxContent>
              </v:textbox>
            </v:rect>
            <v:rect id="_x0000_s1346" style="position:absolute;left:5077;top:9419;width:2720;height:960">
              <v:textbox style="mso-next-textbox:#_x0000_s1346">
                <w:txbxContent>
                  <w:p w:rsidR="000426F7" w:rsidRPr="00CB5F7E" w:rsidRDefault="000426F7" w:rsidP="003B7E8D">
                    <w:pPr>
                      <w:jc w:val="center"/>
                      <w:rPr>
                        <w:b/>
                        <w:color w:val="0000FF"/>
                        <w:u w:val="single"/>
                      </w:rPr>
                    </w:pPr>
                    <w:r>
                      <w:rPr>
                        <w:b/>
                        <w:color w:val="0000FF"/>
                        <w:u w:val="single"/>
                      </w:rPr>
                      <w:t>Μύκητες</w:t>
                    </w:r>
                  </w:p>
                  <w:p w:rsidR="000426F7" w:rsidRPr="00E411CC" w:rsidRDefault="000426F7" w:rsidP="003B7E8D">
                    <w:pPr>
                      <w:rPr>
                        <w:i/>
                      </w:rPr>
                    </w:pPr>
                    <w:r w:rsidRPr="00E411CC">
                      <w:rPr>
                        <w:i/>
                      </w:rPr>
                      <w:t>Trichophyton spp.</w:t>
                    </w:r>
                  </w:p>
                  <w:p w:rsidR="000426F7" w:rsidRPr="00E411CC" w:rsidRDefault="000426F7" w:rsidP="003B7E8D">
                    <w:pPr>
                      <w:rPr>
                        <w:i/>
                      </w:rPr>
                    </w:pPr>
                    <w:r w:rsidRPr="00E411CC">
                      <w:rPr>
                        <w:i/>
                      </w:rPr>
                      <w:t>Epidermophyton floccosum</w:t>
                    </w:r>
                  </w:p>
                </w:txbxContent>
              </v:textbox>
            </v:rect>
            <v:rect id="_x0000_s1347" style="position:absolute;left:7957;top:9099;width:2080;height:1280">
              <v:textbox style="mso-next-textbox:#_x0000_s1347">
                <w:txbxContent>
                  <w:p w:rsidR="000426F7" w:rsidRPr="00CB5F7E" w:rsidRDefault="000426F7" w:rsidP="003B7E8D">
                    <w:pPr>
                      <w:jc w:val="center"/>
                      <w:rPr>
                        <w:b/>
                        <w:color w:val="0000FF"/>
                        <w:u w:val="single"/>
                      </w:rPr>
                    </w:pPr>
                    <w:r>
                      <w:rPr>
                        <w:b/>
                        <w:color w:val="0000FF"/>
                        <w:u w:val="single"/>
                      </w:rPr>
                      <w:t>Πρωτόζωα</w:t>
                    </w:r>
                  </w:p>
                  <w:p w:rsidR="000426F7" w:rsidRPr="00E411CC" w:rsidRDefault="000426F7" w:rsidP="003B7E8D">
                    <w:pPr>
                      <w:jc w:val="center"/>
                      <w:rPr>
                        <w:i/>
                        <w:lang w:val="en-GB"/>
                      </w:rPr>
                    </w:pPr>
                    <w:r w:rsidRPr="00E411CC">
                      <w:rPr>
                        <w:i/>
                        <w:lang w:val="en-GB"/>
                      </w:rPr>
                      <w:t>Naegleria fowleri</w:t>
                    </w:r>
                  </w:p>
                  <w:p w:rsidR="000426F7" w:rsidRPr="00E411CC" w:rsidRDefault="000426F7" w:rsidP="003B7E8D">
                    <w:pPr>
                      <w:jc w:val="center"/>
                      <w:rPr>
                        <w:i/>
                        <w:lang w:val="en-GB"/>
                      </w:rPr>
                    </w:pPr>
                    <w:r w:rsidRPr="00E411CC">
                      <w:rPr>
                        <w:i/>
                        <w:lang w:val="en-GB"/>
                      </w:rPr>
                      <w:t>Acanthamoeba spp.</w:t>
                    </w:r>
                  </w:p>
                  <w:p w:rsidR="000426F7" w:rsidRDefault="000426F7" w:rsidP="003B7E8D">
                    <w:pPr>
                      <w:jc w:val="center"/>
                    </w:pPr>
                    <w:r w:rsidRPr="00E411CC">
                      <w:rPr>
                        <w:i/>
                      </w:rPr>
                      <w:t>Plasmodium spp</w:t>
                    </w:r>
                    <w:r>
                      <w:t>.</w:t>
                    </w:r>
                  </w:p>
                </w:txbxContent>
              </v:textbox>
            </v:rect>
            <v:line id="_x0000_s1348" style="position:absolute;flip:x" from="3477,6059" to="4757,6059"/>
            <v:line id="_x0000_s1349" style="position:absolute" from="6677,6059" to="8117,6059"/>
            <v:line id="_x0000_s1350" style="position:absolute" from="3477,6059" to="3478,6379"/>
            <v:line id="_x0000_s1351" style="position:absolute" from="8117,6059" to="8117,6059"/>
            <v:line id="_x0000_s1352" style="position:absolute" from="8117,6059" to="8118,6379"/>
            <v:line id="_x0000_s1353" style="position:absolute" from="2997,7019" to="2997,7499"/>
            <v:line id="_x0000_s1354" style="position:absolute" from="4277,7019" to="4277,7499"/>
            <v:line id="_x0000_s1355" style="position:absolute" from="3797,7019" to="3797,9099"/>
            <v:line id="_x0000_s1356" style="position:absolute" from="8917,7019" to="8917,7499"/>
            <v:line id="_x0000_s1357" style="position:absolute" from="7317,7019" to="7317,7339"/>
            <v:line id="_x0000_s1358" style="position:absolute" from="7797,7019" to="7797,9579"/>
            <v:line id="_x0000_s1359" style="position:absolute" from="7957,7019" to="7957,9099"/>
            <w10:anchorlock/>
          </v:group>
        </w:pict>
      </w:r>
    </w:p>
    <w:p w:rsidR="00781AEC" w:rsidRDefault="00781AEC" w:rsidP="005A3CE6">
      <w:pPr>
        <w:spacing w:before="30" w:afterLines="30"/>
        <w:ind w:left="420" w:right="-60" w:firstLine="360"/>
        <w:jc w:val="center"/>
        <w:rPr>
          <w:color w:val="000000"/>
          <w:lang w:val="en-US"/>
        </w:rPr>
      </w:pPr>
    </w:p>
    <w:p w:rsidR="00124BF6" w:rsidRPr="00D24E1B" w:rsidRDefault="00D24E1B" w:rsidP="005A3CE6">
      <w:pPr>
        <w:spacing w:before="30" w:afterLines="30"/>
        <w:ind w:left="420" w:right="-60" w:firstLine="360"/>
        <w:jc w:val="center"/>
        <w:rPr>
          <w:color w:val="000000"/>
        </w:rPr>
      </w:pPr>
      <w:r>
        <w:rPr>
          <w:color w:val="000000"/>
        </w:rPr>
        <w:t>Πηγή Διαγράμματος: [2]</w:t>
      </w:r>
    </w:p>
    <w:p w:rsidR="00303ABF" w:rsidRPr="0071154F" w:rsidRDefault="00C56AC0" w:rsidP="000A5083">
      <w:pPr>
        <w:spacing w:before="30" w:afterLines="30"/>
        <w:ind w:left="420" w:right="-60" w:firstLine="360"/>
        <w:jc w:val="center"/>
        <w:rPr>
          <w:color w:val="000000"/>
          <w:sz w:val="28"/>
          <w:szCs w:val="28"/>
        </w:rPr>
      </w:pPr>
      <w:r w:rsidRPr="0071154F">
        <w:rPr>
          <w:b/>
          <w:sz w:val="28"/>
          <w:szCs w:val="28"/>
          <w:u w:val="single"/>
        </w:rPr>
        <w:lastRenderedPageBreak/>
        <w:t xml:space="preserve">3.6. </w:t>
      </w:r>
      <w:r w:rsidR="00462CC7" w:rsidRPr="0071154F">
        <w:rPr>
          <w:b/>
          <w:sz w:val="28"/>
          <w:szCs w:val="28"/>
          <w:u w:val="single"/>
        </w:rPr>
        <w:t>Η</w:t>
      </w:r>
      <w:r w:rsidRPr="0071154F">
        <w:rPr>
          <w:b/>
          <w:sz w:val="28"/>
          <w:szCs w:val="28"/>
          <w:u w:val="single"/>
        </w:rPr>
        <w:t xml:space="preserve"> πραγματική εικόνα των κολυμβητηρίων</w:t>
      </w:r>
    </w:p>
    <w:p w:rsidR="00462CC7" w:rsidRPr="004E13BC" w:rsidRDefault="00462CC7" w:rsidP="000E541B">
      <w:pPr>
        <w:spacing w:before="30" w:afterLines="30"/>
        <w:ind w:left="420" w:right="-60" w:firstLine="360"/>
        <w:jc w:val="both"/>
      </w:pPr>
      <w:r w:rsidRPr="004E13BC">
        <w:t>Σοβαρή απειλή για τη δημόσια υγεία αποτελούν τα ιδιωτικά κολυμβητήρια και οι παιδικές πισίνες αφού λειτουργούν χωρίς να τηρούν βασικές προδιαγραφές υγιεινής, αλλά και χωρίς να υπόκεινται σε επαρκείς ελέγχους από την πολιτεία.</w:t>
      </w:r>
    </w:p>
    <w:p w:rsidR="00462CC7" w:rsidRPr="004E13BC" w:rsidRDefault="00462CC7" w:rsidP="000E541B">
      <w:pPr>
        <w:spacing w:before="30" w:afterLines="30"/>
        <w:ind w:left="420" w:right="-60" w:firstLine="360"/>
        <w:jc w:val="both"/>
      </w:pPr>
      <w:r w:rsidRPr="004E13BC">
        <w:t>Σύμφωνα με τα στοιχεία υγειονομικών ελέγχων που πραγματοποιήθηκαν σε ιδιωτικά κολυμβητήρια και πισίνες του Ν. Ηρακλείου βρέθηκαν θετικές σε παθογόνα μικρόβια σε ποσοστό 83%, ενώ αντίθετα οι δημοτικές πισίνες ήταν κατά κανόνα εντός των προβλεπόμενων ορίων. Τα αποτελέσματα ανάλυσης των δειγμάτων ήταν ολικά κολοβακτηριοειδή 25%, κολοβακτηριοειδή κοπράνων 23%, μικροοργανισμοί που αναπτύσσονται σε 37</w:t>
      </w:r>
      <w:r w:rsidRPr="004E13BC">
        <w:rPr>
          <w:vertAlign w:val="superscript"/>
        </w:rPr>
        <w:t>ο</w:t>
      </w:r>
      <w:r w:rsidRPr="004E13BC">
        <w:rPr>
          <w:lang w:val="en-US"/>
        </w:rPr>
        <w:t>C</w:t>
      </w:r>
      <w:r w:rsidRPr="004E13BC">
        <w:t xml:space="preserve"> 35% και ψευδομονάδα πυοκυανική 44%.</w:t>
      </w:r>
    </w:p>
    <w:p w:rsidR="00462CC7" w:rsidRPr="004E13BC" w:rsidRDefault="00462CC7" w:rsidP="000E541B">
      <w:pPr>
        <w:spacing w:before="30" w:afterLines="30"/>
        <w:ind w:left="420" w:right="-60" w:firstLine="360"/>
        <w:jc w:val="both"/>
      </w:pPr>
      <w:r w:rsidRPr="004E13BC">
        <w:t>Το γεγονός αυτό κρούει τον κώδωνα του κινδύνου για όλες τις ιδιωτικές κολυμβητικές πισίνες της χώρας, οι οποίες εξακολουθούν να λειτουργούν χωρίς ελέγχους.</w:t>
      </w:r>
    </w:p>
    <w:p w:rsidR="00AC4AAB" w:rsidRDefault="00462CC7" w:rsidP="000E541B">
      <w:pPr>
        <w:spacing w:before="30" w:afterLines="30"/>
        <w:ind w:left="420" w:right="-60" w:firstLine="360"/>
        <w:jc w:val="both"/>
        <w:rPr>
          <w:lang w:val="en-US"/>
        </w:rPr>
      </w:pPr>
      <w:r w:rsidRPr="004E13BC">
        <w:t>Εξαιτίας αυτής της κατάστασης που επικρατεί είναι συχνές οι ουρολοιμώξεις, οι ωτίτιδες και οι δερματικές παθήσεις.</w:t>
      </w:r>
      <w:r w:rsidR="003013B4">
        <w:t xml:space="preserve"> [48]</w:t>
      </w:r>
    </w:p>
    <w:p w:rsidR="00303ABF" w:rsidRPr="00303ABF" w:rsidRDefault="00303ABF" w:rsidP="000E541B">
      <w:pPr>
        <w:spacing w:before="30" w:afterLines="30"/>
        <w:ind w:left="420" w:right="-60" w:firstLine="360"/>
        <w:jc w:val="both"/>
        <w:rPr>
          <w:lang w:val="en-US"/>
        </w:rPr>
      </w:pPr>
    </w:p>
    <w:p w:rsidR="00B22B85" w:rsidRPr="00B22B85" w:rsidRDefault="00C56AC0" w:rsidP="00A13C11">
      <w:pPr>
        <w:spacing w:before="30" w:afterLines="30"/>
        <w:ind w:left="420" w:right="-60" w:firstLine="360"/>
        <w:jc w:val="center"/>
        <w:rPr>
          <w:b/>
          <w:color w:val="000000"/>
          <w:sz w:val="28"/>
          <w:szCs w:val="28"/>
          <w:u w:val="single"/>
          <w:lang w:val="en-US"/>
        </w:rPr>
      </w:pPr>
      <w:r>
        <w:rPr>
          <w:b/>
          <w:color w:val="000000"/>
          <w:sz w:val="28"/>
          <w:szCs w:val="28"/>
          <w:u w:val="single"/>
        </w:rPr>
        <w:t xml:space="preserve">3.7. </w:t>
      </w:r>
      <w:r w:rsidR="004C4FD0" w:rsidRPr="00C56AC0">
        <w:rPr>
          <w:b/>
          <w:color w:val="000000"/>
          <w:sz w:val="28"/>
          <w:szCs w:val="28"/>
          <w:u w:val="single"/>
        </w:rPr>
        <w:t>Κ</w:t>
      </w:r>
      <w:r>
        <w:rPr>
          <w:b/>
          <w:color w:val="000000"/>
          <w:sz w:val="28"/>
          <w:szCs w:val="28"/>
          <w:u w:val="single"/>
        </w:rPr>
        <w:t>ύριες λοιμώξεις στα κολυμβητήρια</w:t>
      </w:r>
    </w:p>
    <w:p w:rsidR="004C4FD0" w:rsidRPr="004E13BC" w:rsidRDefault="004C4FD0" w:rsidP="000E541B">
      <w:pPr>
        <w:spacing w:before="30" w:afterLines="30"/>
        <w:ind w:left="420" w:right="-60" w:firstLine="360"/>
        <w:jc w:val="both"/>
        <w:rPr>
          <w:color w:val="000000"/>
        </w:rPr>
      </w:pPr>
      <w:r w:rsidRPr="004E13BC">
        <w:rPr>
          <w:color w:val="000000"/>
        </w:rPr>
        <w:t>Η κυριότερη λοίμωξη από τα κολυμβητήρια είναι:</w:t>
      </w:r>
      <w:r w:rsidR="00840B6D" w:rsidRPr="004E13BC">
        <w:rPr>
          <w:color w:val="000000"/>
        </w:rPr>
        <w:t xml:space="preserve"> Οι ω</w:t>
      </w:r>
      <w:r w:rsidRPr="004E13BC">
        <w:rPr>
          <w:color w:val="000000"/>
        </w:rPr>
        <w:t>τίτιδες</w:t>
      </w:r>
    </w:p>
    <w:p w:rsidR="00956C66" w:rsidRPr="00334DA8" w:rsidRDefault="00FA7DFB" w:rsidP="000E541B">
      <w:pPr>
        <w:spacing w:before="30" w:afterLines="30"/>
        <w:ind w:left="420" w:right="-60" w:firstLine="360"/>
        <w:jc w:val="both"/>
        <w:rPr>
          <w:b/>
          <w:color w:val="000000"/>
          <w:u w:val="single"/>
        </w:rPr>
      </w:pPr>
      <w:r w:rsidRPr="00334DA8">
        <w:rPr>
          <w:b/>
          <w:color w:val="000000"/>
          <w:u w:val="single"/>
        </w:rPr>
        <w:t xml:space="preserve">1. </w:t>
      </w:r>
      <w:r w:rsidR="00956C66" w:rsidRPr="00334DA8">
        <w:rPr>
          <w:b/>
          <w:color w:val="000000"/>
          <w:u w:val="single"/>
        </w:rPr>
        <w:t>Αυτί του κολυμβητή</w:t>
      </w:r>
    </w:p>
    <w:p w:rsidR="00F2598D" w:rsidRPr="004E13BC" w:rsidRDefault="00F2598D" w:rsidP="000E541B">
      <w:pPr>
        <w:spacing w:before="30" w:afterLines="30"/>
        <w:ind w:left="420" w:right="-60" w:firstLine="360"/>
        <w:jc w:val="both"/>
        <w:rPr>
          <w:color w:val="000000"/>
        </w:rPr>
      </w:pPr>
      <w:r w:rsidRPr="004E13BC">
        <w:rPr>
          <w:color w:val="000000"/>
        </w:rPr>
        <w:t>Το «</w:t>
      </w:r>
      <w:r w:rsidRPr="004E13BC">
        <w:rPr>
          <w:b/>
          <w:color w:val="000000"/>
        </w:rPr>
        <w:t>αυτί του κολυμβητή»</w:t>
      </w:r>
      <w:r w:rsidRPr="004E13BC">
        <w:rPr>
          <w:color w:val="000000"/>
        </w:rPr>
        <w:t xml:space="preserve"> είναι μια μόλυνση του έξω ακουστικού πόρου του ώτος.</w:t>
      </w:r>
    </w:p>
    <w:p w:rsidR="00956C66" w:rsidRDefault="00804CB8" w:rsidP="000E541B">
      <w:pPr>
        <w:spacing w:before="30" w:afterLines="30"/>
        <w:ind w:left="420" w:right="-60" w:firstLine="360"/>
        <w:jc w:val="center"/>
        <w:rPr>
          <w:sz w:val="20"/>
          <w:szCs w:val="20"/>
        </w:rPr>
      </w:pPr>
      <w:r>
        <w:rPr>
          <w:noProof/>
          <w:sz w:val="20"/>
          <w:szCs w:val="20"/>
          <w:lang w:val="en-GB" w:eastAsia="en-GB"/>
        </w:rPr>
        <w:drawing>
          <wp:inline distT="0" distB="0" distL="0" distR="0">
            <wp:extent cx="2590800" cy="2085975"/>
            <wp:effectExtent l="19050" t="0" r="0" b="0"/>
            <wp:docPr id="25" name="Picture 25" descr="Picture of the Ea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of the Ear Structure"/>
                    <pic:cNvPicPr>
                      <a:picLocks noChangeAspect="1" noChangeArrowheads="1"/>
                    </pic:cNvPicPr>
                  </pic:nvPicPr>
                  <pic:blipFill>
                    <a:blip r:embed="rId40"/>
                    <a:srcRect/>
                    <a:stretch>
                      <a:fillRect/>
                    </a:stretch>
                  </pic:blipFill>
                  <pic:spPr bwMode="auto">
                    <a:xfrm>
                      <a:off x="0" y="0"/>
                      <a:ext cx="2590800" cy="2085975"/>
                    </a:xfrm>
                    <a:prstGeom prst="rect">
                      <a:avLst/>
                    </a:prstGeom>
                    <a:noFill/>
                    <a:ln w="9525">
                      <a:noFill/>
                      <a:miter lim="800000"/>
                      <a:headEnd/>
                      <a:tailEnd/>
                    </a:ln>
                  </pic:spPr>
                </pic:pic>
              </a:graphicData>
            </a:graphic>
          </wp:inline>
        </w:drawing>
      </w:r>
    </w:p>
    <w:p w:rsidR="00057742" w:rsidRPr="00FA7DFB" w:rsidRDefault="00FA7DFB" w:rsidP="000E541B">
      <w:pPr>
        <w:spacing w:before="30" w:afterLines="30"/>
        <w:ind w:left="420" w:right="-60" w:firstLine="360"/>
        <w:jc w:val="center"/>
        <w:rPr>
          <w:sz w:val="20"/>
          <w:szCs w:val="20"/>
        </w:rPr>
      </w:pPr>
      <w:r w:rsidRPr="00FA7DFB">
        <w:rPr>
          <w:b/>
          <w:color w:val="000000"/>
        </w:rPr>
        <w:t>Εικ</w:t>
      </w:r>
      <w:r w:rsidR="00725856">
        <w:rPr>
          <w:b/>
          <w:color w:val="000000"/>
        </w:rPr>
        <w:t>όνα 2</w:t>
      </w:r>
      <w:r w:rsidR="00725856" w:rsidRPr="00057742">
        <w:rPr>
          <w:b/>
          <w:color w:val="000000"/>
        </w:rPr>
        <w:t>2</w:t>
      </w:r>
      <w:r w:rsidRPr="00FA7DFB">
        <w:rPr>
          <w:b/>
          <w:color w:val="000000"/>
        </w:rPr>
        <w:t>.</w:t>
      </w:r>
      <w:r>
        <w:rPr>
          <w:color w:val="000000"/>
        </w:rPr>
        <w:t xml:space="preserve"> Μορφολογία του αυτιού</w:t>
      </w:r>
      <w:r w:rsidR="00057742">
        <w:rPr>
          <w:color w:val="000000"/>
        </w:rPr>
        <w:t xml:space="preserve"> </w:t>
      </w:r>
      <w:r w:rsidR="00057742" w:rsidRPr="00057742">
        <w:rPr>
          <w:color w:val="000000"/>
        </w:rPr>
        <w:t xml:space="preserve"> </w:t>
      </w:r>
      <w:r w:rsidR="00057742" w:rsidRPr="004E13BC">
        <w:rPr>
          <w:color w:val="000000"/>
        </w:rPr>
        <w:t>Πηγή</w:t>
      </w:r>
      <w:r w:rsidR="00057742" w:rsidRPr="00FA7DFB">
        <w:rPr>
          <w:color w:val="000000"/>
        </w:rPr>
        <w:t xml:space="preserve">: </w:t>
      </w:r>
      <w:r w:rsidR="00057742" w:rsidRPr="004E13BC">
        <w:rPr>
          <w:color w:val="0000FF"/>
          <w:lang w:val="en-GB"/>
        </w:rPr>
        <w:t>Google</w:t>
      </w:r>
      <w:r w:rsidR="00057742" w:rsidRPr="00FA7DFB">
        <w:rPr>
          <w:color w:val="0000FF"/>
        </w:rPr>
        <w:t xml:space="preserve"> </w:t>
      </w:r>
      <w:r w:rsidR="00057742" w:rsidRPr="004E13BC">
        <w:rPr>
          <w:color w:val="0000FF"/>
          <w:lang w:val="en-GB"/>
        </w:rPr>
        <w:t>images</w:t>
      </w:r>
    </w:p>
    <w:p w:rsidR="00FA7DFB" w:rsidRDefault="00FA7DFB" w:rsidP="000E541B">
      <w:pPr>
        <w:spacing w:before="30" w:afterLines="30"/>
        <w:ind w:left="420" w:right="-60" w:firstLine="360"/>
        <w:jc w:val="center"/>
        <w:rPr>
          <w:color w:val="000000"/>
        </w:rPr>
      </w:pPr>
    </w:p>
    <w:p w:rsidR="00C915F9" w:rsidRPr="004E13BC" w:rsidRDefault="006E2207" w:rsidP="000E541B">
      <w:pPr>
        <w:spacing w:before="30" w:afterLines="30"/>
        <w:ind w:left="420" w:right="-60" w:firstLine="360"/>
        <w:jc w:val="both"/>
        <w:rPr>
          <w:color w:val="000000"/>
        </w:rPr>
      </w:pPr>
      <w:r w:rsidRPr="004E13BC">
        <w:rPr>
          <w:color w:val="000000"/>
        </w:rPr>
        <w:t xml:space="preserve">Πρόκειται για φλεγμονή του δέρματος του αυτιού, μικροβιακής συνήθως αιτιολογίας που μπορεί να οφείλεται σε βακτηρίδια, με συχνότερη τη ψευδομονάδα, όπως επίσης και σε ιούς ή και μύκητες. Προκαλείται από μία τοπική διάσπαση-διάρρηξη του υπάρχοντος φυσιολογικού προστατευτικού μηχανισμού του αυτιού -που αποτελείται από την κυψελίδα και το δέρμα, και από την εν συνεχεία είσοδο μικροβίων σ’ αυτό, εξ αιτίας της αυξημένης θερμοκρασίας και υγρασίας. Στην ουσία πρόκειται για μόλυνση της εξωτερικής σάλπιγγας του αυτιού. </w:t>
      </w:r>
    </w:p>
    <w:p w:rsidR="00C915F9" w:rsidRPr="004E13BC" w:rsidRDefault="004C4FD0" w:rsidP="000E541B">
      <w:pPr>
        <w:spacing w:before="30" w:afterLines="30"/>
        <w:ind w:left="420" w:right="-60" w:firstLine="360"/>
        <w:jc w:val="both"/>
        <w:rPr>
          <w:color w:val="000000"/>
        </w:rPr>
      </w:pPr>
      <w:r w:rsidRPr="004E13BC">
        <w:rPr>
          <w:color w:val="000000"/>
        </w:rPr>
        <w:lastRenderedPageBreak/>
        <w:t>Συμβαί</w:t>
      </w:r>
      <w:r w:rsidR="004914E1" w:rsidRPr="004E13BC">
        <w:rPr>
          <w:color w:val="000000"/>
        </w:rPr>
        <w:t>νει</w:t>
      </w:r>
      <w:r w:rsidR="006E2207" w:rsidRPr="004E13BC">
        <w:rPr>
          <w:color w:val="000000"/>
        </w:rPr>
        <w:t xml:space="preserve"> συχνά</w:t>
      </w:r>
      <w:r w:rsidR="004914E1" w:rsidRPr="004E13BC">
        <w:rPr>
          <w:color w:val="000000"/>
        </w:rPr>
        <w:t xml:space="preserve"> μετά την είσοδο νερού στο αυ</w:t>
      </w:r>
      <w:r w:rsidRPr="004E13BC">
        <w:rPr>
          <w:color w:val="000000"/>
        </w:rPr>
        <w:t xml:space="preserve">τί, ειδικά μετά την κολύμβηση. Τα συμπτώματα περιλαμβάνουν φαγούρα, πόνο </w:t>
      </w:r>
      <w:r w:rsidR="004914E1" w:rsidRPr="004E13BC">
        <w:rPr>
          <w:color w:val="000000"/>
        </w:rPr>
        <w:t>και μια αίσθηση δυσφορίας στο αυ</w:t>
      </w:r>
      <w:r w:rsidRPr="004E13BC">
        <w:rPr>
          <w:color w:val="000000"/>
        </w:rPr>
        <w:t>τί που ενδέχεται να πρηστεί. Σοβαρότερη μόλυνση μπορεί να προκαλέσει πιο έντονο</w:t>
      </w:r>
      <w:r w:rsidR="004914E1" w:rsidRPr="004E13BC">
        <w:rPr>
          <w:color w:val="000000"/>
        </w:rPr>
        <w:t xml:space="preserve"> πόνο, την εκροή υγρού </w:t>
      </w:r>
      <w:r w:rsidRPr="004E13BC">
        <w:rPr>
          <w:color w:val="000000"/>
        </w:rPr>
        <w:t>και ίσως κάποια προσωρινή κώφωση.</w:t>
      </w:r>
      <w:r w:rsidR="00C915F9" w:rsidRPr="004E13BC">
        <w:rPr>
          <w:color w:val="000000"/>
        </w:rPr>
        <w:t xml:space="preserve"> Η μόλυνση εμφανίζεται συχνά στα παιδιά που περνούν πολύ χρόνο στο νερό.</w:t>
      </w:r>
    </w:p>
    <w:p w:rsidR="004914E1" w:rsidRPr="004E13BC" w:rsidRDefault="004C4FD0" w:rsidP="000E541B">
      <w:pPr>
        <w:spacing w:before="30" w:afterLines="30"/>
        <w:ind w:left="420" w:right="-60" w:firstLine="360"/>
        <w:jc w:val="both"/>
        <w:rPr>
          <w:color w:val="000000"/>
        </w:rPr>
      </w:pPr>
      <w:r w:rsidRPr="004E13BC">
        <w:rPr>
          <w:color w:val="000000"/>
        </w:rPr>
        <w:t xml:space="preserve"> Μερικά μέτρα πρόληψης: </w:t>
      </w:r>
      <w:r w:rsidR="004914E1" w:rsidRPr="004E13BC">
        <w:rPr>
          <w:color w:val="000000"/>
        </w:rPr>
        <w:t xml:space="preserve">καλό είναι να </w:t>
      </w:r>
      <w:r w:rsidR="00507501" w:rsidRPr="004E13BC">
        <w:rPr>
          <w:color w:val="000000"/>
        </w:rPr>
        <w:t>διατηρούνται</w:t>
      </w:r>
      <w:r w:rsidR="004914E1" w:rsidRPr="004E13BC">
        <w:rPr>
          <w:color w:val="000000"/>
        </w:rPr>
        <w:t xml:space="preserve"> τα αυ</w:t>
      </w:r>
      <w:r w:rsidRPr="004E13BC">
        <w:rPr>
          <w:color w:val="000000"/>
        </w:rPr>
        <w:t xml:space="preserve">τιά στεγνά (αν </w:t>
      </w:r>
      <w:r w:rsidR="002F5BE5" w:rsidRPr="004E13BC">
        <w:rPr>
          <w:color w:val="000000"/>
        </w:rPr>
        <w:t>δύναται να χρησιμοποιούνται</w:t>
      </w:r>
      <w:r w:rsidRPr="004E13BC">
        <w:rPr>
          <w:color w:val="000000"/>
        </w:rPr>
        <w:t xml:space="preserve"> ωτοασπίδες). </w:t>
      </w:r>
      <w:r w:rsidR="004914E1" w:rsidRPr="004E13BC">
        <w:rPr>
          <w:color w:val="000000"/>
        </w:rPr>
        <w:t>Γι’αυτό καλό είναι μετά την έξοδο</w:t>
      </w:r>
      <w:r w:rsidRPr="004E13BC">
        <w:rPr>
          <w:color w:val="000000"/>
        </w:rPr>
        <w:t xml:space="preserve"> από το νερό, </w:t>
      </w:r>
      <w:r w:rsidR="004914E1" w:rsidRPr="004E13BC">
        <w:rPr>
          <w:color w:val="000000"/>
        </w:rPr>
        <w:t>να κουνάμε το κεφάλι για να αδειάζουμε</w:t>
      </w:r>
      <w:r w:rsidRPr="004E13BC">
        <w:rPr>
          <w:color w:val="000000"/>
        </w:rPr>
        <w:t xml:space="preserve"> το νερό που ίσως έχει μείνει στο εσ</w:t>
      </w:r>
      <w:r w:rsidR="004914E1" w:rsidRPr="004E13BC">
        <w:rPr>
          <w:color w:val="000000"/>
        </w:rPr>
        <w:t>ωτερικό των αυτιών και να τα σκουπίζουμε</w:t>
      </w:r>
      <w:r w:rsidRPr="004E13BC">
        <w:rPr>
          <w:color w:val="000000"/>
        </w:rPr>
        <w:t xml:space="preserve"> </w:t>
      </w:r>
      <w:r w:rsidR="004914E1" w:rsidRPr="004E13BC">
        <w:rPr>
          <w:color w:val="000000"/>
        </w:rPr>
        <w:t xml:space="preserve">με τη γωνία μιας πετσέτας. Όταν μπαίνει νερό στο αυτί καλό είναι να αποφεύγουμε να το βγάλουμε με τα </w:t>
      </w:r>
      <w:r w:rsidR="00507501" w:rsidRPr="004E13BC">
        <w:rPr>
          <w:color w:val="000000"/>
        </w:rPr>
        <w:t>δάχτυλα</w:t>
      </w:r>
      <w:r w:rsidR="004914E1" w:rsidRPr="004E13BC">
        <w:rPr>
          <w:color w:val="000000"/>
        </w:rPr>
        <w:t xml:space="preserve"> μας γιατί μπορεί με τα νύχια μας να δημιουργήσουμε μικροτραυματισμούς του ακουστικού πόρου, κατάσταση που ευνοεί την ανάπτυξη εξωτερικής ωτίτιδας.</w:t>
      </w:r>
    </w:p>
    <w:p w:rsidR="00057742" w:rsidRPr="00786922" w:rsidRDefault="004C4FD0" w:rsidP="00786922">
      <w:pPr>
        <w:spacing w:before="30" w:afterLines="30"/>
        <w:ind w:left="420" w:right="-60" w:firstLine="360"/>
        <w:jc w:val="both"/>
        <w:rPr>
          <w:color w:val="000000"/>
        </w:rPr>
      </w:pPr>
      <w:r w:rsidRPr="004E13BC">
        <w:rPr>
          <w:color w:val="000000"/>
        </w:rPr>
        <w:t>Υπάρχουν στα φαρμακε</w:t>
      </w:r>
      <w:r w:rsidR="006B4C98" w:rsidRPr="004E13BC">
        <w:rPr>
          <w:color w:val="000000"/>
        </w:rPr>
        <w:t xml:space="preserve">ία ειδικές σταγόνες που μπορούν να </w:t>
      </w:r>
      <w:r w:rsidR="00507501" w:rsidRPr="004E13BC">
        <w:rPr>
          <w:color w:val="000000"/>
        </w:rPr>
        <w:t>χρησιμοποιηθούν</w:t>
      </w:r>
      <w:r w:rsidR="006B4C98" w:rsidRPr="004E13BC">
        <w:rPr>
          <w:color w:val="000000"/>
        </w:rPr>
        <w:t xml:space="preserve"> μετά το μπάνιο προληπτικά.</w:t>
      </w:r>
      <w:r w:rsidR="004C36BA">
        <w:rPr>
          <w:color w:val="000000"/>
        </w:rPr>
        <w:t xml:space="preserve"> [50]</w:t>
      </w:r>
    </w:p>
    <w:p w:rsidR="00057742" w:rsidRPr="004E13BC" w:rsidRDefault="00057742" w:rsidP="000E541B">
      <w:pPr>
        <w:spacing w:before="30" w:afterLines="30"/>
        <w:ind w:left="420" w:right="-60" w:firstLine="360"/>
        <w:jc w:val="center"/>
        <w:rPr>
          <w:color w:val="000000"/>
        </w:rPr>
      </w:pPr>
    </w:p>
    <w:p w:rsidR="00937684" w:rsidRPr="00334DA8" w:rsidRDefault="00C07C43" w:rsidP="000E541B">
      <w:pPr>
        <w:autoSpaceDE w:val="0"/>
        <w:autoSpaceDN w:val="0"/>
        <w:adjustRightInd w:val="0"/>
        <w:rPr>
          <w:b/>
          <w:iCs/>
          <w:color w:val="000000"/>
          <w:u w:val="single"/>
        </w:rPr>
      </w:pPr>
      <w:r>
        <w:rPr>
          <w:b/>
          <w:iCs/>
          <w:color w:val="000000"/>
          <w:sz w:val="28"/>
          <w:szCs w:val="28"/>
        </w:rPr>
        <w:t xml:space="preserve">                   </w:t>
      </w:r>
      <w:r w:rsidR="00334DA8">
        <w:rPr>
          <w:b/>
          <w:iCs/>
          <w:color w:val="000000"/>
          <w:sz w:val="28"/>
          <w:szCs w:val="28"/>
        </w:rPr>
        <w:t xml:space="preserve"> </w:t>
      </w:r>
      <w:r w:rsidR="00500CCF" w:rsidRPr="00500CCF">
        <w:rPr>
          <w:b/>
          <w:iCs/>
          <w:color w:val="000000"/>
          <w:sz w:val="28"/>
          <w:szCs w:val="28"/>
        </w:rPr>
        <w:t xml:space="preserve"> </w:t>
      </w:r>
      <w:r w:rsidRPr="00334DA8">
        <w:rPr>
          <w:b/>
          <w:iCs/>
          <w:color w:val="000000"/>
        </w:rPr>
        <w:t xml:space="preserve">2. </w:t>
      </w:r>
      <w:r w:rsidR="00937684" w:rsidRPr="00334DA8">
        <w:rPr>
          <w:b/>
          <w:iCs/>
          <w:color w:val="000000"/>
          <w:u w:val="single"/>
        </w:rPr>
        <w:t>Το πόδι του αθλητή</w:t>
      </w:r>
    </w:p>
    <w:p w:rsidR="00937684" w:rsidRDefault="00804CB8" w:rsidP="000E541B">
      <w:pPr>
        <w:autoSpaceDE w:val="0"/>
        <w:autoSpaceDN w:val="0"/>
        <w:adjustRightInd w:val="0"/>
        <w:jc w:val="center"/>
        <w:rPr>
          <w:b/>
          <w:bCs/>
        </w:rPr>
      </w:pPr>
      <w:r>
        <w:rPr>
          <w:b/>
          <w:bCs/>
          <w:noProof/>
          <w:lang w:val="en-GB" w:eastAsia="en-GB"/>
        </w:rPr>
        <w:drawing>
          <wp:inline distT="0" distB="0" distL="0" distR="0">
            <wp:extent cx="2109470" cy="1555750"/>
            <wp:effectExtent l="19050" t="0" r="5080" b="0"/>
            <wp:docPr id="310" name="Picture 310" descr="s08c064photo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s08c064photo04"/>
                    <pic:cNvPicPr>
                      <a:picLocks noChangeAspect="1" noChangeArrowheads="1"/>
                    </pic:cNvPicPr>
                  </pic:nvPicPr>
                  <pic:blipFill>
                    <a:blip r:embed="rId41"/>
                    <a:srcRect/>
                    <a:stretch>
                      <a:fillRect/>
                    </a:stretch>
                  </pic:blipFill>
                  <pic:spPr bwMode="auto">
                    <a:xfrm>
                      <a:off x="0" y="0"/>
                      <a:ext cx="2109470" cy="1555750"/>
                    </a:xfrm>
                    <a:prstGeom prst="rect">
                      <a:avLst/>
                    </a:prstGeom>
                    <a:noFill/>
                    <a:ln w="9525">
                      <a:noFill/>
                      <a:miter lim="800000"/>
                      <a:headEnd/>
                      <a:tailEnd/>
                    </a:ln>
                  </pic:spPr>
                </pic:pic>
              </a:graphicData>
            </a:graphic>
          </wp:inline>
        </w:drawing>
      </w:r>
      <w:r>
        <w:rPr>
          <w:b/>
          <w:bCs/>
          <w:noProof/>
          <w:lang w:val="en-GB" w:eastAsia="en-GB"/>
        </w:rPr>
        <w:drawing>
          <wp:inline distT="0" distB="0" distL="0" distR="0">
            <wp:extent cx="1752600" cy="1685925"/>
            <wp:effectExtent l="19050" t="0" r="0" b="0"/>
            <wp:docPr id="26" name="Picture 26" descr="athlete's foot on 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thlete's foot on sole"/>
                    <pic:cNvPicPr>
                      <a:picLocks noChangeAspect="1" noChangeArrowheads="1"/>
                    </pic:cNvPicPr>
                  </pic:nvPicPr>
                  <pic:blipFill>
                    <a:blip r:embed="rId42"/>
                    <a:srcRect/>
                    <a:stretch>
                      <a:fillRect/>
                    </a:stretch>
                  </pic:blipFill>
                  <pic:spPr bwMode="auto">
                    <a:xfrm>
                      <a:off x="0" y="0"/>
                      <a:ext cx="1752600" cy="1685925"/>
                    </a:xfrm>
                    <a:prstGeom prst="rect">
                      <a:avLst/>
                    </a:prstGeom>
                    <a:noFill/>
                    <a:ln w="9525">
                      <a:noFill/>
                      <a:miter lim="800000"/>
                      <a:headEnd/>
                      <a:tailEnd/>
                    </a:ln>
                  </pic:spPr>
                </pic:pic>
              </a:graphicData>
            </a:graphic>
          </wp:inline>
        </w:drawing>
      </w:r>
    </w:p>
    <w:p w:rsidR="00FA7DFB" w:rsidRPr="00FA7DFB" w:rsidRDefault="00FA7DFB" w:rsidP="000E541B">
      <w:pPr>
        <w:autoSpaceDE w:val="0"/>
        <w:autoSpaceDN w:val="0"/>
        <w:adjustRightInd w:val="0"/>
        <w:jc w:val="center"/>
        <w:rPr>
          <w:b/>
          <w:bCs/>
        </w:rPr>
      </w:pPr>
      <w:r>
        <w:rPr>
          <w:b/>
          <w:bCs/>
        </w:rPr>
        <w:t>Εικ</w:t>
      </w:r>
      <w:r w:rsidR="00A96A7C">
        <w:rPr>
          <w:b/>
          <w:bCs/>
        </w:rPr>
        <w:t>όνες</w:t>
      </w:r>
      <w:r w:rsidR="00725856">
        <w:rPr>
          <w:b/>
          <w:bCs/>
        </w:rPr>
        <w:t xml:space="preserve"> 2</w:t>
      </w:r>
      <w:r w:rsidR="00725856" w:rsidRPr="00C07C43">
        <w:rPr>
          <w:b/>
          <w:bCs/>
        </w:rPr>
        <w:t>3</w:t>
      </w:r>
      <w:r w:rsidR="00725856">
        <w:rPr>
          <w:b/>
          <w:bCs/>
        </w:rPr>
        <w:t>,2</w:t>
      </w:r>
      <w:r w:rsidR="00725856" w:rsidRPr="00C07C43">
        <w:rPr>
          <w:b/>
          <w:bCs/>
        </w:rPr>
        <w:t>4</w:t>
      </w:r>
      <w:r>
        <w:rPr>
          <w:b/>
          <w:bCs/>
        </w:rPr>
        <w:t>.</w:t>
      </w:r>
      <w:r w:rsidRPr="00FA7DFB">
        <w:rPr>
          <w:bCs/>
        </w:rPr>
        <w:t xml:space="preserve"> </w:t>
      </w:r>
      <w:r w:rsidRPr="004E13BC">
        <w:rPr>
          <w:bCs/>
        </w:rPr>
        <w:t>Tinea pedis</w:t>
      </w:r>
    </w:p>
    <w:p w:rsidR="00196250" w:rsidRPr="00FA7DFB" w:rsidRDefault="001830B8" w:rsidP="000E541B">
      <w:pPr>
        <w:autoSpaceDE w:val="0"/>
        <w:autoSpaceDN w:val="0"/>
        <w:adjustRightInd w:val="0"/>
        <w:jc w:val="center"/>
        <w:rPr>
          <w:bCs/>
          <w:color w:val="0000FF"/>
          <w:u w:val="single"/>
          <w:lang w:val="en-GB"/>
        </w:rPr>
      </w:pPr>
      <w:r w:rsidRPr="004E13BC">
        <w:rPr>
          <w:bCs/>
        </w:rPr>
        <w:t>Πηγή</w:t>
      </w:r>
      <w:r w:rsidR="00D56716" w:rsidRPr="004E13BC">
        <w:rPr>
          <w:bCs/>
          <w:lang w:val="en-GB"/>
        </w:rPr>
        <w:t xml:space="preserve">: </w:t>
      </w:r>
      <w:r w:rsidRPr="004E13BC">
        <w:rPr>
          <w:bCs/>
          <w:lang w:val="en-GB"/>
        </w:rPr>
        <w:t>(</w:t>
      </w:r>
      <w:r w:rsidR="00507501" w:rsidRPr="004E13BC">
        <w:rPr>
          <w:bCs/>
        </w:rPr>
        <w:t>αριστερά</w:t>
      </w:r>
      <w:r w:rsidRPr="004E13BC">
        <w:rPr>
          <w:bCs/>
          <w:lang w:val="en-GB"/>
        </w:rPr>
        <w:t>)</w:t>
      </w:r>
      <w:r w:rsidR="00196250" w:rsidRPr="004E13BC">
        <w:rPr>
          <w:bCs/>
          <w:color w:val="0000FF"/>
          <w:lang w:val="en-GB"/>
        </w:rPr>
        <w:t xml:space="preserve"> </w:t>
      </w:r>
      <w:hyperlink r:id="rId43" w:history="1">
        <w:r w:rsidRPr="004E13BC">
          <w:rPr>
            <w:rStyle w:val="Hyperlink"/>
            <w:bCs/>
            <w:lang w:val="en-US"/>
          </w:rPr>
          <w:t>http</w:t>
        </w:r>
        <w:r w:rsidRPr="004E13BC">
          <w:rPr>
            <w:rStyle w:val="Hyperlink"/>
            <w:bCs/>
            <w:lang w:val="en-GB"/>
          </w:rPr>
          <w:t>://</w:t>
        </w:r>
        <w:r w:rsidRPr="004E13BC">
          <w:rPr>
            <w:rStyle w:val="Hyperlink"/>
            <w:bCs/>
            <w:lang w:val="en-US"/>
          </w:rPr>
          <w:t>www</w:t>
        </w:r>
        <w:r w:rsidRPr="004E13BC">
          <w:rPr>
            <w:rStyle w:val="Hyperlink"/>
            <w:bCs/>
            <w:lang w:val="en-GB"/>
          </w:rPr>
          <w:t>.</w:t>
        </w:r>
        <w:r w:rsidRPr="004E13BC">
          <w:rPr>
            <w:rStyle w:val="Hyperlink"/>
            <w:bCs/>
            <w:lang w:val="en-US"/>
          </w:rPr>
          <w:t>icutopics</w:t>
        </w:r>
        <w:r w:rsidRPr="004E13BC">
          <w:rPr>
            <w:rStyle w:val="Hyperlink"/>
            <w:bCs/>
            <w:lang w:val="en-GB"/>
          </w:rPr>
          <w:t>.</w:t>
        </w:r>
        <w:r w:rsidRPr="004E13BC">
          <w:rPr>
            <w:rStyle w:val="Hyperlink"/>
            <w:bCs/>
            <w:lang w:val="en-US"/>
          </w:rPr>
          <w:t>com</w:t>
        </w:r>
        <w:r w:rsidRPr="004E13BC">
          <w:rPr>
            <w:rStyle w:val="Hyperlink"/>
            <w:bCs/>
            <w:lang w:val="en-GB"/>
          </w:rPr>
          <w:t>/</w:t>
        </w:r>
        <w:r w:rsidRPr="004E13BC">
          <w:rPr>
            <w:rStyle w:val="Hyperlink"/>
            <w:bCs/>
            <w:lang w:val="en-US"/>
          </w:rPr>
          <w:t>docs</w:t>
        </w:r>
        <w:r w:rsidRPr="004E13BC">
          <w:rPr>
            <w:rStyle w:val="Hyperlink"/>
            <w:bCs/>
            <w:lang w:val="en-GB"/>
          </w:rPr>
          <w:t>/</w:t>
        </w:r>
        <w:r w:rsidRPr="004E13BC">
          <w:rPr>
            <w:rStyle w:val="Hyperlink"/>
            <w:bCs/>
            <w:lang w:val="en-US"/>
          </w:rPr>
          <w:t>StudentsLectures</w:t>
        </w:r>
        <w:r w:rsidRPr="004E13BC">
          <w:rPr>
            <w:rStyle w:val="Hyperlink"/>
            <w:bCs/>
            <w:lang w:val="en-GB"/>
          </w:rPr>
          <w:t>2009-</w:t>
        </w:r>
      </w:hyperlink>
      <w:r w:rsidRPr="004E13BC">
        <w:rPr>
          <w:bCs/>
          <w:color w:val="0000FF"/>
          <w:u w:val="single"/>
          <w:lang w:val="en-GB"/>
        </w:rPr>
        <w:t xml:space="preserve"> </w:t>
      </w:r>
      <w:r w:rsidR="00196250" w:rsidRPr="004E13BC">
        <w:rPr>
          <w:bCs/>
          <w:color w:val="0000FF"/>
          <w:u w:val="single"/>
          <w:lang w:val="en-GB"/>
        </w:rPr>
        <w:t>2010/</w:t>
      </w:r>
      <w:r w:rsidR="00196250" w:rsidRPr="004E13BC">
        <w:rPr>
          <w:bCs/>
          <w:color w:val="0000FF"/>
          <w:u w:val="single"/>
          <w:lang w:val="en-US"/>
        </w:rPr>
        <w:t>first</w:t>
      </w:r>
      <w:r w:rsidR="00196250" w:rsidRPr="004E13BC">
        <w:rPr>
          <w:bCs/>
          <w:color w:val="0000FF"/>
          <w:u w:val="single"/>
          <w:lang w:val="en-GB"/>
        </w:rPr>
        <w:t>%20</w:t>
      </w:r>
      <w:r w:rsidR="00196250" w:rsidRPr="004E13BC">
        <w:rPr>
          <w:bCs/>
          <w:color w:val="0000FF"/>
          <w:u w:val="single"/>
          <w:lang w:val="en-US"/>
        </w:rPr>
        <w:t>aid</w:t>
      </w:r>
      <w:r w:rsidR="00196250" w:rsidRPr="004E13BC">
        <w:rPr>
          <w:bCs/>
          <w:color w:val="0000FF"/>
          <w:u w:val="single"/>
          <w:lang w:val="en-GB"/>
        </w:rPr>
        <w:t>/</w:t>
      </w:r>
      <w:r w:rsidR="00196250" w:rsidRPr="004E13BC">
        <w:rPr>
          <w:bCs/>
          <w:color w:val="0000FF"/>
          <w:u w:val="single"/>
          <w:lang w:val="en-US"/>
        </w:rPr>
        <w:t>Feveran</w:t>
      </w:r>
      <w:r w:rsidR="00196250" w:rsidRPr="004E13BC">
        <w:rPr>
          <w:bCs/>
          <w:color w:val="0000FF"/>
          <w:u w:val="single"/>
          <w:lang w:val="en-GB"/>
        </w:rPr>
        <w:t>%20</w:t>
      </w:r>
      <w:r w:rsidR="00196250" w:rsidRPr="004E13BC">
        <w:rPr>
          <w:bCs/>
          <w:color w:val="0000FF"/>
          <w:u w:val="single"/>
          <w:lang w:val="en-US"/>
        </w:rPr>
        <w:t>CommonInfections</w:t>
      </w:r>
      <w:r w:rsidR="00196250" w:rsidRPr="004E13BC">
        <w:rPr>
          <w:bCs/>
          <w:color w:val="0000FF"/>
          <w:u w:val="single"/>
          <w:lang w:val="en-GB"/>
        </w:rPr>
        <w:t>.</w:t>
      </w:r>
      <w:r w:rsidR="00196250" w:rsidRPr="004E13BC">
        <w:rPr>
          <w:bCs/>
          <w:color w:val="0000FF"/>
          <w:u w:val="single"/>
          <w:lang w:val="en-US"/>
        </w:rPr>
        <w:t>ppt</w:t>
      </w:r>
    </w:p>
    <w:p w:rsidR="00B94321" w:rsidRPr="004E13BC" w:rsidRDefault="00D56716" w:rsidP="000E541B">
      <w:pPr>
        <w:autoSpaceDE w:val="0"/>
        <w:autoSpaceDN w:val="0"/>
        <w:adjustRightInd w:val="0"/>
        <w:jc w:val="center"/>
        <w:rPr>
          <w:bCs/>
        </w:rPr>
      </w:pPr>
      <w:r w:rsidRPr="004E13BC">
        <w:rPr>
          <w:bCs/>
        </w:rPr>
        <w:t xml:space="preserve">Πηγή: </w:t>
      </w:r>
      <w:r w:rsidR="001830B8" w:rsidRPr="004E13BC">
        <w:rPr>
          <w:bCs/>
        </w:rPr>
        <w:t>(</w:t>
      </w:r>
      <w:hyperlink r:id="rId44" w:history="1">
        <w:r w:rsidR="001D4D0A" w:rsidRPr="00085234">
          <w:rPr>
            <w:rStyle w:val="Hyperlink"/>
            <w:bCs/>
          </w:rPr>
          <w:t>δεξιά</w:t>
        </w:r>
      </w:hyperlink>
      <w:r w:rsidR="001830B8" w:rsidRPr="004E13BC">
        <w:rPr>
          <w:bCs/>
        </w:rPr>
        <w:t>)</w:t>
      </w:r>
      <w:r w:rsidR="007750EF" w:rsidRPr="004E13BC">
        <w:rPr>
          <w:bCs/>
        </w:rPr>
        <w:t xml:space="preserve"> </w:t>
      </w:r>
      <w:hyperlink r:id="rId45" w:history="1">
        <w:r w:rsidR="007750EF" w:rsidRPr="004E13BC">
          <w:rPr>
            <w:rStyle w:val="Hyperlink"/>
            <w:bCs/>
          </w:rPr>
          <w:t>http://www.moondragon.org/health/disorders/fungalinfect.html</w:t>
        </w:r>
      </w:hyperlink>
    </w:p>
    <w:p w:rsidR="007750EF" w:rsidRPr="004E13BC" w:rsidRDefault="007750EF" w:rsidP="000E541B">
      <w:pPr>
        <w:autoSpaceDE w:val="0"/>
        <w:autoSpaceDN w:val="0"/>
        <w:adjustRightInd w:val="0"/>
        <w:jc w:val="center"/>
        <w:rPr>
          <w:b/>
          <w:bCs/>
        </w:rPr>
      </w:pPr>
    </w:p>
    <w:p w:rsidR="00937684" w:rsidRPr="004E13BC" w:rsidRDefault="00AD4A8F" w:rsidP="000E541B">
      <w:pPr>
        <w:autoSpaceDE w:val="0"/>
        <w:autoSpaceDN w:val="0"/>
        <w:adjustRightInd w:val="0"/>
        <w:jc w:val="both"/>
        <w:rPr>
          <w:bCs/>
        </w:rPr>
      </w:pPr>
      <w:r w:rsidRPr="004E13BC">
        <w:rPr>
          <w:bCs/>
        </w:rPr>
        <w:t xml:space="preserve">      </w:t>
      </w:r>
      <w:r w:rsidR="00196250" w:rsidRPr="004E13BC">
        <w:rPr>
          <w:bCs/>
        </w:rPr>
        <w:t>To πόδι του Αθλητή</w:t>
      </w:r>
      <w:r w:rsidR="007454DC" w:rsidRPr="004E13BC">
        <w:rPr>
          <w:bCs/>
        </w:rPr>
        <w:t xml:space="preserve"> ή αλλιώς </w:t>
      </w:r>
      <w:r w:rsidR="001D4D0A">
        <w:rPr>
          <w:bCs/>
        </w:rPr>
        <w:t>δερματοφ</w:t>
      </w:r>
      <w:r w:rsidR="001D4D0A" w:rsidRPr="004E13BC">
        <w:rPr>
          <w:bCs/>
        </w:rPr>
        <w:t>υτία</w:t>
      </w:r>
      <w:r w:rsidR="007454DC" w:rsidRPr="004E13BC">
        <w:rPr>
          <w:bCs/>
        </w:rPr>
        <w:t xml:space="preserve"> άκρου ποδός (Tinea pedis) </w:t>
      </w:r>
      <w:r w:rsidR="00196250" w:rsidRPr="004E13BC">
        <w:rPr>
          <w:bCs/>
        </w:rPr>
        <w:t xml:space="preserve">είναι μια μεταδοτική ασθένεια που προκαλείται από ένα παρασιτικό μύκητα του γένους </w:t>
      </w:r>
      <w:r w:rsidR="00196250" w:rsidRPr="001D4D0A">
        <w:rPr>
          <w:bCs/>
          <w:i/>
        </w:rPr>
        <w:t>Trichophyton,</w:t>
      </w:r>
      <w:r w:rsidR="001D4D0A">
        <w:rPr>
          <w:bCs/>
        </w:rPr>
        <w:t xml:space="preserve"> είτε τ</w:t>
      </w:r>
      <w:r w:rsidR="00196250" w:rsidRPr="004E13BC">
        <w:rPr>
          <w:bCs/>
        </w:rPr>
        <w:t xml:space="preserve">o </w:t>
      </w:r>
      <w:r w:rsidR="00196250" w:rsidRPr="001D4D0A">
        <w:rPr>
          <w:bCs/>
          <w:i/>
        </w:rPr>
        <w:t>Trichophyton rubrum</w:t>
      </w:r>
      <w:r w:rsidR="00196250" w:rsidRPr="004E13BC">
        <w:rPr>
          <w:bCs/>
        </w:rPr>
        <w:t xml:space="preserve"> είτε το </w:t>
      </w:r>
      <w:r w:rsidR="00196250" w:rsidRPr="001D4D0A">
        <w:rPr>
          <w:bCs/>
          <w:i/>
        </w:rPr>
        <w:t>Trichophyton mentagrophytes</w:t>
      </w:r>
      <w:r w:rsidR="00196250" w:rsidRPr="004E13BC">
        <w:rPr>
          <w:bCs/>
        </w:rPr>
        <w:t>.</w:t>
      </w:r>
    </w:p>
    <w:p w:rsidR="00303ABF" w:rsidRPr="005A3CE6" w:rsidRDefault="00937684" w:rsidP="000E541B">
      <w:pPr>
        <w:autoSpaceDE w:val="0"/>
        <w:autoSpaceDN w:val="0"/>
        <w:adjustRightInd w:val="0"/>
        <w:jc w:val="both"/>
        <w:rPr>
          <w:bCs/>
        </w:rPr>
      </w:pPr>
      <w:r w:rsidRPr="004E13BC">
        <w:rPr>
          <w:bCs/>
        </w:rPr>
        <w:t>Το πόδι του αθλητή (Tinea pedis) είναι τύπος μυκητιακής μόλυνσης που εμφανίζεται συνήθως μεταξύ των δακτύλων αλλά μπορεί επίσης να έχει επιπτώσεις το κάτω μέρος ή τις πλευρές των ποδιών.</w:t>
      </w:r>
      <w:r w:rsidR="00E12AD3" w:rsidRPr="004E13BC">
        <w:rPr>
          <w:bCs/>
        </w:rPr>
        <w:t xml:space="preserve"> Ο μικροοργανισμός ανευρίσκεται συχνά σε πισίνες ή δημόσια λουτρά.</w:t>
      </w:r>
      <w:r w:rsidRPr="004E13BC">
        <w:rPr>
          <w:bCs/>
        </w:rPr>
        <w:t xml:space="preserve"> Η ζεστασιά και η υγρασία των περιοχών γύρω από τις πισίνες, ντους, και τα αποδυτήρια, είναι γόνιμα εδάφη για τους μύκητες. Επειδή η μόλυνση ήταν κοινή μεταξύ των αθλητών που χρησιμοποίησαν συχνά αυτές τις εγκαταστάσεις, ο όρος «πόδι του αθλητή» έγινε δημοφιλής. Όχι όλες οι μυκητιασικές περιπτώσεις είναι πόδι του αθλητή. Άλλες καταστάσεις, όπως οι διαταραχές του μηχανισμού εφίδρωσης, αντίδραση στις χρωστικές ουσίες ή τις κόλλες στα παπούτσια, έκζεμα, και ψωρίαση, μπορούν επίσης να μιμηθούν το πόδι του αθλητή. Το πόδι του αθλητή έχει τα συμπτώματα που περιλαμβάνουν το ξηρό, ραγισμένο, και με φαγούρα δέρμα μεταξύ των δακτύλων. Μερικοί άνθρωποι έχουν </w:t>
      </w:r>
      <w:r w:rsidRPr="004E13BC">
        <w:rPr>
          <w:bCs/>
        </w:rPr>
        <w:lastRenderedPageBreak/>
        <w:t>επίσης τις κόκκινες, φολιδωτές φουσκάλες στα κατώτατα σημεία και τις πλευρές των ποδιών τους.</w:t>
      </w:r>
      <w:r w:rsidR="00106099" w:rsidRPr="004E13BC">
        <w:rPr>
          <w:b/>
          <w:bCs/>
        </w:rPr>
        <w:t xml:space="preserve"> </w:t>
      </w:r>
      <w:r w:rsidRPr="004E13BC">
        <w:rPr>
          <w:bCs/>
        </w:rPr>
        <w:t xml:space="preserve"> Μπορεί επίσης να υπάρξει υδαρής απαλλαγή από τις φουσκάλες. Όταν οι φουσκάλες σπάζουν, οι μικρές ανοιχτές περιοχές ιστού εκτίθενται, προκαλώντας πόνο και διόγκωση. Η φαγούρα και το κάψιμο μπορεί να αυξηθούν καθώς η μόλυνση εξαπλώνεται. Το πόδι του αθλητή μπορεί να διαδοθεί στα πέλματα των ποδιών και στα νύχια των </w:t>
      </w:r>
      <w:r w:rsidR="00857CC9" w:rsidRPr="004E13BC">
        <w:rPr>
          <w:bCs/>
        </w:rPr>
        <w:t>δακτύλων</w:t>
      </w:r>
      <w:r w:rsidRPr="004E13BC">
        <w:rPr>
          <w:bCs/>
        </w:rPr>
        <w:t>. Μπορεί να διαδοθεί σε άλλα μέρη του σώματος, κυρίως την βουβωνική χώρα και μασχάλες, από εκείνους που γρατσουνίζουν τη μόλυνση και αγγίζονται έπειτα αλλού.</w:t>
      </w:r>
      <w:r w:rsidR="006D654A" w:rsidRPr="004E13BC">
        <w:rPr>
          <w:bCs/>
        </w:rPr>
        <w:t xml:space="preserve"> Τα </w:t>
      </w:r>
      <w:r w:rsidR="00857CC9" w:rsidRPr="004E13BC">
        <w:rPr>
          <w:bCs/>
        </w:rPr>
        <w:t>δε</w:t>
      </w:r>
      <w:r w:rsidR="00857CC9">
        <w:rPr>
          <w:bCs/>
        </w:rPr>
        <w:t>ρ</w:t>
      </w:r>
      <w:r w:rsidR="00857CC9" w:rsidRPr="004E13BC">
        <w:rPr>
          <w:bCs/>
        </w:rPr>
        <w:t>ματόφυτα</w:t>
      </w:r>
      <w:r w:rsidR="006D654A" w:rsidRPr="004E13BC">
        <w:rPr>
          <w:bCs/>
        </w:rPr>
        <w:t xml:space="preserve"> εμφανίζουν πλημμελή ανάπτυξη στους 37ο</w:t>
      </w:r>
      <w:r w:rsidR="006D654A" w:rsidRPr="004E13BC">
        <w:rPr>
          <w:bCs/>
          <w:lang w:val="en-US"/>
        </w:rPr>
        <w:t>C</w:t>
      </w:r>
      <w:r w:rsidR="006D654A" w:rsidRPr="004E13BC">
        <w:rPr>
          <w:bCs/>
        </w:rPr>
        <w:t xml:space="preserve">, γεγονός που εξηγεί την απουσία </w:t>
      </w:r>
      <w:r w:rsidR="00857CC9" w:rsidRPr="004E13BC">
        <w:rPr>
          <w:bCs/>
        </w:rPr>
        <w:t>ουσιαστικά</w:t>
      </w:r>
      <w:r w:rsidR="006D654A" w:rsidRPr="004E13BC">
        <w:rPr>
          <w:bCs/>
        </w:rPr>
        <w:t xml:space="preserve"> εν τω βάθει λοιμώξεων από τα δερματόφυτα. Έχει διαπιστωθεί ότι σε πολλά άτομα με χρόνια δερματοφυτία των ποδιών, η κυτταρική ανοσιακή απάντηση είναι ανεπαρκής.</w:t>
      </w:r>
      <w:r w:rsidR="003D6359">
        <w:rPr>
          <w:bCs/>
        </w:rPr>
        <w:t xml:space="preserve"> [4], [51]</w:t>
      </w:r>
    </w:p>
    <w:p w:rsidR="00937684" w:rsidRPr="004E13BC" w:rsidRDefault="00937684" w:rsidP="000E541B">
      <w:pPr>
        <w:autoSpaceDE w:val="0"/>
        <w:autoSpaceDN w:val="0"/>
        <w:adjustRightInd w:val="0"/>
        <w:jc w:val="both"/>
        <w:rPr>
          <w:iCs/>
          <w:color w:val="000000"/>
        </w:rPr>
      </w:pPr>
    </w:p>
    <w:p w:rsidR="004F022A" w:rsidRPr="00334DA8" w:rsidRDefault="009418E3" w:rsidP="000E541B">
      <w:pPr>
        <w:autoSpaceDE w:val="0"/>
        <w:autoSpaceDN w:val="0"/>
        <w:adjustRightInd w:val="0"/>
        <w:jc w:val="center"/>
        <w:rPr>
          <w:b/>
          <w:iCs/>
          <w:color w:val="000000"/>
        </w:rPr>
      </w:pPr>
      <w:r w:rsidRPr="00334DA8">
        <w:rPr>
          <w:b/>
          <w:iCs/>
          <w:color w:val="000000"/>
        </w:rPr>
        <w:t xml:space="preserve">3. </w:t>
      </w:r>
      <w:r w:rsidR="004F022A" w:rsidRPr="00334DA8">
        <w:rPr>
          <w:b/>
          <w:iCs/>
          <w:color w:val="000000"/>
        </w:rPr>
        <w:t>Δερματικές παθήσεις από μύκητες σε πισίνες</w:t>
      </w:r>
    </w:p>
    <w:p w:rsidR="004F022A" w:rsidRDefault="00804CB8" w:rsidP="000E541B">
      <w:pPr>
        <w:autoSpaceDE w:val="0"/>
        <w:autoSpaceDN w:val="0"/>
        <w:adjustRightInd w:val="0"/>
        <w:jc w:val="center"/>
        <w:rPr>
          <w:color w:val="000000"/>
          <w:lang w:val="en-US"/>
        </w:rPr>
      </w:pPr>
      <w:r>
        <w:rPr>
          <w:noProof/>
          <w:color w:val="000000"/>
          <w:lang w:val="en-GB" w:eastAsia="en-GB"/>
        </w:rPr>
        <w:drawing>
          <wp:inline distT="0" distB="0" distL="0" distR="0">
            <wp:extent cx="2952750" cy="2628900"/>
            <wp:effectExtent l="19050" t="0" r="0" b="0"/>
            <wp:docPr id="27" name="Picture 27" descr="211-608-swimming-pool-fun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11-608-swimming-pool-fungus"/>
                    <pic:cNvPicPr>
                      <a:picLocks noChangeAspect="1" noChangeArrowheads="1"/>
                    </pic:cNvPicPr>
                  </pic:nvPicPr>
                  <pic:blipFill>
                    <a:blip r:embed="rId46"/>
                    <a:srcRect/>
                    <a:stretch>
                      <a:fillRect/>
                    </a:stretch>
                  </pic:blipFill>
                  <pic:spPr bwMode="auto">
                    <a:xfrm>
                      <a:off x="0" y="0"/>
                      <a:ext cx="2952750" cy="2628900"/>
                    </a:xfrm>
                    <a:prstGeom prst="rect">
                      <a:avLst/>
                    </a:prstGeom>
                    <a:noFill/>
                    <a:ln w="9525">
                      <a:noFill/>
                      <a:miter lim="800000"/>
                      <a:headEnd/>
                      <a:tailEnd/>
                    </a:ln>
                  </pic:spPr>
                </pic:pic>
              </a:graphicData>
            </a:graphic>
          </wp:inline>
        </w:drawing>
      </w:r>
    </w:p>
    <w:p w:rsidR="00725856" w:rsidRPr="00725856" w:rsidRDefault="00725856" w:rsidP="000E541B">
      <w:pPr>
        <w:autoSpaceDE w:val="0"/>
        <w:autoSpaceDN w:val="0"/>
        <w:adjustRightInd w:val="0"/>
        <w:jc w:val="center"/>
        <w:rPr>
          <w:color w:val="000000"/>
        </w:rPr>
      </w:pPr>
      <w:r w:rsidRPr="00725856">
        <w:rPr>
          <w:b/>
          <w:color w:val="000000"/>
        </w:rPr>
        <w:t>Εικόνα 25.</w:t>
      </w:r>
      <w:r>
        <w:rPr>
          <w:color w:val="000000"/>
        </w:rPr>
        <w:t xml:space="preserve"> </w:t>
      </w:r>
      <w:r w:rsidRPr="00725856">
        <w:rPr>
          <w:iCs/>
          <w:color w:val="000000"/>
        </w:rPr>
        <w:t>Δερματικές παθήσεις από μύκητες</w:t>
      </w:r>
    </w:p>
    <w:p w:rsidR="004F022A" w:rsidRPr="004E13BC" w:rsidRDefault="00D56716" w:rsidP="000E541B">
      <w:pPr>
        <w:autoSpaceDE w:val="0"/>
        <w:autoSpaceDN w:val="0"/>
        <w:adjustRightInd w:val="0"/>
        <w:jc w:val="center"/>
        <w:rPr>
          <w:iCs/>
          <w:color w:val="000000"/>
        </w:rPr>
      </w:pPr>
      <w:r w:rsidRPr="004E13BC">
        <w:rPr>
          <w:iCs/>
          <w:color w:val="000000"/>
        </w:rPr>
        <w:t>Πηγή</w:t>
      </w:r>
      <w:r w:rsidR="00B77BDB" w:rsidRPr="004E13BC">
        <w:rPr>
          <w:iCs/>
          <w:color w:val="000000"/>
        </w:rPr>
        <w:t xml:space="preserve">: </w:t>
      </w:r>
      <w:hyperlink r:id="rId47" w:history="1">
        <w:r w:rsidR="00DB7E6B" w:rsidRPr="004E13BC">
          <w:rPr>
            <w:rStyle w:val="Hyperlink"/>
            <w:iCs/>
          </w:rPr>
          <w:t>http://www.hobotraveler.com/travel-journal/swimming-pool-fungus-cure.html</w:t>
        </w:r>
      </w:hyperlink>
    </w:p>
    <w:p w:rsidR="00DB7E6B" w:rsidRPr="004E13BC" w:rsidRDefault="00DB7E6B" w:rsidP="000E541B">
      <w:pPr>
        <w:autoSpaceDE w:val="0"/>
        <w:autoSpaceDN w:val="0"/>
        <w:adjustRightInd w:val="0"/>
        <w:jc w:val="center"/>
        <w:rPr>
          <w:iCs/>
          <w:color w:val="000000"/>
        </w:rPr>
      </w:pPr>
    </w:p>
    <w:p w:rsidR="00DB7E6B" w:rsidRPr="004E13BC" w:rsidRDefault="00DB7E6B" w:rsidP="000E541B">
      <w:pPr>
        <w:autoSpaceDE w:val="0"/>
        <w:autoSpaceDN w:val="0"/>
        <w:adjustRightInd w:val="0"/>
        <w:jc w:val="both"/>
        <w:rPr>
          <w:iCs/>
          <w:color w:val="000000"/>
        </w:rPr>
      </w:pPr>
    </w:p>
    <w:p w:rsidR="004F022A" w:rsidRPr="004E13BC" w:rsidRDefault="004F022A" w:rsidP="000E541B">
      <w:pPr>
        <w:autoSpaceDE w:val="0"/>
        <w:autoSpaceDN w:val="0"/>
        <w:adjustRightInd w:val="0"/>
        <w:jc w:val="both"/>
        <w:rPr>
          <w:iCs/>
          <w:color w:val="000000"/>
        </w:rPr>
      </w:pPr>
      <w:r w:rsidRPr="004E13BC">
        <w:rPr>
          <w:iCs/>
          <w:color w:val="000000"/>
        </w:rPr>
        <w:t>Μικρές λευκές κηλίδες, αυτό είν</w:t>
      </w:r>
      <w:r w:rsidR="00B77BDB" w:rsidRPr="004E13BC">
        <w:rPr>
          <w:iCs/>
          <w:color w:val="000000"/>
        </w:rPr>
        <w:t>αι το σημάδι μιας μάλλον καλοήθους</w:t>
      </w:r>
      <w:r w:rsidRPr="004E13BC">
        <w:rPr>
          <w:iCs/>
          <w:color w:val="000000"/>
        </w:rPr>
        <w:t xml:space="preserve"> μυκητίασης, μπορεί να γίνει εμφανές σε πολλούς ανθρώπους, όταν</w:t>
      </w:r>
      <w:r w:rsidR="00E54684" w:rsidRPr="004E13BC">
        <w:rPr>
          <w:iCs/>
          <w:color w:val="000000"/>
        </w:rPr>
        <w:t xml:space="preserve"> ο</w:t>
      </w:r>
      <w:r w:rsidRPr="004E13BC">
        <w:rPr>
          <w:iCs/>
          <w:color w:val="000000"/>
        </w:rPr>
        <w:t xml:space="preserve"> μύκητας ε</w:t>
      </w:r>
      <w:r w:rsidR="00E54684" w:rsidRPr="004E13BC">
        <w:rPr>
          <w:iCs/>
          <w:color w:val="000000"/>
        </w:rPr>
        <w:t>ίναι πραγματικά νοσηρός εμφανίζεται</w:t>
      </w:r>
      <w:r w:rsidRPr="004E13BC">
        <w:rPr>
          <w:iCs/>
          <w:color w:val="000000"/>
        </w:rPr>
        <w:t xml:space="preserve"> περισσότερο σαν ένα εξάνθημα ή ανοικτή εκδορά.</w:t>
      </w:r>
    </w:p>
    <w:p w:rsidR="004F022A" w:rsidRPr="004E13BC" w:rsidRDefault="004F022A" w:rsidP="000E541B">
      <w:pPr>
        <w:autoSpaceDE w:val="0"/>
        <w:autoSpaceDN w:val="0"/>
        <w:adjustRightInd w:val="0"/>
        <w:jc w:val="both"/>
        <w:rPr>
          <w:iCs/>
          <w:color w:val="000000"/>
        </w:rPr>
      </w:pPr>
      <w:r w:rsidRPr="004E13BC">
        <w:rPr>
          <w:iCs/>
          <w:color w:val="000000"/>
        </w:rPr>
        <w:t>Οι άνθρωποι κολλάνε μύκητες μέσα ή γύρω από τις πι</w:t>
      </w:r>
      <w:r w:rsidR="00E54684" w:rsidRPr="004E13BC">
        <w:rPr>
          <w:iCs/>
          <w:color w:val="000000"/>
        </w:rPr>
        <w:t>σ</w:t>
      </w:r>
      <w:r w:rsidRPr="004E13BC">
        <w:rPr>
          <w:iCs/>
          <w:color w:val="000000"/>
        </w:rPr>
        <w:t>ίνες.</w:t>
      </w:r>
      <w:r w:rsidR="00966728">
        <w:rPr>
          <w:iCs/>
          <w:color w:val="000000"/>
        </w:rPr>
        <w:t xml:space="preserve"> [34]</w:t>
      </w:r>
    </w:p>
    <w:p w:rsidR="00103FB3" w:rsidRPr="005A3CE6" w:rsidRDefault="00103FB3" w:rsidP="000E541B">
      <w:pPr>
        <w:autoSpaceDE w:val="0"/>
        <w:autoSpaceDN w:val="0"/>
        <w:adjustRightInd w:val="0"/>
        <w:jc w:val="both"/>
        <w:rPr>
          <w:iCs/>
          <w:color w:val="000000"/>
          <w:sz w:val="28"/>
          <w:szCs w:val="28"/>
          <w:u w:val="single"/>
          <w:lang w:val="en-US"/>
        </w:rPr>
      </w:pPr>
    </w:p>
    <w:p w:rsidR="00103FB3" w:rsidRPr="00334DA8" w:rsidRDefault="00065D63" w:rsidP="000E541B">
      <w:pPr>
        <w:autoSpaceDE w:val="0"/>
        <w:autoSpaceDN w:val="0"/>
        <w:adjustRightInd w:val="0"/>
        <w:rPr>
          <w:b/>
          <w:iCs/>
          <w:color w:val="000000"/>
          <w:u w:val="single"/>
        </w:rPr>
      </w:pPr>
      <w:r w:rsidRPr="00065D63">
        <w:rPr>
          <w:b/>
          <w:iCs/>
          <w:color w:val="000000"/>
        </w:rPr>
        <w:t xml:space="preserve">            </w:t>
      </w:r>
      <w:r w:rsidR="00334DA8" w:rsidRPr="00334DA8">
        <w:rPr>
          <w:b/>
          <w:iCs/>
          <w:color w:val="000000"/>
          <w:u w:val="single"/>
        </w:rPr>
        <w:t xml:space="preserve">4. </w:t>
      </w:r>
      <w:r w:rsidR="00103FB3" w:rsidRPr="00334DA8">
        <w:rPr>
          <w:b/>
          <w:iCs/>
          <w:color w:val="000000"/>
          <w:u w:val="single"/>
        </w:rPr>
        <w:t xml:space="preserve">Νόσοι από </w:t>
      </w:r>
      <w:r w:rsidR="00103FB3" w:rsidRPr="00334DA8">
        <w:rPr>
          <w:b/>
          <w:i/>
          <w:iCs/>
          <w:color w:val="000000"/>
          <w:u w:val="single"/>
          <w:lang w:val="en-US"/>
        </w:rPr>
        <w:t>E</w:t>
      </w:r>
      <w:r w:rsidR="00103FB3" w:rsidRPr="00334DA8">
        <w:rPr>
          <w:b/>
          <w:i/>
          <w:iCs/>
          <w:color w:val="000000"/>
          <w:u w:val="single"/>
        </w:rPr>
        <w:t xml:space="preserve">. </w:t>
      </w:r>
      <w:r w:rsidR="00103FB3" w:rsidRPr="00334DA8">
        <w:rPr>
          <w:b/>
          <w:i/>
          <w:iCs/>
          <w:color w:val="000000"/>
          <w:u w:val="single"/>
          <w:lang w:val="en-US"/>
        </w:rPr>
        <w:t>coli</w:t>
      </w:r>
    </w:p>
    <w:p w:rsidR="00786922" w:rsidRDefault="00103FB3" w:rsidP="005A3CE6">
      <w:pPr>
        <w:spacing w:before="30" w:afterLines="30"/>
        <w:ind w:left="420" w:right="-60" w:firstLine="360"/>
        <w:jc w:val="both"/>
        <w:rPr>
          <w:lang w:val="en-US"/>
        </w:rPr>
      </w:pPr>
      <w:r w:rsidRPr="004E13BC">
        <w:t xml:space="preserve">H </w:t>
      </w:r>
      <w:r w:rsidRPr="004E13BC">
        <w:rPr>
          <w:rStyle w:val="Emphasis"/>
        </w:rPr>
        <w:t xml:space="preserve">Escherichia coli </w:t>
      </w:r>
      <w:r w:rsidRPr="004E13BC">
        <w:t>O157 προκαλεί ποικιλία κλινικών εκδηλώσεων, από ήπια διάρροια έως αιμολυτικό ουραιμικό σύνδρομο</w:t>
      </w:r>
      <w:r w:rsidR="009B1782" w:rsidRPr="004E13BC">
        <w:t xml:space="preserve"> </w:t>
      </w:r>
      <w:r w:rsidR="009B1782" w:rsidRPr="004E13BC">
        <w:rPr>
          <w:lang w:val="en-US"/>
        </w:rPr>
        <w:t>HUS</w:t>
      </w:r>
      <w:r w:rsidRPr="004E13BC">
        <w:t>. Το τελευταίο έχει και υψηλή θνητότητα (3.7% κατά μέσον όρο)</w:t>
      </w:r>
      <w:r w:rsidR="009B1782" w:rsidRPr="004E13BC">
        <w:t xml:space="preserve"> και μπορεί να προκληθεί και από την  Σιγκέλλα</w:t>
      </w:r>
      <w:r w:rsidRPr="004E13BC">
        <w:t>.</w:t>
      </w:r>
      <w:r w:rsidR="009B1782" w:rsidRPr="004E13BC">
        <w:t xml:space="preserve"> Επίσης αιματηρή διάρροια.</w:t>
      </w:r>
      <w:r w:rsidRPr="004E13BC">
        <w:t xml:space="preserve"> Σε μελέτη που έγινε στην Αγγλία βρέθηκε ότι ορισμένες από τις επιδημικές εξάρσεις από το στέλεχος αυτό είχαν σχέση με χρήση πισίνας. Είναι γνωστό ότι οι πισίνες μπορεί να γίνουν πηγή μετάδοσης λοιμώξεων. Το συγκεκριμένο όμως παθογόνο στέλεχος του κολοβακτηριδίου είναι επικίνδυνο.</w:t>
      </w:r>
      <w:r w:rsidR="00F443CB">
        <w:t xml:space="preserve"> [2]</w:t>
      </w:r>
    </w:p>
    <w:p w:rsidR="005A3CE6" w:rsidRPr="00786922" w:rsidRDefault="005A3CE6" w:rsidP="005A3CE6">
      <w:pPr>
        <w:spacing w:before="30" w:afterLines="30"/>
        <w:ind w:left="420" w:right="-60" w:firstLine="360"/>
        <w:jc w:val="both"/>
        <w:rPr>
          <w:lang w:val="en-US"/>
        </w:rPr>
      </w:pPr>
    </w:p>
    <w:p w:rsidR="009B1782" w:rsidRPr="004E13BC" w:rsidRDefault="00334DA8" w:rsidP="000E541B">
      <w:pPr>
        <w:spacing w:before="30" w:afterLines="30"/>
        <w:ind w:left="420" w:right="-60" w:firstLine="360"/>
        <w:rPr>
          <w:b/>
          <w:i/>
          <w:u w:val="single"/>
        </w:rPr>
      </w:pPr>
      <w:r w:rsidRPr="00334DA8">
        <w:rPr>
          <w:b/>
          <w:u w:val="single"/>
        </w:rPr>
        <w:lastRenderedPageBreak/>
        <w:t xml:space="preserve">5. </w:t>
      </w:r>
      <w:r w:rsidR="009B1782" w:rsidRPr="004E13BC">
        <w:rPr>
          <w:b/>
          <w:i/>
          <w:u w:val="single"/>
          <w:lang w:val="en-US"/>
        </w:rPr>
        <w:t>P</w:t>
      </w:r>
      <w:r w:rsidR="009B1782" w:rsidRPr="004E13BC">
        <w:rPr>
          <w:b/>
          <w:i/>
          <w:u w:val="single"/>
        </w:rPr>
        <w:t>. aeruginosa</w:t>
      </w:r>
    </w:p>
    <w:p w:rsidR="00103FB3" w:rsidRPr="00F443CB" w:rsidRDefault="00570C9F" w:rsidP="000E541B">
      <w:pPr>
        <w:spacing w:before="30" w:afterLines="30"/>
        <w:ind w:left="420" w:right="-60" w:firstLine="360"/>
        <w:jc w:val="both"/>
      </w:pPr>
      <w:r w:rsidRPr="004E13BC">
        <w:t>Η παρουσία της ψευδομονάδας aeruginosa μπορεί να προκαλέσει</w:t>
      </w:r>
      <w:r w:rsidR="009B1782" w:rsidRPr="004E13BC">
        <w:t xml:space="preserve"> </w:t>
      </w:r>
      <w:r w:rsidRPr="004E13BC">
        <w:rPr>
          <w:b/>
        </w:rPr>
        <w:t>θυλακίτιδα</w:t>
      </w:r>
      <w:r w:rsidR="009B1782" w:rsidRPr="004E13BC">
        <w:rPr>
          <w:b/>
        </w:rPr>
        <w:t xml:space="preserve"> </w:t>
      </w:r>
      <w:r w:rsidRPr="004E13BC">
        <w:rPr>
          <w:b/>
        </w:rPr>
        <w:t>των τριχών</w:t>
      </w:r>
      <w:r w:rsidRPr="004E13BC">
        <w:t xml:space="preserve"> (</w:t>
      </w:r>
      <w:r w:rsidRPr="004E13BC">
        <w:rPr>
          <w:b/>
        </w:rPr>
        <w:t>folliculitis</w:t>
      </w:r>
      <w:r w:rsidRPr="004E13BC">
        <w:t>), μια μόλυνση των θυλακίων της τρίχας που παράγει ένα φλυκταινώδες εξάνθημα κάτω από τις επιφάνειες που καλύπτονται με μαγιό. Εξωτερική ωτίτιδα και μολύνσεις του ουροποιητικού συστήματος και του αναπνευστικού συστήματος.</w:t>
      </w:r>
      <w:r w:rsidR="00F443CB">
        <w:t xml:space="preserve"> [2]</w:t>
      </w:r>
    </w:p>
    <w:p w:rsidR="005A3CE6" w:rsidRPr="00F443CB" w:rsidRDefault="005A3CE6" w:rsidP="000E541B">
      <w:pPr>
        <w:spacing w:before="30" w:afterLines="30"/>
        <w:ind w:left="420" w:right="-60" w:firstLine="360"/>
        <w:jc w:val="both"/>
        <w:rPr>
          <w:b/>
        </w:rPr>
      </w:pPr>
    </w:p>
    <w:p w:rsidR="009B1782" w:rsidRPr="004E13BC" w:rsidRDefault="00065D63" w:rsidP="000E541B">
      <w:pPr>
        <w:spacing w:before="30" w:afterLines="30"/>
        <w:ind w:left="420" w:right="-60" w:firstLine="360"/>
        <w:rPr>
          <w:b/>
          <w:u w:val="single"/>
        </w:rPr>
      </w:pPr>
      <w:r>
        <w:rPr>
          <w:b/>
          <w:u w:val="single"/>
        </w:rPr>
        <w:t xml:space="preserve">6. </w:t>
      </w:r>
      <w:r w:rsidR="009B1782" w:rsidRPr="004E13BC">
        <w:rPr>
          <w:b/>
          <w:u w:val="single"/>
        </w:rPr>
        <w:t>Ιοί</w:t>
      </w:r>
    </w:p>
    <w:p w:rsidR="009B1782" w:rsidRPr="00F443CB" w:rsidRDefault="009B1782" w:rsidP="000E541B">
      <w:pPr>
        <w:spacing w:before="30" w:afterLines="30"/>
        <w:ind w:left="420" w:right="-60" w:firstLine="360"/>
        <w:jc w:val="both"/>
      </w:pPr>
      <w:r w:rsidRPr="004E13BC">
        <w:t xml:space="preserve">Τα συμπτώματα που σχετίζονται με την έκθεση στους αδενοϊούς περιλαμβάνουν το </w:t>
      </w:r>
      <w:r w:rsidRPr="004E13BC">
        <w:rPr>
          <w:b/>
          <w:lang w:val="en-GB"/>
        </w:rPr>
        <w:t>pharyngo</w:t>
      </w:r>
      <w:r w:rsidRPr="004E13BC">
        <w:rPr>
          <w:b/>
        </w:rPr>
        <w:t>-</w:t>
      </w:r>
      <w:r w:rsidRPr="004E13BC">
        <w:rPr>
          <w:b/>
          <w:lang w:val="en-GB"/>
        </w:rPr>
        <w:t>conjunctiva</w:t>
      </w:r>
      <w:r w:rsidRPr="004E13BC">
        <w:rPr>
          <w:b/>
          <w:lang w:val="en-US"/>
        </w:rPr>
        <w:t>l</w:t>
      </w:r>
      <w:r w:rsidRPr="004E13BC">
        <w:rPr>
          <w:b/>
        </w:rPr>
        <w:t xml:space="preserve"> </w:t>
      </w:r>
      <w:r w:rsidRPr="004E13BC">
        <w:rPr>
          <w:b/>
          <w:lang w:val="en-GB"/>
        </w:rPr>
        <w:t>fever</w:t>
      </w:r>
      <w:r w:rsidRPr="004E13BC">
        <w:t>, μια μόλυνση των βλέφαρων ή του λαιμού. Τα συμπτώματα της μόλυνσης από τους άλλους ιούς περιλαμβάνουν ναυτία, εμετό, πονοκέφαλο, διάρροια και πυρετό.</w:t>
      </w:r>
      <w:r w:rsidR="009F0597" w:rsidRPr="004E13BC">
        <w:t xml:space="preserve"> Οι </w:t>
      </w:r>
      <w:r w:rsidR="009F0597" w:rsidRPr="004E13BC">
        <w:rPr>
          <w:b/>
        </w:rPr>
        <w:t>γαστρεντερικές ιώσεις</w:t>
      </w:r>
      <w:r w:rsidR="009F0597" w:rsidRPr="004E13BC">
        <w:t xml:space="preserve"> από κολυμβητήρια κυρίως στα παιδιά, που περνούν πολλές ώρες μέσα στο νερό παίζοντας και καταπίνοντας άφθονο νερό ακούσια, είναι πολύ συχνές.</w:t>
      </w:r>
      <w:r w:rsidR="00F443CB">
        <w:t xml:space="preserve"> [2]</w:t>
      </w:r>
    </w:p>
    <w:p w:rsidR="00303ABF" w:rsidRPr="00F443CB" w:rsidRDefault="00303ABF" w:rsidP="000E541B">
      <w:pPr>
        <w:spacing w:before="30" w:afterLines="30"/>
        <w:ind w:left="420" w:right="-60" w:firstLine="360"/>
        <w:jc w:val="both"/>
      </w:pPr>
    </w:p>
    <w:p w:rsidR="00065D63" w:rsidRPr="005D652A" w:rsidRDefault="00065D63" w:rsidP="000E541B">
      <w:pPr>
        <w:spacing w:before="30" w:afterLines="30"/>
        <w:ind w:left="420" w:right="-60" w:firstLine="360"/>
        <w:jc w:val="both"/>
        <w:rPr>
          <w:b/>
          <w:u w:val="single"/>
        </w:rPr>
      </w:pPr>
      <w:r w:rsidRPr="00065D63">
        <w:rPr>
          <w:b/>
          <w:u w:val="single"/>
        </w:rPr>
        <w:t>7. Πελματιαία κονδυλώματα</w:t>
      </w:r>
    </w:p>
    <w:p w:rsidR="00FA3877" w:rsidRDefault="00FA3877" w:rsidP="000E541B">
      <w:pPr>
        <w:spacing w:before="30" w:afterLines="30"/>
        <w:ind w:left="420" w:right="-60" w:firstLine="360"/>
        <w:jc w:val="both"/>
      </w:pPr>
      <w:r w:rsidRPr="004E13BC">
        <w:t>Παράλληλα,</w:t>
      </w:r>
      <w:r w:rsidR="005D652A">
        <w:t xml:space="preserve"> οι λεγόμενες</w:t>
      </w:r>
      <w:r w:rsidRPr="004E13BC">
        <w:t xml:space="preserve"> </w:t>
      </w:r>
      <w:r w:rsidR="00857CC9" w:rsidRPr="004E13BC">
        <w:rPr>
          <w:b/>
        </w:rPr>
        <w:t>μυρμηγκιές</w:t>
      </w:r>
      <w:r w:rsidRPr="004E13BC">
        <w:t xml:space="preserve"> οφείλονται στην προσβολή του δέρματος από κάποια στελέχη του</w:t>
      </w:r>
      <w:r w:rsidR="005D652A">
        <w:t xml:space="preserve"> ιού HPV(Human Papilloma Virus), </w:t>
      </w:r>
      <w:r w:rsidRPr="004E13BC">
        <w:t>δηλαδή του ιού των ανθρωπίνων θηλωμάτων.</w:t>
      </w:r>
      <w:r w:rsidR="005D652A">
        <w:t xml:space="preserve"> Τις αναφέρουμε ξεχωριστά από τους άλλους ιούς γιατί η μετάδοση, δεν γίνεται μέσω του νερού άλλα μέσω των επιφανειών της πισίνας και γύρω από αυτή.</w:t>
      </w:r>
      <w:r w:rsidRPr="004E13BC">
        <w:t xml:space="preserve"> Σημειώνεται ότι άλλα στελέχη προκαλούν τα κονδυλώματα  και είναι διαφορετικά από αυτά που ευθύνονται για τις </w:t>
      </w:r>
      <w:r w:rsidR="00857CC9" w:rsidRPr="004E13BC">
        <w:t>μυρμηγκιές</w:t>
      </w:r>
      <w:r w:rsidRPr="004E13BC">
        <w:t xml:space="preserve">. Οι </w:t>
      </w:r>
      <w:r w:rsidR="00857CC9" w:rsidRPr="004E13BC">
        <w:t>μυρμηγκιές</w:t>
      </w:r>
      <w:r w:rsidRPr="004E13BC">
        <w:t xml:space="preserve"> ένα κοινό και συχνά επίμονο νόσημα πού προσβάλλει  τις παλάμες, τα πέλματα, το πρόσωπο αλλά και δυνητικά κάθε σημείο του </w:t>
      </w:r>
      <w:r w:rsidR="00857CC9" w:rsidRPr="004E13BC">
        <w:t>δέρματος.</w:t>
      </w:r>
      <w:r w:rsidR="00857CC9">
        <w:t xml:space="preserve"> </w:t>
      </w:r>
      <w:r w:rsidR="00857CC9" w:rsidRPr="004E13BC">
        <w:t>Κατά</w:t>
      </w:r>
      <w:r w:rsidRPr="004E13BC">
        <w:t xml:space="preserve"> κύριο λόγο η επαφή με τον ιό γίνεται από τις μολυσμένες επιφάνειες γύρω από τη πισίνα. </w:t>
      </w:r>
    </w:p>
    <w:p w:rsidR="00057742" w:rsidRPr="00857CC9" w:rsidRDefault="00057742" w:rsidP="000E541B">
      <w:pPr>
        <w:spacing w:before="30" w:afterLines="30"/>
        <w:ind w:left="420" w:right="-60" w:firstLine="360"/>
        <w:jc w:val="both"/>
      </w:pPr>
    </w:p>
    <w:p w:rsidR="007F7A38" w:rsidRPr="007F7A38" w:rsidRDefault="007F7A38" w:rsidP="000E541B">
      <w:pPr>
        <w:spacing w:before="30" w:afterLines="30"/>
        <w:ind w:right="-60" w:firstLine="360"/>
        <w:jc w:val="both"/>
        <w:rPr>
          <w:b/>
          <w:u w:val="single"/>
        </w:rPr>
      </w:pPr>
      <w:r w:rsidRPr="007F7A38">
        <w:rPr>
          <w:b/>
          <w:u w:val="single"/>
        </w:rPr>
        <w:t>8. Ουρολοιμώξεις και Κολπίτιδες</w:t>
      </w:r>
    </w:p>
    <w:p w:rsidR="00303ABF" w:rsidRPr="00E3416C" w:rsidRDefault="009F0597" w:rsidP="00E3416C">
      <w:pPr>
        <w:spacing w:before="30" w:afterLines="30"/>
        <w:ind w:right="-60" w:firstLine="360"/>
        <w:jc w:val="both"/>
      </w:pPr>
      <w:r w:rsidRPr="004E13BC">
        <w:t xml:space="preserve">Εξίσου </w:t>
      </w:r>
      <w:r w:rsidR="009B1782" w:rsidRPr="004E13BC">
        <w:t xml:space="preserve">πολύ συχνές είναι και οι </w:t>
      </w:r>
      <w:r w:rsidR="009B1782" w:rsidRPr="004E13BC">
        <w:rPr>
          <w:b/>
        </w:rPr>
        <w:t xml:space="preserve">ουρολοιμώξεις </w:t>
      </w:r>
      <w:r w:rsidR="009B1782" w:rsidRPr="004E13BC">
        <w:t>διαφόρου αιτιολογίας κυρίως στις</w:t>
      </w:r>
      <w:r w:rsidRPr="004E13BC">
        <w:t xml:space="preserve"> γυναίκες και τα παιδιά καθώς και οι </w:t>
      </w:r>
      <w:r w:rsidR="009B1782" w:rsidRPr="004E13BC">
        <w:t xml:space="preserve"> </w:t>
      </w:r>
      <w:r w:rsidR="009B1782" w:rsidRPr="004E13BC">
        <w:rPr>
          <w:b/>
        </w:rPr>
        <w:t>Κολπίτιδες από τριχομονάδα</w:t>
      </w:r>
      <w:r w:rsidR="007F7A38" w:rsidRPr="007F7A38">
        <w:t xml:space="preserve"> </w:t>
      </w:r>
      <w:r w:rsidR="007F7A38">
        <w:t>και όχι μόνο,</w:t>
      </w:r>
      <w:r w:rsidR="009B1782" w:rsidRPr="004E13BC">
        <w:t xml:space="preserve"> στις</w:t>
      </w:r>
      <w:r w:rsidRPr="004E13BC">
        <w:t xml:space="preserve"> γυναίκες</w:t>
      </w:r>
      <w:r w:rsidR="009B1782" w:rsidRPr="004E13BC">
        <w:t>.</w:t>
      </w:r>
    </w:p>
    <w:p w:rsidR="00E3416C" w:rsidRPr="00E3416C" w:rsidRDefault="00E3416C" w:rsidP="00E3416C">
      <w:pPr>
        <w:spacing w:before="30" w:afterLines="30"/>
        <w:ind w:right="-60" w:firstLine="360"/>
        <w:jc w:val="both"/>
      </w:pPr>
    </w:p>
    <w:p w:rsidR="007F7A38" w:rsidRPr="007F7A38" w:rsidRDefault="007F7A38" w:rsidP="000E541B">
      <w:pPr>
        <w:spacing w:before="30" w:afterLines="30"/>
        <w:ind w:right="-60"/>
        <w:jc w:val="both"/>
        <w:rPr>
          <w:b/>
          <w:u w:val="single"/>
        </w:rPr>
      </w:pPr>
      <w:r w:rsidRPr="007F7A38">
        <w:rPr>
          <w:b/>
          <w:u w:val="single"/>
        </w:rPr>
        <w:t>9. Κρυπτοσποριδίωση</w:t>
      </w:r>
    </w:p>
    <w:p w:rsidR="00786922" w:rsidRPr="00E3416C" w:rsidRDefault="00857C8B" w:rsidP="00E3416C">
      <w:pPr>
        <w:shd w:val="clear" w:color="auto" w:fill="FFFFFF"/>
        <w:spacing w:before="150" w:after="150"/>
        <w:jc w:val="both"/>
        <w:rPr>
          <w:color w:val="4D4D4D"/>
          <w:sz w:val="18"/>
          <w:szCs w:val="18"/>
        </w:rPr>
      </w:pPr>
      <w:r w:rsidRPr="004E13BC">
        <w:t>Πολ</w:t>
      </w:r>
      <w:r w:rsidR="005116F2" w:rsidRPr="004E13BC">
        <w:t>ύ τακτά απαντώμενη</w:t>
      </w:r>
      <w:r w:rsidRPr="004E13BC">
        <w:t xml:space="preserve"> τα τελευταία χρόνια</w:t>
      </w:r>
      <w:r w:rsidR="005116F2" w:rsidRPr="004E13BC">
        <w:t>,</w:t>
      </w:r>
      <w:r w:rsidRPr="004E13BC">
        <w:t xml:space="preserve"> με ραγδαία αύξηση κρουσμάτων είναι η </w:t>
      </w:r>
      <w:r w:rsidRPr="004E13BC">
        <w:rPr>
          <w:b/>
        </w:rPr>
        <w:t>κρυπτοσποριδίωση.</w:t>
      </w:r>
      <w:r w:rsidR="00DF25B8" w:rsidRPr="004E13BC">
        <w:t xml:space="preserve"> Μάλιστα σύμφωνα με πρόσφατη έκθεση του Κέντρο Ελέγχου και Πρόληψης Νοσημάτων (CDC) των ΗΠΑ, το παράσιτο μπορεί να επιβιώσει μέσα στο κέλυφός του έως και 10 ημέρες, ακόμη και σε χλωριωμένο νερό. Το 2007 ήταν υπεύθυνο για 31 εξάρσεις γαστρεντερικής νόσου σε πισίνες, κατά τις οποίες επλήγησαν 3.726 άτομα, ενώ οι αντίστοιχοι αριθμοί το 2004 ήταν 7 εξάρσεις με 567 κρούσματα.</w:t>
      </w:r>
      <w:r w:rsidR="00D40AE3" w:rsidRPr="004E13BC">
        <w:rPr>
          <w:color w:val="4D4D4D"/>
          <w:sz w:val="18"/>
          <w:szCs w:val="18"/>
        </w:rPr>
        <w:t xml:space="preserve"> </w:t>
      </w:r>
      <w:r w:rsidR="00D40AE3" w:rsidRPr="004E13BC">
        <w:t>Οι αρχές υγείας ωστόσο, δηλώνουν ότι δεν είναι βέβαιες αν πρόκειται για πραγματική αύξηση των κρουσμάτων ή για αύξηση απλά των αναφορών. Η κ. Michele Hlavsa, επιδημιολόγος που συμμετέχει στο πρόγραμμα υγιούς κολύμβησης του CDC, επισήμανε ότι η ανίχνευση και η αναφορά του προβλήματος έχουν πιθανότατα βελτιωθεί από το 2002 που διατέθηκε θεραπεία για τη διαρροϊκή νόσο, την κρυπτοσποριδίωση.</w:t>
      </w:r>
      <w:r w:rsidR="00A14DB1">
        <w:t xml:space="preserve"> [54]</w:t>
      </w:r>
    </w:p>
    <w:p w:rsidR="00857C8B" w:rsidRPr="007F7A38" w:rsidRDefault="007F7A38" w:rsidP="000E541B">
      <w:pPr>
        <w:spacing w:before="30" w:afterLines="30"/>
        <w:ind w:right="-60"/>
        <w:jc w:val="both"/>
        <w:rPr>
          <w:b/>
          <w:sz w:val="22"/>
          <w:szCs w:val="22"/>
          <w:u w:val="single"/>
        </w:rPr>
      </w:pPr>
      <w:r w:rsidRPr="007F7A38">
        <w:rPr>
          <w:b/>
          <w:sz w:val="22"/>
          <w:szCs w:val="22"/>
          <w:u w:val="single"/>
        </w:rPr>
        <w:lastRenderedPageBreak/>
        <w:t xml:space="preserve">10. </w:t>
      </w:r>
      <w:r w:rsidRPr="007F7A38">
        <w:rPr>
          <w:b/>
          <w:u w:val="single"/>
        </w:rPr>
        <w:t>Νόσος των λεγεωναρίων</w:t>
      </w:r>
    </w:p>
    <w:p w:rsidR="006761BD" w:rsidRPr="00EE218D" w:rsidRDefault="006761BD" w:rsidP="000E541B">
      <w:pPr>
        <w:jc w:val="both"/>
      </w:pPr>
      <w:r w:rsidRPr="004E13BC">
        <w:t>Σε έξαρση βρίσκεται και η "</w:t>
      </w:r>
      <w:r w:rsidRPr="004E13BC">
        <w:rPr>
          <w:b/>
        </w:rPr>
        <w:t>νόσο των λεγεωναρίων</w:t>
      </w:r>
      <w:r w:rsidRPr="004E13BC">
        <w:t>" προκαλείται εισπνέοντας μολυσμένο νερό από υδρόψυκτα κλιματιστικά, ντους, συντριβάνια, κολυμβητήρια και ό,τι άλλο δημιουργεί σταγονίδια. Μπορεί να προκαλέσει θανατηφόρο πνευμονία και εμφανίζεται σε τουρίστες επηρεάζοντας άμεσα τον τουρισμό. Ενημερωτικά το παρατηρητήριο (European Working Group for Legionella Infections) που παρακολουθεί τα κρούσματα της νόσου στην Ευρώπη και έχει καταγράψει 8.207 περιστατικά σε τουρίστες σε όλη την Ευρώπη για την 20ετία 1987-2008. Το ίδιο διάστημα στη χώρα μας σημειώθηκαν 440 περιστατικά σε τουρίστες.</w:t>
      </w:r>
      <w:r w:rsidR="00EE218D">
        <w:t xml:space="preserve"> [52]</w:t>
      </w:r>
    </w:p>
    <w:p w:rsidR="00303ABF" w:rsidRPr="00EE218D" w:rsidRDefault="00303ABF" w:rsidP="000E541B">
      <w:pPr>
        <w:jc w:val="both"/>
      </w:pPr>
    </w:p>
    <w:p w:rsidR="007F7A38" w:rsidRPr="007F7A38" w:rsidRDefault="007F7A38" w:rsidP="000E541B">
      <w:pPr>
        <w:jc w:val="both"/>
        <w:rPr>
          <w:b/>
          <w:u w:val="single"/>
        </w:rPr>
      </w:pPr>
      <w:r w:rsidRPr="007F7A38">
        <w:rPr>
          <w:b/>
          <w:u w:val="single"/>
        </w:rPr>
        <w:t>11. Διάφοροι</w:t>
      </w:r>
      <w:r w:rsidR="005D652A">
        <w:rPr>
          <w:b/>
          <w:u w:val="single"/>
        </w:rPr>
        <w:t xml:space="preserve"> άλλοι</w:t>
      </w:r>
      <w:r w:rsidRPr="007F7A38">
        <w:rPr>
          <w:b/>
          <w:u w:val="single"/>
        </w:rPr>
        <w:t xml:space="preserve"> ενοχοποιημένοι παράγοντες</w:t>
      </w:r>
    </w:p>
    <w:p w:rsidR="00FB0A54" w:rsidRPr="004E13BC" w:rsidRDefault="00FB0A54" w:rsidP="000E541B">
      <w:pPr>
        <w:jc w:val="both"/>
      </w:pPr>
      <w:r w:rsidRPr="004E13BC">
        <w:t xml:space="preserve">Επίσης η </w:t>
      </w:r>
      <w:r w:rsidRPr="004E13BC">
        <w:rPr>
          <w:i/>
          <w:lang w:val="en-US"/>
        </w:rPr>
        <w:t>Aeromonas</w:t>
      </w:r>
      <w:r w:rsidRPr="004E13BC">
        <w:rPr>
          <w:i/>
        </w:rPr>
        <w:t xml:space="preserve"> </w:t>
      </w:r>
      <w:r w:rsidRPr="004E13BC">
        <w:rPr>
          <w:i/>
          <w:lang w:val="en-US"/>
        </w:rPr>
        <w:t>hydrophila</w:t>
      </w:r>
      <w:r w:rsidRPr="004E13BC">
        <w:t xml:space="preserve"> έχει ενοχοποιηθεί για λοιμώξεις των ματιών και για </w:t>
      </w:r>
      <w:r w:rsidR="00857CC9" w:rsidRPr="004E13BC">
        <w:t>ουρολοιμώξεις</w:t>
      </w:r>
      <w:r w:rsidRPr="004E13BC">
        <w:t xml:space="preserve">, καθώς ορισμένα άτυπα μυκοβακτηρίδια έχουν ενοχοποιηθεί για λοιμώξεις του δέρματος μετά από κολύμβηση σε χλωριωμένες κολυμβητικές δεξαμενές, κυρίως το </w:t>
      </w:r>
      <w:r w:rsidRPr="004E13BC">
        <w:rPr>
          <w:i/>
          <w:lang w:val="en-US"/>
        </w:rPr>
        <w:t>Mycobacterium</w:t>
      </w:r>
      <w:r w:rsidRPr="004E13BC">
        <w:rPr>
          <w:i/>
        </w:rPr>
        <w:t xml:space="preserve"> </w:t>
      </w:r>
      <w:r w:rsidRPr="004E13BC">
        <w:rPr>
          <w:i/>
          <w:lang w:val="en-US"/>
        </w:rPr>
        <w:t>marinum</w:t>
      </w:r>
      <w:r w:rsidRPr="004E13BC">
        <w:rPr>
          <w:i/>
        </w:rPr>
        <w:t>.</w:t>
      </w:r>
      <w:r w:rsidR="001D5EF0">
        <w:rPr>
          <w:i/>
        </w:rPr>
        <w:t xml:space="preserve"> </w:t>
      </w:r>
      <w:r w:rsidR="001D5EF0" w:rsidRPr="001D5EF0">
        <w:t>[9]</w:t>
      </w:r>
    </w:p>
    <w:p w:rsidR="008954CE" w:rsidRPr="004E13BC" w:rsidRDefault="008954CE" w:rsidP="000E541B">
      <w:pPr>
        <w:jc w:val="both"/>
      </w:pPr>
    </w:p>
    <w:p w:rsidR="006761BD" w:rsidRPr="00A663FE" w:rsidRDefault="00FB0A54" w:rsidP="000E541B">
      <w:pPr>
        <w:jc w:val="both"/>
      </w:pPr>
      <w:r w:rsidRPr="004E13BC">
        <w:rPr>
          <w:lang w:val="en-US"/>
        </w:rPr>
        <w:t>Y</w:t>
      </w:r>
      <w:r w:rsidR="008954CE" w:rsidRPr="004E13BC">
        <w:t>πάρχουν κι άλλες λοιμώξεις πιο σπάνια συναντώμενες όπως</w:t>
      </w:r>
      <w:r w:rsidR="00B4678D" w:rsidRPr="004E13BC">
        <w:t xml:space="preserve"> κίνδυνος ασθένειας στις πισίνες που σχετίζεται τη </w:t>
      </w:r>
      <w:r w:rsidR="00B4678D" w:rsidRPr="004E13BC">
        <w:rPr>
          <w:b/>
        </w:rPr>
        <w:t>Γυάρντια λάμβλια</w:t>
      </w:r>
      <w:r w:rsidR="00B4678D" w:rsidRPr="004E13BC">
        <w:t xml:space="preserve">  (</w:t>
      </w:r>
      <w:r w:rsidR="00B4678D" w:rsidRPr="004E13BC">
        <w:rPr>
          <w:b/>
        </w:rPr>
        <w:t>λαμβλίαση</w:t>
      </w:r>
      <w:r w:rsidR="00B4678D" w:rsidRPr="004E13BC">
        <w:t xml:space="preserve">) ή τον  </w:t>
      </w:r>
      <w:r w:rsidR="00B4678D" w:rsidRPr="004E13BC">
        <w:rPr>
          <w:b/>
        </w:rPr>
        <w:t>MCV ιός</w:t>
      </w:r>
      <w:r w:rsidR="00B4678D" w:rsidRPr="004E13BC">
        <w:t xml:space="preserve"> (Molluscipoxvirus),ο οποίος προκαλεί το «</w:t>
      </w:r>
      <w:r w:rsidR="00B4678D" w:rsidRPr="004E13BC">
        <w:rPr>
          <w:b/>
        </w:rPr>
        <w:t>molluscum contagiosum</w:t>
      </w:r>
      <w:r w:rsidR="00B4678D" w:rsidRPr="004E13BC">
        <w:t>», μια αβλαβής δερματική ασθένεια και πολλές άλλες διάφορες λοιμώξεις.</w:t>
      </w:r>
      <w:r w:rsidR="00A663FE">
        <w:t xml:space="preserve"> Η μετάδοση γίνεται άμεσα από άτομο σε άτομο ή έμμεσα με την επαφή με τις μολυσμένες επιφάνειες.</w:t>
      </w:r>
      <w:r w:rsidR="00E15AA9">
        <w:t>[9]</w:t>
      </w:r>
    </w:p>
    <w:p w:rsidR="00FB0A54" w:rsidRPr="00A663FE" w:rsidRDefault="00FB0A54" w:rsidP="000E541B">
      <w:pPr>
        <w:jc w:val="both"/>
      </w:pPr>
    </w:p>
    <w:p w:rsidR="0016683C" w:rsidRPr="004E13BC" w:rsidRDefault="00FB0A54" w:rsidP="000E541B">
      <w:pPr>
        <w:jc w:val="both"/>
      </w:pPr>
      <w:r w:rsidRPr="004E13BC">
        <w:t xml:space="preserve">Τέλος, μπορεί το χλώριο να μην αποτελεί παθογόνο μικρόβιο, όμως οι επιπτώσεις του ορισμένες φορές μπορεί να είναι πολύ δυσμενείς για την ανθρώπινη υγεία. </w:t>
      </w:r>
      <w:r w:rsidRPr="004E13BC">
        <w:rPr>
          <w:bCs/>
        </w:rPr>
        <w:t>Πρόσφατη έρευνα του βελγικού Πανεπιστημίου της Λουβένης, η μεγαλύτερη που έχει γίνει ως σήμερα επί του ζητήματος, αναφέρει πως τα παιδιά που κολυμπούν συχνά σε πισίνες με χλώριο είναι δυνατόν να εμφανίσουν άσθμα, αλλεργίες, ακόμη και καρκίνο των πνευμόνων. Μελέτη του ΕΜΠ έδειξε ότι το 81% των κολυμβητηρίων της Αττικής παραβιάζει τα όρια του ελευθέρου χλωρίου. Οι ειδικοί προειδοποιούν ότι η αλόγιστη χρήση χλωρίου στις πισίνες επιτείνει τα εγγενή προβλήματα της χλωρίωσης.</w:t>
      </w:r>
      <w:r w:rsidRPr="004E13BC">
        <w:t xml:space="preserve">  </w:t>
      </w:r>
      <w:r w:rsidR="00857CC9" w:rsidRPr="004E13BC">
        <w:t>Ο ερεθισμός των ματιών και η δυσάρεστη οσμή του νερού της πισίνας οφείλονται σε ορισμένα παραπροϊόντα του χλωρίου, κυρίως στις χλωραμίνες και στο χλωροφόρμιο.</w:t>
      </w:r>
      <w:r w:rsidR="00857CC9">
        <w:t xml:space="preserve"> </w:t>
      </w:r>
      <w:r w:rsidR="00857CC9" w:rsidRPr="004E13BC">
        <w:t>Το χλώριο και ειδικότερα ορισμένες οργανικές ενώσεις που το περιέχουν θεωρούνται από τις πιο τοξικές ουσίες. Έτσι</w:t>
      </w:r>
      <w:r w:rsidR="0016683C" w:rsidRPr="004E13BC">
        <w:t xml:space="preserve">, κατά τους ειδικούς, υπάρχουν επικίνδυνες συνέπειες για την υγεία των κολυμβητών, των εργαζομένων στο κολυμβητήριο αλλά και των θεατών. </w:t>
      </w:r>
    </w:p>
    <w:p w:rsidR="00057742" w:rsidRDefault="000721EF" w:rsidP="000E541B">
      <w:pPr>
        <w:jc w:val="both"/>
        <w:rPr>
          <w:rStyle w:val="Strong"/>
          <w:b w:val="0"/>
        </w:rPr>
      </w:pPr>
      <w:r w:rsidRPr="004E13BC">
        <w:t xml:space="preserve">Σύμφωνα με έρευνα του Εθνικού </w:t>
      </w:r>
      <w:r w:rsidR="00857CC9" w:rsidRPr="004E13BC">
        <w:t>Μετσόβιου</w:t>
      </w:r>
      <w:r w:rsidRPr="004E13BC">
        <w:t xml:space="preserve"> Πολυτεχνείου (με υπεύθυνο τον επίκουρο καθηγητή κ. Φ. Ρήγα), η οποία ανατέθηκε από το υπουργείο Υγείας και Πρόνοιας, </w:t>
      </w:r>
      <w:r w:rsidRPr="004E13BC">
        <w:rPr>
          <w:rStyle w:val="Strong"/>
          <w:b w:val="0"/>
        </w:rPr>
        <w:t>το 33% των κολυμβητηρίων της Αττικής παραβιάζει τα όρια του pH, το 81% τα όρια του ελευθέρου χλωρίου (14% το κατώτατο όριο και 67% το ανώτατο), το 23% τον ολικό αριθμό αερόβιων μικροβίων και το 10% τον αριθμό κολοβακτηριοειδών.</w:t>
      </w:r>
      <w:r w:rsidR="00AC33F5">
        <w:rPr>
          <w:rStyle w:val="Strong"/>
          <w:b w:val="0"/>
        </w:rPr>
        <w:t xml:space="preserve"> [53]</w:t>
      </w:r>
    </w:p>
    <w:p w:rsidR="00FB0A54" w:rsidRPr="00BD2E3E" w:rsidRDefault="00FB0A54" w:rsidP="000E541B">
      <w:pPr>
        <w:jc w:val="both"/>
        <w:rPr>
          <w:lang w:val="en-US"/>
        </w:rPr>
      </w:pPr>
    </w:p>
    <w:p w:rsidR="00891325" w:rsidRPr="000A5083" w:rsidRDefault="008A16A1" w:rsidP="000A5083">
      <w:pPr>
        <w:jc w:val="center"/>
        <w:rPr>
          <w:b/>
          <w:sz w:val="28"/>
          <w:szCs w:val="28"/>
          <w:u w:val="single"/>
        </w:rPr>
      </w:pPr>
      <w:r>
        <w:rPr>
          <w:b/>
          <w:sz w:val="28"/>
          <w:szCs w:val="28"/>
          <w:u w:val="single"/>
        </w:rPr>
        <w:t xml:space="preserve">3.8. </w:t>
      </w:r>
      <w:r w:rsidR="00891325" w:rsidRPr="008A16A1">
        <w:rPr>
          <w:b/>
          <w:sz w:val="28"/>
          <w:szCs w:val="28"/>
          <w:u w:val="single"/>
        </w:rPr>
        <w:t>Υδατογενείς επιδημίες από κολύμβηση σε κολυμβητήρια της Ελλάδας και του εξωτερικού.</w:t>
      </w:r>
    </w:p>
    <w:p w:rsidR="00891325" w:rsidRPr="004E13BC" w:rsidRDefault="00891325" w:rsidP="000E541B">
      <w:pPr>
        <w:jc w:val="both"/>
      </w:pPr>
      <w:r w:rsidRPr="004E13BC">
        <w:t xml:space="preserve">Πολλές επιδημίες, για τις οποίες ενοχοποιείται η κολύμβηση σε κολυμβητήρια, αναφέρονται στην βιβλιογραφία. Ορισμένες από αυτές είναι οι εξής: </w:t>
      </w:r>
    </w:p>
    <w:p w:rsidR="00891325" w:rsidRPr="004E13BC" w:rsidRDefault="00891325" w:rsidP="000E541B">
      <w:pPr>
        <w:numPr>
          <w:ilvl w:val="0"/>
          <w:numId w:val="34"/>
        </w:numPr>
        <w:jc w:val="both"/>
      </w:pPr>
      <w:r w:rsidRPr="004E13BC">
        <w:lastRenderedPageBreak/>
        <w:t xml:space="preserve">Επιδημία </w:t>
      </w:r>
      <w:r w:rsidR="00857CC9" w:rsidRPr="004E13BC">
        <w:t>γαστρεντερίτιδας</w:t>
      </w:r>
      <w:r w:rsidRPr="004E13BC">
        <w:t xml:space="preserve"> αναφέρεται το 1987 στην </w:t>
      </w:r>
      <w:r w:rsidRPr="004E13BC">
        <w:rPr>
          <w:lang w:val="en-US"/>
        </w:rPr>
        <w:t>N</w:t>
      </w:r>
      <w:r w:rsidRPr="004E13BC">
        <w:t>.</w:t>
      </w:r>
      <w:r w:rsidRPr="004E13BC">
        <w:rPr>
          <w:lang w:val="en-US"/>
        </w:rPr>
        <w:t>Dakota</w:t>
      </w:r>
      <w:r w:rsidRPr="004E13BC">
        <w:t xml:space="preserve">, Η.Π.Α με 221 κρούσματα. Οι ασθενείς είχαν κολυμπήσει στην πισίνα ξενοδοχείου, η οποία χλωριωνόταν </w:t>
      </w:r>
      <w:r w:rsidR="00857CC9" w:rsidRPr="004E13BC">
        <w:t>ελλιπώς</w:t>
      </w:r>
      <w:r w:rsidRPr="004E13BC">
        <w:t xml:space="preserve"> και είχε νερό ακατάλληλο για κολύμβηση σύμφωνα με την ισχύουσα υγειονομική διάταξη.</w:t>
      </w:r>
    </w:p>
    <w:p w:rsidR="00891325" w:rsidRPr="004E13BC" w:rsidRDefault="00891325" w:rsidP="000E541B">
      <w:pPr>
        <w:numPr>
          <w:ilvl w:val="0"/>
          <w:numId w:val="34"/>
        </w:numPr>
        <w:jc w:val="both"/>
      </w:pPr>
      <w:r w:rsidRPr="004E13BC">
        <w:t xml:space="preserve">Επιδημία κρυπτοσποριδίωσης αναφέρεται το 1988 στο </w:t>
      </w:r>
      <w:r w:rsidRPr="004E13BC">
        <w:rPr>
          <w:lang w:val="en-US"/>
        </w:rPr>
        <w:t>Doncaster</w:t>
      </w:r>
      <w:r w:rsidRPr="004E13BC">
        <w:t>, Αγγλία, με 67 κρούσματα. Οι ασθενείς είχαν κολυμπήσει στο Δημοτικό κολυμβητήριο, στο οποίο διαπιστώθηκε υδραυλικό πρόβλημα που επέτρεπε στα νερά της αποχέτευσης να ανακατεύονται με το νερό της πισίνας.</w:t>
      </w:r>
    </w:p>
    <w:p w:rsidR="00891325" w:rsidRPr="004E13BC" w:rsidRDefault="00891325" w:rsidP="000E541B">
      <w:pPr>
        <w:numPr>
          <w:ilvl w:val="0"/>
          <w:numId w:val="34"/>
        </w:numPr>
        <w:jc w:val="both"/>
      </w:pPr>
      <w:r w:rsidRPr="004E13BC">
        <w:t>Επιδημία γιαρδίασης αναφέρεται το 1985 στ</w:t>
      </w:r>
      <w:r w:rsidRPr="004E13BC">
        <w:rPr>
          <w:lang w:val="en-US"/>
        </w:rPr>
        <w:t>o</w:t>
      </w:r>
      <w:r w:rsidRPr="004E13BC">
        <w:t xml:space="preserve"> </w:t>
      </w:r>
      <w:r w:rsidRPr="004E13BC">
        <w:rPr>
          <w:lang w:val="en-US"/>
        </w:rPr>
        <w:t>New</w:t>
      </w:r>
      <w:r w:rsidRPr="004E13BC">
        <w:t xml:space="preserve"> </w:t>
      </w:r>
      <w:r w:rsidRPr="004E13BC">
        <w:rPr>
          <w:lang w:val="en-US"/>
        </w:rPr>
        <w:t>Jersey</w:t>
      </w:r>
      <w:r w:rsidRPr="004E13BC">
        <w:t xml:space="preserve">, Η.ΠΑ, με 9 κρούσματα. Όλοι οι ασθενείς είχαν κολυμπήσει στο Δημοτικό κολυμβητήριο την ίδια μέρα με φορέα </w:t>
      </w:r>
      <w:r w:rsidRPr="004E13BC">
        <w:rPr>
          <w:lang w:val="en-US"/>
        </w:rPr>
        <w:t>Giardia</w:t>
      </w:r>
      <w:r w:rsidRPr="004E13BC">
        <w:t xml:space="preserve">. Η χλωρίωση του νερού της πισίνας ήταν </w:t>
      </w:r>
      <w:r w:rsidR="00857CC9" w:rsidRPr="004E13BC">
        <w:t>πλημμελής</w:t>
      </w:r>
      <w:r w:rsidRPr="004E13BC">
        <w:t xml:space="preserve">. Επίσης επιδημία γιαρδίασης αναφέρεται με 59 κρούσματα από τους 107 </w:t>
      </w:r>
      <w:r w:rsidR="00857CC9" w:rsidRPr="004E13BC">
        <w:t>κατοίκους</w:t>
      </w:r>
      <w:r w:rsidR="00857CC9">
        <w:t xml:space="preserve"> </w:t>
      </w:r>
      <w:r w:rsidR="00857CC9" w:rsidRPr="004E13BC">
        <w:t>ξενοδοχείου</w:t>
      </w:r>
      <w:r w:rsidRPr="004E13BC">
        <w:t xml:space="preserve">. Ο μέσος όρος ηλικίας των ασθενών ήταν από 5-10 χρονών. Το νερό της πισίνας απολυμαινόταν με βρωμίωση και φίλτρανση. Γιαρδίαση αναφέρεται και στην </w:t>
      </w:r>
      <w:r w:rsidR="00857CC9" w:rsidRPr="004E13BC">
        <w:t>Ουάσιγκτον</w:t>
      </w:r>
      <w:r w:rsidRPr="004E13BC">
        <w:t xml:space="preserve"> με κρούσματα το 61% μιας παιδικής τάξης. Τα παιδιά μετέδωσαν το παράσιτο και σε μέλη της οικογένειας τους.</w:t>
      </w:r>
    </w:p>
    <w:p w:rsidR="00891325" w:rsidRPr="004E13BC" w:rsidRDefault="00891325" w:rsidP="000E541B">
      <w:pPr>
        <w:numPr>
          <w:ilvl w:val="0"/>
          <w:numId w:val="34"/>
        </w:numPr>
        <w:jc w:val="both"/>
      </w:pPr>
      <w:r w:rsidRPr="004E13BC">
        <w:t xml:space="preserve">Το 1987 στις Η.Π.Α 26 παιδάκια κάτω των 4 ετών προσβλήθηκαν από εντεροϊό που ενδημούσε σε </w:t>
      </w:r>
      <w:r w:rsidR="00857CC9" w:rsidRPr="004E13BC">
        <w:t>πλημμελώς</w:t>
      </w:r>
      <w:r w:rsidRPr="004E13BC">
        <w:t xml:space="preserve"> χλωριωμένη πισίνα.</w:t>
      </w:r>
    </w:p>
    <w:p w:rsidR="00891325" w:rsidRPr="004E13BC" w:rsidRDefault="00891325" w:rsidP="000E541B">
      <w:pPr>
        <w:numPr>
          <w:ilvl w:val="0"/>
          <w:numId w:val="34"/>
        </w:numPr>
        <w:jc w:val="both"/>
      </w:pPr>
      <w:r w:rsidRPr="004E13BC">
        <w:t xml:space="preserve">Στο </w:t>
      </w:r>
      <w:r w:rsidRPr="004E13BC">
        <w:rPr>
          <w:lang w:val="en-US"/>
        </w:rPr>
        <w:t>Puerto</w:t>
      </w:r>
      <w:r w:rsidRPr="004E13BC">
        <w:t xml:space="preserve"> </w:t>
      </w:r>
      <w:r w:rsidRPr="004E13BC">
        <w:rPr>
          <w:lang w:val="en-US"/>
        </w:rPr>
        <w:t>Rico</w:t>
      </w:r>
      <w:r w:rsidRPr="004E13BC">
        <w:t xml:space="preserve"> μια μελέτη έδειξε σημαντική συσχέτιση ανάμεσα στην σύχναση σε κολυμβητήριο και στην προσβολή των αθλούμενων κολυμβητών από </w:t>
      </w:r>
      <w:r w:rsidRPr="004E13BC">
        <w:rPr>
          <w:lang w:val="en-US"/>
        </w:rPr>
        <w:t>Tinea</w:t>
      </w:r>
      <w:r w:rsidRPr="004E13BC">
        <w:t xml:space="preserve"> </w:t>
      </w:r>
      <w:r w:rsidRPr="004E13BC">
        <w:rPr>
          <w:lang w:val="en-US"/>
        </w:rPr>
        <w:t>pedis</w:t>
      </w:r>
      <w:r w:rsidRPr="004E13BC">
        <w:t xml:space="preserve">. Μικροοργανισμοί που ενοχοποιήθηκαν για την λοίμωξη, και που απομονώθηκαν και από τα δάπεδα του κολυμβητηρίου ήταν οι </w:t>
      </w:r>
      <w:r w:rsidRPr="004E13BC">
        <w:rPr>
          <w:i/>
          <w:lang w:val="en-US"/>
        </w:rPr>
        <w:t>Candida</w:t>
      </w:r>
      <w:r w:rsidRPr="004E13BC">
        <w:rPr>
          <w:i/>
        </w:rPr>
        <w:t xml:space="preserve"> </w:t>
      </w:r>
      <w:r w:rsidRPr="004E13BC">
        <w:rPr>
          <w:i/>
          <w:lang w:val="en-US"/>
        </w:rPr>
        <w:t>albicans</w:t>
      </w:r>
      <w:r w:rsidRPr="004E13BC">
        <w:t xml:space="preserve">, </w:t>
      </w:r>
      <w:r w:rsidRPr="004E13BC">
        <w:rPr>
          <w:i/>
          <w:lang w:val="en-US"/>
        </w:rPr>
        <w:t>Trichophyton</w:t>
      </w:r>
      <w:r w:rsidRPr="004E13BC">
        <w:rPr>
          <w:i/>
        </w:rPr>
        <w:t xml:space="preserve"> </w:t>
      </w:r>
      <w:r w:rsidRPr="004E13BC">
        <w:rPr>
          <w:i/>
          <w:lang w:val="en-US"/>
        </w:rPr>
        <w:t>rubrum</w:t>
      </w:r>
      <w:r w:rsidRPr="004E13BC">
        <w:t xml:space="preserve">, </w:t>
      </w:r>
      <w:r w:rsidRPr="004E13BC">
        <w:rPr>
          <w:i/>
          <w:lang w:val="en-US"/>
        </w:rPr>
        <w:t>Trichophyton</w:t>
      </w:r>
      <w:r w:rsidRPr="004E13BC">
        <w:rPr>
          <w:i/>
        </w:rPr>
        <w:t xml:space="preserve"> </w:t>
      </w:r>
      <w:r w:rsidRPr="004E13BC">
        <w:rPr>
          <w:i/>
          <w:lang w:val="en-US"/>
        </w:rPr>
        <w:t>mentagrophytes</w:t>
      </w:r>
      <w:r w:rsidRPr="004E13BC">
        <w:t>.</w:t>
      </w:r>
    </w:p>
    <w:p w:rsidR="00891325" w:rsidRPr="004E13BC" w:rsidRDefault="00891325" w:rsidP="000E541B">
      <w:pPr>
        <w:numPr>
          <w:ilvl w:val="0"/>
          <w:numId w:val="34"/>
        </w:numPr>
        <w:jc w:val="both"/>
      </w:pPr>
      <w:r w:rsidRPr="004E13BC">
        <w:t xml:space="preserve">Στη </w:t>
      </w:r>
      <w:r w:rsidRPr="004E13BC">
        <w:rPr>
          <w:lang w:val="en-US"/>
        </w:rPr>
        <w:t>Louysiana</w:t>
      </w:r>
      <w:r w:rsidRPr="004E13BC">
        <w:t xml:space="preserve">, Η.Π.Α, εκδηλώθηκε επιδημία </w:t>
      </w:r>
      <w:r w:rsidR="00857CC9" w:rsidRPr="004E13BC">
        <w:t>ηπατίτιδας</w:t>
      </w:r>
      <w:r w:rsidRPr="004E13BC">
        <w:t xml:space="preserve"> Α, με 22 κρούσματα. Οι περισσότεροι ασθενείς ήταν παιδιά 5-9 ετών και είχαν κολυμπήσει το ίδιο απόγευμα σε δημόσια πισίνα. Παρατηρήθηκε ότι όλοι οι ασθενείς είχαν παραμείνει στο νερό πάνω από μία ώρα και είχαν βρέξει και το κεφάλι τους. Κακή κατασκευή του υδραυλικού συστήματος της δεξαμενής επέτρεπε την διασταύρωση των αγωγών αποχέτευσης με τους υδραγωγούς που τροφοδοτούσαν την πισίνα.</w:t>
      </w:r>
    </w:p>
    <w:p w:rsidR="00891325" w:rsidRPr="004E13BC" w:rsidRDefault="00891325" w:rsidP="000E541B">
      <w:pPr>
        <w:numPr>
          <w:ilvl w:val="0"/>
          <w:numId w:val="34"/>
        </w:numPr>
        <w:jc w:val="both"/>
      </w:pPr>
      <w:r w:rsidRPr="004E13BC">
        <w:t xml:space="preserve">Στο </w:t>
      </w:r>
      <w:r w:rsidRPr="004E13BC">
        <w:rPr>
          <w:lang w:val="en-US"/>
        </w:rPr>
        <w:t>Sao</w:t>
      </w:r>
      <w:r w:rsidRPr="004E13BC">
        <w:t xml:space="preserve"> </w:t>
      </w:r>
      <w:r w:rsidRPr="004E13BC">
        <w:rPr>
          <w:lang w:val="en-US"/>
        </w:rPr>
        <w:t>Paolo</w:t>
      </w:r>
      <w:r w:rsidRPr="004E13BC">
        <w:t xml:space="preserve"> Βραζιλία το 1987, έγινε επιδημία λεπτοσπείρωσης. Το 91% των ασθενών είχε κολυμπήσει σε αθλητικό κολυμβητήριο αθλητικού συλλόγου.</w:t>
      </w:r>
    </w:p>
    <w:p w:rsidR="00891325" w:rsidRPr="004E13BC" w:rsidRDefault="00891325" w:rsidP="000E541B">
      <w:pPr>
        <w:numPr>
          <w:ilvl w:val="0"/>
          <w:numId w:val="34"/>
        </w:numPr>
        <w:jc w:val="both"/>
      </w:pPr>
      <w:r w:rsidRPr="004E13BC">
        <w:t xml:space="preserve">Μια συστηματική μελέτη διάρκειας ενός χρόνου στην Ολλανδία, έδειξε συσχέτιση της παρουσίας </w:t>
      </w:r>
      <w:r w:rsidRPr="004E13BC">
        <w:rPr>
          <w:i/>
          <w:lang w:val="en-US"/>
        </w:rPr>
        <w:t>Pseudomonas</w:t>
      </w:r>
      <w:r w:rsidRPr="004E13BC">
        <w:rPr>
          <w:i/>
        </w:rPr>
        <w:t xml:space="preserve"> </w:t>
      </w:r>
      <w:r w:rsidRPr="004E13BC">
        <w:rPr>
          <w:i/>
          <w:lang w:val="en-US"/>
        </w:rPr>
        <w:t>aeroginosa</w:t>
      </w:r>
      <w:r w:rsidRPr="004E13BC">
        <w:t xml:space="preserve"> στο νερό δημόσιας κολυμβητικής δεξαμενής με 300 περιπτώσεις ωτίτιδας στους κολυμβητές. Στο Ισραήλ, σε μία μελέτη που είχε σαν σκοπό να συσχετίσει την ποιότητα του νερού των κολυμβητηρίων με την συχνότητα εξωτερικής ωτίτιδας σε παιδιά, βρέθηκε ότι η συσχέτιση δεν είναι στατιστικά σημαντική. Σημαντική συσχέτιση βρέθηκε ανάμεσα στην παρουσία ωτίτιδας και την συνήθεια των κολυμβητών να κάνουν κατάδυση (</w:t>
      </w:r>
      <w:r w:rsidRPr="004E13BC">
        <w:rPr>
          <w:lang w:val="en-US"/>
        </w:rPr>
        <w:t>Simohen</w:t>
      </w:r>
      <w:r w:rsidRPr="004E13BC">
        <w:t xml:space="preserve"> </w:t>
      </w:r>
      <w:r w:rsidRPr="004E13BC">
        <w:rPr>
          <w:lang w:val="en-US"/>
        </w:rPr>
        <w:t>et</w:t>
      </w:r>
      <w:r w:rsidRPr="004E13BC">
        <w:t xml:space="preserve"> </w:t>
      </w:r>
      <w:r w:rsidRPr="004E13BC">
        <w:rPr>
          <w:lang w:val="en-US"/>
        </w:rPr>
        <w:t>al</w:t>
      </w:r>
      <w:r w:rsidRPr="004E13BC">
        <w:t xml:space="preserve">, 1984). Δερματίτιδες, ωτίτιδες και μολύνσεις των ματιών ανέφεραν 47 από 224 προσκόπους που </w:t>
      </w:r>
      <w:r w:rsidRPr="004E13BC">
        <w:lastRenderedPageBreak/>
        <w:t xml:space="preserve">κολύμπησαν στην πισίνα κατασκήνωσης. </w:t>
      </w:r>
      <w:r w:rsidRPr="004E13BC">
        <w:rPr>
          <w:i/>
          <w:lang w:val="en-US"/>
        </w:rPr>
        <w:t>Pseudomonas</w:t>
      </w:r>
      <w:r w:rsidRPr="004E13BC">
        <w:rPr>
          <w:i/>
        </w:rPr>
        <w:t xml:space="preserve"> </w:t>
      </w:r>
      <w:r w:rsidRPr="004E13BC">
        <w:rPr>
          <w:i/>
          <w:lang w:val="en-US"/>
        </w:rPr>
        <w:t>aeroginosa</w:t>
      </w:r>
      <w:r w:rsidRPr="004E13BC">
        <w:rPr>
          <w:i/>
        </w:rPr>
        <w:t xml:space="preserve"> </w:t>
      </w:r>
      <w:r w:rsidRPr="004E13BC">
        <w:t>απομονώθηκε από το νερό της πισίνας και από τους ασθενείς.</w:t>
      </w:r>
    </w:p>
    <w:p w:rsidR="00891325" w:rsidRPr="004E13BC" w:rsidRDefault="00891325" w:rsidP="000E541B">
      <w:pPr>
        <w:numPr>
          <w:ilvl w:val="0"/>
          <w:numId w:val="34"/>
        </w:numPr>
        <w:jc w:val="both"/>
      </w:pPr>
      <w:r w:rsidRPr="004E13BC">
        <w:t xml:space="preserve"> Ερεθισμός του κερατοειδούς χιτώνα του ματιού παρατηρήθηκε σε 38 από 50 κολυμβητές μετά την κολύμβηση σε πισίνα</w:t>
      </w:r>
    </w:p>
    <w:p w:rsidR="00891325" w:rsidRPr="004E13BC" w:rsidRDefault="00891325" w:rsidP="000E541B">
      <w:pPr>
        <w:numPr>
          <w:ilvl w:val="0"/>
          <w:numId w:val="34"/>
        </w:numPr>
        <w:jc w:val="both"/>
      </w:pPr>
      <w:r w:rsidRPr="004E13BC">
        <w:t xml:space="preserve">Αναφέρεται δερματοπάθεια με το χαρακτηριστικό όνομα «γκρανούλωμα των κολυμβητηρίων». Η νόσος μεταδόθηκε από </w:t>
      </w:r>
      <w:r w:rsidR="00857CC9" w:rsidRPr="004E13BC">
        <w:rPr>
          <w:i/>
          <w:lang w:val="en-US"/>
        </w:rPr>
        <w:t>Mycobacterium</w:t>
      </w:r>
      <w:r w:rsidRPr="004E13BC">
        <w:rPr>
          <w:i/>
        </w:rPr>
        <w:t xml:space="preserve"> </w:t>
      </w:r>
      <w:r w:rsidRPr="004E13BC">
        <w:rPr>
          <w:i/>
          <w:lang w:val="en-US"/>
        </w:rPr>
        <w:t>marinum</w:t>
      </w:r>
      <w:r w:rsidRPr="004E13BC">
        <w:t xml:space="preserve">, το οποίο ενδημούσε στο νερό του κολυμβητηρίου. Επίσης αναφέρεται επιδημία πυώδους </w:t>
      </w:r>
      <w:r w:rsidR="00857CC9" w:rsidRPr="004E13BC">
        <w:t>δερματίτιδας</w:t>
      </w:r>
      <w:r w:rsidRPr="004E13BC">
        <w:t xml:space="preserve"> σε 117 κολυμβητές κολυμβητηρίου από </w:t>
      </w:r>
      <w:r w:rsidRPr="004E13BC">
        <w:rPr>
          <w:i/>
          <w:lang w:val="en-US"/>
        </w:rPr>
        <w:t>Pseudomonas</w:t>
      </w:r>
      <w:r w:rsidRPr="004E13BC">
        <w:rPr>
          <w:i/>
        </w:rPr>
        <w:t xml:space="preserve"> </w:t>
      </w:r>
      <w:r w:rsidRPr="004E13BC">
        <w:rPr>
          <w:i/>
          <w:lang w:val="en-US"/>
        </w:rPr>
        <w:t>aeroginosa</w:t>
      </w:r>
      <w:r w:rsidRPr="004E13BC">
        <w:rPr>
          <w:i/>
        </w:rPr>
        <w:t xml:space="preserve">. </w:t>
      </w:r>
      <w:r w:rsidRPr="004E13BC">
        <w:t>Το νερό της πισίνας μολύνθηκε από 4 κολυμβητές που είχαν το σχετικό σύνδρομο. Το νερό της δεξαμενής δεν χλωριωνόταν επαρκώς. Ίδιου τύπου δερματίτιδα παρουσιάστηκε και στο προσωπικό και σε ασθενείς που κολυμπούσαν στην πισίνα ενός νοσοκομείου σε ποσοστό 40% περίπου. Μετά από υπερχλωρίωση του νερού και επισκευή της δεξαμενής τα κρούσματα σταμάτησαν.</w:t>
      </w:r>
    </w:p>
    <w:p w:rsidR="00891325" w:rsidRPr="004E13BC" w:rsidRDefault="00891325" w:rsidP="000E541B">
      <w:pPr>
        <w:numPr>
          <w:ilvl w:val="0"/>
          <w:numId w:val="34"/>
        </w:numPr>
        <w:jc w:val="both"/>
      </w:pPr>
      <w:r w:rsidRPr="004E13BC">
        <w:t xml:space="preserve">Το 1982, επιδημία φαρυγγίτιδας αναφέρεται σε77 παιδιά στην </w:t>
      </w:r>
      <w:r w:rsidRPr="004E13BC">
        <w:rPr>
          <w:lang w:val="en-US"/>
        </w:rPr>
        <w:t>Oklahoma</w:t>
      </w:r>
      <w:r w:rsidRPr="004E13BC">
        <w:t xml:space="preserve"> Η.Π.Α. Η φαρυγγίτιδα </w:t>
      </w:r>
      <w:r w:rsidR="00857CC9" w:rsidRPr="004E13BC">
        <w:t>αποδόθηκε</w:t>
      </w:r>
      <w:r w:rsidRPr="004E13BC">
        <w:t xml:space="preserve"> σε παρουσία αδενοϊού στο νερό κολυμβητηρίου. Η χλωρίωση του νερού της δεξαμενής ήταν </w:t>
      </w:r>
      <w:r w:rsidR="00857CC9" w:rsidRPr="004E13BC">
        <w:t>ελλιπής</w:t>
      </w:r>
      <w:r w:rsidRPr="004E13BC">
        <w:t>.</w:t>
      </w:r>
    </w:p>
    <w:p w:rsidR="00891325" w:rsidRPr="004E13BC" w:rsidRDefault="00891325" w:rsidP="000E541B">
      <w:pPr>
        <w:numPr>
          <w:ilvl w:val="0"/>
          <w:numId w:val="34"/>
        </w:numPr>
        <w:jc w:val="both"/>
      </w:pPr>
      <w:r w:rsidRPr="004E13BC">
        <w:t xml:space="preserve">Στην </w:t>
      </w:r>
      <w:r w:rsidRPr="004E13BC">
        <w:rPr>
          <w:lang w:val="en-US"/>
        </w:rPr>
        <w:t>Hungary</w:t>
      </w:r>
      <w:r w:rsidRPr="004E13BC">
        <w:t>, το 1994 εκδηλώθηκε επιδημία ηπατίτιδας Α με 31 κρούσματα. Όλοι οι ασθενείς ήταν παιδιά και είχαν κολυμπήσει σε κολυμβητική δεξαμενή καλοκαιρινής κατασκήνωσης.</w:t>
      </w:r>
    </w:p>
    <w:p w:rsidR="00891325" w:rsidRPr="004E13BC" w:rsidRDefault="00891325" w:rsidP="000E541B">
      <w:pPr>
        <w:numPr>
          <w:ilvl w:val="0"/>
          <w:numId w:val="34"/>
        </w:numPr>
        <w:jc w:val="both"/>
      </w:pPr>
      <w:r w:rsidRPr="004E13BC">
        <w:t>Στην Πελοπόννησο, Ελλάδα, το 1995 αναφέρεται επιδημία φαρυγγοεπιπεφυκίτιδας οφειλόμενη σε αδενοϊό, η οποία προκλήθηκε σε κολυμβητές που έλαβαν μέρος σε κολυμβητικό αγώνα. Τουλάχιστον 80 άτομα εμφάνισαν τα συμπτώματα της ασθένειας.</w:t>
      </w:r>
    </w:p>
    <w:p w:rsidR="00891325" w:rsidRPr="004E13BC" w:rsidRDefault="00891325" w:rsidP="000E541B">
      <w:pPr>
        <w:numPr>
          <w:ilvl w:val="0"/>
          <w:numId w:val="34"/>
        </w:numPr>
        <w:jc w:val="both"/>
      </w:pPr>
      <w:r w:rsidRPr="004E13BC">
        <w:t xml:space="preserve">Στο </w:t>
      </w:r>
      <w:r w:rsidRPr="004E13BC">
        <w:rPr>
          <w:lang w:val="en-US"/>
        </w:rPr>
        <w:t>Illinois</w:t>
      </w:r>
      <w:r w:rsidRPr="004E13BC">
        <w:t>, Η.Π.Α, το 2006 αναφέρεται επιδημία με 358 κρούσματα με διαρροϊκές ασθένειες. Όλα τα άτομα είχαν κολυμπήσει σε κολυμβητήριο πάρκου αναψυχής.</w:t>
      </w:r>
    </w:p>
    <w:p w:rsidR="00891325" w:rsidRPr="004E13BC" w:rsidRDefault="00891325" w:rsidP="000E541B">
      <w:pPr>
        <w:numPr>
          <w:ilvl w:val="0"/>
          <w:numId w:val="34"/>
        </w:numPr>
        <w:jc w:val="both"/>
      </w:pPr>
      <w:r w:rsidRPr="004E13BC">
        <w:t>Σύμφωνα με πρόσφατη έκθεση του Κέντρο Ελέγχου και Πρόληψης Νοσημάτων (CDC) των ΗΠΑ, το 2007 το κρυπτοσπορίδιο ήταν υπεύθυνο για 31 εξάρσεις γαστρεντερικής νόσου σε πισίνες, κατά τις οποίες επλήγησαν 3.726 άτομα, ενώ οι αντίστοιχοι αριθμοί το 2004 ήταν 7 εξάρσεις με 567 κρούσματα. Μία από τις μεγαλύτερες πρόσφατες εξάρσεις κρυπτοσποριδίωσης σημειώθηκε στην πολιτεία Utah των ΗΠΑ το 2007, με 2.000 επιβεβαιωμένα περιστατικά.</w:t>
      </w:r>
      <w:r w:rsidR="00CD7F99" w:rsidRPr="00CD7F99">
        <w:t xml:space="preserve"> [</w:t>
      </w:r>
      <w:r w:rsidR="00CD7F99">
        <w:rPr>
          <w:lang w:val="en-US"/>
        </w:rPr>
        <w:t>9]</w:t>
      </w:r>
    </w:p>
    <w:p w:rsidR="00C032EC" w:rsidRPr="004E13BC" w:rsidRDefault="00C032EC" w:rsidP="000E541B">
      <w:pPr>
        <w:spacing w:before="30" w:afterLines="30"/>
        <w:ind w:left="420" w:right="-60" w:firstLine="360"/>
        <w:jc w:val="both"/>
        <w:rPr>
          <w:color w:val="000000"/>
        </w:rPr>
      </w:pPr>
    </w:p>
    <w:p w:rsidR="007E58B2" w:rsidRPr="00E3416C" w:rsidRDefault="00EB37D9" w:rsidP="00E3416C">
      <w:pPr>
        <w:spacing w:before="30" w:afterLines="30"/>
        <w:ind w:left="420" w:right="-60" w:firstLine="360"/>
        <w:jc w:val="both"/>
        <w:rPr>
          <w:color w:val="000000"/>
        </w:rPr>
      </w:pPr>
      <w:r w:rsidRPr="004E13BC">
        <w:rPr>
          <w:color w:val="000000"/>
        </w:rPr>
        <w:t>Οι τρόποι που</w:t>
      </w:r>
      <w:r w:rsidR="00B4678D" w:rsidRPr="004E13BC">
        <w:rPr>
          <w:color w:val="000000"/>
        </w:rPr>
        <w:t xml:space="preserve"> μπορούν να αποφευχθούν όλες αυτές οι λοιμώξεις και οι οποίοι</w:t>
      </w:r>
      <w:r w:rsidRPr="004E13BC">
        <w:rPr>
          <w:color w:val="000000"/>
        </w:rPr>
        <w:t xml:space="preserve"> διασφαλίζουν την ασφάλεια και την υγεία των κολυμβητών και  των λουομένων</w:t>
      </w:r>
      <w:r w:rsidR="00B4678D" w:rsidRPr="004E13BC">
        <w:rPr>
          <w:color w:val="000000"/>
        </w:rPr>
        <w:t>,</w:t>
      </w:r>
      <w:r w:rsidRPr="004E13BC">
        <w:rPr>
          <w:color w:val="000000"/>
        </w:rPr>
        <w:t xml:space="preserve"> είναι τήρηση όλων των κανόνων που ορίζει η ισχύουσα νομοθεσία και κυρίως αυτή της </w:t>
      </w:r>
      <w:r w:rsidRPr="004E13BC">
        <w:rPr>
          <w:b/>
          <w:color w:val="000000"/>
        </w:rPr>
        <w:t xml:space="preserve">απολύμανσης </w:t>
      </w:r>
      <w:r w:rsidRPr="004E13BC">
        <w:rPr>
          <w:color w:val="000000"/>
        </w:rPr>
        <w:t>των δεξαμενών με διάφορες μεθόδους  διότι κατά αυτό τον τρόπο διασφαλίζεται η αποδέσμευση του νερού από τους παθογόνους μικροοργανισμούς (ιούς, βακτήρια, μύκητες, παράσιτα)</w:t>
      </w:r>
      <w:r w:rsidR="00127E61" w:rsidRPr="004E13BC">
        <w:rPr>
          <w:color w:val="000000"/>
        </w:rPr>
        <w:t>.</w:t>
      </w:r>
    </w:p>
    <w:p w:rsidR="00E3416C" w:rsidRPr="00E3416C" w:rsidRDefault="00E3416C" w:rsidP="00E3416C">
      <w:pPr>
        <w:spacing w:before="30" w:afterLines="30"/>
        <w:ind w:left="420" w:right="-60" w:firstLine="360"/>
        <w:jc w:val="both"/>
        <w:rPr>
          <w:color w:val="000000"/>
        </w:rPr>
      </w:pPr>
    </w:p>
    <w:p w:rsidR="0094145C" w:rsidRPr="000F6BC2" w:rsidRDefault="00B901A6" w:rsidP="000F6BC2">
      <w:pPr>
        <w:spacing w:before="30" w:afterLines="30"/>
        <w:ind w:left="420" w:right="-60" w:firstLine="360"/>
        <w:jc w:val="center"/>
        <w:rPr>
          <w:b/>
          <w:color w:val="000000"/>
          <w:sz w:val="28"/>
          <w:szCs w:val="28"/>
          <w:u w:val="single"/>
        </w:rPr>
      </w:pPr>
      <w:r>
        <w:rPr>
          <w:b/>
          <w:color w:val="000000"/>
          <w:sz w:val="28"/>
          <w:szCs w:val="28"/>
          <w:u w:val="single"/>
        </w:rPr>
        <w:t xml:space="preserve">3.9. </w:t>
      </w:r>
      <w:r w:rsidR="007E58B2" w:rsidRPr="00B901A6">
        <w:rPr>
          <w:b/>
          <w:color w:val="000000"/>
          <w:sz w:val="28"/>
          <w:szCs w:val="28"/>
          <w:u w:val="single"/>
        </w:rPr>
        <w:t>Κ</w:t>
      </w:r>
      <w:r w:rsidRPr="00B901A6">
        <w:rPr>
          <w:b/>
          <w:color w:val="000000"/>
          <w:sz w:val="28"/>
          <w:szCs w:val="28"/>
          <w:u w:val="single"/>
        </w:rPr>
        <w:t xml:space="preserve">αταγεγραμμένες υδατογενείς λοιμώξεις κολυμβητηρίων από τον Παγκόσμιο Οργανισμό Υγείας </w:t>
      </w:r>
      <w:r w:rsidR="007E58B2" w:rsidRPr="00B901A6">
        <w:rPr>
          <w:b/>
          <w:color w:val="000000"/>
          <w:sz w:val="28"/>
          <w:szCs w:val="28"/>
          <w:u w:val="single"/>
        </w:rPr>
        <w:t xml:space="preserve"> </w:t>
      </w:r>
      <w:r>
        <w:rPr>
          <w:b/>
          <w:color w:val="000000"/>
          <w:sz w:val="28"/>
          <w:szCs w:val="28"/>
          <w:u w:val="single"/>
        </w:rPr>
        <w:t>(</w:t>
      </w:r>
      <w:r w:rsidR="007E58B2" w:rsidRPr="00B901A6">
        <w:rPr>
          <w:b/>
          <w:color w:val="000000"/>
          <w:sz w:val="28"/>
          <w:szCs w:val="28"/>
          <w:u w:val="single"/>
          <w:lang w:val="en-US"/>
        </w:rPr>
        <w:t>WHO</w:t>
      </w:r>
      <w:r>
        <w:rPr>
          <w:b/>
          <w:color w:val="000000"/>
          <w:sz w:val="28"/>
          <w:szCs w:val="28"/>
          <w:u w:val="single"/>
        </w:rPr>
        <w:t>)</w:t>
      </w:r>
      <w:r w:rsidRPr="00B901A6">
        <w:rPr>
          <w:b/>
          <w:color w:val="000000"/>
          <w:sz w:val="28"/>
          <w:szCs w:val="28"/>
          <w:u w:val="single"/>
        </w:rPr>
        <w:t xml:space="preserve"> ανά κατηγορία παθογόνου παράγοντα</w:t>
      </w:r>
    </w:p>
    <w:p w:rsidR="007E58B2" w:rsidRDefault="007E58B2" w:rsidP="000E541B">
      <w:pPr>
        <w:spacing w:before="30" w:afterLines="30"/>
        <w:ind w:left="540" w:right="-60" w:firstLine="360"/>
        <w:jc w:val="center"/>
        <w:rPr>
          <w:b/>
          <w:color w:val="000000"/>
          <w:u w:val="single"/>
          <w:lang w:val="en-US"/>
        </w:rPr>
      </w:pPr>
      <w:r w:rsidRPr="00FA5BB2">
        <w:rPr>
          <w:b/>
          <w:color w:val="000000"/>
          <w:u w:val="single"/>
        </w:rPr>
        <w:lastRenderedPageBreak/>
        <w:t>3</w:t>
      </w:r>
      <w:r w:rsidR="00B901A6" w:rsidRPr="00FA5BB2">
        <w:rPr>
          <w:b/>
          <w:color w:val="000000"/>
          <w:u w:val="single"/>
        </w:rPr>
        <w:t>.9.1.</w:t>
      </w:r>
      <w:r w:rsidRPr="00FA5BB2">
        <w:rPr>
          <w:b/>
          <w:color w:val="000000"/>
          <w:u w:val="single"/>
        </w:rPr>
        <w:t xml:space="preserve"> Ιοί προερχόμενοι από τα κόπρανα</w:t>
      </w:r>
    </w:p>
    <w:p w:rsidR="00E3416C" w:rsidRPr="00E3416C" w:rsidRDefault="00E3416C" w:rsidP="000E541B">
      <w:pPr>
        <w:spacing w:before="30" w:afterLines="30"/>
        <w:ind w:left="540" w:right="-60" w:firstLine="360"/>
        <w:jc w:val="center"/>
        <w:rPr>
          <w:b/>
          <w:color w:val="000000"/>
          <w:u w:val="single"/>
          <w:lang w:val="en-US"/>
        </w:rPr>
      </w:pPr>
    </w:p>
    <w:p w:rsidR="007E58B2" w:rsidRPr="00FA5BB2" w:rsidRDefault="007E58B2" w:rsidP="000E541B">
      <w:pPr>
        <w:spacing w:before="30" w:afterLines="30"/>
        <w:ind w:left="540" w:right="-60" w:firstLine="360"/>
        <w:rPr>
          <w:color w:val="000000"/>
          <w:u w:val="single"/>
        </w:rPr>
      </w:pPr>
      <w:r w:rsidRPr="00FA5BB2">
        <w:rPr>
          <w:b/>
          <w:color w:val="000000"/>
          <w:u w:val="single"/>
        </w:rPr>
        <w:t>Αναγνώριση κινδύνου</w:t>
      </w:r>
    </w:p>
    <w:p w:rsidR="007E58B2" w:rsidRPr="004E13BC" w:rsidRDefault="007E58B2" w:rsidP="000E541B">
      <w:pPr>
        <w:spacing w:before="30" w:afterLines="30"/>
        <w:ind w:left="540" w:right="-60" w:firstLine="360"/>
        <w:jc w:val="both"/>
        <w:rPr>
          <w:color w:val="000000"/>
        </w:rPr>
      </w:pPr>
      <w:r w:rsidRPr="004E13BC">
        <w:rPr>
          <w:color w:val="000000"/>
        </w:rPr>
        <w:t xml:space="preserve">Οι ιοί που έχουν συνδεθεί με επιδημίες πισινών παρουσιάζονται στον </w:t>
      </w:r>
    </w:p>
    <w:p w:rsidR="007E58B2" w:rsidRPr="004E13BC" w:rsidRDefault="004902A8" w:rsidP="000E541B">
      <w:pPr>
        <w:spacing w:before="30" w:afterLines="30"/>
        <w:ind w:left="540" w:right="-60" w:firstLine="360"/>
        <w:jc w:val="both"/>
        <w:rPr>
          <w:color w:val="000000"/>
        </w:rPr>
      </w:pPr>
      <w:r>
        <w:rPr>
          <w:color w:val="000000"/>
        </w:rPr>
        <w:t xml:space="preserve">Πίνακα </w:t>
      </w:r>
      <w:r w:rsidR="007E58B2" w:rsidRPr="004E13BC">
        <w:rPr>
          <w:color w:val="000000"/>
        </w:rPr>
        <w:t>1.</w:t>
      </w:r>
      <w:r w:rsidR="00031965" w:rsidRPr="00031965">
        <w:t xml:space="preserve"> </w:t>
      </w:r>
    </w:p>
    <w:p w:rsidR="007E58B2" w:rsidRPr="004E13BC" w:rsidRDefault="007E58B2" w:rsidP="000E541B">
      <w:pPr>
        <w:spacing w:before="30" w:afterLines="30"/>
        <w:ind w:left="540" w:right="-60" w:firstLine="360"/>
        <w:jc w:val="center"/>
        <w:rPr>
          <w:color w:val="000000"/>
        </w:rPr>
      </w:pPr>
      <w:r w:rsidRPr="004E13BC">
        <w:rPr>
          <w:color w:val="000000"/>
        </w:rPr>
        <w:br w:type="textWrapping" w:clear="all"/>
      </w:r>
      <w:r w:rsidR="004902A8">
        <w:rPr>
          <w:b/>
          <w:color w:val="000000"/>
        </w:rPr>
        <w:t xml:space="preserve">Πίνακας </w:t>
      </w:r>
      <w:r w:rsidRPr="004E13BC">
        <w:rPr>
          <w:b/>
          <w:color w:val="000000"/>
        </w:rPr>
        <w:t>1</w:t>
      </w:r>
      <w:r w:rsidR="004902A8">
        <w:rPr>
          <w:b/>
          <w:color w:val="000000"/>
        </w:rPr>
        <w:t>.</w:t>
      </w:r>
      <w:r w:rsidRPr="004E13BC">
        <w:rPr>
          <w:color w:val="000000"/>
        </w:rPr>
        <w:t xml:space="preserve"> Περίληψη των επιδημιών των υδατογενών ασθενειών που σχετίζονται με τις πισίνες λόγω των ιών που εκκρίνονται από τα κόπρανα.</w:t>
      </w:r>
    </w:p>
    <w:tbl>
      <w:tblPr>
        <w:tblStyle w:val="TableGrid"/>
        <w:tblW w:w="0" w:type="auto"/>
        <w:jc w:val="center"/>
        <w:tblLook w:val="01E0"/>
      </w:tblPr>
      <w:tblGrid>
        <w:gridCol w:w="2109"/>
        <w:gridCol w:w="2109"/>
        <w:gridCol w:w="2109"/>
        <w:gridCol w:w="2109"/>
      </w:tblGrid>
      <w:tr w:rsidR="007E58B2" w:rsidRPr="004E13BC">
        <w:trPr>
          <w:jc w:val="center"/>
        </w:trPr>
        <w:tc>
          <w:tcPr>
            <w:tcW w:w="2109" w:type="dxa"/>
            <w:vAlign w:val="center"/>
          </w:tcPr>
          <w:p w:rsidR="007E58B2" w:rsidRPr="004E13BC" w:rsidRDefault="007E58B2" w:rsidP="000E541B">
            <w:pPr>
              <w:spacing w:before="30" w:afterLines="30"/>
              <w:ind w:right="-60"/>
              <w:jc w:val="center"/>
              <w:rPr>
                <w:color w:val="000000"/>
              </w:rPr>
            </w:pPr>
            <w:r w:rsidRPr="004E13BC">
              <w:rPr>
                <w:b/>
                <w:color w:val="000000"/>
              </w:rPr>
              <w:t>Αιτιολογικός Παράγοντας</w:t>
            </w:r>
          </w:p>
        </w:tc>
        <w:tc>
          <w:tcPr>
            <w:tcW w:w="2109" w:type="dxa"/>
            <w:vAlign w:val="center"/>
          </w:tcPr>
          <w:p w:rsidR="007E58B2" w:rsidRPr="004E13BC" w:rsidRDefault="007E58B2" w:rsidP="000E541B">
            <w:pPr>
              <w:spacing w:before="30" w:afterLines="30"/>
              <w:ind w:right="-60"/>
              <w:jc w:val="center"/>
              <w:rPr>
                <w:color w:val="000000"/>
              </w:rPr>
            </w:pPr>
            <w:r w:rsidRPr="004E13BC">
              <w:rPr>
                <w:b/>
                <w:color w:val="000000"/>
              </w:rPr>
              <w:t>Πηγή του παράγοντα</w:t>
            </w:r>
          </w:p>
        </w:tc>
        <w:tc>
          <w:tcPr>
            <w:tcW w:w="2109" w:type="dxa"/>
            <w:vAlign w:val="center"/>
          </w:tcPr>
          <w:p w:rsidR="007E58B2" w:rsidRPr="004E13BC" w:rsidRDefault="007E58B2" w:rsidP="000E541B">
            <w:pPr>
              <w:spacing w:before="30" w:afterLines="30"/>
              <w:ind w:right="-60"/>
              <w:jc w:val="center"/>
              <w:rPr>
                <w:b/>
                <w:color w:val="000000"/>
              </w:rPr>
            </w:pPr>
            <w:r w:rsidRPr="004E13BC">
              <w:rPr>
                <w:b/>
                <w:color w:val="000000"/>
              </w:rPr>
              <w:t>Απολύμανση /</w:t>
            </w:r>
          </w:p>
          <w:p w:rsidR="007E58B2" w:rsidRPr="004E13BC" w:rsidRDefault="007E58B2" w:rsidP="000E541B">
            <w:pPr>
              <w:spacing w:before="30" w:afterLines="30"/>
              <w:ind w:right="-60"/>
              <w:jc w:val="center"/>
              <w:rPr>
                <w:color w:val="000000"/>
              </w:rPr>
            </w:pPr>
            <w:r w:rsidRPr="004E13BC">
              <w:rPr>
                <w:b/>
                <w:color w:val="000000"/>
              </w:rPr>
              <w:t>Αντιμετώπιση</w:t>
            </w:r>
          </w:p>
        </w:tc>
        <w:tc>
          <w:tcPr>
            <w:tcW w:w="2109" w:type="dxa"/>
            <w:vAlign w:val="center"/>
          </w:tcPr>
          <w:p w:rsidR="007E58B2" w:rsidRPr="004E13BC" w:rsidRDefault="007E58B2" w:rsidP="000E541B">
            <w:pPr>
              <w:spacing w:before="30" w:afterLines="30"/>
              <w:ind w:right="-60"/>
              <w:jc w:val="center"/>
              <w:rPr>
                <w:color w:val="000000"/>
              </w:rPr>
            </w:pPr>
            <w:r w:rsidRPr="004E13BC">
              <w:rPr>
                <w:b/>
                <w:color w:val="000000"/>
              </w:rPr>
              <w:t>Παραπομπή</w:t>
            </w:r>
          </w:p>
        </w:tc>
      </w:tr>
      <w:tr w:rsidR="007E58B2" w:rsidRPr="004E13BC">
        <w:trPr>
          <w:jc w:val="center"/>
        </w:trPr>
        <w:tc>
          <w:tcPr>
            <w:tcW w:w="2109" w:type="dxa"/>
            <w:vAlign w:val="center"/>
          </w:tcPr>
          <w:p w:rsidR="007E58B2" w:rsidRPr="004E13BC" w:rsidRDefault="007E58B2" w:rsidP="000E541B">
            <w:pPr>
              <w:spacing w:before="30" w:afterLines="30"/>
              <w:ind w:right="-60"/>
              <w:jc w:val="center"/>
              <w:rPr>
                <w:color w:val="000000"/>
              </w:rPr>
            </w:pPr>
            <w:r w:rsidRPr="004E13BC">
              <w:rPr>
                <w:color w:val="000000"/>
              </w:rPr>
              <w:t>Adenovirus 3</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Πιθανή μόλυνση από κόπρανα</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Καμία</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Foy et al., 1968</w:t>
            </w:r>
          </w:p>
        </w:tc>
      </w:tr>
      <w:tr w:rsidR="007E58B2" w:rsidRPr="004E13BC">
        <w:trPr>
          <w:jc w:val="center"/>
        </w:trPr>
        <w:tc>
          <w:tcPr>
            <w:tcW w:w="2109" w:type="dxa"/>
            <w:vAlign w:val="center"/>
          </w:tcPr>
          <w:p w:rsidR="007E58B2" w:rsidRPr="004E13BC" w:rsidRDefault="007E58B2" w:rsidP="000E541B">
            <w:pPr>
              <w:spacing w:before="30" w:afterLines="30"/>
              <w:ind w:right="-60"/>
              <w:jc w:val="center"/>
              <w:rPr>
                <w:color w:val="000000"/>
              </w:rPr>
            </w:pPr>
            <w:r w:rsidRPr="004E13BC">
              <w:rPr>
                <w:color w:val="000000"/>
              </w:rPr>
              <w:t>Adenovirus 7</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Άγνωστη</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Ακατάλληλη χλωρίωση</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Caldwell et al., 1974</w:t>
            </w:r>
          </w:p>
        </w:tc>
      </w:tr>
      <w:tr w:rsidR="007E58B2" w:rsidRPr="004E13BC">
        <w:trPr>
          <w:jc w:val="center"/>
        </w:trPr>
        <w:tc>
          <w:tcPr>
            <w:tcW w:w="2109" w:type="dxa"/>
            <w:vAlign w:val="center"/>
          </w:tcPr>
          <w:p w:rsidR="007E58B2" w:rsidRPr="004E13BC" w:rsidRDefault="007E58B2" w:rsidP="000E541B">
            <w:pPr>
              <w:spacing w:before="30" w:afterLines="30"/>
              <w:ind w:right="-60"/>
              <w:jc w:val="center"/>
              <w:rPr>
                <w:color w:val="000000"/>
              </w:rPr>
            </w:pPr>
            <w:r w:rsidRPr="004E13BC">
              <w:rPr>
                <w:color w:val="000000"/>
              </w:rPr>
              <w:t>Adenovirus 4</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Άγνωστη</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Ανεπαρκές επίπεδο χλωρίου</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D’Angelo et al., 1979</w:t>
            </w:r>
          </w:p>
        </w:tc>
      </w:tr>
      <w:tr w:rsidR="007E58B2" w:rsidRPr="004E13BC">
        <w:trPr>
          <w:jc w:val="center"/>
        </w:trPr>
        <w:tc>
          <w:tcPr>
            <w:tcW w:w="2109" w:type="dxa"/>
            <w:vAlign w:val="center"/>
          </w:tcPr>
          <w:p w:rsidR="007E58B2" w:rsidRPr="004E13BC" w:rsidRDefault="007E58B2" w:rsidP="000E541B">
            <w:pPr>
              <w:spacing w:before="30" w:afterLines="30"/>
              <w:ind w:right="-60"/>
              <w:jc w:val="center"/>
              <w:rPr>
                <w:color w:val="000000"/>
              </w:rPr>
            </w:pPr>
            <w:r w:rsidRPr="004E13BC">
              <w:rPr>
                <w:color w:val="000000"/>
              </w:rPr>
              <w:t>Adenovirus 3</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Άγνωστη</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Ελάττωμα του συστήματος φίλτρων της πισίνας, αποτυχημένος χλωριωτής</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Martone et al., 1980</w:t>
            </w:r>
          </w:p>
        </w:tc>
      </w:tr>
      <w:tr w:rsidR="007E58B2" w:rsidRPr="004E13BC">
        <w:trPr>
          <w:jc w:val="center"/>
        </w:trPr>
        <w:tc>
          <w:tcPr>
            <w:tcW w:w="2109" w:type="dxa"/>
            <w:vAlign w:val="center"/>
          </w:tcPr>
          <w:p w:rsidR="007E58B2" w:rsidRPr="004E13BC" w:rsidRDefault="007E58B2" w:rsidP="000E541B">
            <w:pPr>
              <w:spacing w:before="30" w:afterLines="30"/>
              <w:ind w:right="-60"/>
              <w:jc w:val="center"/>
              <w:rPr>
                <w:color w:val="000000"/>
                <w:lang w:val="en-US"/>
              </w:rPr>
            </w:pPr>
            <w:r w:rsidRPr="004E13BC">
              <w:rPr>
                <w:color w:val="000000"/>
              </w:rPr>
              <w:t>Adenovirus 7</w:t>
            </w:r>
            <w:r w:rsidRPr="004E13BC">
              <w:rPr>
                <w:color w:val="000000"/>
                <w:lang w:val="en-US"/>
              </w:rPr>
              <w:t>a</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Άγνωστη</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Δυσλειτουργικός Χλωριωτής</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Turner et al., 1987</w:t>
            </w:r>
          </w:p>
        </w:tc>
      </w:tr>
      <w:tr w:rsidR="007E58B2" w:rsidRPr="004E13BC">
        <w:trPr>
          <w:jc w:val="center"/>
        </w:trPr>
        <w:tc>
          <w:tcPr>
            <w:tcW w:w="2109" w:type="dxa"/>
            <w:vAlign w:val="center"/>
          </w:tcPr>
          <w:p w:rsidR="007E58B2" w:rsidRPr="004E13BC" w:rsidRDefault="007E58B2" w:rsidP="000E541B">
            <w:pPr>
              <w:spacing w:before="30" w:afterLines="30"/>
              <w:ind w:right="-60"/>
              <w:jc w:val="center"/>
              <w:rPr>
                <w:color w:val="000000"/>
                <w:lang w:val="en-US"/>
              </w:rPr>
            </w:pPr>
            <w:r w:rsidRPr="004E13BC">
              <w:rPr>
                <w:color w:val="000000"/>
              </w:rPr>
              <w:t>Adenovirus</w:t>
            </w:r>
            <w:r w:rsidRPr="004E13BC">
              <w:rPr>
                <w:color w:val="000000"/>
                <w:lang w:val="en-US"/>
              </w:rPr>
              <w:t>es</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Άγνωστη</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Ανεπαρκής χλωρίωση</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Papapetropoulou &amp;</w:t>
            </w:r>
          </w:p>
          <w:p w:rsidR="007E58B2" w:rsidRPr="004E13BC" w:rsidRDefault="007E58B2" w:rsidP="000E541B">
            <w:pPr>
              <w:spacing w:before="30" w:afterLines="30"/>
              <w:ind w:right="-60"/>
              <w:jc w:val="center"/>
              <w:rPr>
                <w:color w:val="000000"/>
              </w:rPr>
            </w:pPr>
            <w:r w:rsidRPr="004E13BC">
              <w:rPr>
                <w:color w:val="000000"/>
              </w:rPr>
              <w:t>Vantarakis, 1998</w:t>
            </w:r>
          </w:p>
        </w:tc>
      </w:tr>
      <w:tr w:rsidR="007E58B2" w:rsidRPr="004E13BC">
        <w:trPr>
          <w:jc w:val="center"/>
        </w:trPr>
        <w:tc>
          <w:tcPr>
            <w:tcW w:w="2109" w:type="dxa"/>
            <w:vAlign w:val="center"/>
          </w:tcPr>
          <w:p w:rsidR="007E58B2" w:rsidRPr="004E13BC" w:rsidRDefault="007E58B2" w:rsidP="000E541B">
            <w:pPr>
              <w:spacing w:before="30" w:afterLines="30"/>
              <w:ind w:right="-60"/>
              <w:jc w:val="center"/>
              <w:rPr>
                <w:color w:val="000000"/>
                <w:lang w:val="en-US"/>
              </w:rPr>
            </w:pPr>
            <w:r w:rsidRPr="004E13BC">
              <w:rPr>
                <w:color w:val="000000"/>
              </w:rPr>
              <w:t>Adenovirus</w:t>
            </w:r>
            <w:r w:rsidRPr="004E13BC">
              <w:rPr>
                <w:color w:val="000000"/>
                <w:lang w:val="en-US"/>
              </w:rPr>
              <w:t xml:space="preserve"> 3</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Άγνωστη</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Ανεπαρκής χλωρίωσης και</w:t>
            </w:r>
          </w:p>
          <w:p w:rsidR="007E58B2" w:rsidRPr="004E13BC" w:rsidRDefault="007E58B2" w:rsidP="000E541B">
            <w:pPr>
              <w:spacing w:before="30" w:afterLines="30"/>
              <w:ind w:right="-60"/>
              <w:jc w:val="center"/>
              <w:rPr>
                <w:color w:val="000000"/>
              </w:rPr>
            </w:pPr>
            <w:r w:rsidRPr="004E13BC">
              <w:rPr>
                <w:color w:val="000000"/>
              </w:rPr>
              <w:t>συντήρηση πισίνας</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Harley et al., 2001</w:t>
            </w:r>
          </w:p>
        </w:tc>
      </w:tr>
      <w:tr w:rsidR="007E58B2" w:rsidRPr="004E13BC">
        <w:trPr>
          <w:trHeight w:val="1252"/>
          <w:jc w:val="center"/>
        </w:trPr>
        <w:tc>
          <w:tcPr>
            <w:tcW w:w="2109" w:type="dxa"/>
            <w:vMerge w:val="restart"/>
            <w:vAlign w:val="center"/>
          </w:tcPr>
          <w:p w:rsidR="007E58B2" w:rsidRPr="004E13BC" w:rsidRDefault="007E58B2" w:rsidP="000E541B">
            <w:pPr>
              <w:spacing w:before="30" w:afterLines="30"/>
              <w:ind w:right="-60"/>
              <w:jc w:val="center"/>
              <w:rPr>
                <w:color w:val="000000"/>
              </w:rPr>
            </w:pPr>
            <w:r w:rsidRPr="004E13BC">
              <w:rPr>
                <w:color w:val="000000"/>
              </w:rPr>
              <w:t>Hepatitis A</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Τυχαία αποδέσμευση κοπράνων</w:t>
            </w:r>
          </w:p>
          <w:p w:rsidR="007E58B2" w:rsidRPr="004E13BC" w:rsidRDefault="007E58B2" w:rsidP="000E541B">
            <w:pPr>
              <w:spacing w:before="30" w:afterLines="30"/>
              <w:ind w:right="-60"/>
              <w:jc w:val="center"/>
              <w:rPr>
                <w:color w:val="000000"/>
              </w:rPr>
            </w:pP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Καμία</w:t>
            </w:r>
          </w:p>
          <w:p w:rsidR="007E58B2" w:rsidRPr="004E13BC" w:rsidRDefault="007E58B2" w:rsidP="000E541B">
            <w:pPr>
              <w:spacing w:before="30" w:afterLines="30"/>
              <w:ind w:right="-60"/>
              <w:jc w:val="center"/>
              <w:rPr>
                <w:color w:val="000000"/>
              </w:rPr>
            </w:pPr>
          </w:p>
        </w:tc>
        <w:tc>
          <w:tcPr>
            <w:tcW w:w="2109" w:type="dxa"/>
            <w:vAlign w:val="center"/>
          </w:tcPr>
          <w:p w:rsidR="007E58B2" w:rsidRPr="004E13BC" w:rsidRDefault="007E58B2" w:rsidP="000E541B">
            <w:pPr>
              <w:spacing w:before="30" w:afterLines="30"/>
              <w:ind w:right="-60"/>
              <w:jc w:val="center"/>
              <w:rPr>
                <w:color w:val="000000"/>
                <w:lang w:val="en-GB"/>
              </w:rPr>
            </w:pPr>
            <w:r w:rsidRPr="004E13BC">
              <w:rPr>
                <w:color w:val="000000"/>
                <w:lang w:val="en-GB"/>
              </w:rPr>
              <w:t>Solt et al., 1994</w:t>
            </w:r>
          </w:p>
          <w:p w:rsidR="007E58B2" w:rsidRPr="004E13BC" w:rsidRDefault="007E58B2" w:rsidP="000E541B">
            <w:pPr>
              <w:spacing w:before="30" w:afterLines="30"/>
              <w:ind w:right="-60"/>
              <w:jc w:val="center"/>
              <w:rPr>
                <w:color w:val="000000"/>
              </w:rPr>
            </w:pPr>
          </w:p>
        </w:tc>
      </w:tr>
      <w:tr w:rsidR="007E58B2" w:rsidRPr="004E13BC">
        <w:trPr>
          <w:jc w:val="center"/>
        </w:trPr>
        <w:tc>
          <w:tcPr>
            <w:tcW w:w="2109" w:type="dxa"/>
            <w:vMerge/>
            <w:vAlign w:val="center"/>
          </w:tcPr>
          <w:p w:rsidR="007E58B2" w:rsidRPr="004E13BC" w:rsidRDefault="007E58B2" w:rsidP="000E541B">
            <w:pPr>
              <w:spacing w:before="30" w:afterLines="30"/>
              <w:ind w:right="-60"/>
              <w:jc w:val="center"/>
              <w:rPr>
                <w:color w:val="000000"/>
              </w:rPr>
            </w:pP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Διασταυρούμενη σύνδεση με τη γραμμή αποχέτευσης</w:t>
            </w:r>
          </w:p>
          <w:p w:rsidR="007E58B2" w:rsidRPr="004E13BC" w:rsidRDefault="007E58B2" w:rsidP="000E541B">
            <w:pPr>
              <w:spacing w:before="30" w:afterLines="30"/>
              <w:ind w:right="-60"/>
              <w:jc w:val="center"/>
              <w:rPr>
                <w:color w:val="000000"/>
              </w:rPr>
            </w:pP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Ορθή λειτουργία</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lang w:val="en-GB"/>
              </w:rPr>
              <w:t>Mahoney et al., 1992</w:t>
            </w:r>
          </w:p>
        </w:tc>
      </w:tr>
      <w:tr w:rsidR="007E58B2" w:rsidRPr="004E13BC">
        <w:trPr>
          <w:jc w:val="center"/>
        </w:trPr>
        <w:tc>
          <w:tcPr>
            <w:tcW w:w="2109" w:type="dxa"/>
            <w:vMerge w:val="restart"/>
            <w:vAlign w:val="center"/>
          </w:tcPr>
          <w:p w:rsidR="007E58B2" w:rsidRPr="004E13BC" w:rsidRDefault="007E58B2" w:rsidP="000E541B">
            <w:pPr>
              <w:spacing w:before="30" w:afterLines="30"/>
              <w:ind w:right="-60"/>
              <w:jc w:val="center"/>
              <w:rPr>
                <w:color w:val="000000"/>
              </w:rPr>
            </w:pPr>
            <w:r w:rsidRPr="004E13BC">
              <w:rPr>
                <w:color w:val="000000"/>
              </w:rPr>
              <w:t>Norovirus</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Άγνωστη</w:t>
            </w:r>
          </w:p>
          <w:p w:rsidR="007E58B2" w:rsidRPr="004E13BC" w:rsidRDefault="007E58B2" w:rsidP="000E541B">
            <w:pPr>
              <w:spacing w:before="30" w:afterLines="30"/>
              <w:ind w:right="-60"/>
              <w:jc w:val="center"/>
              <w:rPr>
                <w:color w:val="000000"/>
              </w:rPr>
            </w:pP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Αποσυνδεδεμένος χλωριωτής</w:t>
            </w:r>
          </w:p>
          <w:p w:rsidR="007E58B2" w:rsidRPr="004E13BC" w:rsidRDefault="007E58B2" w:rsidP="000E541B">
            <w:pPr>
              <w:spacing w:before="30" w:afterLines="30"/>
              <w:ind w:right="-60"/>
              <w:jc w:val="center"/>
              <w:rPr>
                <w:color w:val="000000"/>
              </w:rPr>
            </w:pP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lang w:val="en-GB"/>
              </w:rPr>
              <w:t>Kappus et al., 1982</w:t>
            </w:r>
          </w:p>
          <w:p w:rsidR="007E58B2" w:rsidRPr="004E13BC" w:rsidRDefault="007E58B2" w:rsidP="000E541B">
            <w:pPr>
              <w:spacing w:before="30" w:afterLines="30"/>
              <w:ind w:right="-60"/>
              <w:jc w:val="center"/>
              <w:rPr>
                <w:color w:val="000000"/>
              </w:rPr>
            </w:pPr>
          </w:p>
        </w:tc>
      </w:tr>
      <w:tr w:rsidR="007E58B2" w:rsidRPr="004E13BC">
        <w:trPr>
          <w:jc w:val="center"/>
        </w:trPr>
        <w:tc>
          <w:tcPr>
            <w:tcW w:w="2109" w:type="dxa"/>
            <w:vMerge/>
            <w:vAlign w:val="center"/>
          </w:tcPr>
          <w:p w:rsidR="007E58B2" w:rsidRPr="004E13BC" w:rsidRDefault="007E58B2" w:rsidP="000E541B">
            <w:pPr>
              <w:spacing w:before="30" w:afterLines="30"/>
              <w:ind w:right="-60"/>
              <w:jc w:val="center"/>
              <w:rPr>
                <w:color w:val="000000"/>
              </w:rPr>
            </w:pP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Πιθανώς μέσω των δημοσίων τουαλετών</w:t>
            </w:r>
          </w:p>
          <w:p w:rsidR="007E58B2" w:rsidRPr="004E13BC" w:rsidRDefault="007E58B2" w:rsidP="000E541B">
            <w:pPr>
              <w:spacing w:before="30" w:afterLines="30"/>
              <w:ind w:right="-60"/>
              <w:jc w:val="center"/>
              <w:rPr>
                <w:color w:val="000000"/>
              </w:rPr>
            </w:pP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Χειροκίνητη χλωρίωση τρεις</w:t>
            </w:r>
          </w:p>
          <w:p w:rsidR="007E58B2" w:rsidRPr="004E13BC" w:rsidRDefault="007E58B2" w:rsidP="000E541B">
            <w:pPr>
              <w:spacing w:before="30" w:afterLines="30"/>
              <w:ind w:right="-60"/>
              <w:jc w:val="center"/>
              <w:rPr>
                <w:color w:val="000000"/>
              </w:rPr>
            </w:pPr>
            <w:r w:rsidRPr="004E13BC">
              <w:rPr>
                <w:color w:val="000000"/>
              </w:rPr>
              <w:t>φορές την εβδομάδα</w:t>
            </w:r>
          </w:p>
        </w:tc>
        <w:tc>
          <w:tcPr>
            <w:tcW w:w="2109" w:type="dxa"/>
            <w:vAlign w:val="center"/>
          </w:tcPr>
          <w:p w:rsidR="007E58B2" w:rsidRPr="004E13BC" w:rsidRDefault="007E58B2" w:rsidP="000E541B">
            <w:pPr>
              <w:spacing w:before="30" w:afterLines="30"/>
              <w:ind w:right="-60"/>
              <w:jc w:val="center"/>
              <w:rPr>
                <w:color w:val="000000"/>
                <w:lang w:val="en-GB"/>
              </w:rPr>
            </w:pPr>
            <w:r w:rsidRPr="004E13BC">
              <w:rPr>
                <w:color w:val="000000"/>
                <w:lang w:val="en-GB"/>
              </w:rPr>
              <w:t>Maunula et al., 2004</w:t>
            </w:r>
          </w:p>
          <w:p w:rsidR="007E58B2" w:rsidRPr="004E13BC" w:rsidRDefault="007E58B2" w:rsidP="000E541B">
            <w:pPr>
              <w:spacing w:before="30" w:afterLines="30"/>
              <w:ind w:right="-60"/>
              <w:jc w:val="center"/>
              <w:rPr>
                <w:color w:val="000000"/>
              </w:rPr>
            </w:pPr>
          </w:p>
        </w:tc>
      </w:tr>
      <w:tr w:rsidR="007E58B2" w:rsidRPr="004E13BC">
        <w:trPr>
          <w:jc w:val="center"/>
        </w:trPr>
        <w:tc>
          <w:tcPr>
            <w:tcW w:w="2109" w:type="dxa"/>
            <w:vMerge/>
            <w:vAlign w:val="center"/>
          </w:tcPr>
          <w:p w:rsidR="007E58B2" w:rsidRPr="004E13BC" w:rsidRDefault="007E58B2" w:rsidP="000E541B">
            <w:pPr>
              <w:spacing w:before="30" w:afterLines="30"/>
              <w:ind w:right="-60"/>
              <w:jc w:val="center"/>
              <w:rPr>
                <w:color w:val="000000"/>
              </w:rPr>
            </w:pP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Δεν υπάρχουν διαθέσιμα  στοιχεία</w:t>
            </w:r>
          </w:p>
          <w:p w:rsidR="007E58B2" w:rsidRPr="004E13BC" w:rsidRDefault="007E58B2" w:rsidP="000E541B">
            <w:pPr>
              <w:spacing w:before="30" w:afterLines="30"/>
              <w:ind w:right="-60"/>
              <w:jc w:val="center"/>
              <w:rPr>
                <w:color w:val="000000"/>
              </w:rPr>
            </w:pP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Δεν υπάρχουν διαθέσιμα  στοιχεία</w:t>
            </w:r>
          </w:p>
          <w:p w:rsidR="007E58B2" w:rsidRPr="004E13BC" w:rsidRDefault="007E58B2" w:rsidP="000E541B">
            <w:pPr>
              <w:spacing w:before="30" w:afterLines="30"/>
              <w:ind w:right="-60"/>
              <w:jc w:val="center"/>
              <w:rPr>
                <w:color w:val="000000"/>
              </w:rPr>
            </w:pPr>
          </w:p>
        </w:tc>
        <w:tc>
          <w:tcPr>
            <w:tcW w:w="2109" w:type="dxa"/>
            <w:vAlign w:val="center"/>
          </w:tcPr>
          <w:p w:rsidR="007E58B2" w:rsidRPr="004E13BC" w:rsidRDefault="007E58B2" w:rsidP="000E541B">
            <w:pPr>
              <w:spacing w:before="30" w:afterLines="30"/>
              <w:ind w:right="-60"/>
              <w:jc w:val="center"/>
              <w:rPr>
                <w:color w:val="000000"/>
                <w:lang w:val="en-GB"/>
              </w:rPr>
            </w:pPr>
            <w:r w:rsidRPr="004E13BC">
              <w:rPr>
                <w:color w:val="000000"/>
                <w:lang w:val="en-GB"/>
              </w:rPr>
              <w:t>Yoder et al., 2004</w:t>
            </w:r>
          </w:p>
          <w:p w:rsidR="007E58B2" w:rsidRPr="004E13BC" w:rsidRDefault="007E58B2" w:rsidP="000E541B">
            <w:pPr>
              <w:spacing w:before="30" w:afterLines="30"/>
              <w:ind w:right="-60"/>
              <w:jc w:val="center"/>
              <w:rPr>
                <w:color w:val="000000"/>
              </w:rPr>
            </w:pPr>
          </w:p>
        </w:tc>
      </w:tr>
      <w:tr w:rsidR="007E58B2" w:rsidRPr="004E13BC">
        <w:trPr>
          <w:jc w:val="center"/>
        </w:trPr>
        <w:tc>
          <w:tcPr>
            <w:tcW w:w="2109" w:type="dxa"/>
            <w:vMerge/>
            <w:vAlign w:val="center"/>
          </w:tcPr>
          <w:p w:rsidR="007E58B2" w:rsidRPr="004E13BC" w:rsidRDefault="007E58B2" w:rsidP="000E541B">
            <w:pPr>
              <w:spacing w:before="30" w:afterLines="30"/>
              <w:ind w:right="-60"/>
              <w:jc w:val="center"/>
              <w:rPr>
                <w:color w:val="000000"/>
              </w:rPr>
            </w:pPr>
          </w:p>
        </w:tc>
        <w:tc>
          <w:tcPr>
            <w:tcW w:w="2109" w:type="dxa"/>
            <w:vAlign w:val="center"/>
          </w:tcPr>
          <w:p w:rsidR="007E58B2" w:rsidRPr="004E13BC" w:rsidRDefault="007E58B2" w:rsidP="000E541B">
            <w:pPr>
              <w:spacing w:before="30" w:afterLines="30"/>
              <w:ind w:right="-60"/>
              <w:jc w:val="center"/>
              <w:rPr>
                <w:color w:val="000000"/>
              </w:rPr>
            </w:pPr>
          </w:p>
          <w:p w:rsidR="007E58B2" w:rsidRPr="004E13BC" w:rsidRDefault="007E58B2" w:rsidP="000E541B">
            <w:pPr>
              <w:spacing w:before="30" w:afterLines="30"/>
              <w:ind w:right="-60"/>
              <w:jc w:val="center"/>
              <w:rPr>
                <w:color w:val="000000"/>
              </w:rPr>
            </w:pPr>
            <w:r w:rsidRPr="004E13BC">
              <w:rPr>
                <w:color w:val="000000"/>
              </w:rPr>
              <w:t>Δεν υπάρχουν διαθέσιμα  στοιχεία</w:t>
            </w:r>
          </w:p>
          <w:p w:rsidR="007E58B2" w:rsidRPr="004E13BC" w:rsidRDefault="007E58B2" w:rsidP="000E541B">
            <w:pPr>
              <w:spacing w:before="30" w:afterLines="30"/>
              <w:ind w:right="-60"/>
              <w:jc w:val="center"/>
              <w:rPr>
                <w:color w:val="000000"/>
              </w:rPr>
            </w:pPr>
          </w:p>
        </w:tc>
        <w:tc>
          <w:tcPr>
            <w:tcW w:w="2109" w:type="dxa"/>
            <w:vAlign w:val="center"/>
          </w:tcPr>
          <w:p w:rsidR="007E58B2" w:rsidRPr="004E13BC" w:rsidRDefault="007E58B2" w:rsidP="000E541B">
            <w:pPr>
              <w:spacing w:before="30" w:afterLines="30"/>
              <w:ind w:right="-60"/>
              <w:jc w:val="center"/>
              <w:rPr>
                <w:color w:val="000000"/>
              </w:rPr>
            </w:pPr>
          </w:p>
          <w:p w:rsidR="007E58B2" w:rsidRPr="004E13BC" w:rsidRDefault="007E58B2" w:rsidP="000E541B">
            <w:pPr>
              <w:spacing w:before="30" w:afterLines="30"/>
              <w:ind w:right="-60"/>
              <w:jc w:val="center"/>
              <w:rPr>
                <w:color w:val="000000"/>
              </w:rPr>
            </w:pPr>
            <w:r w:rsidRPr="004E13BC">
              <w:rPr>
                <w:color w:val="000000"/>
              </w:rPr>
              <w:t>Δεν υπάρχουν διαθέσιμα  στοιχεία</w:t>
            </w:r>
          </w:p>
          <w:p w:rsidR="007E58B2" w:rsidRPr="004E13BC" w:rsidRDefault="007E58B2" w:rsidP="000E541B">
            <w:pPr>
              <w:spacing w:before="30" w:afterLines="30"/>
              <w:ind w:right="-60"/>
              <w:jc w:val="center"/>
              <w:rPr>
                <w:color w:val="000000"/>
              </w:rPr>
            </w:pPr>
          </w:p>
        </w:tc>
        <w:tc>
          <w:tcPr>
            <w:tcW w:w="2109" w:type="dxa"/>
            <w:vAlign w:val="center"/>
          </w:tcPr>
          <w:p w:rsidR="007E58B2" w:rsidRPr="004E13BC" w:rsidRDefault="007E58B2" w:rsidP="000E541B">
            <w:pPr>
              <w:spacing w:before="30" w:afterLines="30"/>
              <w:ind w:right="-60"/>
              <w:jc w:val="center"/>
              <w:rPr>
                <w:color w:val="000000"/>
                <w:lang w:val="en-GB"/>
              </w:rPr>
            </w:pPr>
          </w:p>
          <w:p w:rsidR="007E58B2" w:rsidRPr="004E13BC" w:rsidRDefault="007E58B2" w:rsidP="000E541B">
            <w:pPr>
              <w:spacing w:before="30" w:afterLines="30"/>
              <w:ind w:right="-60"/>
              <w:jc w:val="center"/>
              <w:rPr>
                <w:color w:val="000000"/>
              </w:rPr>
            </w:pPr>
            <w:r w:rsidRPr="004E13BC">
              <w:rPr>
                <w:color w:val="000000"/>
              </w:rPr>
              <w:t>Yoder et al., 2004</w:t>
            </w:r>
          </w:p>
          <w:p w:rsidR="007E58B2" w:rsidRPr="004E13BC" w:rsidRDefault="007E58B2" w:rsidP="000E541B">
            <w:pPr>
              <w:spacing w:before="30" w:afterLines="30"/>
              <w:ind w:right="-60"/>
              <w:jc w:val="center"/>
              <w:rPr>
                <w:color w:val="000000"/>
              </w:rPr>
            </w:pPr>
          </w:p>
        </w:tc>
      </w:tr>
      <w:tr w:rsidR="007E58B2" w:rsidRPr="004E13BC">
        <w:trPr>
          <w:jc w:val="center"/>
        </w:trPr>
        <w:tc>
          <w:tcPr>
            <w:tcW w:w="2109" w:type="dxa"/>
            <w:vMerge/>
            <w:vAlign w:val="center"/>
          </w:tcPr>
          <w:p w:rsidR="007E58B2" w:rsidRPr="004E13BC" w:rsidRDefault="007E58B2" w:rsidP="000E541B">
            <w:pPr>
              <w:spacing w:before="30" w:afterLines="30"/>
              <w:ind w:right="-60"/>
              <w:jc w:val="center"/>
              <w:rPr>
                <w:color w:val="000000"/>
              </w:rPr>
            </w:pPr>
          </w:p>
        </w:tc>
        <w:tc>
          <w:tcPr>
            <w:tcW w:w="2109" w:type="dxa"/>
            <w:vAlign w:val="center"/>
          </w:tcPr>
          <w:p w:rsidR="007E58B2" w:rsidRPr="004E13BC" w:rsidRDefault="007E58B2" w:rsidP="000E541B">
            <w:pPr>
              <w:spacing w:before="30" w:afterLines="30"/>
              <w:ind w:right="-60"/>
              <w:jc w:val="center"/>
              <w:rPr>
                <w:color w:val="000000"/>
              </w:rPr>
            </w:pPr>
          </w:p>
          <w:p w:rsidR="007E58B2" w:rsidRPr="004E13BC" w:rsidRDefault="007E58B2" w:rsidP="000E541B">
            <w:pPr>
              <w:spacing w:before="30" w:afterLines="30"/>
              <w:ind w:right="-60"/>
              <w:jc w:val="center"/>
              <w:rPr>
                <w:color w:val="000000"/>
              </w:rPr>
            </w:pPr>
            <w:r w:rsidRPr="004E13BC">
              <w:rPr>
                <w:color w:val="000000"/>
              </w:rPr>
              <w:t>Πιθανή μόλυνση από κόπρανα</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Αποτυχία χλωρίωσης</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CDC, 2004</w:t>
            </w:r>
          </w:p>
        </w:tc>
      </w:tr>
      <w:tr w:rsidR="007E58B2" w:rsidRPr="004E13BC">
        <w:trPr>
          <w:jc w:val="center"/>
        </w:trPr>
        <w:tc>
          <w:tcPr>
            <w:tcW w:w="2109" w:type="dxa"/>
            <w:vAlign w:val="center"/>
          </w:tcPr>
          <w:p w:rsidR="007E58B2" w:rsidRPr="004E13BC" w:rsidRDefault="007E58B2" w:rsidP="000E541B">
            <w:pPr>
              <w:spacing w:before="30" w:afterLines="30"/>
              <w:ind w:right="-60"/>
              <w:jc w:val="center"/>
              <w:rPr>
                <w:color w:val="000000"/>
              </w:rPr>
            </w:pPr>
            <w:r w:rsidRPr="004E13BC">
              <w:rPr>
                <w:color w:val="000000"/>
              </w:rPr>
              <w:t>Echovirus 30</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Εμετός</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Ορθή λειτουργία</w:t>
            </w:r>
          </w:p>
        </w:tc>
        <w:tc>
          <w:tcPr>
            <w:tcW w:w="2109" w:type="dxa"/>
            <w:vAlign w:val="center"/>
          </w:tcPr>
          <w:p w:rsidR="007E58B2" w:rsidRPr="004E13BC" w:rsidRDefault="007E58B2" w:rsidP="000E541B">
            <w:pPr>
              <w:spacing w:before="30" w:afterLines="30"/>
              <w:ind w:right="-60"/>
              <w:jc w:val="center"/>
              <w:rPr>
                <w:color w:val="000000"/>
              </w:rPr>
            </w:pPr>
            <w:r w:rsidRPr="004E13BC">
              <w:rPr>
                <w:color w:val="000000"/>
              </w:rPr>
              <w:t>Kee et al., 1994</w:t>
            </w:r>
          </w:p>
        </w:tc>
      </w:tr>
    </w:tbl>
    <w:p w:rsidR="007E58B2" w:rsidRPr="00E3416C" w:rsidRDefault="007E58B2" w:rsidP="000E541B">
      <w:pPr>
        <w:spacing w:before="30" w:afterLines="30"/>
        <w:ind w:right="-60"/>
        <w:jc w:val="both"/>
        <w:rPr>
          <w:color w:val="000000"/>
          <w:lang w:val="en-US"/>
        </w:rPr>
      </w:pPr>
    </w:p>
    <w:p w:rsidR="007E58B2" w:rsidRPr="004E13BC" w:rsidRDefault="007E58B2" w:rsidP="000E541B">
      <w:pPr>
        <w:spacing w:before="30" w:afterLines="30"/>
        <w:ind w:left="540" w:right="-60" w:firstLine="360"/>
        <w:jc w:val="both"/>
        <w:rPr>
          <w:color w:val="000000"/>
        </w:rPr>
      </w:pPr>
      <w:r w:rsidRPr="004E13BC">
        <w:rPr>
          <w:color w:val="000000"/>
        </w:rPr>
        <w:t xml:space="preserve"> Οι ιοί δεν μπορούν να πολλαπλασιαστούν  στο νερό, και επομένως η παρουσία τους πρέπει να είναι συνέπεια ρύπανσης. Μερικοί αδενοϊοί  μπορούν επίσης να αποβληθούν από τα μάτια και το λαιμό και είναι υπαίτιοι για την επιπεφυκίτιδα των πισινών. </w:t>
      </w:r>
    </w:p>
    <w:p w:rsidR="007E58B2" w:rsidRDefault="007E58B2" w:rsidP="000E541B">
      <w:pPr>
        <w:spacing w:before="30" w:afterLines="30"/>
        <w:ind w:left="540" w:right="-60" w:firstLine="360"/>
        <w:jc w:val="both"/>
        <w:rPr>
          <w:color w:val="000000"/>
        </w:rPr>
      </w:pPr>
      <w:r w:rsidRPr="004E13BC">
        <w:rPr>
          <w:color w:val="000000"/>
        </w:rPr>
        <w:t>Οι ιοί έξι τύπων (rotavirus, norovirus, adenovirus, astrovirus, enterovirus και ιός ηπατίτιδας Α) είναι όλοι ιοί που ρίχνονται μετά από τη μόλυνση. Kλινικά στοιχεία δείχνουν ότι οι rotaviruses είναι κατά πολύ η πιο διαδεδομένη αιτία ιογενούς γαστρεντερίτιδας  στα παιδιά, και οι noroviruses προκαλούν τις περισσότερες περιπτώσεις ιογενούς διάρροιας στους ενηλί</w:t>
      </w:r>
      <w:r w:rsidR="00857CC9">
        <w:rPr>
          <w:color w:val="000000"/>
        </w:rPr>
        <w:t>κους. Εντούτοις, λίγα  υδατογενεί</w:t>
      </w:r>
      <w:r w:rsidRPr="004E13BC">
        <w:rPr>
          <w:color w:val="000000"/>
        </w:rPr>
        <w:t xml:space="preserve">ς επιδημίες σε πισίνες έχουν συνδεθεί με αυτούς τους παράγοντες. Αν και οι επιδημίες  τονίζονται, πρέπει να ληφθεί υπόψη ότι η μη-επιδημιογενής ασθένεια είναι πιθανό να εμφανιστεί και ότι τα κρούσματα επιδημίας ιών σε πισίνες ή hot tubs είναι πολύ ασυνήθιστα. Ακόμα και όταν τα κρούσματα ανιχνεύονται, τα στοιχεία που συνδέουν το κρούσμα με τη πισίνα είναι γενικά περιστασιακά. Στα  </w:t>
      </w:r>
      <w:r w:rsidR="003612C9" w:rsidRPr="004E13BC">
        <w:rPr>
          <w:color w:val="000000"/>
        </w:rPr>
        <w:t>κρούσματα</w:t>
      </w:r>
      <w:r w:rsidRPr="004E13BC">
        <w:rPr>
          <w:color w:val="000000"/>
        </w:rPr>
        <w:t xml:space="preserve"> που συνοψίστηκαν στον πίνακα 3.1, οι αιτιολογικοί παράγοντες ανιχνεύθηκαν στο νερό σε μόνο δύο περιπτώσεις (D'Angelo et al., 1979,  Papapetropoulou &amp; Vantarakis, 1998).</w:t>
      </w:r>
      <w:r w:rsidR="00031965" w:rsidRPr="00031965">
        <w:t xml:space="preserve"> </w:t>
      </w:r>
      <w:r w:rsidR="00031965" w:rsidRPr="00D95A54">
        <w:t>[</w:t>
      </w:r>
      <w:r w:rsidR="00031965">
        <w:rPr>
          <w:lang w:val="en-US"/>
        </w:rPr>
        <w:t>2]</w:t>
      </w:r>
    </w:p>
    <w:p w:rsidR="007E58B2" w:rsidRPr="00031965" w:rsidRDefault="007E58B2" w:rsidP="000E541B">
      <w:pPr>
        <w:spacing w:before="30" w:afterLines="30"/>
        <w:ind w:left="540" w:right="-60" w:firstLine="360"/>
        <w:jc w:val="center"/>
        <w:rPr>
          <w:b/>
          <w:color w:val="000000"/>
          <w:u w:val="single"/>
          <w:lang w:val="en-US"/>
        </w:rPr>
      </w:pPr>
    </w:p>
    <w:p w:rsidR="007E58B2" w:rsidRDefault="00E857BD" w:rsidP="000E541B">
      <w:pPr>
        <w:spacing w:before="30" w:afterLines="30"/>
        <w:ind w:left="540" w:right="-60" w:firstLine="360"/>
        <w:jc w:val="center"/>
        <w:rPr>
          <w:b/>
          <w:color w:val="000000"/>
          <w:u w:val="single"/>
          <w:lang w:val="en-US"/>
        </w:rPr>
      </w:pPr>
      <w:r w:rsidRPr="00E857BD">
        <w:rPr>
          <w:b/>
          <w:color w:val="000000"/>
          <w:u w:val="single"/>
        </w:rPr>
        <w:t>3.9.2.</w:t>
      </w:r>
      <w:r w:rsidR="007E58B2" w:rsidRPr="00E857BD">
        <w:rPr>
          <w:b/>
          <w:color w:val="000000"/>
          <w:u w:val="single"/>
        </w:rPr>
        <w:t>Επιδημιολογικά κρούσματα  ιογενούς ασθένειας συσχετιζόμενα με πισίνες</w:t>
      </w:r>
    </w:p>
    <w:p w:rsidR="00031965" w:rsidRPr="00031965" w:rsidRDefault="00031965" w:rsidP="000E541B">
      <w:pPr>
        <w:spacing w:before="30" w:afterLines="30"/>
        <w:ind w:left="540" w:right="-60" w:firstLine="360"/>
        <w:jc w:val="center"/>
        <w:rPr>
          <w:b/>
          <w:color w:val="000000"/>
          <w:u w:val="single"/>
          <w:lang w:val="en-US"/>
        </w:rPr>
      </w:pPr>
    </w:p>
    <w:p w:rsidR="007E58B2" w:rsidRPr="00E857BD" w:rsidRDefault="007E58B2" w:rsidP="000E541B">
      <w:pPr>
        <w:spacing w:before="30" w:afterLines="30"/>
        <w:ind w:left="540" w:right="-60" w:firstLine="360"/>
        <w:jc w:val="both"/>
        <w:rPr>
          <w:b/>
          <w:color w:val="000000"/>
          <w:u w:val="single"/>
        </w:rPr>
      </w:pPr>
      <w:r w:rsidRPr="00E857BD">
        <w:rPr>
          <w:b/>
          <w:color w:val="000000"/>
          <w:u w:val="single"/>
        </w:rPr>
        <w:t xml:space="preserve">1. </w:t>
      </w:r>
      <w:r w:rsidR="00174F1B">
        <w:rPr>
          <w:b/>
          <w:color w:val="000000"/>
          <w:u w:val="single"/>
        </w:rPr>
        <w:t xml:space="preserve">Σχετικές επιδημίες </w:t>
      </w:r>
      <w:r w:rsidRPr="00E857BD">
        <w:rPr>
          <w:b/>
          <w:color w:val="000000"/>
          <w:u w:val="single"/>
        </w:rPr>
        <w:t>Adenovirus</w:t>
      </w:r>
    </w:p>
    <w:p w:rsidR="007E58B2" w:rsidRPr="004E13BC" w:rsidRDefault="007E58B2" w:rsidP="000E541B">
      <w:pPr>
        <w:spacing w:before="30" w:afterLines="30"/>
        <w:ind w:left="540" w:right="-60" w:firstLine="360"/>
        <w:jc w:val="both"/>
        <w:rPr>
          <w:color w:val="000000"/>
        </w:rPr>
      </w:pPr>
      <w:r w:rsidRPr="004E13BC">
        <w:rPr>
          <w:color w:val="000000"/>
        </w:rPr>
        <w:t xml:space="preserve">Υπάρχουν πάνω από 50 τύποι αδενοϊών (Hunter, 1997), και ενώ μερικοί μπορούν να προκαλέσουν εντερικές μολύνσεις και ρίχνονται μέσα στα κόπρανα, σχετίζονται επίσης με οφθαλμικά και αναπνευστικά συμπτώματα και μετάδοση η οποία δεν προέρχεται από τα κόπρανα. Οι τύποι 40 και 41 </w:t>
      </w:r>
      <w:r w:rsidRPr="004E13BC">
        <w:rPr>
          <w:color w:val="000000"/>
        </w:rPr>
        <w:lastRenderedPageBreak/>
        <w:t xml:space="preserve">προκαλούν </w:t>
      </w:r>
      <w:r w:rsidR="003612C9" w:rsidRPr="004E13BC">
        <w:rPr>
          <w:color w:val="000000"/>
        </w:rPr>
        <w:t>γαστρεντερίτιδα</w:t>
      </w:r>
      <w:r w:rsidRPr="004E13BC">
        <w:rPr>
          <w:color w:val="000000"/>
        </w:rPr>
        <w:t xml:space="preserve"> στα μικρά παιδιά, αλλά δεν υπάρχει τεκμηριωμένη σχέση με την υδατογενή μετάδοση.</w:t>
      </w:r>
    </w:p>
    <w:p w:rsidR="007E58B2" w:rsidRPr="00031965" w:rsidRDefault="007E58B2" w:rsidP="00031965">
      <w:pPr>
        <w:spacing w:before="30" w:afterLines="30"/>
        <w:ind w:left="540" w:right="-60" w:firstLine="360"/>
        <w:jc w:val="both"/>
        <w:rPr>
          <w:color w:val="000000"/>
        </w:rPr>
      </w:pPr>
      <w:r w:rsidRPr="004E13BC">
        <w:rPr>
          <w:color w:val="000000"/>
        </w:rPr>
        <w:t>Ο Foy και λοιποί το 1968  εξέθεσ</w:t>
      </w:r>
      <w:r w:rsidR="00174F1B">
        <w:rPr>
          <w:color w:val="000000"/>
        </w:rPr>
        <w:t>αν μια επιδημία</w:t>
      </w:r>
      <w:r w:rsidRPr="004E13BC">
        <w:rPr>
          <w:color w:val="000000"/>
        </w:rPr>
        <w:t xml:space="preserve">  «φαρυγγο-επιπεφυκοτικού» «pharyngo-conjunctival» πυρετού που προκλήθηκε από τον adenovirus τύπου 3. Η μόλυνση εμφανίστηκε σε ομάδες δύο παιδιών μετά από την έκθεση στο νερό των πισινών. Τα ποσοστά προσβολής στις δύο ομάδες ήταν 65% και 67%, αντίστοιχα. Τα κύρια συμπτώματα ήταν πυρετός, φαρυγγίτιδα και επιπεφυκίτιδα. Ο ιός δεν θα μπορούσε να απομονωθεί από το νερό των πισινών. Οι συντάκτες πιθανολόγησαν ότι η περιττωματική μόλυνση του μη χλωριωμένου νερού  των πισινών, θα μπορούσε να ήταν η πηγή της μόλυνσης.</w:t>
      </w:r>
    </w:p>
    <w:p w:rsidR="007E58B2" w:rsidRPr="004E13BC" w:rsidRDefault="007E58B2" w:rsidP="000E541B">
      <w:pPr>
        <w:spacing w:before="30" w:afterLines="30"/>
        <w:ind w:left="540" w:right="-60" w:firstLine="360"/>
        <w:jc w:val="both"/>
        <w:rPr>
          <w:color w:val="000000"/>
        </w:rPr>
      </w:pPr>
      <w:r w:rsidRPr="004E13BC">
        <w:rPr>
          <w:color w:val="000000"/>
        </w:rPr>
        <w:t xml:space="preserve">Ο Caldwell και λοιποί το 1974 ανέφεραν </w:t>
      </w:r>
      <w:r w:rsidR="00174F1B">
        <w:rPr>
          <w:color w:val="000000"/>
        </w:rPr>
        <w:t>μια επιδημία</w:t>
      </w:r>
      <w:r w:rsidR="00174F1B" w:rsidRPr="004E13BC">
        <w:rPr>
          <w:color w:val="000000"/>
        </w:rPr>
        <w:t xml:space="preserve"> </w:t>
      </w:r>
      <w:r w:rsidRPr="004E13BC">
        <w:rPr>
          <w:color w:val="000000"/>
        </w:rPr>
        <w:t>επιπεφυκίτιδας που συνδέθηκε με τον adenovirus τύπου 7 σε επτά μέλη μιας κοινοτικής κολυμβητικής ομάδας. Τα κύρια συμπτώματα σχετίστηκαν με τα μάτια. Μια έρευνα στις εγκαταστάσεις της εν λόγω πισίνας πρότεινε ότι η σχολική πισίνα ήταν η πηγή της μόλυνσης, καθώς η χλωρίωση της και το φίλτρο της είχαν αποτύχει. Το κρούσμα τέθηκε υπό έλεγχο με την αύξηση των επιπέδων του ελεύθερου υπολειμματικού χλωρίου της πισίνας πάνω από 0.3 mg/L.</w:t>
      </w:r>
    </w:p>
    <w:p w:rsidR="00781AEC" w:rsidRPr="00781AEC" w:rsidRDefault="007E58B2" w:rsidP="0094145C">
      <w:pPr>
        <w:spacing w:before="30" w:afterLines="30"/>
        <w:ind w:left="540" w:right="-60" w:firstLine="360"/>
        <w:jc w:val="both"/>
        <w:rPr>
          <w:color w:val="000000"/>
          <w:lang w:val="en-US"/>
        </w:rPr>
      </w:pPr>
      <w:r w:rsidRPr="004E13BC">
        <w:rPr>
          <w:color w:val="000000"/>
        </w:rPr>
        <w:t xml:space="preserve">Ο </w:t>
      </w:r>
      <w:r w:rsidRPr="004E13BC">
        <w:rPr>
          <w:color w:val="000000"/>
          <w:lang w:val="en-US"/>
        </w:rPr>
        <w:t>a</w:t>
      </w:r>
      <w:r w:rsidRPr="004E13BC">
        <w:rPr>
          <w:color w:val="000000"/>
        </w:rPr>
        <w:t>denovirus τύπου 4  ήταν ο αιτιολογικός παράγοντας ενός σχετικού επιδημιολογικού κρούσματος φαρυγγο-επιπεφυκίτιδας σε πισίνα κολύμβησης που αναφέρθηκε από τον D'Angelo και λοιπούς το 1979. Συνολικά 72 περιπτώσεις προσδιορίστηκαν.</w:t>
      </w:r>
    </w:p>
    <w:p w:rsidR="007E58B2" w:rsidRPr="004E13BC" w:rsidRDefault="00804CB8" w:rsidP="000E541B">
      <w:pPr>
        <w:spacing w:before="30" w:afterLines="30"/>
        <w:ind w:left="540" w:right="-60" w:firstLine="360"/>
        <w:jc w:val="center"/>
        <w:rPr>
          <w:color w:val="000000"/>
        </w:rPr>
      </w:pPr>
      <w:r>
        <w:rPr>
          <w:noProof/>
          <w:lang w:val="en-GB" w:eastAsia="en-GB"/>
        </w:rPr>
        <w:drawing>
          <wp:inline distT="0" distB="0" distL="0" distR="0">
            <wp:extent cx="1371600" cy="1647825"/>
            <wp:effectExtent l="19050" t="0" r="0" b="0"/>
            <wp:docPr id="28" name="Picture 28" descr="em_ad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m_adeno"/>
                    <pic:cNvPicPr>
                      <a:picLocks noChangeAspect="1" noChangeArrowheads="1"/>
                    </pic:cNvPicPr>
                  </pic:nvPicPr>
                  <pic:blipFill>
                    <a:blip r:embed="rId48"/>
                    <a:srcRect/>
                    <a:stretch>
                      <a:fillRect/>
                    </a:stretch>
                  </pic:blipFill>
                  <pic:spPr bwMode="auto">
                    <a:xfrm>
                      <a:off x="0" y="0"/>
                      <a:ext cx="1371600" cy="1647825"/>
                    </a:xfrm>
                    <a:prstGeom prst="rect">
                      <a:avLst/>
                    </a:prstGeom>
                    <a:noFill/>
                    <a:ln w="9525">
                      <a:noFill/>
                      <a:miter lim="800000"/>
                      <a:headEnd/>
                      <a:tailEnd/>
                    </a:ln>
                  </pic:spPr>
                </pic:pic>
              </a:graphicData>
            </a:graphic>
          </wp:inline>
        </w:drawing>
      </w:r>
    </w:p>
    <w:p w:rsidR="007E58B2" w:rsidRPr="004E13BC" w:rsidRDefault="007E58B2" w:rsidP="000E541B">
      <w:pPr>
        <w:spacing w:before="30" w:afterLines="30"/>
        <w:ind w:left="540" w:right="-60" w:firstLine="360"/>
        <w:jc w:val="center"/>
        <w:rPr>
          <w:color w:val="000000"/>
        </w:rPr>
      </w:pPr>
      <w:r w:rsidRPr="00725856">
        <w:rPr>
          <w:b/>
          <w:color w:val="000000"/>
        </w:rPr>
        <w:t>Εικόνα 26.</w:t>
      </w:r>
      <w:r>
        <w:rPr>
          <w:color w:val="000000"/>
        </w:rPr>
        <w:t xml:space="preserve"> </w:t>
      </w:r>
      <w:r w:rsidRPr="004E13BC">
        <w:rPr>
          <w:color w:val="000000"/>
        </w:rPr>
        <w:t>Σάρωση Αδενοϊών με Ηλεκτρονικό μικροσκόπιο</w:t>
      </w:r>
    </w:p>
    <w:p w:rsidR="007E58B2" w:rsidRDefault="007E58B2" w:rsidP="000E541B">
      <w:pPr>
        <w:spacing w:before="30" w:afterLines="30"/>
        <w:ind w:left="540" w:right="-60" w:firstLine="360"/>
        <w:jc w:val="center"/>
        <w:rPr>
          <w:color w:val="000000"/>
          <w:lang w:val="en-US"/>
        </w:rPr>
      </w:pPr>
      <w:r w:rsidRPr="004E13BC">
        <w:rPr>
          <w:color w:val="000000"/>
        </w:rPr>
        <w:t xml:space="preserve">Πηγή: </w:t>
      </w:r>
      <w:r w:rsidRPr="004E13BC">
        <w:rPr>
          <w:color w:val="000000"/>
          <w:lang w:val="en-US"/>
        </w:rPr>
        <w:t>Google</w:t>
      </w:r>
      <w:r w:rsidRPr="007E58B2">
        <w:rPr>
          <w:color w:val="000000"/>
        </w:rPr>
        <w:t xml:space="preserve"> </w:t>
      </w:r>
      <w:r w:rsidRPr="004E13BC">
        <w:rPr>
          <w:color w:val="000000"/>
          <w:lang w:val="en-US"/>
        </w:rPr>
        <w:t>images</w:t>
      </w:r>
    </w:p>
    <w:p w:rsidR="00D95A54" w:rsidRPr="007E58B2" w:rsidRDefault="00D95A54" w:rsidP="000E541B">
      <w:pPr>
        <w:spacing w:before="30" w:afterLines="30"/>
        <w:ind w:left="540" w:right="-60" w:firstLine="360"/>
        <w:jc w:val="center"/>
        <w:rPr>
          <w:color w:val="000000"/>
        </w:rPr>
      </w:pPr>
    </w:p>
    <w:p w:rsidR="007E58B2" w:rsidRPr="00031965" w:rsidRDefault="007E58B2" w:rsidP="00031965">
      <w:pPr>
        <w:spacing w:before="30" w:afterLines="30"/>
        <w:ind w:left="540" w:right="-60" w:firstLine="360"/>
        <w:jc w:val="both"/>
        <w:rPr>
          <w:color w:val="000000"/>
        </w:rPr>
      </w:pPr>
      <w:r w:rsidRPr="004E13BC">
        <w:rPr>
          <w:color w:val="000000"/>
        </w:rPr>
        <w:t xml:space="preserve"> Ο </w:t>
      </w:r>
      <w:r w:rsidRPr="004E13BC">
        <w:rPr>
          <w:color w:val="000000"/>
          <w:lang w:val="en-US"/>
        </w:rPr>
        <w:t>a</w:t>
      </w:r>
      <w:r w:rsidRPr="004E13BC">
        <w:rPr>
          <w:color w:val="000000"/>
        </w:rPr>
        <w:t>denovirus τύπου 4 απομονώθηκε σε 20 από 26 δείγματα με βαμβακοφόρο στυλεό. Ο ιός ανιχνεύθηκε επίσης στα δείγματα του νερού των πισινών. Μια έρευνα έδειξε ότι ανεπαρκή επίπεδα χλωρίου είχαν προστεθεί στο νερό των πισινών, με συνέπεια κανένα ελεύθερο χλώριο στις δειγματοληψίες ύδατος των πισινών. Η επαρκής χλωρίωση και το κλείσιμο της πισίνας για το καλοκαίρι σταμάτησαν την επιδημία και τα κρούσματα της ασθένειας.</w:t>
      </w:r>
    </w:p>
    <w:p w:rsidR="007E58B2" w:rsidRPr="004E13BC" w:rsidRDefault="003E2945" w:rsidP="000E541B">
      <w:pPr>
        <w:spacing w:before="30" w:afterLines="30"/>
        <w:ind w:left="540" w:right="-60" w:firstLine="360"/>
        <w:jc w:val="both"/>
        <w:rPr>
          <w:color w:val="000000"/>
        </w:rPr>
      </w:pPr>
      <w:r>
        <w:rPr>
          <w:color w:val="000000"/>
        </w:rPr>
        <w:t>Μια</w:t>
      </w:r>
      <w:r w:rsidRPr="003E2945">
        <w:rPr>
          <w:color w:val="000000"/>
        </w:rPr>
        <w:t xml:space="preserve"> </w:t>
      </w:r>
      <w:r>
        <w:rPr>
          <w:color w:val="000000"/>
        </w:rPr>
        <w:t xml:space="preserve">δεύτερη επιδημία </w:t>
      </w:r>
      <w:r w:rsidR="007E58B2" w:rsidRPr="004E13BC">
        <w:rPr>
          <w:color w:val="000000"/>
        </w:rPr>
        <w:t>στην ίδια τοποθεσία και το ίδιο έτος συνδέθηκε με τον  adenovirus τύπου 3 και την κολυμβητική δραστηριότητα. (Martone et al., 1980). Βασισμένες σε έρευνες, τουλάχιστον 105 περιπτώσεις είχαν εξακριβωθεί. Η ασθένεια χαρακτηρίστηκε από επώδυνο πονόλαιμο, πυρετό, πονοκέφαλο και ανορεξία.</w:t>
      </w:r>
    </w:p>
    <w:p w:rsidR="007E58B2" w:rsidRPr="004E13BC" w:rsidRDefault="007E58B2" w:rsidP="000E541B">
      <w:pPr>
        <w:spacing w:before="30" w:afterLines="30"/>
        <w:ind w:left="540" w:right="-60" w:firstLine="360"/>
        <w:jc w:val="both"/>
        <w:rPr>
          <w:color w:val="000000"/>
        </w:rPr>
      </w:pPr>
      <w:r w:rsidRPr="004E13BC">
        <w:rPr>
          <w:color w:val="000000"/>
        </w:rPr>
        <w:lastRenderedPageBreak/>
        <w:t>Η επιπεφυκίτιδα επηρέασε μόνο 34 από τα άτομα. Χρήση μιας πισίνας</w:t>
      </w:r>
    </w:p>
    <w:p w:rsidR="007E58B2" w:rsidRPr="004E13BC" w:rsidRDefault="007E58B2" w:rsidP="00D95A54">
      <w:pPr>
        <w:spacing w:before="30" w:afterLines="30"/>
        <w:ind w:left="540" w:right="-60" w:firstLine="360"/>
        <w:jc w:val="both"/>
        <w:rPr>
          <w:color w:val="000000"/>
        </w:rPr>
      </w:pPr>
      <w:r w:rsidRPr="004E13BC">
        <w:rPr>
          <w:color w:val="000000"/>
        </w:rPr>
        <w:t>συνδέθηκε με την ασθένεια. Η επιδημία συνέπεσε με μια προσωρινή ατέλεια στο σύστημα φίλτρου της πισίνας και πιθανώς την ανάρμοστη συντήρηση των επιπέδων χλωρίου. Οι συντάκτες υποψιάστηκαν ότι το επίπεδο ελεύθερου χλωρίου στο νερό της πισίνας ήταν λιγότερο από 0.4 mg/</w:t>
      </w:r>
      <w:r w:rsidR="003612C9" w:rsidRPr="004E13BC">
        <w:rPr>
          <w:color w:val="000000"/>
        </w:rPr>
        <w:t>L.</w:t>
      </w:r>
      <w:r w:rsidR="003612C9">
        <w:rPr>
          <w:color w:val="000000"/>
        </w:rPr>
        <w:t xml:space="preserve"> </w:t>
      </w:r>
      <w:r w:rsidR="003612C9" w:rsidRPr="004E13BC">
        <w:rPr>
          <w:color w:val="000000"/>
        </w:rPr>
        <w:t>Αυτοί</w:t>
      </w:r>
      <w:r w:rsidR="00D95A54" w:rsidRPr="00D95A54">
        <w:rPr>
          <w:color w:val="000000"/>
        </w:rPr>
        <w:t xml:space="preserve"> </w:t>
      </w:r>
      <w:r w:rsidRPr="004E13BC">
        <w:rPr>
          <w:color w:val="000000"/>
        </w:rPr>
        <w:t>παράλληλα επισήμαναν ότι ενώ ο ιός πιθανώς να διαβιβάστηκε μέσω του νερού, η από άτομο σε άτομο μετάδοση δεν θα μπορούσε να αποκλειστεί.</w:t>
      </w:r>
    </w:p>
    <w:p w:rsidR="007E58B2" w:rsidRPr="004E13BC" w:rsidRDefault="007E58B2" w:rsidP="00D95A54">
      <w:pPr>
        <w:spacing w:before="30" w:afterLines="30"/>
        <w:ind w:left="540" w:right="-60" w:firstLine="360"/>
        <w:jc w:val="both"/>
        <w:rPr>
          <w:color w:val="000000"/>
        </w:rPr>
      </w:pPr>
      <w:r w:rsidRPr="004E13BC">
        <w:rPr>
          <w:color w:val="000000"/>
        </w:rPr>
        <w:t xml:space="preserve">Το 1987, </w:t>
      </w:r>
      <w:r w:rsidR="007754E4">
        <w:rPr>
          <w:color w:val="000000"/>
        </w:rPr>
        <w:t>μια επιδημία</w:t>
      </w:r>
      <w:r w:rsidRPr="004E13BC">
        <w:rPr>
          <w:color w:val="000000"/>
        </w:rPr>
        <w:t xml:space="preserve"> μόλυνσης από adenovirus τύπου 7 συνδέθηκε με μια πισίνα (Turner et al., 1987). Εβδομήντα επτά άτομα διαπιστώθηκαν με τα συμπτώματα της φαρυγγίτιδας (φλεγμονή του φάρυγγα). Μια τηλεφωνική έρευνα έδειξε ότι τα πρόσωπα που κολύμπησαν στην κοινοτική πισίνα ήταν πιθανότερο να είναι άρρωστα από εκείνα που όχι. Οι κολυμβητές που ανέφεραν την κατάποση νερού είχαν περισσότερες  πιθανότητες να είναι άρρωστοι από εκείνους που όχι. Περαιτέρω έρευνα έδειξε ότι η χλωρίωση των πισινών είχε δυσλειτουργήσει σύμφωνα με τις υπάρχουσες πληροφορίες κατά τη διάρκεια της περιόδου που εμφανίστηκε η επιδημία.</w:t>
      </w:r>
      <w:r w:rsidR="00D95A54" w:rsidRPr="00D95A54">
        <w:rPr>
          <w:color w:val="000000"/>
        </w:rPr>
        <w:t xml:space="preserve"> </w:t>
      </w:r>
      <w:r w:rsidRPr="004E13BC">
        <w:rPr>
          <w:color w:val="000000"/>
        </w:rPr>
        <w:t>Τα κρούσματα της επιδημίας έπαψαν όταν επανεγκαταστάθηκε η κατάλληλη χλωρίωση.</w:t>
      </w:r>
    </w:p>
    <w:p w:rsidR="007E58B2" w:rsidRPr="004E13BC" w:rsidRDefault="007754E4" w:rsidP="000E541B">
      <w:pPr>
        <w:spacing w:before="30" w:afterLines="30"/>
        <w:ind w:left="540" w:right="-60" w:firstLine="360"/>
        <w:jc w:val="both"/>
        <w:rPr>
          <w:color w:val="000000"/>
        </w:rPr>
      </w:pPr>
      <w:r>
        <w:rPr>
          <w:color w:val="000000"/>
        </w:rPr>
        <w:t>Μια επιδημία</w:t>
      </w:r>
      <w:r w:rsidRPr="004E13BC">
        <w:rPr>
          <w:color w:val="000000"/>
        </w:rPr>
        <w:t xml:space="preserve"> </w:t>
      </w:r>
      <w:r w:rsidR="007E58B2" w:rsidRPr="004E13BC">
        <w:rPr>
          <w:color w:val="000000"/>
        </w:rPr>
        <w:t xml:space="preserve">φαρυγγο-επιπεφυκίτιδας που προκλήθηκε από adenoviruses εμφανίστηκε μεταξύ κολυμβητών που συμμετείχαν σε διαγωνισμό. Πάνω από 80 άνθρωποι βρέθηκαν να υποφέρουν από τα συμπτώματα. Οι </w:t>
      </w:r>
      <w:r w:rsidR="007E58B2" w:rsidRPr="004E13BC">
        <w:rPr>
          <w:color w:val="000000"/>
          <w:lang w:val="en-US"/>
        </w:rPr>
        <w:t>a</w:t>
      </w:r>
      <w:r w:rsidR="007E58B2" w:rsidRPr="004E13BC">
        <w:rPr>
          <w:color w:val="000000"/>
        </w:rPr>
        <w:t>denoviruses ανιχνεύτηκαν στα δείγματα των πισινών χρησιμοποιώντας την τοποθετημένη αλυσιδωτή αντίδραση πολυμεράσης (polymerase chain reaction- PCR) , και η φτωχή χλωρίωση (υπολειμματικά επίπεδα  χλωρίου &lt;0.2 mg/L) θεωρήθηκε να έχει συμβάλει στο ξέσπασμα της επιδημίας (Papapetropoulou &amp; Vantarakis, 1998).</w:t>
      </w:r>
    </w:p>
    <w:p w:rsidR="00781AEC" w:rsidRDefault="007E58B2" w:rsidP="0094145C">
      <w:pPr>
        <w:spacing w:before="30" w:afterLines="30"/>
        <w:ind w:left="540" w:right="-60" w:firstLine="360"/>
        <w:jc w:val="both"/>
        <w:rPr>
          <w:lang w:val="en-US"/>
        </w:rPr>
      </w:pPr>
      <w:r w:rsidRPr="004E13BC">
        <w:rPr>
          <w:color w:val="000000"/>
        </w:rPr>
        <w:t>Το 2000, ένα επιδημιολογικό ξέσπασμα ασθένειας σχετικό με τον adenovirus τύπου 3 ανιχνεύθηκε. Διαπιστώθηκε ότι υπήρξε μια ισχυρή σχέση μεταξύ της παρουσίας συμπτωμάτων και της κολύμβησης σε μια σχολική κατασκήνωση. Αν και οι adenoviruses δεν απομονώθηκαν από το νερό των πισινών, η επιθεώρηση της πισίνας αποκάλυψε ότι ήταν κακώς διατηρημένη και ανεπαρκώς χλωριωμένη. (Harley et al., 2001).</w:t>
      </w:r>
      <w:r w:rsidR="00D95A54" w:rsidRPr="00D95A54">
        <w:t xml:space="preserve"> [</w:t>
      </w:r>
      <w:r w:rsidR="00D95A54">
        <w:rPr>
          <w:lang w:val="en-US"/>
        </w:rPr>
        <w:t>2]</w:t>
      </w:r>
    </w:p>
    <w:p w:rsidR="0094145C" w:rsidRPr="0094145C" w:rsidRDefault="0094145C" w:rsidP="0094145C">
      <w:pPr>
        <w:spacing w:before="30" w:afterLines="30"/>
        <w:ind w:left="540" w:right="-60" w:firstLine="360"/>
        <w:jc w:val="both"/>
        <w:rPr>
          <w:lang w:val="en-US"/>
        </w:rPr>
      </w:pPr>
    </w:p>
    <w:p w:rsidR="007E58B2" w:rsidRPr="00B87595" w:rsidRDefault="00781AEC" w:rsidP="00781AEC">
      <w:pPr>
        <w:spacing w:before="30" w:afterLines="30"/>
        <w:ind w:right="-60"/>
        <w:rPr>
          <w:b/>
          <w:color w:val="000000"/>
          <w:u w:val="single"/>
        </w:rPr>
      </w:pPr>
      <w:r>
        <w:rPr>
          <w:b/>
          <w:color w:val="000000"/>
          <w:lang w:val="en-US"/>
        </w:rPr>
        <w:t xml:space="preserve">               </w:t>
      </w:r>
      <w:r w:rsidR="007E58B2" w:rsidRPr="00B87595">
        <w:rPr>
          <w:b/>
          <w:color w:val="000000"/>
          <w:u w:val="single"/>
        </w:rPr>
        <w:t>2. Ηπατίτιδα Α- σχετικά κρούσματα</w:t>
      </w:r>
    </w:p>
    <w:p w:rsidR="007E58B2" w:rsidRPr="004E13BC" w:rsidRDefault="00804CB8" w:rsidP="000E541B">
      <w:pPr>
        <w:spacing w:before="30" w:afterLines="30"/>
        <w:ind w:left="540" w:right="-60" w:firstLine="360"/>
        <w:rPr>
          <w:color w:val="000000"/>
        </w:rPr>
      </w:pPr>
      <w:r>
        <w:rPr>
          <w:noProof/>
          <w:color w:val="2E2C2C"/>
          <w:lang w:val="en-GB" w:eastAsia="en-GB"/>
        </w:rPr>
        <w:drawing>
          <wp:inline distT="0" distB="0" distL="0" distR="0">
            <wp:extent cx="1647825" cy="1647825"/>
            <wp:effectExtent l="19050" t="0" r="9525" b="0"/>
            <wp:docPr id="29" name="Picture 29" descr="Hepatitis A virus magnified 225,000 times. (© 1990. Reproduced by permission of Custom Medical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patitis A virus magnified 225,000 times. (© 1990. Reproduced by permission of Custom Medical Stock.)"/>
                    <pic:cNvPicPr>
                      <a:picLocks noChangeAspect="1" noChangeArrowheads="1"/>
                    </pic:cNvPicPr>
                  </pic:nvPicPr>
                  <pic:blipFill>
                    <a:blip r:embed="rId49"/>
                    <a:srcRect/>
                    <a:stretch>
                      <a:fillRect/>
                    </a:stretch>
                  </pic:blipFill>
                  <pic:spPr bwMode="auto">
                    <a:xfrm>
                      <a:off x="0" y="0"/>
                      <a:ext cx="1647825" cy="1647825"/>
                    </a:xfrm>
                    <a:prstGeom prst="rect">
                      <a:avLst/>
                    </a:prstGeom>
                    <a:noFill/>
                    <a:ln w="9525">
                      <a:noFill/>
                      <a:miter lim="800000"/>
                      <a:headEnd/>
                      <a:tailEnd/>
                    </a:ln>
                  </pic:spPr>
                </pic:pic>
              </a:graphicData>
            </a:graphic>
          </wp:inline>
        </w:drawing>
      </w:r>
    </w:p>
    <w:p w:rsidR="00D95A54" w:rsidRDefault="007E58B2" w:rsidP="00F2633F">
      <w:pPr>
        <w:spacing w:before="30" w:afterLines="30"/>
        <w:ind w:left="540" w:right="-60" w:firstLine="360"/>
        <w:rPr>
          <w:color w:val="000000"/>
          <w:lang w:val="en-US"/>
        </w:rPr>
      </w:pPr>
      <w:r w:rsidRPr="00725856">
        <w:rPr>
          <w:b/>
          <w:color w:val="000000"/>
        </w:rPr>
        <w:t>Εικόνα</w:t>
      </w:r>
      <w:r>
        <w:rPr>
          <w:b/>
          <w:color w:val="000000"/>
        </w:rPr>
        <w:t xml:space="preserve"> 27. </w:t>
      </w:r>
      <w:r w:rsidRPr="004E13BC">
        <w:rPr>
          <w:color w:val="000000"/>
        </w:rPr>
        <w:t xml:space="preserve"> Ο ιός της Ηπατίτιδας Α από σάρωση ηλεκτρονικού μικροσκοπίου σε μεγέθυνση </w:t>
      </w:r>
      <w:r w:rsidRPr="004E13BC">
        <w:rPr>
          <w:color w:val="2E2C2C"/>
        </w:rPr>
        <w:t>225,000 φορές.</w:t>
      </w:r>
      <w:r w:rsidR="00057742">
        <w:rPr>
          <w:color w:val="2E2C2C"/>
        </w:rPr>
        <w:t xml:space="preserve"> </w:t>
      </w:r>
      <w:r w:rsidR="00057742" w:rsidRPr="004E13BC">
        <w:rPr>
          <w:color w:val="000000"/>
        </w:rPr>
        <w:t xml:space="preserve">Πηγή: </w:t>
      </w:r>
      <w:r w:rsidR="00057742" w:rsidRPr="004E13BC">
        <w:rPr>
          <w:color w:val="000000"/>
          <w:lang w:val="en-US"/>
        </w:rPr>
        <w:t>Google</w:t>
      </w:r>
      <w:r w:rsidR="00057742" w:rsidRPr="00725856">
        <w:rPr>
          <w:color w:val="000000"/>
        </w:rPr>
        <w:t xml:space="preserve"> </w:t>
      </w:r>
      <w:r w:rsidR="00057742" w:rsidRPr="004E13BC">
        <w:rPr>
          <w:color w:val="000000"/>
          <w:lang w:val="en-US"/>
        </w:rPr>
        <w:t>images</w:t>
      </w:r>
    </w:p>
    <w:p w:rsidR="00A271A9" w:rsidRPr="00A271A9" w:rsidRDefault="00A271A9" w:rsidP="00F2633F">
      <w:pPr>
        <w:spacing w:before="30" w:afterLines="30"/>
        <w:ind w:left="540" w:right="-60" w:firstLine="360"/>
        <w:rPr>
          <w:color w:val="000000"/>
          <w:lang w:val="en-US"/>
        </w:rPr>
      </w:pPr>
    </w:p>
    <w:p w:rsidR="00A271A9" w:rsidRPr="0094145C" w:rsidRDefault="007E58B2" w:rsidP="0094145C">
      <w:pPr>
        <w:spacing w:before="30" w:afterLines="30"/>
        <w:ind w:left="540" w:right="-60" w:firstLine="360"/>
        <w:jc w:val="both"/>
        <w:rPr>
          <w:color w:val="000000"/>
        </w:rPr>
      </w:pPr>
      <w:r w:rsidRPr="004E13BC">
        <w:rPr>
          <w:color w:val="000000"/>
        </w:rPr>
        <w:lastRenderedPageBreak/>
        <w:t xml:space="preserve">Ο Solt και λοιποί  το 1994 ανέφεραν </w:t>
      </w:r>
      <w:r w:rsidR="00B87595">
        <w:rPr>
          <w:color w:val="000000"/>
        </w:rPr>
        <w:t>μια επιδημία</w:t>
      </w:r>
      <w:r w:rsidR="00B87595" w:rsidRPr="004E13BC">
        <w:rPr>
          <w:color w:val="000000"/>
        </w:rPr>
        <w:t xml:space="preserve"> </w:t>
      </w:r>
      <w:r w:rsidRPr="004E13BC">
        <w:rPr>
          <w:color w:val="000000"/>
        </w:rPr>
        <w:t xml:space="preserve">στην Ουγγαρία, στην οποία 31 παιδιά νοσηλεύθηκαν μετά από τη μόλυνση ηπατίτιδας Α. Η έρευνα για τις κοινές πιθανές πηγές </w:t>
      </w:r>
      <w:r w:rsidR="003612C9" w:rsidRPr="004E13BC">
        <w:rPr>
          <w:color w:val="000000"/>
        </w:rPr>
        <w:t>εξάλειψε</w:t>
      </w:r>
      <w:r w:rsidRPr="004E13BC">
        <w:rPr>
          <w:color w:val="000000"/>
        </w:rPr>
        <w:t xml:space="preserve"> τα τρόφιμα, το ποτό και τη μετάδοση από άτομο σε άτομο. Όλοι οι ασθενείς είχαν αναφέρει την κολύμβηση σε μια πισίνα καλοκαιρινού κάμπινγκ. Η περαιτέρω έρευνα ανακάλυψε 25 πρόσθετες περιπτώσεις. Όλες οι περιπτώσεις ήταν αρσενικά μεταξύ των ηλικιών 5 και 17 ετών. Η πισίνα, που δεν ήταν χλωριωμένη, ήταν μισογεμάτη από νερό για μια περίοδο και  χρησιμοποιήθηκε από τα μικρότερα παιδιά. Η πισίνα ήταν γενικά συνωστισμένη κατά τη διάρκεια του μήνα Αυγούστου. Το συμπέρασμα ήταν ότι οι συνωστισμένες συνθήκες και γενικά οι κακές συνθήκες υγιεινής συνέβαλαν στην επιδημία.</w:t>
      </w:r>
    </w:p>
    <w:p w:rsidR="00A271A9" w:rsidRDefault="007E58B2" w:rsidP="0094145C">
      <w:pPr>
        <w:spacing w:before="30" w:afterLines="30"/>
        <w:ind w:left="540" w:right="-60" w:firstLine="360"/>
        <w:jc w:val="both"/>
        <w:rPr>
          <w:lang w:val="en-US"/>
        </w:rPr>
      </w:pPr>
      <w:r w:rsidRPr="004E13BC">
        <w:rPr>
          <w:color w:val="000000"/>
        </w:rPr>
        <w:t>Μια επιδημία της ηπατίτιδας Α σε διάφορα κράτη στις ΗΠΑ κατά τη διάρκεια του 1989, που μπορεί να είχε συσχετιστεί με μια δημόσια πισίνα, αναφέρθηκε από τον Mahoney και λοιπούς το 1992. Είκοσι από 822 κατασκηνωτές ανέπτυξαν μολύνσεις της ηπατίτιδας Α. Οι μελέτες ελέγχου των περιπτώσεων έδειξαν ότι οι κολυμβητές ή εκείνοι που χρησιμοποίησαν μια συγκεκριμένη hot tub ήταν πιθανότερο από τους ελέγχους να αρρωστήσουν. Υποτέθηκε πως μια διασταυρούμενη-σύνδεση μεταξύ μιας γραμμής λυμάτων και της γραμμής εισαγωγής νερού στην πισίνα μπορεί να ήταν υπαίτια για το ξέσπασμα της επιδημίας ή ότι ένας από τους κολυμβητές μπορεί να είχε μολύνει το νερό. Τα απολυμαντικά επίπεδα στις πισίνες πληρούσαν τις τοπικές προδιαγραφές.</w:t>
      </w:r>
      <w:r w:rsidR="00D95A54" w:rsidRPr="00D95A54">
        <w:t xml:space="preserve"> [</w:t>
      </w:r>
      <w:r w:rsidR="00D95A54">
        <w:rPr>
          <w:lang w:val="en-US"/>
        </w:rPr>
        <w:t>2]</w:t>
      </w:r>
    </w:p>
    <w:p w:rsidR="0094145C" w:rsidRPr="00A271A9" w:rsidRDefault="0094145C" w:rsidP="0094145C">
      <w:pPr>
        <w:spacing w:before="30" w:afterLines="30"/>
        <w:ind w:left="540" w:right="-60" w:firstLine="360"/>
        <w:jc w:val="both"/>
        <w:rPr>
          <w:lang w:val="en-US"/>
        </w:rPr>
      </w:pPr>
    </w:p>
    <w:p w:rsidR="007E58B2" w:rsidRPr="00896BDB" w:rsidRDefault="007E58B2" w:rsidP="000E541B">
      <w:pPr>
        <w:spacing w:before="30" w:afterLines="30"/>
        <w:ind w:left="540" w:right="-60" w:firstLine="360"/>
        <w:rPr>
          <w:b/>
          <w:color w:val="000000"/>
          <w:u w:val="single"/>
        </w:rPr>
      </w:pPr>
      <w:r w:rsidRPr="00896BDB">
        <w:rPr>
          <w:b/>
          <w:color w:val="000000"/>
          <w:u w:val="single"/>
        </w:rPr>
        <w:t>3. Norovirus- σχετικά κρούσματα</w:t>
      </w:r>
    </w:p>
    <w:p w:rsidR="007E58B2" w:rsidRPr="004E13BC" w:rsidRDefault="00804CB8" w:rsidP="000E541B">
      <w:pPr>
        <w:spacing w:before="30" w:afterLines="30"/>
        <w:ind w:left="540" w:right="-60" w:firstLine="360"/>
      </w:pPr>
      <w:r>
        <w:rPr>
          <w:noProof/>
          <w:lang w:val="en-GB" w:eastAsia="en-GB"/>
        </w:rPr>
        <w:drawing>
          <wp:inline distT="0" distB="0" distL="0" distR="0">
            <wp:extent cx="1638300" cy="1638300"/>
            <wp:effectExtent l="19050" t="0" r="0" b="0"/>
            <wp:docPr id="30" name="Picture 30" descr="norovirus-norwalk-babson-college-fl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orovirus-norwalk-babson-college-flu_1"/>
                    <pic:cNvPicPr>
                      <a:picLocks noChangeAspect="1" noChangeArrowheads="1"/>
                    </pic:cNvPicPr>
                  </pic:nvPicPr>
                  <pic:blipFill>
                    <a:blip r:embed="rId50"/>
                    <a:srcRect/>
                    <a:stretch>
                      <a:fillRect/>
                    </a:stretch>
                  </pic:blipFill>
                  <pic:spPr bwMode="auto">
                    <a:xfrm>
                      <a:off x="0" y="0"/>
                      <a:ext cx="1638300" cy="1638300"/>
                    </a:xfrm>
                    <a:prstGeom prst="rect">
                      <a:avLst/>
                    </a:prstGeom>
                    <a:noFill/>
                    <a:ln w="9525">
                      <a:noFill/>
                      <a:miter lim="800000"/>
                      <a:headEnd/>
                      <a:tailEnd/>
                    </a:ln>
                  </pic:spPr>
                </pic:pic>
              </a:graphicData>
            </a:graphic>
          </wp:inline>
        </w:drawing>
      </w:r>
    </w:p>
    <w:p w:rsidR="00781AEC" w:rsidRPr="0094145C" w:rsidRDefault="007E58B2" w:rsidP="0094145C">
      <w:pPr>
        <w:spacing w:before="30" w:afterLines="30"/>
        <w:ind w:left="540" w:right="-60" w:firstLine="360"/>
        <w:rPr>
          <w:color w:val="000000"/>
        </w:rPr>
      </w:pPr>
      <w:r w:rsidRPr="00725856">
        <w:rPr>
          <w:b/>
          <w:color w:val="000000"/>
        </w:rPr>
        <w:t xml:space="preserve">Εικόνα </w:t>
      </w:r>
      <w:r>
        <w:rPr>
          <w:b/>
          <w:color w:val="000000"/>
        </w:rPr>
        <w:t xml:space="preserve">28. </w:t>
      </w:r>
      <w:r w:rsidRPr="004E13BC">
        <w:rPr>
          <w:color w:val="000000"/>
        </w:rPr>
        <w:t>Σάρωση Norovirus σε ηλεκτρονικό μικροσκόπιο</w:t>
      </w:r>
      <w:r w:rsidR="00786922" w:rsidRPr="00786922">
        <w:rPr>
          <w:color w:val="000000"/>
        </w:rPr>
        <w:t xml:space="preserve"> </w:t>
      </w:r>
      <w:r w:rsidR="00786922" w:rsidRPr="004E13BC">
        <w:rPr>
          <w:color w:val="000000"/>
        </w:rPr>
        <w:t xml:space="preserve">Πηγή: </w:t>
      </w:r>
      <w:r w:rsidR="00786922" w:rsidRPr="004E13BC">
        <w:rPr>
          <w:color w:val="000000"/>
          <w:lang w:val="en-US"/>
        </w:rPr>
        <w:t>Google</w:t>
      </w:r>
      <w:r w:rsidR="00786922" w:rsidRPr="007E58B2">
        <w:rPr>
          <w:color w:val="000000"/>
        </w:rPr>
        <w:t xml:space="preserve"> </w:t>
      </w:r>
      <w:r w:rsidR="00786922" w:rsidRPr="00786922">
        <w:rPr>
          <w:color w:val="000000"/>
        </w:rPr>
        <w:t xml:space="preserve">  </w:t>
      </w:r>
      <w:r w:rsidR="00786922" w:rsidRPr="004E13BC">
        <w:rPr>
          <w:color w:val="000000"/>
          <w:lang w:val="en-US"/>
        </w:rPr>
        <w:t>images</w:t>
      </w:r>
    </w:p>
    <w:p w:rsidR="007E58B2" w:rsidRPr="004E13BC" w:rsidRDefault="007E58B2" w:rsidP="000E541B">
      <w:pPr>
        <w:spacing w:before="30" w:afterLines="30"/>
        <w:ind w:left="540" w:right="-60" w:firstLine="360"/>
        <w:jc w:val="both"/>
        <w:rPr>
          <w:color w:val="000000"/>
        </w:rPr>
      </w:pPr>
      <w:r w:rsidRPr="004E13BC">
        <w:rPr>
          <w:color w:val="000000"/>
        </w:rPr>
        <w:t xml:space="preserve">Λίγα επιδημιολογικά κρούσματα του norovirus-σχετικής ασθένειας (παλαιότερα γνωστός ως ιός του Νόργουωκ ή Νόργουωκ-όπως τους ιούς) που συνδέονται με τις πισίνες έχουν αναφερθεί. Ο  Kappus και λοιποί το1982 εξέθεσαν μια επιδημία  γαστρεντερίτιδας από norovirus που συνδέθηκε με μια πισίνα η οποία είχε επιπτώσεις σε 103 άτομα. Η ασθένεια διάρκεσε τυπικά 24 ώρες και χαρακτηρίστηκε από τον εμετό και τις κράμπες. Οι ορολογικές μελέτες πρότειναν ότι ο norovirus ήταν η αιτία της γαστρεντερίτιδας μεταξύ των κολυμβητών. Οι μελέτες ελέγχου των περιπτώσεων έδειξαν ότι οι κολυμβητές ήταν πιθανότερο από τους μη-κολυμβητές να αρρωστήσουν. Ομοίως, το ποσοστό επίθεσης ήταν σημαντικά υψηλότερο στους κολυμβητές που είχαν καταπιεί το νερό απ' </w:t>
      </w:r>
      <w:r w:rsidR="003612C9" w:rsidRPr="004E13BC">
        <w:rPr>
          <w:color w:val="000000"/>
        </w:rPr>
        <w:t>ότι</w:t>
      </w:r>
      <w:r w:rsidRPr="004E13BC">
        <w:rPr>
          <w:color w:val="000000"/>
        </w:rPr>
        <w:t xml:space="preserve"> σε εκείνους που δεν είχαν.</w:t>
      </w:r>
    </w:p>
    <w:p w:rsidR="007E58B2" w:rsidRPr="004E13BC" w:rsidRDefault="007E58B2" w:rsidP="000E541B">
      <w:pPr>
        <w:spacing w:before="30" w:afterLines="30"/>
        <w:ind w:left="540" w:right="-60" w:firstLine="360"/>
        <w:jc w:val="both"/>
        <w:rPr>
          <w:color w:val="000000"/>
        </w:rPr>
      </w:pPr>
      <w:r w:rsidRPr="004E13BC">
        <w:rPr>
          <w:color w:val="000000"/>
        </w:rPr>
        <w:lastRenderedPageBreak/>
        <w:t xml:space="preserve">Ο Χλωριωτής της πισίνας δεν είχε επανασυνδεθεί πριν από την εκδήλωση της επιδημίας, το οποίο συνέβη στην έναρξη της κολυμβητικής περιόδου. Η πηγή του ιού δεν βρέθηκε. </w:t>
      </w:r>
    </w:p>
    <w:p w:rsidR="007E58B2" w:rsidRPr="004E13BC" w:rsidRDefault="007E58B2" w:rsidP="000E541B">
      <w:pPr>
        <w:spacing w:before="30" w:afterLines="30"/>
        <w:ind w:left="540" w:right="-60" w:firstLine="360"/>
        <w:jc w:val="both"/>
        <w:rPr>
          <w:color w:val="000000"/>
        </w:rPr>
      </w:pPr>
      <w:r w:rsidRPr="004E13BC">
        <w:rPr>
          <w:color w:val="000000"/>
        </w:rPr>
        <w:t xml:space="preserve">Ο Maunula και λοιποί το 2004 ανακοίνωσαν την εμφάνιση μιας επιδημίας γαστρεντερίτιδας που συνδέθηκε με norovirus που συμβλήθηκε από μια wading </w:t>
      </w:r>
      <w:r w:rsidRPr="004E13BC">
        <w:rPr>
          <w:color w:val="000000"/>
          <w:lang w:val="en-US"/>
        </w:rPr>
        <w:t>pool</w:t>
      </w:r>
      <w:r w:rsidRPr="004E13BC">
        <w:rPr>
          <w:color w:val="000000"/>
        </w:rPr>
        <w:t xml:space="preserve"> στο Ελσίνκι της Φινλανδίας. Norovirus και astrovirus απομονώθηκαν από τις δειγματοληψίες ύδατος που λήφθηκαν από την πισίνα. Η πισίνα ήταν βαριά - χρησιμοποιημένη κατά τη διάρκεια των θερινών μηνών (με τουλάχιστον 500 </w:t>
      </w:r>
      <w:r w:rsidR="003612C9" w:rsidRPr="004E13BC">
        <w:rPr>
          <w:color w:val="000000"/>
        </w:rPr>
        <w:t>λουόμενους</w:t>
      </w:r>
      <w:r w:rsidRPr="004E13BC">
        <w:rPr>
          <w:color w:val="000000"/>
        </w:rPr>
        <w:t xml:space="preserve"> ημερησίως) και ήταν χλωριωμένη με το χέρι τρεις φορές εβδομαδιαίως. Δεν υπήρχε τακτική παρακολούθηση του ελεύθερου χλωρίου. Θεωρείται ότι η πισίνα είχε μολυνθεί βαριά με ανθρώπινα περιττώματα, με μόλυνση προφανώς να μεταφέρεται από τις δημόσιες τουαλέτες, που τοποθετήθηκαν πολύ κοντά στην πισίνα, οι οποίες διαπιστώθηκε να είναι μολυσμένες σε μεγάλο βαθμό (αν και διάφορες πάνες βρέθηκαν επίσης στο κάτω μέρος της πισίνας κατά τη διάρκεια της λειτουργίας καθαρισμού).</w:t>
      </w:r>
    </w:p>
    <w:p w:rsidR="007E58B2" w:rsidRPr="004E13BC" w:rsidRDefault="007E58B2" w:rsidP="000E541B">
      <w:pPr>
        <w:spacing w:before="30" w:afterLines="30"/>
        <w:ind w:left="540" w:right="-60" w:firstLine="360"/>
        <w:jc w:val="both"/>
        <w:rPr>
          <w:color w:val="000000"/>
        </w:rPr>
      </w:pPr>
      <w:r w:rsidRPr="004E13BC">
        <w:rPr>
          <w:color w:val="000000"/>
        </w:rPr>
        <w:t>Η πισίνα εκκενώθηκε και καθαρίστηκε και στη συνέχεια εφοδιάστηκε με συνεχή διήθηση και χλωρίωση.</w:t>
      </w:r>
    </w:p>
    <w:p w:rsidR="007E58B2" w:rsidRPr="004E13BC" w:rsidRDefault="007E58B2" w:rsidP="000E541B">
      <w:pPr>
        <w:spacing w:before="30" w:afterLines="30"/>
        <w:ind w:left="540" w:right="-60" w:firstLine="360"/>
        <w:jc w:val="both"/>
        <w:rPr>
          <w:color w:val="000000"/>
        </w:rPr>
      </w:pPr>
      <w:r w:rsidRPr="004E13BC">
        <w:rPr>
          <w:color w:val="000000"/>
        </w:rPr>
        <w:t>Ο Yoder και λοιποί το 2004 ανέφεραν δύο επιδημιολογικά ξεσπάσματα μόλυνσης με  norovirus που συνδέθηκαν με πισίνες στις ΗΠΑ μεταξύ 2000 και 2002, μια από τις οποίες ήταν συνδεμένη με την πισίνα και το</w:t>
      </w:r>
      <w:r w:rsidRPr="004E13BC">
        <w:t xml:space="preserve"> </w:t>
      </w:r>
      <w:r w:rsidRPr="004E13BC">
        <w:rPr>
          <w:color w:val="000000"/>
        </w:rPr>
        <w:t>hot tub  ξενοδοχείου, αλλά δεν έδωσαν καμία άλλη λεπτομέρεια.</w:t>
      </w:r>
    </w:p>
    <w:p w:rsidR="00D95A54" w:rsidRDefault="007E58B2" w:rsidP="00E3416C">
      <w:pPr>
        <w:spacing w:before="30" w:afterLines="30"/>
        <w:ind w:left="540" w:right="-60" w:firstLine="360"/>
        <w:jc w:val="both"/>
        <w:rPr>
          <w:lang w:val="en-US"/>
        </w:rPr>
      </w:pPr>
      <w:r w:rsidRPr="004E13BC">
        <w:rPr>
          <w:color w:val="000000"/>
        </w:rPr>
        <w:t>Το CDC το 2004 εξέθεσε μια επιδημία  γαστρεντερίτιδας σε παιδιά, των οποίων μόνο η κοινή έκθεση, ήταν η συμμετοχή σε μια κολυμβητική λέσχη το προηγούμενο Σαββατοκύριακο. Πενήντα τρεις άνθρωποι ανέφεραν ασθένεια, και ο norovirus απομονώθηκε από μια σειρά υποθέσεων. Μια μη ανιχνευμένη τυχαία περιττωματική απελευθέρωση υποψιάστηκε, και ο φτωχός έλεγχος και η κακή συντήρηση της ποιότητας του νερού των πισινών συνέβαλαν στο ξέσπασμα της επιδημίας.</w:t>
      </w:r>
      <w:r w:rsidR="00D95A54" w:rsidRPr="00D95A54">
        <w:t xml:space="preserve"> [</w:t>
      </w:r>
      <w:r w:rsidR="00D95A54">
        <w:rPr>
          <w:lang w:val="en-US"/>
        </w:rPr>
        <w:t>2]</w:t>
      </w:r>
    </w:p>
    <w:p w:rsidR="00E3416C" w:rsidRPr="00E3416C" w:rsidRDefault="00E3416C" w:rsidP="00E3416C">
      <w:pPr>
        <w:spacing w:before="30" w:afterLines="30"/>
        <w:ind w:left="540" w:right="-60" w:firstLine="360"/>
        <w:jc w:val="both"/>
        <w:rPr>
          <w:lang w:val="en-US"/>
        </w:rPr>
      </w:pPr>
    </w:p>
    <w:p w:rsidR="007E58B2" w:rsidRPr="00896BDB" w:rsidRDefault="007E58B2" w:rsidP="000E541B">
      <w:pPr>
        <w:spacing w:before="30" w:afterLines="30"/>
        <w:ind w:right="-60"/>
        <w:jc w:val="both"/>
        <w:rPr>
          <w:b/>
          <w:color w:val="000000"/>
          <w:u w:val="single"/>
        </w:rPr>
      </w:pPr>
      <w:r w:rsidRPr="00896BDB">
        <w:rPr>
          <w:b/>
          <w:color w:val="000000"/>
        </w:rPr>
        <w:t xml:space="preserve">            </w:t>
      </w:r>
      <w:r w:rsidR="00786922">
        <w:rPr>
          <w:b/>
          <w:color w:val="000000"/>
          <w:lang w:val="en-US"/>
        </w:rPr>
        <w:t xml:space="preserve"> </w:t>
      </w:r>
      <w:r w:rsidRPr="00896BDB">
        <w:rPr>
          <w:b/>
          <w:color w:val="000000"/>
        </w:rPr>
        <w:t xml:space="preserve">  </w:t>
      </w:r>
      <w:r w:rsidRPr="00896BDB">
        <w:rPr>
          <w:b/>
          <w:color w:val="000000"/>
          <w:u w:val="single"/>
        </w:rPr>
        <w:t>4. Enterovirus-σχετικές επιδημίες</w:t>
      </w:r>
    </w:p>
    <w:p w:rsidR="007E58B2" w:rsidRPr="004E13BC" w:rsidRDefault="00804CB8" w:rsidP="000E541B">
      <w:pPr>
        <w:spacing w:before="30" w:afterLines="30"/>
        <w:ind w:left="540" w:right="-60" w:firstLine="360"/>
        <w:rPr>
          <w:color w:val="000000"/>
        </w:rPr>
      </w:pPr>
      <w:r>
        <w:rPr>
          <w:noProof/>
          <w:color w:val="7A9F09"/>
          <w:sz w:val="17"/>
          <w:szCs w:val="17"/>
          <w:lang w:val="en-GB" w:eastAsia="en-GB"/>
        </w:rPr>
        <w:drawing>
          <wp:inline distT="0" distB="0" distL="0" distR="0">
            <wp:extent cx="1790700" cy="1628775"/>
            <wp:effectExtent l="19050" t="0" r="0" b="0"/>
            <wp:docPr id="31" name="webImgShrinked" descr="Pictur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pic:cNvPicPr>
                      <a:picLocks noChangeAspect="1" noChangeArrowheads="1"/>
                    </pic:cNvPicPr>
                  </pic:nvPicPr>
                  <pic:blipFill>
                    <a:blip r:embed="rId52"/>
                    <a:srcRect/>
                    <a:stretch>
                      <a:fillRect/>
                    </a:stretch>
                  </pic:blipFill>
                  <pic:spPr bwMode="auto">
                    <a:xfrm>
                      <a:off x="0" y="0"/>
                      <a:ext cx="1790700" cy="1628775"/>
                    </a:xfrm>
                    <a:prstGeom prst="rect">
                      <a:avLst/>
                    </a:prstGeom>
                    <a:noFill/>
                    <a:ln w="9525">
                      <a:noFill/>
                      <a:miter lim="800000"/>
                      <a:headEnd/>
                      <a:tailEnd/>
                    </a:ln>
                  </pic:spPr>
                </pic:pic>
              </a:graphicData>
            </a:graphic>
          </wp:inline>
        </w:drawing>
      </w:r>
    </w:p>
    <w:p w:rsidR="007E58B2" w:rsidRPr="00725856" w:rsidRDefault="007E58B2" w:rsidP="000E541B">
      <w:pPr>
        <w:spacing w:before="30" w:afterLines="30"/>
        <w:ind w:left="540" w:right="-60" w:firstLine="360"/>
        <w:rPr>
          <w:color w:val="000000"/>
        </w:rPr>
      </w:pPr>
      <w:r w:rsidRPr="00725856">
        <w:rPr>
          <w:b/>
          <w:color w:val="000000"/>
        </w:rPr>
        <w:t xml:space="preserve">Εικόνα </w:t>
      </w:r>
      <w:r>
        <w:rPr>
          <w:b/>
          <w:color w:val="000000"/>
        </w:rPr>
        <w:t xml:space="preserve">29. </w:t>
      </w:r>
      <w:r w:rsidRPr="004E13BC">
        <w:rPr>
          <w:color w:val="000000"/>
        </w:rPr>
        <w:t>Σάρωση Enterovirus από ηλεκτρονικό μικροσκόπιο</w:t>
      </w:r>
    </w:p>
    <w:p w:rsidR="007E58B2" w:rsidRDefault="007E58B2" w:rsidP="000E541B">
      <w:pPr>
        <w:spacing w:before="30" w:afterLines="30"/>
        <w:ind w:left="540" w:right="-60" w:firstLine="360"/>
        <w:rPr>
          <w:color w:val="000000"/>
          <w:lang w:val="en-US"/>
        </w:rPr>
      </w:pPr>
      <w:r w:rsidRPr="004E13BC">
        <w:rPr>
          <w:color w:val="000000"/>
        </w:rPr>
        <w:t xml:space="preserve">Πηγή: </w:t>
      </w:r>
      <w:r w:rsidRPr="004E13BC">
        <w:rPr>
          <w:color w:val="000000"/>
          <w:lang w:val="en-US"/>
        </w:rPr>
        <w:t>Google</w:t>
      </w:r>
      <w:r w:rsidRPr="007E58B2">
        <w:rPr>
          <w:color w:val="000000"/>
        </w:rPr>
        <w:t xml:space="preserve"> </w:t>
      </w:r>
      <w:r w:rsidRPr="004E13BC">
        <w:rPr>
          <w:color w:val="000000"/>
          <w:lang w:val="en-US"/>
        </w:rPr>
        <w:t>images</w:t>
      </w:r>
    </w:p>
    <w:p w:rsidR="00786922" w:rsidRPr="007E58B2" w:rsidRDefault="00786922" w:rsidP="000E541B">
      <w:pPr>
        <w:spacing w:before="30" w:afterLines="30"/>
        <w:ind w:left="540" w:right="-60" w:firstLine="360"/>
        <w:rPr>
          <w:color w:val="000000"/>
        </w:rPr>
      </w:pPr>
    </w:p>
    <w:p w:rsidR="00786922" w:rsidRDefault="007E58B2" w:rsidP="0094145C">
      <w:pPr>
        <w:spacing w:before="30" w:afterLines="30"/>
        <w:ind w:left="540" w:right="-60" w:firstLine="360"/>
        <w:jc w:val="both"/>
        <w:rPr>
          <w:color w:val="000000"/>
          <w:lang w:val="en-US"/>
        </w:rPr>
      </w:pPr>
      <w:r w:rsidRPr="004E13BC">
        <w:rPr>
          <w:color w:val="000000"/>
        </w:rPr>
        <w:t xml:space="preserve">Οι Enteroviruses περιλαμβάνουν τους polioviruses, echoviruses και coxsackieviruses τύπου Α και Β. Η μόνη καταγεγραμμένη περίπτωση μόλυνσης  </w:t>
      </w:r>
      <w:r w:rsidRPr="004E13BC">
        <w:rPr>
          <w:color w:val="000000"/>
          <w:lang w:val="en-US"/>
        </w:rPr>
        <w:t>E</w:t>
      </w:r>
      <w:r w:rsidRPr="004E13BC">
        <w:rPr>
          <w:color w:val="000000"/>
        </w:rPr>
        <w:t xml:space="preserve">nterovirus μετά από την έκθεση σε πισίνα συσχετίστηκε με τον echovirus, </w:t>
      </w:r>
      <w:r w:rsidRPr="004E13BC">
        <w:rPr>
          <w:color w:val="000000"/>
        </w:rPr>
        <w:lastRenderedPageBreak/>
        <w:t>όπως αναφέρεται από τον Kee και λοιπούς το1994. Τριάντα τρεις λουόμενοι είχαν τα συμπτώματα του εμετού, της διάρροιας και του πονοκέφαλου αμέσως μετά από την κολύμβηση σε μια υπαίθρια πισίνα. Η επιδημία θεωρείται να έχει προκληθεί από έναν λουόμενο που κολύμπησε ενώ ήταν άρρωστος και έκανε εμετό στη πισίνα. Τα άτομα που είχαν καταπιεί το νερό ήταν πιθανότερο να αρρωστήσουν από εκείνα που δεν είχαν. Ο Echovirus 30 απομονώθηκε από την περίπτωση που είχε κάνει εμετό και από έξι άλλες περιπτώσεις. Τα κατάλληλα απολυμαντικά επίπεδα ήταν διατηρημένα στη πισίνα, αλλά ήταν ανεπαρκή για να περιοριστεί ο κίνδυνος μόλυνσης από εμετό στο νερό της πισίνας.</w:t>
      </w:r>
      <w:r w:rsidR="00D95A54" w:rsidRPr="00D95A54">
        <w:t xml:space="preserve"> [</w:t>
      </w:r>
      <w:r w:rsidR="00D95A54">
        <w:rPr>
          <w:lang w:val="en-US"/>
        </w:rPr>
        <w:t>2]</w:t>
      </w:r>
    </w:p>
    <w:p w:rsidR="0094145C" w:rsidRPr="00786922" w:rsidRDefault="0094145C" w:rsidP="0094145C">
      <w:pPr>
        <w:spacing w:before="30" w:afterLines="30"/>
        <w:ind w:left="540" w:right="-60" w:firstLine="360"/>
        <w:jc w:val="both"/>
        <w:rPr>
          <w:color w:val="000000"/>
          <w:lang w:val="en-US"/>
        </w:rPr>
      </w:pPr>
    </w:p>
    <w:p w:rsidR="00786922" w:rsidRDefault="00DB3484" w:rsidP="0094145C">
      <w:pPr>
        <w:spacing w:before="30" w:afterLines="30"/>
        <w:ind w:left="540" w:right="-60" w:firstLine="360"/>
        <w:jc w:val="center"/>
        <w:rPr>
          <w:b/>
          <w:color w:val="000000"/>
          <w:sz w:val="28"/>
          <w:szCs w:val="28"/>
          <w:u w:val="single"/>
          <w:lang w:val="en-US"/>
        </w:rPr>
      </w:pPr>
      <w:r w:rsidRPr="00DB3484">
        <w:rPr>
          <w:b/>
          <w:color w:val="000000"/>
          <w:sz w:val="28"/>
          <w:szCs w:val="28"/>
          <w:u w:val="single"/>
        </w:rPr>
        <w:t xml:space="preserve">3.9.3. </w:t>
      </w:r>
      <w:r w:rsidR="007E58B2" w:rsidRPr="00DB3484">
        <w:rPr>
          <w:b/>
          <w:color w:val="000000"/>
          <w:sz w:val="28"/>
          <w:szCs w:val="28"/>
          <w:u w:val="single"/>
        </w:rPr>
        <w:t xml:space="preserve"> </w:t>
      </w:r>
      <w:r w:rsidR="00E35715">
        <w:rPr>
          <w:b/>
          <w:color w:val="000000"/>
          <w:sz w:val="28"/>
          <w:szCs w:val="28"/>
          <w:u w:val="single"/>
        </w:rPr>
        <w:t xml:space="preserve">Βακτήρια προερχόμενα από </w:t>
      </w:r>
      <w:r w:rsidR="007E58B2" w:rsidRPr="00DB3484">
        <w:rPr>
          <w:b/>
          <w:color w:val="000000"/>
          <w:sz w:val="28"/>
          <w:szCs w:val="28"/>
          <w:u w:val="single"/>
        </w:rPr>
        <w:t>κόπρανα</w:t>
      </w:r>
    </w:p>
    <w:p w:rsidR="0094145C" w:rsidRPr="0094145C" w:rsidRDefault="0094145C" w:rsidP="0094145C">
      <w:pPr>
        <w:spacing w:before="30" w:afterLines="30"/>
        <w:ind w:left="540" w:right="-60" w:firstLine="360"/>
        <w:jc w:val="center"/>
        <w:rPr>
          <w:b/>
          <w:color w:val="000000"/>
          <w:sz w:val="28"/>
          <w:szCs w:val="28"/>
          <w:u w:val="single"/>
          <w:lang w:val="en-US"/>
        </w:rPr>
      </w:pPr>
    </w:p>
    <w:p w:rsidR="007E58B2" w:rsidRPr="00DB3484" w:rsidRDefault="007E58B2" w:rsidP="000E541B">
      <w:pPr>
        <w:spacing w:before="30" w:afterLines="30"/>
        <w:ind w:left="540" w:right="-60" w:firstLine="360"/>
        <w:jc w:val="both"/>
        <w:rPr>
          <w:color w:val="000000"/>
          <w:u w:val="single"/>
        </w:rPr>
      </w:pPr>
      <w:r w:rsidRPr="00DB3484">
        <w:rPr>
          <w:b/>
          <w:color w:val="000000"/>
          <w:u w:val="single"/>
        </w:rPr>
        <w:t>Αναγνώριση κινδύνου</w:t>
      </w:r>
    </w:p>
    <w:p w:rsidR="007E58B2" w:rsidRPr="004E13BC" w:rsidRDefault="007E58B2" w:rsidP="000E541B">
      <w:pPr>
        <w:spacing w:before="30" w:afterLines="30"/>
        <w:ind w:left="540" w:right="-60" w:firstLine="360"/>
        <w:jc w:val="both"/>
        <w:rPr>
          <w:color w:val="000000"/>
        </w:rPr>
      </w:pPr>
      <w:r w:rsidRPr="004E13BC">
        <w:rPr>
          <w:color w:val="000000"/>
        </w:rPr>
        <w:t xml:space="preserve">Τα είδη της </w:t>
      </w:r>
      <w:r w:rsidRPr="004E13BC">
        <w:rPr>
          <w:i/>
          <w:color w:val="000000"/>
        </w:rPr>
        <w:t>Shigella</w:t>
      </w:r>
      <w:r w:rsidRPr="004E13BC">
        <w:rPr>
          <w:color w:val="000000"/>
        </w:rPr>
        <w:t xml:space="preserve"> και </w:t>
      </w:r>
      <w:r w:rsidRPr="004E13BC">
        <w:rPr>
          <w:i/>
          <w:color w:val="000000"/>
        </w:rPr>
        <w:t>E. coli</w:t>
      </w:r>
      <w:r w:rsidRPr="004E13BC">
        <w:rPr>
          <w:color w:val="000000"/>
        </w:rPr>
        <w:t xml:space="preserve"> O157 είναι δύο σχετικά βακτήρια που έχουν συνδεθεί με επιδημιολογικά ξεσπάσματα ασθένειας που συνδέονται με την κολύμβηση στις πισίνες ή παρόμοια περιβάλλοντα.</w:t>
      </w:r>
    </w:p>
    <w:p w:rsidR="007E58B2" w:rsidRPr="004E13BC" w:rsidRDefault="007E58B2" w:rsidP="000E541B">
      <w:pPr>
        <w:spacing w:before="30" w:afterLines="30"/>
        <w:ind w:left="540" w:right="-60" w:firstLine="360"/>
        <w:jc w:val="both"/>
        <w:rPr>
          <w:color w:val="000000"/>
        </w:rPr>
      </w:pPr>
      <w:r w:rsidRPr="004E13BC">
        <w:rPr>
          <w:color w:val="000000"/>
        </w:rPr>
        <w:t xml:space="preserve">Η </w:t>
      </w:r>
      <w:r w:rsidRPr="004E13BC">
        <w:rPr>
          <w:i/>
          <w:color w:val="000000"/>
        </w:rPr>
        <w:t>Shigella</w:t>
      </w:r>
      <w:r w:rsidRPr="004E13BC">
        <w:rPr>
          <w:color w:val="000000"/>
        </w:rPr>
        <w:t xml:space="preserve"> είναι υπεύθυνη για επιδημίες που σχετίζονται με τις τεχνητές λίμνες και άλλους μικρούς οργανισμούς του νερού όπου η κίνηση νερού είναι πολύ περιορισμένη. Η έλλειψη κίνησης του νερού σημαίνει ότι αυτοί οι υδάτινοι οργανισμοί συμπεριφέρονται πάρα πολύ σαν ήταν σε πισίνες, εκτός από το ότι η χλωρίωση ή άλλες μορφές απολύμανσης δεν χρησιμοποιούνται.</w:t>
      </w:r>
    </w:p>
    <w:p w:rsidR="007E58B2" w:rsidRPr="004E13BC" w:rsidRDefault="007E58B2" w:rsidP="000E541B">
      <w:pPr>
        <w:spacing w:before="30" w:afterLines="30"/>
        <w:ind w:left="540" w:right="-60" w:firstLine="360"/>
        <w:jc w:val="both"/>
        <w:rPr>
          <w:color w:val="000000"/>
        </w:rPr>
      </w:pPr>
      <w:r w:rsidRPr="004E13BC">
        <w:rPr>
          <w:color w:val="000000"/>
        </w:rPr>
        <w:t xml:space="preserve">Παρόμοιες επιδημίες μη-πισινών έχουν περιγραφεί για την </w:t>
      </w:r>
      <w:r w:rsidRPr="004E13BC">
        <w:rPr>
          <w:i/>
          <w:color w:val="000000"/>
        </w:rPr>
        <w:t xml:space="preserve">Ε. </w:t>
      </w:r>
      <w:r w:rsidRPr="004E13BC">
        <w:rPr>
          <w:i/>
          <w:color w:val="000000"/>
          <w:lang w:val="en-US"/>
        </w:rPr>
        <w:t>coli</w:t>
      </w:r>
      <w:r w:rsidRPr="004E13BC">
        <w:rPr>
          <w:color w:val="000000"/>
        </w:rPr>
        <w:t xml:space="preserve"> O157, αν και έχουν υπάρξει επίσης δύο επιδημιολογικά κρούσματα καταγεγραμμένα όπου η πηγή ήταν η ρηχή πισίνα για τα παιδιά (children’s paddling pool).</w:t>
      </w:r>
    </w:p>
    <w:p w:rsidR="007E58B2" w:rsidRDefault="007E58B2" w:rsidP="000E541B">
      <w:pPr>
        <w:spacing w:before="30" w:afterLines="30"/>
        <w:ind w:left="540" w:right="-60" w:firstLine="360"/>
        <w:jc w:val="both"/>
        <w:rPr>
          <w:color w:val="000000"/>
        </w:rPr>
      </w:pPr>
      <w:r w:rsidRPr="004E13BC">
        <w:rPr>
          <w:color w:val="000000"/>
        </w:rPr>
        <w:t>Αυτές οι επιδη</w:t>
      </w:r>
      <w:r w:rsidR="0056564C">
        <w:rPr>
          <w:color w:val="000000"/>
        </w:rPr>
        <w:t xml:space="preserve">μίες συνοψίζονται στον πίνακα </w:t>
      </w:r>
      <w:r w:rsidRPr="004E13BC">
        <w:rPr>
          <w:color w:val="000000"/>
        </w:rPr>
        <w:t>2, καθώς απεικονίζουν τον πιθανό κίνδυνο που μπορεί να δοκιμαστεί στις πισίνες υπό παρόμοιες συνθήκες, παρόλο μόνο συγκεκριμένα κρούσματα σε πισίνες καλύπτονται λεπτομερώς.</w:t>
      </w:r>
      <w:r w:rsidR="00D95A54" w:rsidRPr="00D95A54">
        <w:t xml:space="preserve"> [</w:t>
      </w:r>
      <w:r w:rsidR="00D95A54">
        <w:rPr>
          <w:lang w:val="en-US"/>
        </w:rPr>
        <w:t>2]</w:t>
      </w:r>
    </w:p>
    <w:p w:rsidR="00BD2E3E" w:rsidRPr="00BD2E3E" w:rsidRDefault="00BD2E3E" w:rsidP="000E541B">
      <w:pPr>
        <w:spacing w:before="30" w:afterLines="30"/>
        <w:ind w:right="-60"/>
        <w:jc w:val="both"/>
        <w:rPr>
          <w:color w:val="000000"/>
          <w:lang w:val="en-US"/>
        </w:rPr>
      </w:pPr>
    </w:p>
    <w:p w:rsidR="007E58B2" w:rsidRPr="004E13BC" w:rsidRDefault="004902A8" w:rsidP="000E541B">
      <w:pPr>
        <w:spacing w:before="30" w:afterLines="30"/>
        <w:ind w:left="540" w:right="-60" w:firstLine="360"/>
        <w:jc w:val="center"/>
        <w:rPr>
          <w:color w:val="000000"/>
        </w:rPr>
      </w:pPr>
      <w:r>
        <w:rPr>
          <w:b/>
          <w:color w:val="000000"/>
        </w:rPr>
        <w:t xml:space="preserve">Πίνακας </w:t>
      </w:r>
      <w:r w:rsidR="007E58B2" w:rsidRPr="004E13BC">
        <w:rPr>
          <w:b/>
          <w:color w:val="000000"/>
        </w:rPr>
        <w:t>2.</w:t>
      </w:r>
      <w:r w:rsidR="007E58B2" w:rsidRPr="004E13BC">
        <w:rPr>
          <w:color w:val="000000"/>
        </w:rPr>
        <w:t xml:space="preserve"> Σύνοψη των κρουσμάτων της νόσου που συνδέεται με πισίνες, λόγω της περιττωματικής έκκρισης βακτηρίων</w:t>
      </w:r>
    </w:p>
    <w:tbl>
      <w:tblPr>
        <w:tblStyle w:val="TableGrid"/>
        <w:tblW w:w="0" w:type="auto"/>
        <w:tblLook w:val="01E0"/>
      </w:tblPr>
      <w:tblGrid>
        <w:gridCol w:w="2109"/>
        <w:gridCol w:w="2109"/>
        <w:gridCol w:w="2109"/>
        <w:gridCol w:w="2109"/>
      </w:tblGrid>
      <w:tr w:rsidR="007E58B2" w:rsidRPr="004E13BC">
        <w:tc>
          <w:tcPr>
            <w:tcW w:w="2109" w:type="dxa"/>
            <w:vAlign w:val="center"/>
          </w:tcPr>
          <w:p w:rsidR="007E58B2" w:rsidRPr="004E13BC" w:rsidRDefault="007E58B2" w:rsidP="00442311">
            <w:pPr>
              <w:spacing w:before="30" w:afterLines="30"/>
              <w:ind w:right="-60"/>
              <w:jc w:val="center"/>
              <w:rPr>
                <w:color w:val="000000"/>
              </w:rPr>
            </w:pPr>
            <w:r w:rsidRPr="004E13BC">
              <w:rPr>
                <w:b/>
                <w:color w:val="000000"/>
              </w:rPr>
              <w:t>Αιτιολογικός Παράγοντας</w:t>
            </w:r>
          </w:p>
        </w:tc>
        <w:tc>
          <w:tcPr>
            <w:tcW w:w="2109" w:type="dxa"/>
            <w:vAlign w:val="center"/>
          </w:tcPr>
          <w:p w:rsidR="007E58B2" w:rsidRPr="004E13BC" w:rsidRDefault="007E58B2" w:rsidP="00442311">
            <w:pPr>
              <w:spacing w:before="30" w:afterLines="30"/>
              <w:ind w:right="-60"/>
              <w:jc w:val="center"/>
              <w:rPr>
                <w:color w:val="000000"/>
              </w:rPr>
            </w:pPr>
            <w:r w:rsidRPr="004E13BC">
              <w:rPr>
                <w:b/>
                <w:color w:val="000000"/>
              </w:rPr>
              <w:t>Πηγή του παράγοντα</w:t>
            </w:r>
          </w:p>
        </w:tc>
        <w:tc>
          <w:tcPr>
            <w:tcW w:w="2109" w:type="dxa"/>
            <w:vAlign w:val="center"/>
          </w:tcPr>
          <w:p w:rsidR="007E58B2" w:rsidRPr="004E13BC" w:rsidRDefault="007E58B2" w:rsidP="00442311">
            <w:pPr>
              <w:spacing w:before="30" w:afterLines="30"/>
              <w:ind w:right="-60"/>
              <w:jc w:val="center"/>
              <w:rPr>
                <w:b/>
                <w:color w:val="000000"/>
              </w:rPr>
            </w:pPr>
            <w:r w:rsidRPr="004E13BC">
              <w:rPr>
                <w:b/>
                <w:color w:val="000000"/>
              </w:rPr>
              <w:t>Απολύμανση /</w:t>
            </w:r>
          </w:p>
          <w:p w:rsidR="007E58B2" w:rsidRPr="004E13BC" w:rsidRDefault="007E58B2" w:rsidP="00442311">
            <w:pPr>
              <w:spacing w:before="30" w:afterLines="30"/>
              <w:ind w:right="-60"/>
              <w:jc w:val="center"/>
              <w:rPr>
                <w:color w:val="000000"/>
              </w:rPr>
            </w:pPr>
            <w:r w:rsidRPr="004E13BC">
              <w:rPr>
                <w:b/>
                <w:color w:val="000000"/>
              </w:rPr>
              <w:t>Αντιμετώπιση</w:t>
            </w:r>
          </w:p>
        </w:tc>
        <w:tc>
          <w:tcPr>
            <w:tcW w:w="2109" w:type="dxa"/>
            <w:vAlign w:val="center"/>
          </w:tcPr>
          <w:p w:rsidR="007E58B2" w:rsidRPr="004E13BC" w:rsidRDefault="007E58B2" w:rsidP="00442311">
            <w:pPr>
              <w:spacing w:before="30" w:afterLines="30"/>
              <w:ind w:right="-60"/>
              <w:jc w:val="center"/>
              <w:rPr>
                <w:color w:val="000000"/>
              </w:rPr>
            </w:pPr>
            <w:r w:rsidRPr="004E13BC">
              <w:rPr>
                <w:b/>
                <w:color w:val="000000"/>
              </w:rPr>
              <w:t>Παραπομπή</w:t>
            </w:r>
          </w:p>
        </w:tc>
      </w:tr>
      <w:tr w:rsidR="007E58B2" w:rsidRPr="004E13BC">
        <w:tc>
          <w:tcPr>
            <w:tcW w:w="2109" w:type="dxa"/>
            <w:vMerge w:val="restart"/>
            <w:vAlign w:val="center"/>
          </w:tcPr>
          <w:p w:rsidR="007E58B2" w:rsidRPr="004E13BC" w:rsidRDefault="007E58B2" w:rsidP="00442311">
            <w:pPr>
              <w:spacing w:before="30" w:afterLines="30"/>
              <w:ind w:right="-60"/>
              <w:jc w:val="center"/>
              <w:rPr>
                <w:i/>
                <w:color w:val="000000"/>
              </w:rPr>
            </w:pPr>
            <w:r w:rsidRPr="004E13BC">
              <w:rPr>
                <w:i/>
                <w:color w:val="000000"/>
              </w:rPr>
              <w:t>Shigella spp.</w:t>
            </w:r>
          </w:p>
        </w:tc>
        <w:tc>
          <w:tcPr>
            <w:tcW w:w="2109" w:type="dxa"/>
            <w:vAlign w:val="center"/>
          </w:tcPr>
          <w:p w:rsidR="007E58B2" w:rsidRPr="004E13BC" w:rsidRDefault="007E58B2" w:rsidP="00442311">
            <w:pPr>
              <w:spacing w:before="30" w:afterLines="30"/>
              <w:ind w:right="-60"/>
              <w:jc w:val="center"/>
              <w:rPr>
                <w:color w:val="000000"/>
              </w:rPr>
            </w:pPr>
            <w:r w:rsidRPr="004E13BC">
              <w:rPr>
                <w:color w:val="000000"/>
              </w:rPr>
              <w:t>AFR</w:t>
            </w:r>
          </w:p>
        </w:tc>
        <w:tc>
          <w:tcPr>
            <w:tcW w:w="2109" w:type="dxa"/>
            <w:vAlign w:val="center"/>
          </w:tcPr>
          <w:p w:rsidR="007E58B2" w:rsidRPr="004E13BC" w:rsidRDefault="007E58B2" w:rsidP="00442311">
            <w:pPr>
              <w:spacing w:before="30" w:afterLines="30"/>
              <w:ind w:right="-60"/>
              <w:jc w:val="center"/>
              <w:rPr>
                <w:color w:val="000000"/>
              </w:rPr>
            </w:pPr>
            <w:r w:rsidRPr="004E13BC">
              <w:rPr>
                <w:color w:val="000000"/>
              </w:rPr>
              <w:t>Καμία</w:t>
            </w:r>
          </w:p>
        </w:tc>
        <w:tc>
          <w:tcPr>
            <w:tcW w:w="2109" w:type="dxa"/>
            <w:vAlign w:val="center"/>
          </w:tcPr>
          <w:p w:rsidR="007E58B2" w:rsidRPr="004E13BC" w:rsidRDefault="007E58B2" w:rsidP="00442311">
            <w:pPr>
              <w:spacing w:before="30" w:afterLines="30"/>
              <w:ind w:right="-60"/>
              <w:jc w:val="center"/>
              <w:rPr>
                <w:color w:val="000000"/>
              </w:rPr>
            </w:pPr>
            <w:r w:rsidRPr="004E13BC">
              <w:rPr>
                <w:color w:val="000000"/>
              </w:rPr>
              <w:t>Sorvillo et al., 1988</w:t>
            </w:r>
          </w:p>
        </w:tc>
      </w:tr>
      <w:tr w:rsidR="007E58B2" w:rsidRPr="004E13BC">
        <w:tc>
          <w:tcPr>
            <w:tcW w:w="2109" w:type="dxa"/>
            <w:vMerge/>
            <w:vAlign w:val="center"/>
          </w:tcPr>
          <w:p w:rsidR="007E58B2" w:rsidRPr="004E13BC" w:rsidRDefault="007E58B2" w:rsidP="00442311">
            <w:pPr>
              <w:spacing w:before="30" w:afterLines="30"/>
              <w:ind w:right="-60"/>
              <w:jc w:val="center"/>
              <w:rPr>
                <w:color w:val="000000"/>
              </w:rPr>
            </w:pPr>
          </w:p>
        </w:tc>
        <w:tc>
          <w:tcPr>
            <w:tcW w:w="2109" w:type="dxa"/>
            <w:vAlign w:val="center"/>
          </w:tcPr>
          <w:p w:rsidR="007E58B2" w:rsidRPr="004E13BC" w:rsidRDefault="007E58B2" w:rsidP="00442311">
            <w:pPr>
              <w:spacing w:before="30" w:afterLines="30"/>
              <w:ind w:right="-60"/>
              <w:jc w:val="center"/>
              <w:rPr>
                <w:color w:val="000000"/>
              </w:rPr>
            </w:pPr>
            <w:r w:rsidRPr="004E13BC">
              <w:rPr>
                <w:color w:val="000000"/>
              </w:rPr>
              <w:t>Άγνωστη</w:t>
            </w:r>
          </w:p>
        </w:tc>
        <w:tc>
          <w:tcPr>
            <w:tcW w:w="2109" w:type="dxa"/>
            <w:vAlign w:val="center"/>
          </w:tcPr>
          <w:p w:rsidR="007E58B2" w:rsidRPr="004E13BC" w:rsidRDefault="007E58B2" w:rsidP="00442311">
            <w:pPr>
              <w:spacing w:before="30" w:afterLines="30"/>
              <w:ind w:right="-60"/>
              <w:jc w:val="center"/>
              <w:rPr>
                <w:color w:val="000000"/>
              </w:rPr>
            </w:pPr>
            <w:r w:rsidRPr="004E13BC">
              <w:rPr>
                <w:color w:val="000000"/>
              </w:rPr>
              <w:t>Καμία</w:t>
            </w:r>
          </w:p>
        </w:tc>
        <w:tc>
          <w:tcPr>
            <w:tcW w:w="2109" w:type="dxa"/>
            <w:vAlign w:val="center"/>
          </w:tcPr>
          <w:p w:rsidR="007E58B2" w:rsidRPr="004E13BC" w:rsidRDefault="007E58B2" w:rsidP="00442311">
            <w:pPr>
              <w:spacing w:before="30" w:afterLines="30"/>
              <w:ind w:right="-60"/>
              <w:jc w:val="center"/>
              <w:rPr>
                <w:color w:val="000000"/>
              </w:rPr>
            </w:pPr>
            <w:r w:rsidRPr="004E13BC">
              <w:rPr>
                <w:color w:val="000000"/>
              </w:rPr>
              <w:t>Makintubee et al., 1987</w:t>
            </w:r>
          </w:p>
        </w:tc>
      </w:tr>
      <w:tr w:rsidR="007E58B2" w:rsidRPr="004E13BC">
        <w:tc>
          <w:tcPr>
            <w:tcW w:w="2109" w:type="dxa"/>
            <w:vMerge/>
            <w:vAlign w:val="center"/>
          </w:tcPr>
          <w:p w:rsidR="007E58B2" w:rsidRPr="004E13BC" w:rsidRDefault="007E58B2" w:rsidP="00442311">
            <w:pPr>
              <w:spacing w:before="30" w:afterLines="30"/>
              <w:ind w:right="-60"/>
              <w:jc w:val="center"/>
              <w:rPr>
                <w:color w:val="000000"/>
              </w:rPr>
            </w:pPr>
          </w:p>
        </w:tc>
        <w:tc>
          <w:tcPr>
            <w:tcW w:w="2109" w:type="dxa"/>
            <w:vAlign w:val="center"/>
          </w:tcPr>
          <w:p w:rsidR="007E58B2" w:rsidRPr="004E13BC" w:rsidRDefault="007E58B2" w:rsidP="00442311">
            <w:pPr>
              <w:spacing w:before="30" w:afterLines="30"/>
              <w:ind w:right="-60"/>
              <w:jc w:val="center"/>
              <w:rPr>
                <w:color w:val="000000"/>
              </w:rPr>
            </w:pPr>
            <w:r w:rsidRPr="004E13BC">
              <w:rPr>
                <w:color w:val="000000"/>
              </w:rPr>
              <w:t>AFR</w:t>
            </w:r>
          </w:p>
        </w:tc>
        <w:tc>
          <w:tcPr>
            <w:tcW w:w="2109" w:type="dxa"/>
            <w:vAlign w:val="center"/>
          </w:tcPr>
          <w:p w:rsidR="007E58B2" w:rsidRPr="004E13BC" w:rsidRDefault="007E58B2" w:rsidP="00442311">
            <w:pPr>
              <w:spacing w:before="30" w:afterLines="30"/>
              <w:ind w:right="-60"/>
              <w:jc w:val="center"/>
              <w:rPr>
                <w:color w:val="000000"/>
              </w:rPr>
            </w:pPr>
            <w:r w:rsidRPr="004E13BC">
              <w:rPr>
                <w:color w:val="000000"/>
              </w:rPr>
              <w:t>Καμία</w:t>
            </w:r>
          </w:p>
        </w:tc>
        <w:tc>
          <w:tcPr>
            <w:tcW w:w="2109" w:type="dxa"/>
            <w:vAlign w:val="center"/>
          </w:tcPr>
          <w:p w:rsidR="007E58B2" w:rsidRPr="004E13BC" w:rsidRDefault="007E58B2" w:rsidP="00442311">
            <w:pPr>
              <w:spacing w:before="30" w:afterLines="30"/>
              <w:ind w:right="-60"/>
              <w:jc w:val="center"/>
              <w:rPr>
                <w:color w:val="000000"/>
              </w:rPr>
            </w:pPr>
            <w:r w:rsidRPr="004E13BC">
              <w:rPr>
                <w:color w:val="000000"/>
              </w:rPr>
              <w:t>Blostein, 1991</w:t>
            </w:r>
          </w:p>
        </w:tc>
      </w:tr>
      <w:tr w:rsidR="007E58B2" w:rsidRPr="004E13BC">
        <w:tc>
          <w:tcPr>
            <w:tcW w:w="2109" w:type="dxa"/>
            <w:vMerge/>
            <w:vAlign w:val="center"/>
          </w:tcPr>
          <w:p w:rsidR="007E58B2" w:rsidRPr="004E13BC" w:rsidRDefault="007E58B2" w:rsidP="00442311">
            <w:pPr>
              <w:spacing w:before="30" w:afterLines="30"/>
              <w:ind w:right="-60"/>
              <w:jc w:val="center"/>
              <w:rPr>
                <w:color w:val="000000"/>
              </w:rPr>
            </w:pPr>
          </w:p>
        </w:tc>
        <w:tc>
          <w:tcPr>
            <w:tcW w:w="2109" w:type="dxa"/>
            <w:vAlign w:val="center"/>
          </w:tcPr>
          <w:p w:rsidR="007E58B2" w:rsidRPr="004E13BC" w:rsidRDefault="007E58B2" w:rsidP="00442311">
            <w:pPr>
              <w:spacing w:before="30" w:afterLines="30"/>
              <w:ind w:right="-60"/>
              <w:jc w:val="center"/>
              <w:rPr>
                <w:color w:val="000000"/>
              </w:rPr>
            </w:pPr>
            <w:r w:rsidRPr="004E13BC">
              <w:rPr>
                <w:color w:val="000000"/>
              </w:rPr>
              <w:t>Ενδεχόμενη AFR</w:t>
            </w:r>
          </w:p>
        </w:tc>
        <w:tc>
          <w:tcPr>
            <w:tcW w:w="2109" w:type="dxa"/>
            <w:vAlign w:val="center"/>
          </w:tcPr>
          <w:p w:rsidR="007E58B2" w:rsidRPr="004E13BC" w:rsidRDefault="007E58B2" w:rsidP="00442311">
            <w:pPr>
              <w:spacing w:before="30" w:afterLines="30"/>
              <w:ind w:right="-60"/>
              <w:jc w:val="center"/>
              <w:rPr>
                <w:color w:val="000000"/>
              </w:rPr>
            </w:pPr>
            <w:r w:rsidRPr="004E13BC">
              <w:rPr>
                <w:color w:val="000000"/>
              </w:rPr>
              <w:t>Καμία</w:t>
            </w:r>
          </w:p>
        </w:tc>
        <w:tc>
          <w:tcPr>
            <w:tcW w:w="2109" w:type="dxa"/>
            <w:vAlign w:val="center"/>
          </w:tcPr>
          <w:p w:rsidR="007E58B2" w:rsidRPr="004E13BC" w:rsidRDefault="007E58B2" w:rsidP="00442311">
            <w:pPr>
              <w:spacing w:before="30" w:afterLines="30"/>
              <w:ind w:right="-60"/>
              <w:jc w:val="center"/>
              <w:rPr>
                <w:color w:val="000000"/>
              </w:rPr>
            </w:pPr>
            <w:r w:rsidRPr="004E13BC">
              <w:rPr>
                <w:color w:val="000000"/>
              </w:rPr>
              <w:t>CDC, 2001b</w:t>
            </w:r>
          </w:p>
        </w:tc>
      </w:tr>
      <w:tr w:rsidR="007E58B2" w:rsidRPr="004E13BC">
        <w:tc>
          <w:tcPr>
            <w:tcW w:w="2109" w:type="dxa"/>
            <w:vMerge w:val="restart"/>
            <w:vAlign w:val="center"/>
          </w:tcPr>
          <w:p w:rsidR="007E58B2" w:rsidRPr="004E13BC" w:rsidRDefault="007E58B2" w:rsidP="00442311">
            <w:pPr>
              <w:spacing w:before="30" w:afterLines="30"/>
              <w:ind w:right="-60"/>
              <w:jc w:val="center"/>
              <w:rPr>
                <w:i/>
                <w:color w:val="000000"/>
              </w:rPr>
            </w:pPr>
            <w:r w:rsidRPr="004E13BC">
              <w:rPr>
                <w:i/>
                <w:color w:val="000000"/>
              </w:rPr>
              <w:t>E. coli O157</w:t>
            </w:r>
          </w:p>
        </w:tc>
        <w:tc>
          <w:tcPr>
            <w:tcW w:w="2109" w:type="dxa"/>
            <w:vAlign w:val="center"/>
          </w:tcPr>
          <w:p w:rsidR="007E58B2" w:rsidRPr="004E13BC" w:rsidRDefault="007E58B2" w:rsidP="00442311">
            <w:pPr>
              <w:jc w:val="center"/>
            </w:pPr>
            <w:r w:rsidRPr="004E13BC">
              <w:rPr>
                <w:color w:val="000000"/>
              </w:rPr>
              <w:t>AFR</w:t>
            </w:r>
          </w:p>
        </w:tc>
        <w:tc>
          <w:tcPr>
            <w:tcW w:w="2109" w:type="dxa"/>
            <w:vAlign w:val="center"/>
          </w:tcPr>
          <w:p w:rsidR="007E58B2" w:rsidRPr="004E13BC" w:rsidRDefault="007E58B2" w:rsidP="00442311">
            <w:pPr>
              <w:spacing w:before="30" w:afterLines="30"/>
              <w:ind w:right="-60"/>
              <w:jc w:val="center"/>
              <w:rPr>
                <w:color w:val="000000"/>
              </w:rPr>
            </w:pPr>
            <w:r w:rsidRPr="004E13BC">
              <w:rPr>
                <w:color w:val="000000"/>
              </w:rPr>
              <w:t>Καμία</w:t>
            </w:r>
          </w:p>
        </w:tc>
        <w:tc>
          <w:tcPr>
            <w:tcW w:w="2109" w:type="dxa"/>
            <w:vAlign w:val="center"/>
          </w:tcPr>
          <w:p w:rsidR="007E58B2" w:rsidRPr="004E13BC" w:rsidRDefault="007E58B2" w:rsidP="00442311">
            <w:pPr>
              <w:spacing w:before="30" w:afterLines="30"/>
              <w:ind w:right="-60"/>
              <w:jc w:val="center"/>
              <w:rPr>
                <w:color w:val="000000"/>
              </w:rPr>
            </w:pPr>
            <w:r w:rsidRPr="004E13BC">
              <w:rPr>
                <w:color w:val="000000"/>
              </w:rPr>
              <w:t>Keene et al., 1994</w:t>
            </w:r>
          </w:p>
        </w:tc>
      </w:tr>
      <w:tr w:rsidR="007E58B2" w:rsidRPr="004E13BC">
        <w:tc>
          <w:tcPr>
            <w:tcW w:w="2109" w:type="dxa"/>
            <w:vMerge/>
            <w:vAlign w:val="center"/>
          </w:tcPr>
          <w:p w:rsidR="007E58B2" w:rsidRPr="004E13BC" w:rsidRDefault="007E58B2" w:rsidP="00442311">
            <w:pPr>
              <w:spacing w:before="30" w:afterLines="30"/>
              <w:ind w:right="-60"/>
              <w:jc w:val="center"/>
              <w:rPr>
                <w:color w:val="000000"/>
              </w:rPr>
            </w:pPr>
          </w:p>
        </w:tc>
        <w:tc>
          <w:tcPr>
            <w:tcW w:w="2109" w:type="dxa"/>
            <w:vAlign w:val="center"/>
          </w:tcPr>
          <w:p w:rsidR="007E58B2" w:rsidRPr="004E13BC" w:rsidRDefault="007E58B2" w:rsidP="00442311">
            <w:pPr>
              <w:jc w:val="center"/>
            </w:pPr>
            <w:r w:rsidRPr="004E13BC">
              <w:rPr>
                <w:color w:val="000000"/>
              </w:rPr>
              <w:t>AFR</w:t>
            </w:r>
          </w:p>
        </w:tc>
        <w:tc>
          <w:tcPr>
            <w:tcW w:w="2109" w:type="dxa"/>
            <w:vAlign w:val="center"/>
          </w:tcPr>
          <w:p w:rsidR="007E58B2" w:rsidRPr="004E13BC" w:rsidRDefault="007E58B2" w:rsidP="00442311">
            <w:pPr>
              <w:spacing w:before="30" w:afterLines="30"/>
              <w:ind w:right="-60"/>
              <w:jc w:val="center"/>
              <w:rPr>
                <w:color w:val="000000"/>
              </w:rPr>
            </w:pPr>
            <w:r w:rsidRPr="004E13BC">
              <w:rPr>
                <w:color w:val="000000"/>
              </w:rPr>
              <w:t>Άγνωστη</w:t>
            </w:r>
          </w:p>
        </w:tc>
        <w:tc>
          <w:tcPr>
            <w:tcW w:w="2109" w:type="dxa"/>
            <w:vAlign w:val="center"/>
          </w:tcPr>
          <w:p w:rsidR="007E58B2" w:rsidRPr="004E13BC" w:rsidRDefault="007E58B2" w:rsidP="00442311">
            <w:pPr>
              <w:spacing w:before="30" w:afterLines="30"/>
              <w:ind w:right="-60"/>
              <w:jc w:val="center"/>
              <w:rPr>
                <w:color w:val="000000"/>
              </w:rPr>
            </w:pPr>
            <w:r w:rsidRPr="004E13BC">
              <w:rPr>
                <w:color w:val="000000"/>
              </w:rPr>
              <w:t>Brewster et al., 1994</w:t>
            </w:r>
          </w:p>
        </w:tc>
      </w:tr>
      <w:tr w:rsidR="007E58B2" w:rsidRPr="004E13BC">
        <w:tc>
          <w:tcPr>
            <w:tcW w:w="2109" w:type="dxa"/>
            <w:vMerge/>
            <w:vAlign w:val="center"/>
          </w:tcPr>
          <w:p w:rsidR="007E58B2" w:rsidRPr="004E13BC" w:rsidRDefault="007E58B2" w:rsidP="00442311">
            <w:pPr>
              <w:spacing w:before="30" w:afterLines="30"/>
              <w:ind w:right="-60"/>
              <w:jc w:val="center"/>
              <w:rPr>
                <w:color w:val="000000"/>
              </w:rPr>
            </w:pPr>
          </w:p>
        </w:tc>
        <w:tc>
          <w:tcPr>
            <w:tcW w:w="2109" w:type="dxa"/>
            <w:vAlign w:val="center"/>
          </w:tcPr>
          <w:p w:rsidR="007E58B2" w:rsidRPr="004E13BC" w:rsidRDefault="007E58B2" w:rsidP="00442311">
            <w:pPr>
              <w:jc w:val="center"/>
            </w:pPr>
            <w:r w:rsidRPr="004E13BC">
              <w:rPr>
                <w:color w:val="000000"/>
              </w:rPr>
              <w:t>AFR</w:t>
            </w:r>
          </w:p>
        </w:tc>
        <w:tc>
          <w:tcPr>
            <w:tcW w:w="2109" w:type="dxa"/>
            <w:vAlign w:val="center"/>
          </w:tcPr>
          <w:p w:rsidR="007E58B2" w:rsidRPr="004E13BC" w:rsidRDefault="007E58B2" w:rsidP="00442311">
            <w:pPr>
              <w:spacing w:before="30" w:afterLines="30"/>
              <w:ind w:right="-60"/>
              <w:jc w:val="center"/>
              <w:rPr>
                <w:color w:val="000000"/>
              </w:rPr>
            </w:pPr>
            <w:r w:rsidRPr="004E13BC">
              <w:rPr>
                <w:color w:val="000000"/>
              </w:rPr>
              <w:t xml:space="preserve">Ανεπαρκής </w:t>
            </w:r>
            <w:r w:rsidRPr="004E13BC">
              <w:lastRenderedPageBreak/>
              <w:t>επεξεργασία</w:t>
            </w:r>
          </w:p>
        </w:tc>
        <w:tc>
          <w:tcPr>
            <w:tcW w:w="2109" w:type="dxa"/>
            <w:vAlign w:val="center"/>
          </w:tcPr>
          <w:p w:rsidR="007E58B2" w:rsidRPr="004E13BC" w:rsidRDefault="007E58B2" w:rsidP="00442311">
            <w:pPr>
              <w:spacing w:before="30" w:afterLines="30"/>
              <w:ind w:right="-60"/>
              <w:jc w:val="center"/>
              <w:rPr>
                <w:color w:val="000000"/>
              </w:rPr>
            </w:pPr>
            <w:r w:rsidRPr="004E13BC">
              <w:rPr>
                <w:color w:val="000000"/>
              </w:rPr>
              <w:lastRenderedPageBreak/>
              <w:t xml:space="preserve">Hildebrand et al., </w:t>
            </w:r>
            <w:r w:rsidRPr="004E13BC">
              <w:rPr>
                <w:color w:val="000000"/>
              </w:rPr>
              <w:lastRenderedPageBreak/>
              <w:t>1996</w:t>
            </w:r>
          </w:p>
        </w:tc>
      </w:tr>
      <w:tr w:rsidR="007E58B2" w:rsidRPr="004E13BC">
        <w:tc>
          <w:tcPr>
            <w:tcW w:w="2109" w:type="dxa"/>
            <w:vMerge/>
            <w:vAlign w:val="center"/>
          </w:tcPr>
          <w:p w:rsidR="007E58B2" w:rsidRPr="004E13BC" w:rsidRDefault="007E58B2" w:rsidP="00442311">
            <w:pPr>
              <w:spacing w:before="30" w:afterLines="30"/>
              <w:ind w:right="-60"/>
              <w:jc w:val="center"/>
              <w:rPr>
                <w:color w:val="000000"/>
              </w:rPr>
            </w:pPr>
          </w:p>
        </w:tc>
        <w:tc>
          <w:tcPr>
            <w:tcW w:w="2109" w:type="dxa"/>
            <w:vAlign w:val="center"/>
          </w:tcPr>
          <w:p w:rsidR="007E58B2" w:rsidRPr="004E13BC" w:rsidRDefault="007E58B2" w:rsidP="00442311">
            <w:pPr>
              <w:jc w:val="center"/>
            </w:pPr>
            <w:r w:rsidRPr="004E13BC">
              <w:rPr>
                <w:color w:val="000000"/>
              </w:rPr>
              <w:t>Άγνωστη</w:t>
            </w:r>
          </w:p>
        </w:tc>
        <w:tc>
          <w:tcPr>
            <w:tcW w:w="2109" w:type="dxa"/>
            <w:vAlign w:val="center"/>
          </w:tcPr>
          <w:p w:rsidR="007E58B2" w:rsidRPr="004E13BC" w:rsidRDefault="007E58B2" w:rsidP="00442311">
            <w:pPr>
              <w:jc w:val="center"/>
            </w:pPr>
            <w:r w:rsidRPr="004E13BC">
              <w:rPr>
                <w:color w:val="000000"/>
              </w:rPr>
              <w:t>Καμία</w:t>
            </w:r>
          </w:p>
        </w:tc>
        <w:tc>
          <w:tcPr>
            <w:tcW w:w="2109" w:type="dxa"/>
            <w:vAlign w:val="center"/>
          </w:tcPr>
          <w:p w:rsidR="007E58B2" w:rsidRPr="004E13BC" w:rsidRDefault="007E58B2" w:rsidP="00442311">
            <w:pPr>
              <w:spacing w:before="30" w:afterLines="30"/>
              <w:ind w:right="-60"/>
              <w:jc w:val="center"/>
              <w:rPr>
                <w:color w:val="000000"/>
              </w:rPr>
            </w:pPr>
            <w:r w:rsidRPr="004E13BC">
              <w:rPr>
                <w:color w:val="000000"/>
              </w:rPr>
              <w:t>CDC, 1996</w:t>
            </w:r>
          </w:p>
        </w:tc>
      </w:tr>
      <w:tr w:rsidR="007E58B2" w:rsidRPr="004E13BC">
        <w:tc>
          <w:tcPr>
            <w:tcW w:w="2109" w:type="dxa"/>
            <w:vMerge/>
            <w:vAlign w:val="center"/>
          </w:tcPr>
          <w:p w:rsidR="007E58B2" w:rsidRPr="004E13BC" w:rsidRDefault="007E58B2" w:rsidP="00442311">
            <w:pPr>
              <w:spacing w:before="30" w:afterLines="30"/>
              <w:ind w:right="-60"/>
              <w:jc w:val="center"/>
              <w:rPr>
                <w:color w:val="000000"/>
              </w:rPr>
            </w:pPr>
          </w:p>
        </w:tc>
        <w:tc>
          <w:tcPr>
            <w:tcW w:w="2109" w:type="dxa"/>
            <w:vAlign w:val="center"/>
          </w:tcPr>
          <w:p w:rsidR="007E58B2" w:rsidRPr="004E13BC" w:rsidRDefault="007E58B2" w:rsidP="00442311">
            <w:pPr>
              <w:jc w:val="center"/>
            </w:pPr>
            <w:r w:rsidRPr="004E13BC">
              <w:rPr>
                <w:color w:val="000000"/>
              </w:rPr>
              <w:t>Άγνωστη</w:t>
            </w:r>
          </w:p>
        </w:tc>
        <w:tc>
          <w:tcPr>
            <w:tcW w:w="2109" w:type="dxa"/>
            <w:vAlign w:val="center"/>
          </w:tcPr>
          <w:p w:rsidR="007E58B2" w:rsidRPr="004E13BC" w:rsidRDefault="007E58B2" w:rsidP="00442311">
            <w:pPr>
              <w:jc w:val="center"/>
            </w:pPr>
            <w:r w:rsidRPr="004E13BC">
              <w:rPr>
                <w:color w:val="000000"/>
              </w:rPr>
              <w:t>Καμία</w:t>
            </w:r>
          </w:p>
        </w:tc>
        <w:tc>
          <w:tcPr>
            <w:tcW w:w="2109" w:type="dxa"/>
            <w:vAlign w:val="center"/>
          </w:tcPr>
          <w:p w:rsidR="007E58B2" w:rsidRPr="004E13BC" w:rsidRDefault="007E58B2" w:rsidP="00442311">
            <w:pPr>
              <w:spacing w:before="30" w:afterLines="30"/>
              <w:ind w:right="-60"/>
              <w:jc w:val="center"/>
              <w:rPr>
                <w:color w:val="000000"/>
              </w:rPr>
            </w:pPr>
            <w:r w:rsidRPr="004E13BC">
              <w:rPr>
                <w:color w:val="000000"/>
              </w:rPr>
              <w:t>Cransberg et al., 1996</w:t>
            </w:r>
          </w:p>
        </w:tc>
      </w:tr>
    </w:tbl>
    <w:p w:rsidR="00D95A54" w:rsidRDefault="007E58B2" w:rsidP="00A271A9">
      <w:pPr>
        <w:spacing w:before="30" w:afterLines="30"/>
        <w:ind w:left="540" w:right="-60" w:firstLine="360"/>
        <w:jc w:val="both"/>
        <w:rPr>
          <w:color w:val="000000"/>
          <w:lang w:val="en-US"/>
        </w:rPr>
      </w:pPr>
      <w:r w:rsidRPr="004E13BC">
        <w:rPr>
          <w:color w:val="000000"/>
        </w:rPr>
        <w:t>*AFR – Τυχαία απελευθέρωση κοπράνων</w:t>
      </w:r>
    </w:p>
    <w:p w:rsidR="0094145C" w:rsidRPr="0094145C" w:rsidRDefault="0094145C" w:rsidP="00A271A9">
      <w:pPr>
        <w:spacing w:before="30" w:afterLines="30"/>
        <w:ind w:left="540" w:right="-60" w:firstLine="360"/>
        <w:jc w:val="both"/>
        <w:rPr>
          <w:color w:val="000000"/>
          <w:lang w:val="en-US"/>
        </w:rPr>
      </w:pPr>
    </w:p>
    <w:p w:rsidR="00781AEC" w:rsidRPr="00A271A9" w:rsidRDefault="007E58B2" w:rsidP="00A271A9">
      <w:pPr>
        <w:spacing w:before="30" w:afterLines="30"/>
        <w:ind w:left="540" w:right="-60" w:firstLine="360"/>
        <w:jc w:val="center"/>
        <w:rPr>
          <w:b/>
          <w:color w:val="000000"/>
          <w:sz w:val="28"/>
          <w:szCs w:val="28"/>
          <w:u w:val="single"/>
        </w:rPr>
      </w:pPr>
      <w:r w:rsidRPr="005756E8">
        <w:rPr>
          <w:b/>
          <w:color w:val="000000"/>
          <w:sz w:val="28"/>
          <w:szCs w:val="28"/>
          <w:u w:val="single"/>
        </w:rPr>
        <w:t>3</w:t>
      </w:r>
      <w:r w:rsidR="005756E8" w:rsidRPr="005756E8">
        <w:rPr>
          <w:b/>
          <w:color w:val="000000"/>
          <w:sz w:val="28"/>
          <w:szCs w:val="28"/>
          <w:u w:val="single"/>
        </w:rPr>
        <w:t xml:space="preserve">.9.4. </w:t>
      </w:r>
      <w:r w:rsidRPr="005756E8">
        <w:rPr>
          <w:b/>
          <w:color w:val="000000"/>
          <w:sz w:val="28"/>
          <w:szCs w:val="28"/>
          <w:u w:val="single"/>
        </w:rPr>
        <w:t>Επιδημίες βακτηριακής ασθένειας που σχετίζονται με τις πισίνες</w:t>
      </w:r>
    </w:p>
    <w:p w:rsidR="00A271A9" w:rsidRDefault="00A271A9" w:rsidP="000E541B">
      <w:pPr>
        <w:spacing w:before="30" w:afterLines="30"/>
        <w:ind w:left="540" w:right="-60" w:firstLine="360"/>
        <w:rPr>
          <w:b/>
          <w:color w:val="000000"/>
          <w:u w:val="single"/>
          <w:lang w:val="en-US"/>
        </w:rPr>
      </w:pPr>
    </w:p>
    <w:p w:rsidR="007E58B2" w:rsidRPr="005756E8" w:rsidRDefault="007E58B2" w:rsidP="000E541B">
      <w:pPr>
        <w:spacing w:before="30" w:afterLines="30"/>
        <w:ind w:left="540" w:right="-60" w:firstLine="360"/>
        <w:rPr>
          <w:b/>
          <w:color w:val="000000"/>
          <w:u w:val="single"/>
        </w:rPr>
      </w:pPr>
      <w:r w:rsidRPr="005756E8">
        <w:rPr>
          <w:b/>
          <w:color w:val="000000"/>
          <w:u w:val="single"/>
        </w:rPr>
        <w:t xml:space="preserve">1. </w:t>
      </w:r>
      <w:r w:rsidRPr="005756E8">
        <w:rPr>
          <w:b/>
          <w:i/>
          <w:color w:val="000000"/>
          <w:u w:val="single"/>
        </w:rPr>
        <w:t>Shigella</w:t>
      </w:r>
      <w:r w:rsidRPr="005756E8">
        <w:rPr>
          <w:b/>
          <w:color w:val="000000"/>
          <w:u w:val="single"/>
        </w:rPr>
        <w:t>-σχετικά κρούσματα</w:t>
      </w:r>
    </w:p>
    <w:p w:rsidR="007E58B2" w:rsidRPr="004E13BC" w:rsidRDefault="00804CB8" w:rsidP="000E541B">
      <w:pPr>
        <w:spacing w:before="30" w:afterLines="30"/>
        <w:ind w:left="540" w:right="-60" w:firstLine="360"/>
        <w:jc w:val="both"/>
      </w:pPr>
      <w:r>
        <w:rPr>
          <w:noProof/>
          <w:lang w:val="en-GB" w:eastAsia="en-GB"/>
        </w:rPr>
        <w:drawing>
          <wp:inline distT="0" distB="0" distL="0" distR="0">
            <wp:extent cx="1571625" cy="1257300"/>
            <wp:effectExtent l="19050" t="0" r="9525" b="0"/>
            <wp:docPr id="32" name="Picture 32" descr="Ssonn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sonnei"/>
                    <pic:cNvPicPr>
                      <a:picLocks noChangeAspect="1" noChangeArrowheads="1"/>
                    </pic:cNvPicPr>
                  </pic:nvPicPr>
                  <pic:blipFill>
                    <a:blip r:embed="rId53"/>
                    <a:srcRect/>
                    <a:stretch>
                      <a:fillRect/>
                    </a:stretch>
                  </pic:blipFill>
                  <pic:spPr bwMode="auto">
                    <a:xfrm>
                      <a:off x="0" y="0"/>
                      <a:ext cx="1571625" cy="1257300"/>
                    </a:xfrm>
                    <a:prstGeom prst="rect">
                      <a:avLst/>
                    </a:prstGeom>
                    <a:noFill/>
                    <a:ln w="9525">
                      <a:noFill/>
                      <a:miter lim="800000"/>
                      <a:headEnd/>
                      <a:tailEnd/>
                    </a:ln>
                  </pic:spPr>
                </pic:pic>
              </a:graphicData>
            </a:graphic>
          </wp:inline>
        </w:drawing>
      </w:r>
    </w:p>
    <w:p w:rsidR="00D95A54" w:rsidRDefault="007E58B2" w:rsidP="00A271A9">
      <w:pPr>
        <w:spacing w:before="30" w:afterLines="30"/>
        <w:ind w:left="540" w:right="-60" w:firstLine="360"/>
        <w:jc w:val="both"/>
        <w:rPr>
          <w:color w:val="000000"/>
          <w:lang w:val="en-US"/>
        </w:rPr>
      </w:pPr>
      <w:r w:rsidRPr="004E13BC">
        <w:rPr>
          <w:color w:val="000000"/>
        </w:rPr>
        <w:t xml:space="preserve"> </w:t>
      </w:r>
      <w:r w:rsidRPr="00725856">
        <w:rPr>
          <w:b/>
          <w:color w:val="000000"/>
        </w:rPr>
        <w:t xml:space="preserve">Εικόνα </w:t>
      </w:r>
      <w:r>
        <w:rPr>
          <w:b/>
          <w:color w:val="000000"/>
        </w:rPr>
        <w:t xml:space="preserve">30. </w:t>
      </w:r>
      <w:r w:rsidRPr="004E13BC">
        <w:rPr>
          <w:i/>
          <w:color w:val="000000"/>
        </w:rPr>
        <w:t xml:space="preserve">Shigella </w:t>
      </w:r>
      <w:r w:rsidRPr="004E13BC">
        <w:rPr>
          <w:color w:val="000000"/>
        </w:rPr>
        <w:t>σε ηλεκτρονικό μικροσκόπιο (επεξεργασμένη χρωματικά εικόνα)</w:t>
      </w:r>
      <w:r w:rsidR="00A271A9" w:rsidRPr="00A271A9">
        <w:rPr>
          <w:color w:val="000000"/>
        </w:rPr>
        <w:t xml:space="preserve"> </w:t>
      </w:r>
      <w:r w:rsidR="00A271A9" w:rsidRPr="004E13BC">
        <w:rPr>
          <w:color w:val="000000"/>
        </w:rPr>
        <w:t xml:space="preserve">Πηγή: </w:t>
      </w:r>
      <w:r w:rsidR="00A271A9" w:rsidRPr="004E13BC">
        <w:rPr>
          <w:color w:val="000000"/>
          <w:lang w:val="en-US"/>
        </w:rPr>
        <w:t>Google</w:t>
      </w:r>
      <w:r w:rsidR="00A271A9" w:rsidRPr="007E58B2">
        <w:rPr>
          <w:color w:val="000000"/>
        </w:rPr>
        <w:t xml:space="preserve"> </w:t>
      </w:r>
      <w:r w:rsidR="00A271A9" w:rsidRPr="004E13BC">
        <w:rPr>
          <w:color w:val="000000"/>
          <w:lang w:val="en-US"/>
        </w:rPr>
        <w:t>images</w:t>
      </w:r>
    </w:p>
    <w:p w:rsidR="0094145C" w:rsidRPr="0094145C" w:rsidRDefault="0094145C" w:rsidP="00A271A9">
      <w:pPr>
        <w:spacing w:before="30" w:afterLines="30"/>
        <w:ind w:left="540" w:right="-60" w:firstLine="360"/>
        <w:jc w:val="both"/>
        <w:rPr>
          <w:color w:val="000000"/>
          <w:lang w:val="en-US"/>
        </w:rPr>
      </w:pPr>
    </w:p>
    <w:p w:rsidR="00A271A9" w:rsidRDefault="007E58B2" w:rsidP="00A271A9">
      <w:pPr>
        <w:spacing w:before="30" w:afterLines="30"/>
        <w:ind w:left="540" w:right="-60" w:firstLine="360"/>
        <w:jc w:val="both"/>
        <w:rPr>
          <w:lang w:val="en-US"/>
        </w:rPr>
      </w:pPr>
      <w:r w:rsidRPr="004E13BC">
        <w:rPr>
          <w:color w:val="000000"/>
        </w:rPr>
        <w:t xml:space="preserve">Μια επιδημία σιγκέλλωσης (shigellosis) που συνδέεται με το γέμισμα-και- στράγγισμα παιδικής πισίνας (γεμισμένη σε καθημερινή βάση με πόσιμο νερό) αναφέρθηκε από τη Αϊόβα, στις ΗΠΑ (CDC, 2001b).Η πισινά, η οποία είχε μέγιστο βάθος 35 εκατ., συχναζόταν από πολύ μικρά, μη εκπαιδευμένα για τουαλέτα παιδιά. Η πισίνα δεν είχε ούτε ανακυκλοφορία ούτε απολύμανση. Το δείγμα μιας πισίνας βρέθηκε να περιέχει θερμοανθεκτικά κολοβακτηρίδια και </w:t>
      </w:r>
      <w:r w:rsidRPr="004E13BC">
        <w:rPr>
          <w:i/>
          <w:color w:val="000000"/>
        </w:rPr>
        <w:t xml:space="preserve">Ε. </w:t>
      </w:r>
      <w:r w:rsidRPr="004E13BC">
        <w:rPr>
          <w:i/>
          <w:color w:val="000000"/>
          <w:lang w:val="en-US"/>
        </w:rPr>
        <w:t>coli</w:t>
      </w:r>
      <w:r w:rsidRPr="004E13BC">
        <w:rPr>
          <w:color w:val="000000"/>
        </w:rPr>
        <w:t xml:space="preserve">. Εξήντα εννέα άνθρωποι θεωρήθηκε να έχουν μολυνθεί με σιγκέλλωση, εκ των οποίων 26 περιπτώσεις ήταν εργαστηριακά αποδεδειγμένες ως               </w:t>
      </w:r>
      <w:r w:rsidRPr="004E13BC">
        <w:rPr>
          <w:i/>
          <w:color w:val="000000"/>
        </w:rPr>
        <w:t xml:space="preserve">S. </w:t>
      </w:r>
      <w:r w:rsidRPr="004E13BC">
        <w:rPr>
          <w:i/>
          <w:color w:val="000000"/>
          <w:lang w:val="en-US"/>
        </w:rPr>
        <w:t>s</w:t>
      </w:r>
      <w:r w:rsidRPr="004E13BC">
        <w:rPr>
          <w:i/>
          <w:color w:val="000000"/>
        </w:rPr>
        <w:t>onnei</w:t>
      </w:r>
      <w:r w:rsidRPr="004E13BC">
        <w:rPr>
          <w:color w:val="000000"/>
        </w:rPr>
        <w:t>. Θεωρείται ότι η μετάδοση της shigellosis μετά από αρκετές μέρες μπορεί να ήταν ένα αποτέλεσμα του υπόλοιπου μολυσμένου νερού, που ήταν παρόν μετά την αποστράγγιση και άνθρωποι με διάρροια που επισκέφτηκαν την πισίνα τις επόμενες ημέρες.</w:t>
      </w:r>
      <w:r w:rsidR="00D95A54" w:rsidRPr="00D95A54">
        <w:t xml:space="preserve"> [</w:t>
      </w:r>
      <w:r w:rsidR="00D95A54">
        <w:rPr>
          <w:lang w:val="en-US"/>
        </w:rPr>
        <w:t>2]</w:t>
      </w:r>
    </w:p>
    <w:p w:rsidR="00A271A9" w:rsidRPr="00A271A9" w:rsidRDefault="00A271A9" w:rsidP="00A271A9">
      <w:pPr>
        <w:spacing w:before="30" w:afterLines="30"/>
        <w:ind w:left="540" w:right="-60" w:firstLine="360"/>
        <w:jc w:val="both"/>
        <w:rPr>
          <w:lang w:val="en-US"/>
        </w:rPr>
      </w:pPr>
    </w:p>
    <w:p w:rsidR="007E58B2" w:rsidRPr="005756E8" w:rsidRDefault="007E58B2" w:rsidP="000E541B">
      <w:pPr>
        <w:ind w:left="540"/>
        <w:jc w:val="both"/>
        <w:rPr>
          <w:b/>
          <w:u w:val="single"/>
        </w:rPr>
      </w:pPr>
      <w:r w:rsidRPr="005756E8">
        <w:rPr>
          <w:b/>
          <w:u w:val="single"/>
        </w:rPr>
        <w:t xml:space="preserve">2. </w:t>
      </w:r>
      <w:r w:rsidRPr="005756E8">
        <w:rPr>
          <w:b/>
          <w:i/>
          <w:u w:val="single"/>
        </w:rPr>
        <w:t xml:space="preserve">Ε. </w:t>
      </w:r>
      <w:r w:rsidRPr="005756E8">
        <w:rPr>
          <w:b/>
          <w:i/>
          <w:u w:val="single"/>
          <w:lang w:val="en-US"/>
        </w:rPr>
        <w:t>c</w:t>
      </w:r>
      <w:r w:rsidRPr="005756E8">
        <w:rPr>
          <w:b/>
          <w:i/>
          <w:u w:val="single"/>
        </w:rPr>
        <w:t>o</w:t>
      </w:r>
      <w:r w:rsidRPr="005756E8">
        <w:rPr>
          <w:b/>
          <w:i/>
          <w:u w:val="single"/>
          <w:lang w:val="en-US"/>
        </w:rPr>
        <w:t>li</w:t>
      </w:r>
      <w:r w:rsidRPr="005756E8">
        <w:rPr>
          <w:b/>
          <w:u w:val="single"/>
        </w:rPr>
        <w:t xml:space="preserve"> </w:t>
      </w:r>
      <w:r w:rsidRPr="005756E8">
        <w:rPr>
          <w:b/>
          <w:u w:val="single"/>
          <w:lang w:val="en-US"/>
        </w:rPr>
        <w:t>O</w:t>
      </w:r>
      <w:r w:rsidRPr="005756E8">
        <w:rPr>
          <w:b/>
          <w:u w:val="single"/>
        </w:rPr>
        <w:t>157-σχετικά κρούσματα</w:t>
      </w:r>
    </w:p>
    <w:p w:rsidR="007E58B2" w:rsidRPr="004E13BC" w:rsidRDefault="00804CB8" w:rsidP="000E541B">
      <w:pPr>
        <w:ind w:left="540"/>
        <w:jc w:val="both"/>
      </w:pPr>
      <w:r>
        <w:rPr>
          <w:b/>
          <w:bCs/>
          <w:noProof/>
          <w:color w:val="6A9718"/>
          <w:lang w:val="en-GB" w:eastAsia="en-GB"/>
        </w:rPr>
        <w:drawing>
          <wp:inline distT="0" distB="0" distL="0" distR="0">
            <wp:extent cx="1352550" cy="1352550"/>
            <wp:effectExtent l="19050" t="0" r="0" b="0"/>
            <wp:docPr id="33" name="BLOGGER_PHOTO_ID_5279616521329916210" descr="e_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79616521329916210" descr="e_coli"/>
                    <pic:cNvPicPr>
                      <a:picLocks noChangeAspect="1" noChangeArrowheads="1"/>
                    </pic:cNvPicPr>
                  </pic:nvPicPr>
                  <pic:blipFill>
                    <a:blip r:embed="rId54"/>
                    <a:srcRect/>
                    <a:stretch>
                      <a:fillRect/>
                    </a:stretch>
                  </pic:blipFill>
                  <pic:spPr bwMode="auto">
                    <a:xfrm>
                      <a:off x="0" y="0"/>
                      <a:ext cx="1352550" cy="1352550"/>
                    </a:xfrm>
                    <a:prstGeom prst="rect">
                      <a:avLst/>
                    </a:prstGeom>
                    <a:noFill/>
                    <a:ln w="9525">
                      <a:noFill/>
                      <a:miter lim="800000"/>
                      <a:headEnd/>
                      <a:tailEnd/>
                    </a:ln>
                  </pic:spPr>
                </pic:pic>
              </a:graphicData>
            </a:graphic>
          </wp:inline>
        </w:drawing>
      </w:r>
    </w:p>
    <w:p w:rsidR="00786922" w:rsidRPr="0094145C" w:rsidRDefault="007E58B2" w:rsidP="0094145C">
      <w:pPr>
        <w:spacing w:before="30" w:afterLines="30"/>
        <w:ind w:left="540" w:right="-60"/>
        <w:jc w:val="both"/>
        <w:rPr>
          <w:color w:val="000000"/>
        </w:rPr>
      </w:pPr>
      <w:r w:rsidRPr="00725856">
        <w:rPr>
          <w:b/>
          <w:color w:val="000000"/>
        </w:rPr>
        <w:t xml:space="preserve">Εικόνα </w:t>
      </w:r>
      <w:r>
        <w:rPr>
          <w:b/>
          <w:color w:val="000000"/>
        </w:rPr>
        <w:t xml:space="preserve">31. </w:t>
      </w:r>
      <w:r w:rsidRPr="004E13BC">
        <w:t xml:space="preserve">Σάρωση </w:t>
      </w:r>
      <w:r w:rsidRPr="004E13BC">
        <w:rPr>
          <w:i/>
        </w:rPr>
        <w:t xml:space="preserve">Ε. </w:t>
      </w:r>
      <w:r w:rsidRPr="004E13BC">
        <w:rPr>
          <w:i/>
          <w:lang w:val="en-US"/>
        </w:rPr>
        <w:t>c</w:t>
      </w:r>
      <w:r w:rsidRPr="004E13BC">
        <w:rPr>
          <w:i/>
        </w:rPr>
        <w:t>o</w:t>
      </w:r>
      <w:r w:rsidRPr="004E13BC">
        <w:rPr>
          <w:i/>
          <w:lang w:val="en-US"/>
        </w:rPr>
        <w:t>li</w:t>
      </w:r>
      <w:r w:rsidRPr="004E13BC">
        <w:t xml:space="preserve"> σε ηλεκτρονικό μικροσκόπιο</w:t>
      </w:r>
      <w:r w:rsidR="0094145C" w:rsidRPr="0094145C">
        <w:rPr>
          <w:color w:val="000000"/>
        </w:rPr>
        <w:t xml:space="preserve"> </w:t>
      </w:r>
      <w:r w:rsidR="0094145C" w:rsidRPr="004E13BC">
        <w:rPr>
          <w:color w:val="000000"/>
        </w:rPr>
        <w:t xml:space="preserve">Πηγή: </w:t>
      </w:r>
      <w:r w:rsidR="0094145C" w:rsidRPr="004E13BC">
        <w:rPr>
          <w:color w:val="000000"/>
          <w:lang w:val="en-US"/>
        </w:rPr>
        <w:t>Google</w:t>
      </w:r>
      <w:r w:rsidR="0094145C" w:rsidRPr="007E58B2">
        <w:rPr>
          <w:color w:val="000000"/>
        </w:rPr>
        <w:t xml:space="preserve"> </w:t>
      </w:r>
      <w:r w:rsidR="0094145C" w:rsidRPr="004E13BC">
        <w:rPr>
          <w:color w:val="000000"/>
          <w:lang w:val="en-US"/>
        </w:rPr>
        <w:t>images</w:t>
      </w:r>
    </w:p>
    <w:p w:rsidR="007E58B2" w:rsidRPr="004E13BC" w:rsidRDefault="007E58B2" w:rsidP="000E541B">
      <w:pPr>
        <w:jc w:val="both"/>
      </w:pPr>
      <w:r w:rsidRPr="004E13BC">
        <w:lastRenderedPageBreak/>
        <w:t xml:space="preserve">Το 1992, </w:t>
      </w:r>
      <w:r w:rsidR="005756E8">
        <w:t>ξέσπασμα</w:t>
      </w:r>
      <w:r w:rsidRPr="004E13BC">
        <w:t xml:space="preserve"> μόλυνσης από </w:t>
      </w:r>
      <w:r w:rsidRPr="004E13BC">
        <w:rPr>
          <w:i/>
        </w:rPr>
        <w:t xml:space="preserve">Ε. </w:t>
      </w:r>
      <w:r w:rsidRPr="004E13BC">
        <w:rPr>
          <w:i/>
          <w:lang w:val="en-US"/>
        </w:rPr>
        <w:t>coli</w:t>
      </w:r>
      <w:r w:rsidRPr="004E13BC">
        <w:t xml:space="preserve"> O157 συνδέθηκε  επιδημιολογικά και κλινικά με μια πτυσσόμενη παιδική πισίνα (Brewster et al., 1994).Έξι περιπτώσεις διάρροιας, συμπεριλαμβανομένης μιας περίπτωσης αιμολυτικού ουραιμικού συνδρόμου, και μια ασυμπτωματική περίπτωση εντοπίστηκαν. Η </w:t>
      </w:r>
      <w:r w:rsidRPr="004E13BC">
        <w:rPr>
          <w:i/>
        </w:rPr>
        <w:t xml:space="preserve">Ε. </w:t>
      </w:r>
      <w:r w:rsidRPr="004E13BC">
        <w:rPr>
          <w:i/>
          <w:lang w:val="en-US"/>
        </w:rPr>
        <w:t>coli</w:t>
      </w:r>
      <w:r w:rsidRPr="004E13BC">
        <w:t xml:space="preserve"> O157 φάγος τύπου 59 απομονώθηκε από τις έξι περιπτώσεις.</w:t>
      </w:r>
    </w:p>
    <w:p w:rsidR="007E58B2" w:rsidRPr="004E13BC" w:rsidRDefault="007E58B2" w:rsidP="000E541B">
      <w:pPr>
        <w:jc w:val="both"/>
      </w:pPr>
      <w:r w:rsidRPr="004E13BC">
        <w:t>Η πισίνα δεν είχε αποξηραθεί ή να απολυμανθεί κατά την περίοδο των τριών ημερών γύρω από το κρούσμα. Θεωρήθηκε ότι η πισίνα είχε μολυνθεί αρχικά από ένα παιδί που ήταν γνωστό να έχει διάρροια.</w:t>
      </w:r>
    </w:p>
    <w:p w:rsidR="009633D4" w:rsidRDefault="007E58B2" w:rsidP="000E541B">
      <w:pPr>
        <w:jc w:val="both"/>
        <w:rPr>
          <w:lang w:val="en-US"/>
        </w:rPr>
      </w:pPr>
      <w:r w:rsidRPr="004E13BC">
        <w:t xml:space="preserve">Το 1993, έξι παιδιά με αιμορραγική κολίτιδα, τρία από τα οποία ανέπτυξαν το αιμολυτικό ουραιμικό σύνδρομο, συνδέθηκαν επιδημιολογικά με μια απολυμαγμένη δημόσια παιδική πισίνα (Hildebrand et al., 1996).Η </w:t>
      </w:r>
      <w:r w:rsidRPr="004E13BC">
        <w:rPr>
          <w:i/>
        </w:rPr>
        <w:t xml:space="preserve">Ε. </w:t>
      </w:r>
      <w:r w:rsidRPr="004E13BC">
        <w:rPr>
          <w:i/>
          <w:lang w:val="en-US"/>
        </w:rPr>
        <w:t>coli</w:t>
      </w:r>
      <w:r w:rsidRPr="004E13BC">
        <w:t xml:space="preserve"> O157 φάγος τύπου  2 απομονώθηκε από τα περιττωματικά δείγματα πέντε περιπτώσεων. Η </w:t>
      </w:r>
      <w:r w:rsidRPr="004E13BC">
        <w:rPr>
          <w:i/>
        </w:rPr>
        <w:t xml:space="preserve">Ε. </w:t>
      </w:r>
      <w:r w:rsidRPr="004E13BC">
        <w:rPr>
          <w:i/>
          <w:lang w:val="en-US"/>
        </w:rPr>
        <w:t>coli</w:t>
      </w:r>
      <w:r w:rsidRPr="004E13BC">
        <w:t xml:space="preserve"> (αλλά όχι Ε. </w:t>
      </w:r>
      <w:r w:rsidRPr="004E13BC">
        <w:rPr>
          <w:lang w:val="en-US"/>
        </w:rPr>
        <w:t>coli</w:t>
      </w:r>
      <w:r w:rsidRPr="004E13BC">
        <w:t xml:space="preserve"> O157) ανιχνεύθηκε στη πισίνα κατά τη διάρκεια της έρευνας. Τα ελεύθερα επίπεδα χλωρίου στην πισίνα ήταν λιγότερο από 1 mg/</w:t>
      </w:r>
      <w:r w:rsidRPr="004E13BC">
        <w:rPr>
          <w:lang w:val="en-US"/>
        </w:rPr>
        <w:t>L</w:t>
      </w:r>
      <w:r w:rsidRPr="004E13BC">
        <w:t xml:space="preserve"> κατά την διάρκεια της δειγματοληψίας.</w:t>
      </w:r>
      <w:r w:rsidR="00D95A54" w:rsidRPr="00D95A54">
        <w:t xml:space="preserve"> [</w:t>
      </w:r>
      <w:r w:rsidR="00D95A54">
        <w:rPr>
          <w:lang w:val="en-US"/>
        </w:rPr>
        <w:t>2]</w:t>
      </w:r>
    </w:p>
    <w:p w:rsidR="00786922" w:rsidRPr="00786922" w:rsidRDefault="00786922" w:rsidP="000E541B">
      <w:pPr>
        <w:jc w:val="both"/>
        <w:rPr>
          <w:lang w:val="en-US"/>
        </w:rPr>
      </w:pPr>
    </w:p>
    <w:p w:rsidR="007E58B2" w:rsidRPr="00BB027C" w:rsidRDefault="00BB027C" w:rsidP="000E541B">
      <w:pPr>
        <w:jc w:val="center"/>
        <w:rPr>
          <w:b/>
          <w:sz w:val="28"/>
          <w:szCs w:val="28"/>
          <w:u w:val="single"/>
        </w:rPr>
      </w:pPr>
      <w:r w:rsidRPr="00BB027C">
        <w:rPr>
          <w:b/>
          <w:sz w:val="28"/>
          <w:szCs w:val="28"/>
          <w:u w:val="single"/>
        </w:rPr>
        <w:t>3.9.5.</w:t>
      </w:r>
      <w:r w:rsidR="007E58B2" w:rsidRPr="00BB027C">
        <w:rPr>
          <w:b/>
          <w:sz w:val="28"/>
          <w:szCs w:val="28"/>
          <w:u w:val="single"/>
        </w:rPr>
        <w:t xml:space="preserve"> Πρωτόζωα προερχόμενα από</w:t>
      </w:r>
      <w:r w:rsidR="005C50E0">
        <w:rPr>
          <w:b/>
          <w:sz w:val="28"/>
          <w:szCs w:val="28"/>
          <w:u w:val="single"/>
        </w:rPr>
        <w:t xml:space="preserve"> τα</w:t>
      </w:r>
      <w:r w:rsidR="007E58B2" w:rsidRPr="00BB027C">
        <w:rPr>
          <w:b/>
          <w:sz w:val="28"/>
          <w:szCs w:val="28"/>
          <w:u w:val="single"/>
        </w:rPr>
        <w:t xml:space="preserve"> κόπρανα</w:t>
      </w:r>
    </w:p>
    <w:p w:rsidR="007E58B2" w:rsidRPr="004E13BC" w:rsidRDefault="007E58B2" w:rsidP="000E541B">
      <w:pPr>
        <w:jc w:val="both"/>
      </w:pPr>
    </w:p>
    <w:p w:rsidR="007E58B2" w:rsidRPr="00BB027C" w:rsidRDefault="007E58B2" w:rsidP="000E541B">
      <w:pPr>
        <w:jc w:val="both"/>
        <w:rPr>
          <w:u w:val="single"/>
        </w:rPr>
      </w:pPr>
      <w:r w:rsidRPr="00BB027C">
        <w:rPr>
          <w:b/>
          <w:u w:val="single"/>
        </w:rPr>
        <w:t>Αναγνώριση κινδύνου</w:t>
      </w:r>
    </w:p>
    <w:p w:rsidR="007E58B2" w:rsidRPr="004E13BC" w:rsidRDefault="007E58B2" w:rsidP="000E541B">
      <w:pPr>
        <w:jc w:val="both"/>
      </w:pPr>
      <w:r w:rsidRPr="004E13BC">
        <w:t xml:space="preserve">Η </w:t>
      </w:r>
      <w:r w:rsidRPr="004E13BC">
        <w:rPr>
          <w:i/>
        </w:rPr>
        <w:t>Giardia</w:t>
      </w:r>
      <w:r w:rsidRPr="004E13BC">
        <w:t xml:space="preserve"> και ιδιαίτερα το </w:t>
      </w:r>
      <w:r w:rsidRPr="004E13BC">
        <w:rPr>
          <w:i/>
        </w:rPr>
        <w:t xml:space="preserve">Cryptosporidium </w:t>
      </w:r>
      <w:r w:rsidRPr="004E13BC">
        <w:rPr>
          <w:i/>
          <w:lang w:val="en-US"/>
        </w:rPr>
        <w:t>spp</w:t>
      </w:r>
      <w:r w:rsidRPr="004E13BC">
        <w:rPr>
          <w:i/>
        </w:rPr>
        <w:t>.</w:t>
      </w:r>
      <w:r w:rsidRPr="004E13BC">
        <w:t xml:space="preserve"> είναι πρωτόζωα παραγόμενα στα κόπρανα που έχουν συνδεθεί με επιδημίες ασθένειας σε πισίνες και παρόμοια περιβάλλοντα.</w:t>
      </w:r>
    </w:p>
    <w:p w:rsidR="00786922" w:rsidRDefault="007E58B2" w:rsidP="000E541B">
      <w:pPr>
        <w:jc w:val="both"/>
        <w:rPr>
          <w:lang w:val="en-US"/>
        </w:rPr>
      </w:pPr>
      <w:r w:rsidRPr="004E13BC">
        <w:t>Αυτοί οι δύο οργανισμοί είναι παρόμοιοι από διάφορες απόψεις. Έχουν μια κύστη ή μια ωοκύστη, μορφή που είναι ιδιαίτερα ανθεκτική και στο «περιβαλλοντικό στρες» και στα απολυμαντικά, έχουν χαμηλή μολυσματική δόση και περιέχονται μέσα στα μολυσμένα άτομα σε υψηλές πυκνότητες. Έχουν υπάρξει διάφορα επιδημιολογικά κρούσματα ασθένειας που αποδίδονται σε αυτά τα παθογόνα, όπως συνο</w:t>
      </w:r>
      <w:r w:rsidR="0056564C">
        <w:t>ψίζονται στον πίνακα 3.</w:t>
      </w:r>
      <w:r w:rsidR="00D95A54" w:rsidRPr="00D95A54">
        <w:t xml:space="preserve"> [</w:t>
      </w:r>
      <w:r w:rsidR="00D95A54">
        <w:rPr>
          <w:lang w:val="en-US"/>
        </w:rPr>
        <w:t>2]</w:t>
      </w:r>
    </w:p>
    <w:p w:rsidR="00D95A54" w:rsidRPr="00D95A54" w:rsidRDefault="00D95A54" w:rsidP="000E541B">
      <w:pPr>
        <w:jc w:val="both"/>
        <w:rPr>
          <w:lang w:val="en-US"/>
        </w:rPr>
      </w:pPr>
    </w:p>
    <w:p w:rsidR="007E58B2" w:rsidRPr="004E13BC" w:rsidRDefault="007E58B2" w:rsidP="000E541B">
      <w:pPr>
        <w:jc w:val="center"/>
        <w:rPr>
          <w:lang w:val="en-GB"/>
        </w:rPr>
      </w:pPr>
      <w:r w:rsidRPr="004E13BC">
        <w:rPr>
          <w:b/>
        </w:rPr>
        <w:t>Πίνακας</w:t>
      </w:r>
      <w:r w:rsidR="0056564C">
        <w:rPr>
          <w:b/>
          <w:lang w:val="en-GB"/>
        </w:rPr>
        <w:t xml:space="preserve"> </w:t>
      </w:r>
      <w:r w:rsidRPr="004E13BC">
        <w:rPr>
          <w:b/>
          <w:lang w:val="en-GB"/>
        </w:rPr>
        <w:t>3.</w:t>
      </w:r>
      <w:r w:rsidRPr="004E13BC">
        <w:rPr>
          <w:lang w:val="en-GB"/>
        </w:rPr>
        <w:t xml:space="preserve"> </w:t>
      </w:r>
      <w:r w:rsidRPr="004E13BC">
        <w:t>Παράγοντες</w:t>
      </w:r>
      <w:r w:rsidRPr="004E13BC">
        <w:rPr>
          <w:lang w:val="en-GB"/>
        </w:rPr>
        <w:t xml:space="preserve"> </w:t>
      </w:r>
      <w:r w:rsidRPr="004E13BC">
        <w:t>βακτηριακής</w:t>
      </w:r>
      <w:r w:rsidRPr="004E13BC">
        <w:rPr>
          <w:lang w:val="en-GB"/>
        </w:rPr>
        <w:t xml:space="preserve"> </w:t>
      </w:r>
      <w:r w:rsidRPr="004E13BC">
        <w:t>έκθεσης</w:t>
      </w:r>
    </w:p>
    <w:tbl>
      <w:tblPr>
        <w:tblStyle w:val="TableGrid"/>
        <w:tblW w:w="0" w:type="auto"/>
        <w:tblLook w:val="01E0"/>
      </w:tblPr>
      <w:tblGrid>
        <w:gridCol w:w="1687"/>
        <w:gridCol w:w="1687"/>
        <w:gridCol w:w="1687"/>
        <w:gridCol w:w="1687"/>
        <w:gridCol w:w="1688"/>
      </w:tblGrid>
      <w:tr w:rsidR="007E58B2" w:rsidRPr="004E13BC">
        <w:tc>
          <w:tcPr>
            <w:tcW w:w="1687" w:type="dxa"/>
            <w:vAlign w:val="center"/>
          </w:tcPr>
          <w:p w:rsidR="007E58B2" w:rsidRPr="004E13BC" w:rsidRDefault="007E58B2" w:rsidP="00AF7CDF">
            <w:pPr>
              <w:jc w:val="center"/>
              <w:rPr>
                <w:b/>
              </w:rPr>
            </w:pPr>
            <w:r w:rsidRPr="004E13BC">
              <w:rPr>
                <w:b/>
              </w:rPr>
              <w:t>Παράγοντας</w:t>
            </w:r>
          </w:p>
        </w:tc>
        <w:tc>
          <w:tcPr>
            <w:tcW w:w="1687" w:type="dxa"/>
            <w:vAlign w:val="center"/>
          </w:tcPr>
          <w:p w:rsidR="007E58B2" w:rsidRPr="004E13BC" w:rsidRDefault="007E58B2" w:rsidP="00AF7CDF">
            <w:pPr>
              <w:jc w:val="center"/>
              <w:rPr>
                <w:b/>
              </w:rPr>
            </w:pPr>
            <w:r w:rsidRPr="004E13BC">
              <w:rPr>
                <w:b/>
              </w:rPr>
              <w:t>Πυκνότητα αποβολής κατά την διάρκεια της λοίμωξης</w:t>
            </w:r>
          </w:p>
        </w:tc>
        <w:tc>
          <w:tcPr>
            <w:tcW w:w="1687" w:type="dxa"/>
            <w:vAlign w:val="center"/>
          </w:tcPr>
          <w:p w:rsidR="007E58B2" w:rsidRPr="004E13BC" w:rsidRDefault="007E58B2" w:rsidP="00AF7CDF">
            <w:pPr>
              <w:jc w:val="center"/>
              <w:rPr>
                <w:b/>
              </w:rPr>
            </w:pPr>
            <w:r w:rsidRPr="004E13BC">
              <w:rPr>
                <w:b/>
              </w:rPr>
              <w:t>Διάρκεια της</w:t>
            </w:r>
          </w:p>
          <w:p w:rsidR="007E58B2" w:rsidRPr="004E13BC" w:rsidRDefault="007E58B2" w:rsidP="00AF7CDF">
            <w:pPr>
              <w:jc w:val="center"/>
              <w:rPr>
                <w:b/>
              </w:rPr>
            </w:pPr>
            <w:r w:rsidRPr="004E13BC">
              <w:rPr>
                <w:b/>
              </w:rPr>
              <w:t>αποβολής</w:t>
            </w:r>
          </w:p>
        </w:tc>
        <w:tc>
          <w:tcPr>
            <w:tcW w:w="1687" w:type="dxa"/>
            <w:vAlign w:val="center"/>
          </w:tcPr>
          <w:p w:rsidR="007E58B2" w:rsidRPr="004E13BC" w:rsidRDefault="007E58B2" w:rsidP="00AF7CDF">
            <w:pPr>
              <w:jc w:val="center"/>
              <w:rPr>
                <w:b/>
              </w:rPr>
            </w:pPr>
            <w:r w:rsidRPr="004E13BC">
              <w:rPr>
                <w:b/>
              </w:rPr>
              <w:t>Μολυσματική</w:t>
            </w:r>
          </w:p>
          <w:p w:rsidR="007E58B2" w:rsidRPr="004E13BC" w:rsidRDefault="007E58B2" w:rsidP="00AF7CDF">
            <w:pPr>
              <w:jc w:val="center"/>
              <w:rPr>
                <w:b/>
              </w:rPr>
            </w:pPr>
            <w:r w:rsidRPr="004E13BC">
              <w:rPr>
                <w:b/>
              </w:rPr>
              <w:t>δόση</w:t>
            </w:r>
          </w:p>
        </w:tc>
        <w:tc>
          <w:tcPr>
            <w:tcW w:w="1688" w:type="dxa"/>
            <w:vAlign w:val="center"/>
          </w:tcPr>
          <w:p w:rsidR="007E58B2" w:rsidRPr="004E13BC" w:rsidRDefault="007E58B2" w:rsidP="00AF7CDF">
            <w:pPr>
              <w:jc w:val="center"/>
              <w:rPr>
                <w:b/>
              </w:rPr>
            </w:pPr>
            <w:r w:rsidRPr="004E13BC">
              <w:rPr>
                <w:b/>
                <w:color w:val="000000"/>
              </w:rPr>
              <w:t>Παραπομπή</w:t>
            </w:r>
          </w:p>
        </w:tc>
      </w:tr>
      <w:tr w:rsidR="007E58B2" w:rsidRPr="004E13BC">
        <w:tc>
          <w:tcPr>
            <w:tcW w:w="1687" w:type="dxa"/>
            <w:vAlign w:val="center"/>
          </w:tcPr>
          <w:p w:rsidR="007E58B2" w:rsidRPr="004E13BC" w:rsidRDefault="007E58B2" w:rsidP="00AF7CDF">
            <w:pPr>
              <w:jc w:val="center"/>
              <w:rPr>
                <w:i/>
              </w:rPr>
            </w:pPr>
            <w:r w:rsidRPr="004E13BC">
              <w:rPr>
                <w:i/>
              </w:rPr>
              <w:t>Shigella</w:t>
            </w:r>
          </w:p>
        </w:tc>
        <w:tc>
          <w:tcPr>
            <w:tcW w:w="1687" w:type="dxa"/>
            <w:vAlign w:val="center"/>
          </w:tcPr>
          <w:p w:rsidR="007E58B2" w:rsidRPr="004E13BC" w:rsidRDefault="007E58B2" w:rsidP="00AF7CDF">
            <w:pPr>
              <w:jc w:val="center"/>
              <w:rPr>
                <w:lang w:val="en-US"/>
              </w:rPr>
            </w:pPr>
            <w:r w:rsidRPr="004E13BC">
              <w:t>10</w:t>
            </w:r>
            <w:r w:rsidRPr="004E13BC">
              <w:rPr>
                <w:vertAlign w:val="superscript"/>
              </w:rPr>
              <w:t xml:space="preserve">6   </w:t>
            </w:r>
            <w:r w:rsidRPr="004E13BC">
              <w:t xml:space="preserve">ανά  </w:t>
            </w:r>
            <w:r w:rsidRPr="004E13BC">
              <w:rPr>
                <w:lang w:val="en-US"/>
              </w:rPr>
              <w:t>g</w:t>
            </w:r>
          </w:p>
        </w:tc>
        <w:tc>
          <w:tcPr>
            <w:tcW w:w="1687" w:type="dxa"/>
            <w:vAlign w:val="center"/>
          </w:tcPr>
          <w:p w:rsidR="007E58B2" w:rsidRPr="004E13BC" w:rsidRDefault="007E58B2" w:rsidP="00AF7CDF">
            <w:pPr>
              <w:jc w:val="center"/>
            </w:pPr>
            <w:r w:rsidRPr="004E13BC">
              <w:t>30 μέρες</w:t>
            </w:r>
          </w:p>
        </w:tc>
        <w:tc>
          <w:tcPr>
            <w:tcW w:w="1687" w:type="dxa"/>
            <w:vAlign w:val="center"/>
          </w:tcPr>
          <w:p w:rsidR="007E58B2" w:rsidRPr="004E13BC" w:rsidRDefault="007E58B2" w:rsidP="00AF7CDF">
            <w:pPr>
              <w:jc w:val="center"/>
            </w:pPr>
            <w:r w:rsidRPr="004E13BC">
              <w:t>&lt;5 × 10</w:t>
            </w:r>
            <w:r w:rsidRPr="004E13BC">
              <w:rPr>
                <w:vertAlign w:val="superscript"/>
              </w:rPr>
              <w:t>2</w:t>
            </w:r>
            <w:r w:rsidRPr="004E13BC">
              <w:t>/ID</w:t>
            </w:r>
            <w:r w:rsidRPr="004E13BC">
              <w:rPr>
                <w:vertAlign w:val="subscript"/>
              </w:rPr>
              <w:t>50</w:t>
            </w:r>
          </w:p>
        </w:tc>
        <w:tc>
          <w:tcPr>
            <w:tcW w:w="1688" w:type="dxa"/>
            <w:vAlign w:val="center"/>
          </w:tcPr>
          <w:p w:rsidR="007E58B2" w:rsidRPr="004E13BC" w:rsidRDefault="007E58B2" w:rsidP="00AF7CDF">
            <w:pPr>
              <w:jc w:val="center"/>
            </w:pPr>
            <w:r w:rsidRPr="004E13BC">
              <w:t>Makintubee et al., 1987;</w:t>
            </w:r>
          </w:p>
          <w:p w:rsidR="007E58B2" w:rsidRPr="004E13BC" w:rsidRDefault="007E58B2" w:rsidP="00AF7CDF">
            <w:pPr>
              <w:jc w:val="center"/>
            </w:pPr>
            <w:r w:rsidRPr="004E13BC">
              <w:t>DuPont, 1988</w:t>
            </w:r>
          </w:p>
        </w:tc>
      </w:tr>
      <w:tr w:rsidR="007E58B2" w:rsidRPr="004E13BC">
        <w:tc>
          <w:tcPr>
            <w:tcW w:w="1687" w:type="dxa"/>
            <w:vAlign w:val="center"/>
          </w:tcPr>
          <w:p w:rsidR="007E58B2" w:rsidRPr="004E13BC" w:rsidRDefault="007E58B2" w:rsidP="00AF7CDF">
            <w:pPr>
              <w:jc w:val="center"/>
              <w:rPr>
                <w:i/>
              </w:rPr>
            </w:pPr>
            <w:r w:rsidRPr="004E13BC">
              <w:rPr>
                <w:i/>
              </w:rPr>
              <w:t>Escherichia</w:t>
            </w:r>
          </w:p>
          <w:p w:rsidR="007E58B2" w:rsidRPr="004E13BC" w:rsidRDefault="007E58B2" w:rsidP="00AF7CDF">
            <w:pPr>
              <w:jc w:val="center"/>
            </w:pPr>
            <w:r w:rsidRPr="004E13BC">
              <w:rPr>
                <w:i/>
              </w:rPr>
              <w:t>coli O157</w:t>
            </w:r>
          </w:p>
        </w:tc>
        <w:tc>
          <w:tcPr>
            <w:tcW w:w="1687" w:type="dxa"/>
            <w:vAlign w:val="center"/>
          </w:tcPr>
          <w:p w:rsidR="007E58B2" w:rsidRPr="004E13BC" w:rsidRDefault="007E58B2" w:rsidP="00AF7CDF">
            <w:pPr>
              <w:jc w:val="center"/>
              <w:rPr>
                <w:lang w:val="en-US"/>
              </w:rPr>
            </w:pPr>
            <w:r w:rsidRPr="004E13BC">
              <w:t>10</w:t>
            </w:r>
            <w:r w:rsidRPr="004E13BC">
              <w:rPr>
                <w:vertAlign w:val="superscript"/>
              </w:rPr>
              <w:t xml:space="preserve">8   </w:t>
            </w:r>
            <w:r w:rsidRPr="004E13BC">
              <w:t xml:space="preserve">ανά </w:t>
            </w:r>
            <w:r w:rsidRPr="004E13BC">
              <w:rPr>
                <w:lang w:val="en-US"/>
              </w:rPr>
              <w:t>g</w:t>
            </w:r>
          </w:p>
        </w:tc>
        <w:tc>
          <w:tcPr>
            <w:tcW w:w="1687" w:type="dxa"/>
            <w:vAlign w:val="center"/>
          </w:tcPr>
          <w:p w:rsidR="007E58B2" w:rsidRPr="004E13BC" w:rsidRDefault="007E58B2" w:rsidP="00AF7CDF">
            <w:pPr>
              <w:jc w:val="center"/>
            </w:pPr>
            <w:r w:rsidRPr="004E13BC">
              <w:t>7–13 μέρες</w:t>
            </w:r>
          </w:p>
        </w:tc>
        <w:tc>
          <w:tcPr>
            <w:tcW w:w="1687" w:type="dxa"/>
            <w:vAlign w:val="center"/>
          </w:tcPr>
          <w:p w:rsidR="007E58B2" w:rsidRPr="004E13BC" w:rsidRDefault="007E58B2" w:rsidP="00AF7CDF">
            <w:pPr>
              <w:jc w:val="center"/>
            </w:pPr>
            <w:r w:rsidRPr="004E13BC">
              <w:t xml:space="preserve">Άγνωστη </w:t>
            </w:r>
            <w:r w:rsidRPr="004E13BC">
              <w:rPr>
                <w:vertAlign w:val="superscript"/>
              </w:rPr>
              <w:t>a</w:t>
            </w:r>
          </w:p>
        </w:tc>
        <w:tc>
          <w:tcPr>
            <w:tcW w:w="1688" w:type="dxa"/>
            <w:vAlign w:val="center"/>
          </w:tcPr>
          <w:p w:rsidR="007E58B2" w:rsidRPr="004E13BC" w:rsidRDefault="007E58B2" w:rsidP="00AF7CDF">
            <w:pPr>
              <w:jc w:val="center"/>
            </w:pPr>
            <w:r w:rsidRPr="004E13BC">
              <w:t>Pai et al., 1984</w:t>
            </w:r>
          </w:p>
        </w:tc>
      </w:tr>
    </w:tbl>
    <w:p w:rsidR="007E58B2" w:rsidRPr="004E13BC" w:rsidRDefault="007E58B2" w:rsidP="000E541B">
      <w:pPr>
        <w:jc w:val="both"/>
      </w:pPr>
      <w:r w:rsidRPr="004E13BC">
        <w:t>*</w:t>
      </w:r>
      <w:r w:rsidRPr="004E13BC">
        <w:rPr>
          <w:lang w:val="en-GB"/>
        </w:rPr>
        <w:t>ID</w:t>
      </w:r>
      <w:r w:rsidRPr="004E13BC">
        <w:t>50 – Δόση των μικροοργανισμών που απαιτούνται για να μολύνει το 50% των ατόμων που εκτίθενται</w:t>
      </w:r>
    </w:p>
    <w:p w:rsidR="007E58B2" w:rsidRDefault="007E58B2" w:rsidP="000E541B">
      <w:pPr>
        <w:jc w:val="both"/>
        <w:rPr>
          <w:i/>
          <w:lang w:val="en-GB"/>
        </w:rPr>
      </w:pPr>
      <w:r w:rsidRPr="004E13BC">
        <w:t>*</w:t>
      </w:r>
      <w:r w:rsidRPr="004E13BC">
        <w:rPr>
          <w:lang w:val="en-GB"/>
        </w:rPr>
        <w:t>a</w:t>
      </w:r>
      <w:r w:rsidRPr="004E13BC">
        <w:t xml:space="preserve"> - Πιθανώς παρόμοια με τη </w:t>
      </w:r>
      <w:r w:rsidRPr="004E13BC">
        <w:rPr>
          <w:i/>
          <w:lang w:val="en-GB"/>
        </w:rPr>
        <w:t>Shigella</w:t>
      </w:r>
    </w:p>
    <w:p w:rsidR="0094145C" w:rsidRDefault="0094145C" w:rsidP="000E541B">
      <w:pPr>
        <w:jc w:val="both"/>
        <w:rPr>
          <w:i/>
          <w:lang w:val="en-GB"/>
        </w:rPr>
      </w:pPr>
    </w:p>
    <w:p w:rsidR="0094145C" w:rsidRDefault="0094145C" w:rsidP="000E541B">
      <w:pPr>
        <w:jc w:val="both"/>
        <w:rPr>
          <w:i/>
          <w:lang w:val="en-GB"/>
        </w:rPr>
      </w:pPr>
    </w:p>
    <w:p w:rsidR="0094145C" w:rsidRPr="004E13BC" w:rsidRDefault="0094145C" w:rsidP="000E541B">
      <w:pPr>
        <w:jc w:val="both"/>
      </w:pPr>
    </w:p>
    <w:p w:rsidR="00057742" w:rsidRDefault="00057742" w:rsidP="000E541B"/>
    <w:p w:rsidR="007E58B2" w:rsidRDefault="005C50E0" w:rsidP="000E541B">
      <w:pPr>
        <w:jc w:val="center"/>
        <w:rPr>
          <w:b/>
          <w:sz w:val="28"/>
          <w:szCs w:val="28"/>
          <w:u w:val="single"/>
          <w:lang w:val="en-US"/>
        </w:rPr>
      </w:pPr>
      <w:r w:rsidRPr="005C50E0">
        <w:rPr>
          <w:b/>
          <w:sz w:val="28"/>
          <w:szCs w:val="28"/>
          <w:u w:val="single"/>
        </w:rPr>
        <w:lastRenderedPageBreak/>
        <w:t>3.9.6.</w:t>
      </w:r>
      <w:r w:rsidR="007E58B2" w:rsidRPr="005C50E0">
        <w:rPr>
          <w:b/>
          <w:sz w:val="28"/>
          <w:szCs w:val="28"/>
          <w:u w:val="single"/>
        </w:rPr>
        <w:t>Επιδημίες ασθένειας από πρωτόζωα που σχετίζονται με τις πισίνες</w:t>
      </w:r>
    </w:p>
    <w:p w:rsidR="00781AEC" w:rsidRPr="00781AEC" w:rsidRDefault="00781AEC" w:rsidP="000E541B">
      <w:pPr>
        <w:jc w:val="center"/>
        <w:rPr>
          <w:b/>
          <w:sz w:val="28"/>
          <w:szCs w:val="28"/>
          <w:u w:val="single"/>
          <w:lang w:val="en-US"/>
        </w:rPr>
      </w:pPr>
    </w:p>
    <w:p w:rsidR="007E58B2" w:rsidRPr="005C50E0" w:rsidRDefault="007E58B2" w:rsidP="000E541B">
      <w:pPr>
        <w:jc w:val="both"/>
        <w:rPr>
          <w:b/>
          <w:u w:val="single"/>
        </w:rPr>
      </w:pPr>
      <w:r w:rsidRPr="005C50E0">
        <w:rPr>
          <w:b/>
          <w:u w:val="single"/>
        </w:rPr>
        <w:t xml:space="preserve">1. </w:t>
      </w:r>
      <w:r w:rsidRPr="005C50E0">
        <w:rPr>
          <w:b/>
          <w:i/>
          <w:u w:val="single"/>
          <w:lang w:val="en-GB"/>
        </w:rPr>
        <w:t>Giardia</w:t>
      </w:r>
      <w:r w:rsidRPr="005C50E0">
        <w:rPr>
          <w:b/>
          <w:u w:val="single"/>
        </w:rPr>
        <w:t xml:space="preserve">-σχετικά κρούσματα </w:t>
      </w:r>
    </w:p>
    <w:p w:rsidR="007E58B2" w:rsidRPr="004E13BC" w:rsidRDefault="00804CB8" w:rsidP="000E541B">
      <w:pPr>
        <w:jc w:val="both"/>
      </w:pPr>
      <w:r>
        <w:rPr>
          <w:noProof/>
          <w:lang w:val="en-GB" w:eastAsia="en-GB"/>
        </w:rPr>
        <w:drawing>
          <wp:inline distT="0" distB="0" distL="0" distR="0">
            <wp:extent cx="1952625" cy="1695450"/>
            <wp:effectExtent l="19050" t="0" r="9525" b="0"/>
            <wp:docPr id="34" name="Picture 34" descr="giardia-t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iardia-trph"/>
                    <pic:cNvPicPr>
                      <a:picLocks noChangeAspect="1" noChangeArrowheads="1"/>
                    </pic:cNvPicPr>
                  </pic:nvPicPr>
                  <pic:blipFill>
                    <a:blip r:embed="rId55"/>
                    <a:srcRect/>
                    <a:stretch>
                      <a:fillRect/>
                    </a:stretch>
                  </pic:blipFill>
                  <pic:spPr bwMode="auto">
                    <a:xfrm>
                      <a:off x="0" y="0"/>
                      <a:ext cx="1952625" cy="1695450"/>
                    </a:xfrm>
                    <a:prstGeom prst="rect">
                      <a:avLst/>
                    </a:prstGeom>
                    <a:noFill/>
                    <a:ln w="9525">
                      <a:noFill/>
                      <a:miter lim="800000"/>
                      <a:headEnd/>
                      <a:tailEnd/>
                    </a:ln>
                  </pic:spPr>
                </pic:pic>
              </a:graphicData>
            </a:graphic>
          </wp:inline>
        </w:drawing>
      </w:r>
    </w:p>
    <w:p w:rsidR="007E58B2" w:rsidRPr="007E58B2" w:rsidRDefault="007E58B2" w:rsidP="000E541B">
      <w:pPr>
        <w:jc w:val="both"/>
        <w:rPr>
          <w:i/>
        </w:rPr>
      </w:pPr>
      <w:r w:rsidRPr="00725856">
        <w:rPr>
          <w:b/>
          <w:color w:val="000000"/>
        </w:rPr>
        <w:t xml:space="preserve">Εικόνα </w:t>
      </w:r>
      <w:r>
        <w:rPr>
          <w:b/>
          <w:color w:val="000000"/>
        </w:rPr>
        <w:t xml:space="preserve">32. </w:t>
      </w:r>
      <w:r w:rsidRPr="004E13BC">
        <w:t xml:space="preserve">Τροφοζωίτης της </w:t>
      </w:r>
      <w:r w:rsidRPr="004E13BC">
        <w:rPr>
          <w:i/>
          <w:lang w:val="en-US"/>
        </w:rPr>
        <w:t>G</w:t>
      </w:r>
      <w:r w:rsidRPr="004E13BC">
        <w:rPr>
          <w:i/>
        </w:rPr>
        <w:t>iardia lamblia</w:t>
      </w:r>
    </w:p>
    <w:p w:rsidR="009633D4" w:rsidRDefault="007E58B2" w:rsidP="000E541B">
      <w:pPr>
        <w:spacing w:before="30" w:afterLines="30"/>
        <w:ind w:right="-60"/>
        <w:jc w:val="both"/>
        <w:rPr>
          <w:color w:val="000000"/>
          <w:lang w:val="en-US"/>
        </w:rPr>
      </w:pPr>
      <w:r w:rsidRPr="004E13BC">
        <w:rPr>
          <w:color w:val="000000"/>
        </w:rPr>
        <w:t xml:space="preserve">Πηγή: </w:t>
      </w:r>
      <w:r w:rsidRPr="004E13BC">
        <w:rPr>
          <w:color w:val="000000"/>
          <w:lang w:val="en-US"/>
        </w:rPr>
        <w:t>Google</w:t>
      </w:r>
      <w:r w:rsidRPr="007E58B2">
        <w:rPr>
          <w:color w:val="000000"/>
        </w:rPr>
        <w:t xml:space="preserve"> </w:t>
      </w:r>
      <w:r w:rsidRPr="004E13BC">
        <w:rPr>
          <w:color w:val="000000"/>
          <w:lang w:val="en-US"/>
        </w:rPr>
        <w:t>images</w:t>
      </w:r>
    </w:p>
    <w:p w:rsidR="00F2633F" w:rsidRPr="00F2633F" w:rsidRDefault="00F2633F" w:rsidP="000E541B">
      <w:pPr>
        <w:spacing w:before="30" w:afterLines="30"/>
        <w:ind w:right="-60"/>
        <w:jc w:val="both"/>
        <w:rPr>
          <w:color w:val="000000"/>
          <w:lang w:val="en-US"/>
        </w:rPr>
      </w:pPr>
    </w:p>
    <w:p w:rsidR="007E58B2" w:rsidRDefault="007E58B2" w:rsidP="000E541B">
      <w:pPr>
        <w:jc w:val="both"/>
      </w:pPr>
      <w:r w:rsidRPr="004E13BC">
        <w:t xml:space="preserve">Η </w:t>
      </w:r>
      <w:r w:rsidRPr="004E13BC">
        <w:rPr>
          <w:lang w:val="en-US"/>
        </w:rPr>
        <w:t>g</w:t>
      </w:r>
      <w:r w:rsidRPr="004E13BC">
        <w:rPr>
          <w:lang w:val="en-GB"/>
        </w:rPr>
        <w:t>iardiasis</w:t>
      </w:r>
      <w:r w:rsidRPr="004E13BC">
        <w:t xml:space="preserve"> έχει συνδεθεί με τις πισίνες και τις νεροτσουλήθρες. Το 1994, μια μελέτη-ελέγχου περίπτωσης πραγματοποιήθηκε στο Ηνωμένο Βασίλειο για να καθορίσει τους παράγοντες κινδύνου για την </w:t>
      </w:r>
      <w:r w:rsidRPr="004E13BC">
        <w:rPr>
          <w:lang w:val="en-GB"/>
        </w:rPr>
        <w:t>giardiasis</w:t>
      </w:r>
      <w:r w:rsidRPr="004E13BC">
        <w:t xml:space="preserve">. Οι περιπτώσεις </w:t>
      </w:r>
      <w:r w:rsidRPr="004E13BC">
        <w:rPr>
          <w:lang w:val="en-GB"/>
        </w:rPr>
        <w:t>giardiasis</w:t>
      </w:r>
      <w:r w:rsidRPr="004E13BC">
        <w:t xml:space="preserve"> αναγνωρίστηκαν από τις εκθέσεις επιτήρησης ασθενειών πάνω από μία περίοδο ενός έτους (Gray et al., 1994).Εβδομήντα τέσσερις περιπτώσεις και 108 αντιστοιχημένοι έλεγχοι εντοπίστηκαν. Η ανάλυση των δεδομένων έδειξε ότι το κολύμπι φαίνεται να είναι ένας ανεξάρτητος παράγοντας κινδύνου για την </w:t>
      </w:r>
      <w:r w:rsidRPr="004E13BC">
        <w:rPr>
          <w:lang w:val="en-GB"/>
        </w:rPr>
        <w:t>giardiasis</w:t>
      </w:r>
      <w:r w:rsidRPr="004E13BC">
        <w:t xml:space="preserve">. Άλλες ψυχαγωγικές εκθέσεις στο νερό και κατάποση δυνητικά μολυσμένου νερού, όπως διαπιστώθηκε, δεν σχετίζονταν σημαντικά με την </w:t>
      </w:r>
      <w:r w:rsidRPr="004E13BC">
        <w:rPr>
          <w:lang w:val="en-GB"/>
        </w:rPr>
        <w:t>giardiasis</w:t>
      </w:r>
      <w:r w:rsidRPr="004E13BC">
        <w:t>.</w:t>
      </w:r>
    </w:p>
    <w:p w:rsidR="009633D4" w:rsidRPr="004E13BC" w:rsidRDefault="009633D4" w:rsidP="000E541B">
      <w:pPr>
        <w:jc w:val="both"/>
      </w:pPr>
    </w:p>
    <w:p w:rsidR="007E58B2" w:rsidRPr="004E13BC" w:rsidRDefault="007E58B2" w:rsidP="000E541B">
      <w:pPr>
        <w:jc w:val="both"/>
      </w:pPr>
      <w:r w:rsidRPr="004E13BC">
        <w:t xml:space="preserve">Το 1984, μια περίπτωση </w:t>
      </w:r>
      <w:r w:rsidRPr="004E13BC">
        <w:rPr>
          <w:lang w:val="en-GB"/>
        </w:rPr>
        <w:t>giardiasis</w:t>
      </w:r>
      <w:r w:rsidRPr="004E13BC">
        <w:t xml:space="preserve"> αναφέρθηκε σε ένα παιδί που είχε συμμετάσχει σε μάθημα κολύμβησης στην κατηγορία βρεφών και μικρών παιδιών στην πολιτεία της </w:t>
      </w:r>
      <w:r w:rsidRPr="004E13BC">
        <w:rPr>
          <w:lang w:val="en-GB"/>
        </w:rPr>
        <w:t>Washington</w:t>
      </w:r>
      <w:r w:rsidRPr="004E13BC">
        <w:t xml:space="preserve">, ΗΠΑ (Harter et al., 1984).Η αναγνώριση αυτής της περίπτωσης </w:t>
      </w:r>
      <w:r w:rsidRPr="004E13BC">
        <w:rPr>
          <w:lang w:val="en-GB"/>
        </w:rPr>
        <w:t>giardiasis</w:t>
      </w:r>
      <w:r w:rsidRPr="004E13BC">
        <w:t xml:space="preserve"> οδήγησε σε μια έρευνα κοπράνων των 70 συμμετεχόντων της τάξης.</w:t>
      </w:r>
    </w:p>
    <w:p w:rsidR="007E58B2" w:rsidRPr="004E13BC" w:rsidRDefault="007E58B2" w:rsidP="000E541B">
      <w:pPr>
        <w:jc w:val="both"/>
      </w:pPr>
      <w:r w:rsidRPr="004E13BC">
        <w:t xml:space="preserve">Η έρευνα κοπράνων αποκάλυψε ένα 61% επιπολασμού της λοίμωξης από </w:t>
      </w:r>
      <w:r w:rsidRPr="004E13BC">
        <w:rPr>
          <w:i/>
          <w:lang w:val="en-GB"/>
        </w:rPr>
        <w:t>Giardia</w:t>
      </w:r>
      <w:r w:rsidRPr="004E13BC">
        <w:t>. Κανένας από τους μη-κολυμβητές συμπαίκτες δεν ήταν θετικός. Οκτώ από 23 παιδιά (35%) εκτεθειμένα μόνο σε μια καλύτερα διατηρημένη πισίνα στην οποία οι τάξεις είχαν μετακινηθεί τέσσερις εβδομάδες πριν από την έρευνα, ήταν θετικά. Οι ερευνητές δεν βρήκαν κανένα αποδεικτικό στοιχείο της μετάδοσης στους χρήστες της πισίνας που δεν έκαναν μάθημα κολύμβησης. Τα επαρκή επίπεδα χλωρίου είχαν διατηρηθεί στη πισίνα.</w:t>
      </w:r>
    </w:p>
    <w:p w:rsidR="009633D4" w:rsidRPr="00D95A54" w:rsidRDefault="007E58B2" w:rsidP="000E541B">
      <w:pPr>
        <w:jc w:val="both"/>
      </w:pPr>
      <w:r w:rsidRPr="004E13BC">
        <w:t>Η μόλυνση της πισίνας οφειλόταν πιθανώς σε μια τυχαία, μη ανιχνευθείσα περιττωματική απελευθέρωση.</w:t>
      </w:r>
    </w:p>
    <w:p w:rsidR="00D95A54" w:rsidRPr="00D95A54" w:rsidRDefault="00D95A54" w:rsidP="000E541B">
      <w:pPr>
        <w:jc w:val="both"/>
      </w:pPr>
    </w:p>
    <w:p w:rsidR="007E58B2" w:rsidRPr="004E13BC" w:rsidRDefault="00927BDD" w:rsidP="000E541B">
      <w:pPr>
        <w:jc w:val="center"/>
      </w:pPr>
      <w:r>
        <w:rPr>
          <w:b/>
        </w:rPr>
        <w:t xml:space="preserve">Πίνακας </w:t>
      </w:r>
      <w:r w:rsidR="007E58B2" w:rsidRPr="004E13BC">
        <w:rPr>
          <w:b/>
        </w:rPr>
        <w:t>4.</w:t>
      </w:r>
      <w:r w:rsidR="007E58B2" w:rsidRPr="004E13BC">
        <w:t xml:space="preserve"> Σύνοψη των κρουσμάτων των ασθενειών που σχετίζονται με τις πισίνες λόγω </w:t>
      </w:r>
      <w:r w:rsidR="003612C9" w:rsidRPr="004E13BC">
        <w:t>πρωτόζωων</w:t>
      </w:r>
      <w:r w:rsidR="007E58B2" w:rsidRPr="004E13BC">
        <w:t xml:space="preserve"> που προέρχονται από κόπρανα</w:t>
      </w:r>
    </w:p>
    <w:tbl>
      <w:tblPr>
        <w:tblStyle w:val="TableGrid"/>
        <w:tblW w:w="0" w:type="auto"/>
        <w:tblLook w:val="01E0"/>
      </w:tblPr>
      <w:tblGrid>
        <w:gridCol w:w="2040"/>
        <w:gridCol w:w="1908"/>
        <w:gridCol w:w="2574"/>
        <w:gridCol w:w="1914"/>
      </w:tblGrid>
      <w:tr w:rsidR="007E58B2" w:rsidRPr="004E13BC">
        <w:tc>
          <w:tcPr>
            <w:tcW w:w="2040" w:type="dxa"/>
            <w:vAlign w:val="center"/>
          </w:tcPr>
          <w:p w:rsidR="007E58B2" w:rsidRPr="004E13BC" w:rsidRDefault="007E58B2" w:rsidP="000E541B">
            <w:pPr>
              <w:spacing w:before="30" w:afterLines="30"/>
              <w:ind w:right="-60"/>
              <w:jc w:val="center"/>
              <w:rPr>
                <w:color w:val="000000"/>
              </w:rPr>
            </w:pPr>
            <w:r w:rsidRPr="004E13BC">
              <w:rPr>
                <w:b/>
                <w:color w:val="000000"/>
              </w:rPr>
              <w:t>Αιτιολογικός Παράγοντας</w:t>
            </w:r>
          </w:p>
        </w:tc>
        <w:tc>
          <w:tcPr>
            <w:tcW w:w="1908" w:type="dxa"/>
            <w:vAlign w:val="center"/>
          </w:tcPr>
          <w:p w:rsidR="007E58B2" w:rsidRPr="004E13BC" w:rsidRDefault="007E58B2" w:rsidP="000E541B">
            <w:pPr>
              <w:spacing w:before="30" w:afterLines="30"/>
              <w:ind w:right="-60"/>
              <w:jc w:val="center"/>
              <w:rPr>
                <w:color w:val="000000"/>
              </w:rPr>
            </w:pPr>
            <w:r w:rsidRPr="004E13BC">
              <w:rPr>
                <w:b/>
                <w:color w:val="000000"/>
              </w:rPr>
              <w:t>Πηγή του παράγοντα</w:t>
            </w:r>
          </w:p>
        </w:tc>
        <w:tc>
          <w:tcPr>
            <w:tcW w:w="2574" w:type="dxa"/>
            <w:vAlign w:val="center"/>
          </w:tcPr>
          <w:p w:rsidR="007E58B2" w:rsidRPr="004E13BC" w:rsidRDefault="007E58B2" w:rsidP="000E541B">
            <w:pPr>
              <w:spacing w:before="30" w:afterLines="30"/>
              <w:ind w:right="-60"/>
              <w:jc w:val="center"/>
              <w:rPr>
                <w:b/>
                <w:color w:val="000000"/>
              </w:rPr>
            </w:pPr>
            <w:r w:rsidRPr="004E13BC">
              <w:rPr>
                <w:b/>
                <w:color w:val="000000"/>
              </w:rPr>
              <w:t>Απολύμανση /</w:t>
            </w:r>
          </w:p>
          <w:p w:rsidR="007E58B2" w:rsidRPr="004E13BC" w:rsidRDefault="007E58B2" w:rsidP="000E541B">
            <w:pPr>
              <w:spacing w:before="30" w:afterLines="30"/>
              <w:ind w:right="-60"/>
              <w:jc w:val="center"/>
              <w:rPr>
                <w:color w:val="000000"/>
              </w:rPr>
            </w:pPr>
            <w:r w:rsidRPr="004E13BC">
              <w:rPr>
                <w:b/>
                <w:color w:val="000000"/>
              </w:rPr>
              <w:t>Αντιμετώπιση</w:t>
            </w:r>
          </w:p>
        </w:tc>
        <w:tc>
          <w:tcPr>
            <w:tcW w:w="1914" w:type="dxa"/>
            <w:vAlign w:val="center"/>
          </w:tcPr>
          <w:p w:rsidR="007E58B2" w:rsidRPr="004E13BC" w:rsidRDefault="007E58B2" w:rsidP="000E541B">
            <w:pPr>
              <w:spacing w:before="30" w:afterLines="30"/>
              <w:ind w:right="-60"/>
              <w:jc w:val="center"/>
              <w:rPr>
                <w:color w:val="000000"/>
              </w:rPr>
            </w:pPr>
            <w:r w:rsidRPr="004E13BC">
              <w:rPr>
                <w:b/>
                <w:color w:val="000000"/>
              </w:rPr>
              <w:t>Παραπομπή</w:t>
            </w:r>
          </w:p>
        </w:tc>
      </w:tr>
      <w:tr w:rsidR="007E58B2" w:rsidRPr="004E13BC">
        <w:tc>
          <w:tcPr>
            <w:tcW w:w="2040" w:type="dxa"/>
            <w:vMerge w:val="restart"/>
            <w:vAlign w:val="center"/>
          </w:tcPr>
          <w:p w:rsidR="007E58B2" w:rsidRPr="004E13BC" w:rsidRDefault="007E58B2" w:rsidP="000E541B">
            <w:pPr>
              <w:jc w:val="center"/>
              <w:rPr>
                <w:i/>
              </w:rPr>
            </w:pPr>
            <w:r w:rsidRPr="004E13BC">
              <w:rPr>
                <w:i/>
              </w:rPr>
              <w:t>Giardia</w:t>
            </w:r>
          </w:p>
        </w:tc>
        <w:tc>
          <w:tcPr>
            <w:tcW w:w="1908" w:type="dxa"/>
            <w:vAlign w:val="center"/>
          </w:tcPr>
          <w:p w:rsidR="007E58B2" w:rsidRPr="004E13BC" w:rsidRDefault="007E58B2" w:rsidP="000E541B">
            <w:pPr>
              <w:jc w:val="center"/>
            </w:pPr>
            <w:r w:rsidRPr="004E13BC">
              <w:t>AFR</w:t>
            </w:r>
          </w:p>
        </w:tc>
        <w:tc>
          <w:tcPr>
            <w:tcW w:w="2574" w:type="dxa"/>
            <w:vAlign w:val="center"/>
          </w:tcPr>
          <w:p w:rsidR="007E58B2" w:rsidRPr="004E13BC" w:rsidRDefault="007E58B2" w:rsidP="000E541B">
            <w:pPr>
              <w:jc w:val="center"/>
            </w:pPr>
            <w:r w:rsidRPr="004E13BC">
              <w:t>Ανεπαρκής επεξεργασία</w:t>
            </w:r>
          </w:p>
        </w:tc>
        <w:tc>
          <w:tcPr>
            <w:tcW w:w="1914" w:type="dxa"/>
            <w:vAlign w:val="center"/>
          </w:tcPr>
          <w:p w:rsidR="007E58B2" w:rsidRPr="004E13BC" w:rsidRDefault="007E58B2" w:rsidP="000E541B">
            <w:pPr>
              <w:autoSpaceDE w:val="0"/>
              <w:autoSpaceDN w:val="0"/>
              <w:adjustRightInd w:val="0"/>
              <w:jc w:val="center"/>
            </w:pPr>
            <w:r w:rsidRPr="004E13BC">
              <w:t>Harter et al., 1984</w:t>
            </w:r>
          </w:p>
        </w:tc>
      </w:tr>
      <w:tr w:rsidR="007E58B2" w:rsidRPr="004E13BC">
        <w:tc>
          <w:tcPr>
            <w:tcW w:w="2040" w:type="dxa"/>
            <w:vMerge/>
            <w:vAlign w:val="center"/>
          </w:tcPr>
          <w:p w:rsidR="007E58B2" w:rsidRPr="004E13BC" w:rsidRDefault="007E58B2" w:rsidP="000E541B">
            <w:pPr>
              <w:jc w:val="center"/>
            </w:pPr>
          </w:p>
        </w:tc>
        <w:tc>
          <w:tcPr>
            <w:tcW w:w="1908" w:type="dxa"/>
            <w:vAlign w:val="center"/>
          </w:tcPr>
          <w:p w:rsidR="007E58B2" w:rsidRPr="004E13BC" w:rsidRDefault="007E58B2" w:rsidP="000E541B">
            <w:pPr>
              <w:jc w:val="center"/>
            </w:pPr>
            <w:r w:rsidRPr="004E13BC">
              <w:t>AFR</w:t>
            </w:r>
          </w:p>
        </w:tc>
        <w:tc>
          <w:tcPr>
            <w:tcW w:w="2574" w:type="dxa"/>
            <w:vAlign w:val="center"/>
          </w:tcPr>
          <w:p w:rsidR="007E58B2" w:rsidRPr="004E13BC" w:rsidRDefault="007E58B2" w:rsidP="000E541B">
            <w:pPr>
              <w:jc w:val="center"/>
            </w:pPr>
            <w:r w:rsidRPr="004E13BC">
              <w:t>Ανεπαρκής επεξεργασία</w:t>
            </w:r>
          </w:p>
        </w:tc>
        <w:tc>
          <w:tcPr>
            <w:tcW w:w="1914" w:type="dxa"/>
            <w:vAlign w:val="center"/>
          </w:tcPr>
          <w:p w:rsidR="007E58B2" w:rsidRPr="004E13BC" w:rsidRDefault="007E58B2" w:rsidP="000E541B">
            <w:pPr>
              <w:autoSpaceDE w:val="0"/>
              <w:autoSpaceDN w:val="0"/>
              <w:adjustRightInd w:val="0"/>
              <w:jc w:val="center"/>
            </w:pPr>
            <w:r w:rsidRPr="004E13BC">
              <w:t>Porter et al., 1988</w:t>
            </w:r>
          </w:p>
        </w:tc>
      </w:tr>
      <w:tr w:rsidR="007E58B2" w:rsidRPr="004E13BC">
        <w:tc>
          <w:tcPr>
            <w:tcW w:w="2040" w:type="dxa"/>
            <w:vMerge/>
            <w:vAlign w:val="center"/>
          </w:tcPr>
          <w:p w:rsidR="007E58B2" w:rsidRPr="004E13BC" w:rsidRDefault="007E58B2" w:rsidP="000E541B">
            <w:pPr>
              <w:jc w:val="center"/>
            </w:pPr>
          </w:p>
        </w:tc>
        <w:tc>
          <w:tcPr>
            <w:tcW w:w="1908" w:type="dxa"/>
            <w:vAlign w:val="center"/>
          </w:tcPr>
          <w:p w:rsidR="007E58B2" w:rsidRPr="004E13BC" w:rsidRDefault="007E58B2" w:rsidP="000E541B">
            <w:pPr>
              <w:jc w:val="center"/>
            </w:pPr>
            <w:r w:rsidRPr="004E13BC">
              <w:t>AFR</w:t>
            </w:r>
          </w:p>
        </w:tc>
        <w:tc>
          <w:tcPr>
            <w:tcW w:w="2574" w:type="dxa"/>
            <w:vAlign w:val="center"/>
          </w:tcPr>
          <w:p w:rsidR="007E58B2" w:rsidRPr="004E13BC" w:rsidRDefault="007E58B2" w:rsidP="000E541B">
            <w:pPr>
              <w:jc w:val="center"/>
            </w:pPr>
            <w:r w:rsidRPr="004E13BC">
              <w:t>Κατάλληλη επεξεργασία</w:t>
            </w:r>
          </w:p>
        </w:tc>
        <w:tc>
          <w:tcPr>
            <w:tcW w:w="1914" w:type="dxa"/>
            <w:vAlign w:val="center"/>
          </w:tcPr>
          <w:p w:rsidR="007E58B2" w:rsidRPr="004E13BC" w:rsidRDefault="007E58B2" w:rsidP="000E541B">
            <w:pPr>
              <w:jc w:val="center"/>
            </w:pPr>
            <w:r w:rsidRPr="004E13BC">
              <w:t>Greensmith et al., 1988</w:t>
            </w:r>
          </w:p>
        </w:tc>
      </w:tr>
      <w:tr w:rsidR="007E58B2" w:rsidRPr="004E13BC">
        <w:tc>
          <w:tcPr>
            <w:tcW w:w="2040" w:type="dxa"/>
            <w:vMerge w:val="restart"/>
            <w:vAlign w:val="center"/>
          </w:tcPr>
          <w:p w:rsidR="007E58B2" w:rsidRPr="004E13BC" w:rsidRDefault="007E58B2" w:rsidP="000E541B">
            <w:pPr>
              <w:jc w:val="center"/>
              <w:rPr>
                <w:i/>
              </w:rPr>
            </w:pPr>
            <w:r w:rsidRPr="004E13BC">
              <w:rPr>
                <w:i/>
              </w:rPr>
              <w:t>Cryptosporidium</w:t>
            </w:r>
          </w:p>
        </w:tc>
        <w:tc>
          <w:tcPr>
            <w:tcW w:w="1908" w:type="dxa"/>
            <w:vAlign w:val="center"/>
          </w:tcPr>
          <w:p w:rsidR="007E58B2" w:rsidRPr="004E13BC" w:rsidRDefault="007E58B2" w:rsidP="000E541B">
            <w:pPr>
              <w:jc w:val="center"/>
            </w:pPr>
            <w:r w:rsidRPr="004E13BC">
              <w:t>AFR</w:t>
            </w:r>
          </w:p>
        </w:tc>
        <w:tc>
          <w:tcPr>
            <w:tcW w:w="2574" w:type="dxa"/>
            <w:vAlign w:val="center"/>
          </w:tcPr>
          <w:p w:rsidR="007E58B2" w:rsidRPr="004E13BC" w:rsidRDefault="007E58B2" w:rsidP="000E541B">
            <w:pPr>
              <w:jc w:val="center"/>
            </w:pPr>
            <w:r w:rsidRPr="004E13BC">
              <w:t>Κατάλληλη επεξεργασία</w:t>
            </w:r>
          </w:p>
        </w:tc>
        <w:tc>
          <w:tcPr>
            <w:tcW w:w="1914" w:type="dxa"/>
            <w:vAlign w:val="center"/>
          </w:tcPr>
          <w:p w:rsidR="007E58B2" w:rsidRPr="004E13BC" w:rsidRDefault="007E58B2" w:rsidP="000E541B">
            <w:pPr>
              <w:autoSpaceDE w:val="0"/>
              <w:autoSpaceDN w:val="0"/>
              <w:adjustRightInd w:val="0"/>
              <w:jc w:val="center"/>
            </w:pPr>
            <w:r w:rsidRPr="004E13BC">
              <w:t>CDC, 1990</w:t>
            </w:r>
          </w:p>
        </w:tc>
      </w:tr>
      <w:tr w:rsidR="007E58B2" w:rsidRPr="004E13BC">
        <w:tc>
          <w:tcPr>
            <w:tcW w:w="2040" w:type="dxa"/>
            <w:vMerge/>
            <w:vAlign w:val="center"/>
          </w:tcPr>
          <w:p w:rsidR="007E58B2" w:rsidRPr="004E13BC" w:rsidRDefault="007E58B2" w:rsidP="000E541B">
            <w:pPr>
              <w:jc w:val="center"/>
            </w:pPr>
          </w:p>
        </w:tc>
        <w:tc>
          <w:tcPr>
            <w:tcW w:w="1908" w:type="dxa"/>
            <w:vAlign w:val="center"/>
          </w:tcPr>
          <w:p w:rsidR="007E58B2" w:rsidRPr="004E13BC" w:rsidRDefault="007E58B2" w:rsidP="000E541B">
            <w:pPr>
              <w:jc w:val="center"/>
            </w:pPr>
            <w:r w:rsidRPr="004E13BC">
              <w:t>Εισβολή λυμάτων</w:t>
            </w:r>
          </w:p>
        </w:tc>
        <w:tc>
          <w:tcPr>
            <w:tcW w:w="2574" w:type="dxa"/>
            <w:vAlign w:val="center"/>
          </w:tcPr>
          <w:p w:rsidR="007E58B2" w:rsidRPr="004E13BC" w:rsidRDefault="007E58B2" w:rsidP="000E541B">
            <w:pPr>
              <w:jc w:val="center"/>
            </w:pPr>
            <w:r w:rsidRPr="004E13BC">
              <w:t>Υδραυλική βλάβη</w:t>
            </w:r>
          </w:p>
        </w:tc>
        <w:tc>
          <w:tcPr>
            <w:tcW w:w="1914" w:type="dxa"/>
            <w:vAlign w:val="center"/>
          </w:tcPr>
          <w:p w:rsidR="007E58B2" w:rsidRPr="004E13BC" w:rsidRDefault="007E58B2" w:rsidP="000E541B">
            <w:pPr>
              <w:autoSpaceDE w:val="0"/>
              <w:autoSpaceDN w:val="0"/>
              <w:adjustRightInd w:val="0"/>
              <w:jc w:val="center"/>
            </w:pPr>
            <w:r w:rsidRPr="004E13BC">
              <w:t>Joce et al., 1991</w:t>
            </w:r>
          </w:p>
        </w:tc>
      </w:tr>
      <w:tr w:rsidR="007E58B2" w:rsidRPr="004E13BC">
        <w:tc>
          <w:tcPr>
            <w:tcW w:w="2040" w:type="dxa"/>
            <w:vMerge/>
            <w:vAlign w:val="center"/>
          </w:tcPr>
          <w:p w:rsidR="007E58B2" w:rsidRPr="004E13BC" w:rsidRDefault="007E58B2" w:rsidP="000E541B">
            <w:pPr>
              <w:jc w:val="center"/>
            </w:pPr>
          </w:p>
        </w:tc>
        <w:tc>
          <w:tcPr>
            <w:tcW w:w="1908" w:type="dxa"/>
            <w:vAlign w:val="center"/>
          </w:tcPr>
          <w:p w:rsidR="007E58B2" w:rsidRPr="004E13BC" w:rsidRDefault="007E58B2" w:rsidP="000E541B">
            <w:pPr>
              <w:jc w:val="center"/>
            </w:pPr>
            <w:r w:rsidRPr="004E13BC">
              <w:t>AFR</w:t>
            </w:r>
          </w:p>
        </w:tc>
        <w:tc>
          <w:tcPr>
            <w:tcW w:w="2574" w:type="dxa"/>
            <w:vAlign w:val="center"/>
          </w:tcPr>
          <w:p w:rsidR="007E58B2" w:rsidRPr="004E13BC" w:rsidRDefault="007E58B2" w:rsidP="000E541B">
            <w:pPr>
              <w:jc w:val="center"/>
            </w:pPr>
            <w:r w:rsidRPr="004E13BC">
              <w:t>Άγνωστη</w:t>
            </w:r>
          </w:p>
        </w:tc>
        <w:tc>
          <w:tcPr>
            <w:tcW w:w="1914" w:type="dxa"/>
            <w:vAlign w:val="center"/>
          </w:tcPr>
          <w:p w:rsidR="007E58B2" w:rsidRPr="004E13BC" w:rsidRDefault="007E58B2" w:rsidP="000E541B">
            <w:pPr>
              <w:autoSpaceDE w:val="0"/>
              <w:autoSpaceDN w:val="0"/>
              <w:adjustRightInd w:val="0"/>
              <w:jc w:val="center"/>
            </w:pPr>
            <w:r w:rsidRPr="004E13BC">
              <w:t>Bell et al., 1993</w:t>
            </w:r>
          </w:p>
        </w:tc>
      </w:tr>
      <w:tr w:rsidR="007E58B2" w:rsidRPr="004E13BC">
        <w:tc>
          <w:tcPr>
            <w:tcW w:w="2040" w:type="dxa"/>
            <w:vMerge/>
            <w:vAlign w:val="center"/>
          </w:tcPr>
          <w:p w:rsidR="007E58B2" w:rsidRPr="004E13BC" w:rsidRDefault="007E58B2" w:rsidP="000E541B">
            <w:pPr>
              <w:jc w:val="center"/>
            </w:pPr>
          </w:p>
        </w:tc>
        <w:tc>
          <w:tcPr>
            <w:tcW w:w="1908" w:type="dxa"/>
            <w:vAlign w:val="center"/>
          </w:tcPr>
          <w:p w:rsidR="007E58B2" w:rsidRPr="004E13BC" w:rsidRDefault="007E58B2" w:rsidP="000E541B">
            <w:pPr>
              <w:jc w:val="center"/>
            </w:pPr>
            <w:r w:rsidRPr="004E13BC">
              <w:t>Εισβολή λυμάτων</w:t>
            </w:r>
          </w:p>
        </w:tc>
        <w:tc>
          <w:tcPr>
            <w:tcW w:w="2574" w:type="dxa"/>
            <w:vAlign w:val="center"/>
          </w:tcPr>
          <w:p w:rsidR="007E58B2" w:rsidRPr="004E13BC" w:rsidRDefault="007E58B2" w:rsidP="000E541B">
            <w:pPr>
              <w:jc w:val="center"/>
            </w:pPr>
            <w:r w:rsidRPr="004E13BC">
              <w:t>Άγνωστη</w:t>
            </w:r>
          </w:p>
        </w:tc>
        <w:tc>
          <w:tcPr>
            <w:tcW w:w="1914" w:type="dxa"/>
            <w:vAlign w:val="center"/>
          </w:tcPr>
          <w:p w:rsidR="007E58B2" w:rsidRPr="004E13BC" w:rsidRDefault="007E58B2" w:rsidP="000E541B">
            <w:pPr>
              <w:autoSpaceDE w:val="0"/>
              <w:autoSpaceDN w:val="0"/>
              <w:adjustRightInd w:val="0"/>
              <w:jc w:val="center"/>
            </w:pPr>
            <w:r w:rsidRPr="004E13BC">
              <w:t>McAnulty et al., 1994</w:t>
            </w:r>
          </w:p>
        </w:tc>
      </w:tr>
      <w:tr w:rsidR="007E58B2" w:rsidRPr="004E13BC">
        <w:tc>
          <w:tcPr>
            <w:tcW w:w="2040" w:type="dxa"/>
            <w:vMerge/>
            <w:vAlign w:val="center"/>
          </w:tcPr>
          <w:p w:rsidR="007E58B2" w:rsidRPr="004E13BC" w:rsidRDefault="007E58B2" w:rsidP="000E541B">
            <w:pPr>
              <w:jc w:val="center"/>
            </w:pPr>
          </w:p>
        </w:tc>
        <w:tc>
          <w:tcPr>
            <w:tcW w:w="1908" w:type="dxa"/>
            <w:vAlign w:val="center"/>
          </w:tcPr>
          <w:p w:rsidR="007E58B2" w:rsidRPr="004E13BC" w:rsidRDefault="007E58B2" w:rsidP="000E541B">
            <w:pPr>
              <w:jc w:val="center"/>
            </w:pPr>
            <w:r w:rsidRPr="004E13BC">
              <w:t>Άγνωστη</w:t>
            </w:r>
          </w:p>
        </w:tc>
        <w:tc>
          <w:tcPr>
            <w:tcW w:w="2574" w:type="dxa"/>
            <w:vAlign w:val="center"/>
          </w:tcPr>
          <w:p w:rsidR="007E58B2" w:rsidRPr="004E13BC" w:rsidRDefault="007E58B2" w:rsidP="000E541B">
            <w:pPr>
              <w:jc w:val="center"/>
            </w:pPr>
            <w:r w:rsidRPr="004E13BC">
              <w:t>Άγνωστη</w:t>
            </w:r>
          </w:p>
        </w:tc>
        <w:tc>
          <w:tcPr>
            <w:tcW w:w="1914" w:type="dxa"/>
            <w:vAlign w:val="center"/>
          </w:tcPr>
          <w:p w:rsidR="007E58B2" w:rsidRPr="004E13BC" w:rsidRDefault="007E58B2" w:rsidP="000E541B">
            <w:pPr>
              <w:autoSpaceDE w:val="0"/>
              <w:autoSpaceDN w:val="0"/>
              <w:adjustRightInd w:val="0"/>
              <w:jc w:val="center"/>
            </w:pPr>
            <w:r w:rsidRPr="004E13BC">
              <w:t>CDC, 1994</w:t>
            </w:r>
          </w:p>
        </w:tc>
      </w:tr>
      <w:tr w:rsidR="007E58B2" w:rsidRPr="004E13BC">
        <w:tc>
          <w:tcPr>
            <w:tcW w:w="2040" w:type="dxa"/>
            <w:vMerge/>
            <w:vAlign w:val="center"/>
          </w:tcPr>
          <w:p w:rsidR="007E58B2" w:rsidRPr="004E13BC" w:rsidRDefault="007E58B2" w:rsidP="000E541B">
            <w:pPr>
              <w:jc w:val="center"/>
            </w:pPr>
          </w:p>
        </w:tc>
        <w:tc>
          <w:tcPr>
            <w:tcW w:w="1908" w:type="dxa"/>
            <w:vAlign w:val="center"/>
          </w:tcPr>
          <w:p w:rsidR="007E58B2" w:rsidRPr="004E13BC" w:rsidRDefault="007E58B2" w:rsidP="000E541B">
            <w:pPr>
              <w:jc w:val="center"/>
            </w:pPr>
            <w:r w:rsidRPr="004E13BC">
              <w:t>AFR</w:t>
            </w:r>
          </w:p>
        </w:tc>
        <w:tc>
          <w:tcPr>
            <w:tcW w:w="2574" w:type="dxa"/>
            <w:vAlign w:val="center"/>
          </w:tcPr>
          <w:p w:rsidR="007E58B2" w:rsidRPr="004E13BC" w:rsidRDefault="007E58B2" w:rsidP="000E541B">
            <w:pPr>
              <w:jc w:val="center"/>
            </w:pPr>
            <w:r w:rsidRPr="004E13BC">
              <w:t>Κατάλληλη επεξεργασία</w:t>
            </w:r>
          </w:p>
        </w:tc>
        <w:tc>
          <w:tcPr>
            <w:tcW w:w="1914" w:type="dxa"/>
            <w:vAlign w:val="center"/>
          </w:tcPr>
          <w:p w:rsidR="007E58B2" w:rsidRPr="004E13BC" w:rsidRDefault="007E58B2" w:rsidP="000E541B">
            <w:pPr>
              <w:autoSpaceDE w:val="0"/>
              <w:autoSpaceDN w:val="0"/>
              <w:adjustRightInd w:val="0"/>
              <w:jc w:val="center"/>
            </w:pPr>
            <w:r w:rsidRPr="004E13BC">
              <w:t>Hunt et al., 1994</w:t>
            </w:r>
          </w:p>
        </w:tc>
      </w:tr>
      <w:tr w:rsidR="007E58B2" w:rsidRPr="004E13BC">
        <w:tc>
          <w:tcPr>
            <w:tcW w:w="2040" w:type="dxa"/>
            <w:vMerge/>
            <w:vAlign w:val="center"/>
          </w:tcPr>
          <w:p w:rsidR="007E58B2" w:rsidRPr="004E13BC" w:rsidRDefault="007E58B2" w:rsidP="000E541B">
            <w:pPr>
              <w:jc w:val="center"/>
            </w:pPr>
          </w:p>
        </w:tc>
        <w:tc>
          <w:tcPr>
            <w:tcW w:w="1908" w:type="dxa"/>
            <w:vAlign w:val="center"/>
          </w:tcPr>
          <w:p w:rsidR="007E58B2" w:rsidRPr="004E13BC" w:rsidRDefault="007E58B2" w:rsidP="000E541B">
            <w:pPr>
              <w:jc w:val="center"/>
            </w:pPr>
            <w:r w:rsidRPr="004E13BC">
              <w:t>AFR</w:t>
            </w:r>
          </w:p>
        </w:tc>
        <w:tc>
          <w:tcPr>
            <w:tcW w:w="2574" w:type="dxa"/>
            <w:vAlign w:val="center"/>
          </w:tcPr>
          <w:p w:rsidR="007E58B2" w:rsidRPr="004E13BC" w:rsidRDefault="007E58B2" w:rsidP="000E541B">
            <w:pPr>
              <w:jc w:val="center"/>
            </w:pPr>
            <w:r w:rsidRPr="004E13BC">
              <w:t>Κατάλληλη επεξεργασία</w:t>
            </w:r>
          </w:p>
        </w:tc>
        <w:tc>
          <w:tcPr>
            <w:tcW w:w="1914" w:type="dxa"/>
            <w:vAlign w:val="center"/>
          </w:tcPr>
          <w:p w:rsidR="007E58B2" w:rsidRPr="004E13BC" w:rsidRDefault="007E58B2" w:rsidP="000E541B">
            <w:pPr>
              <w:autoSpaceDE w:val="0"/>
              <w:autoSpaceDN w:val="0"/>
              <w:adjustRightInd w:val="0"/>
              <w:jc w:val="center"/>
            </w:pPr>
            <w:r w:rsidRPr="004E13BC">
              <w:t>CDSC, 1995</w:t>
            </w:r>
          </w:p>
        </w:tc>
      </w:tr>
      <w:tr w:rsidR="007E58B2" w:rsidRPr="004E13BC">
        <w:tc>
          <w:tcPr>
            <w:tcW w:w="2040" w:type="dxa"/>
            <w:vMerge/>
            <w:vAlign w:val="center"/>
          </w:tcPr>
          <w:p w:rsidR="007E58B2" w:rsidRPr="004E13BC" w:rsidRDefault="007E58B2" w:rsidP="000E541B">
            <w:pPr>
              <w:jc w:val="center"/>
            </w:pPr>
          </w:p>
        </w:tc>
        <w:tc>
          <w:tcPr>
            <w:tcW w:w="1908" w:type="dxa"/>
            <w:vAlign w:val="center"/>
          </w:tcPr>
          <w:p w:rsidR="007E58B2" w:rsidRPr="004E13BC" w:rsidRDefault="007E58B2" w:rsidP="000E541B">
            <w:pPr>
              <w:jc w:val="center"/>
            </w:pPr>
            <w:r w:rsidRPr="004E13BC">
              <w:t>Ενδεχόμενη AFR</w:t>
            </w:r>
          </w:p>
        </w:tc>
        <w:tc>
          <w:tcPr>
            <w:tcW w:w="2574" w:type="dxa"/>
            <w:vAlign w:val="center"/>
          </w:tcPr>
          <w:p w:rsidR="007E58B2" w:rsidRPr="004E13BC" w:rsidRDefault="007E58B2" w:rsidP="000E541B">
            <w:pPr>
              <w:jc w:val="center"/>
            </w:pPr>
            <w:r w:rsidRPr="004E13BC">
              <w:t>Κατάλληλη επεξεργασία</w:t>
            </w:r>
          </w:p>
        </w:tc>
        <w:tc>
          <w:tcPr>
            <w:tcW w:w="1914" w:type="dxa"/>
            <w:vAlign w:val="center"/>
          </w:tcPr>
          <w:p w:rsidR="007E58B2" w:rsidRPr="004E13BC" w:rsidRDefault="007E58B2" w:rsidP="000E541B">
            <w:pPr>
              <w:autoSpaceDE w:val="0"/>
              <w:autoSpaceDN w:val="0"/>
              <w:adjustRightInd w:val="0"/>
              <w:jc w:val="center"/>
            </w:pPr>
            <w:r w:rsidRPr="004E13BC">
              <w:t>Sundkist et al., 1997</w:t>
            </w:r>
          </w:p>
        </w:tc>
      </w:tr>
      <w:tr w:rsidR="007E58B2" w:rsidRPr="004E13BC">
        <w:tc>
          <w:tcPr>
            <w:tcW w:w="2040" w:type="dxa"/>
            <w:vMerge/>
            <w:vAlign w:val="center"/>
          </w:tcPr>
          <w:p w:rsidR="007E58B2" w:rsidRPr="004E13BC" w:rsidRDefault="007E58B2" w:rsidP="000E541B">
            <w:pPr>
              <w:jc w:val="center"/>
            </w:pPr>
          </w:p>
        </w:tc>
        <w:tc>
          <w:tcPr>
            <w:tcW w:w="1908" w:type="dxa"/>
            <w:vAlign w:val="center"/>
          </w:tcPr>
          <w:p w:rsidR="007E58B2" w:rsidRPr="004E13BC" w:rsidRDefault="007E58B2" w:rsidP="000E541B">
            <w:pPr>
              <w:jc w:val="center"/>
            </w:pPr>
            <w:r w:rsidRPr="004E13BC">
              <w:t>AFR</w:t>
            </w:r>
          </w:p>
        </w:tc>
        <w:tc>
          <w:tcPr>
            <w:tcW w:w="2574" w:type="dxa"/>
            <w:vAlign w:val="center"/>
          </w:tcPr>
          <w:p w:rsidR="007E58B2" w:rsidRPr="004E13BC" w:rsidRDefault="007E58B2" w:rsidP="000E541B">
            <w:pPr>
              <w:jc w:val="center"/>
            </w:pPr>
            <w:r w:rsidRPr="004E13BC">
              <w:t>Ελαττωματική γεννήτρια όζοντος</w:t>
            </w:r>
          </w:p>
        </w:tc>
        <w:tc>
          <w:tcPr>
            <w:tcW w:w="1914" w:type="dxa"/>
            <w:vAlign w:val="center"/>
          </w:tcPr>
          <w:p w:rsidR="007E58B2" w:rsidRPr="004E13BC" w:rsidRDefault="007E58B2" w:rsidP="000E541B">
            <w:pPr>
              <w:autoSpaceDE w:val="0"/>
              <w:autoSpaceDN w:val="0"/>
              <w:adjustRightInd w:val="0"/>
              <w:jc w:val="center"/>
            </w:pPr>
            <w:r w:rsidRPr="004E13BC">
              <w:t>CDSC, 1997</w:t>
            </w:r>
          </w:p>
        </w:tc>
      </w:tr>
      <w:tr w:rsidR="007E58B2" w:rsidRPr="004E13BC">
        <w:tc>
          <w:tcPr>
            <w:tcW w:w="2040" w:type="dxa"/>
            <w:vMerge/>
            <w:vAlign w:val="center"/>
          </w:tcPr>
          <w:p w:rsidR="007E58B2" w:rsidRPr="004E13BC" w:rsidRDefault="007E58B2" w:rsidP="000E541B">
            <w:pPr>
              <w:jc w:val="center"/>
            </w:pPr>
          </w:p>
        </w:tc>
        <w:tc>
          <w:tcPr>
            <w:tcW w:w="1908" w:type="dxa"/>
            <w:vAlign w:val="center"/>
          </w:tcPr>
          <w:p w:rsidR="007E58B2" w:rsidRPr="004E13BC" w:rsidRDefault="007E58B2" w:rsidP="000E541B">
            <w:pPr>
              <w:jc w:val="center"/>
            </w:pPr>
            <w:r w:rsidRPr="004E13BC">
              <w:t>Άγνωστη</w:t>
            </w:r>
          </w:p>
        </w:tc>
        <w:tc>
          <w:tcPr>
            <w:tcW w:w="2574" w:type="dxa"/>
            <w:vAlign w:val="center"/>
          </w:tcPr>
          <w:p w:rsidR="007E58B2" w:rsidRPr="004E13BC" w:rsidRDefault="007E58B2" w:rsidP="000E541B">
            <w:pPr>
              <w:jc w:val="center"/>
            </w:pPr>
            <w:r w:rsidRPr="004E13BC">
              <w:t>Βλάβη στα υδραυλικά και στην επεξεργασία</w:t>
            </w:r>
          </w:p>
        </w:tc>
        <w:tc>
          <w:tcPr>
            <w:tcW w:w="1914" w:type="dxa"/>
            <w:vAlign w:val="center"/>
          </w:tcPr>
          <w:p w:rsidR="007E58B2" w:rsidRPr="004E13BC" w:rsidRDefault="007E58B2" w:rsidP="000E541B">
            <w:pPr>
              <w:jc w:val="center"/>
            </w:pPr>
            <w:r w:rsidRPr="004E13BC">
              <w:t>CDSC, 1998</w:t>
            </w:r>
          </w:p>
        </w:tc>
      </w:tr>
      <w:tr w:rsidR="007E58B2" w:rsidRPr="004E13BC">
        <w:tc>
          <w:tcPr>
            <w:tcW w:w="2040" w:type="dxa"/>
            <w:vMerge/>
            <w:vAlign w:val="center"/>
          </w:tcPr>
          <w:p w:rsidR="007E58B2" w:rsidRPr="004E13BC" w:rsidRDefault="007E58B2" w:rsidP="000E541B">
            <w:pPr>
              <w:jc w:val="center"/>
            </w:pPr>
          </w:p>
        </w:tc>
        <w:tc>
          <w:tcPr>
            <w:tcW w:w="1908" w:type="dxa"/>
            <w:vAlign w:val="center"/>
          </w:tcPr>
          <w:p w:rsidR="007E58B2" w:rsidRPr="004E13BC" w:rsidRDefault="007E58B2" w:rsidP="000E541B">
            <w:pPr>
              <w:jc w:val="center"/>
            </w:pPr>
            <w:r w:rsidRPr="004E13BC">
              <w:t>Άγνωστη</w:t>
            </w:r>
          </w:p>
        </w:tc>
        <w:tc>
          <w:tcPr>
            <w:tcW w:w="2574" w:type="dxa"/>
            <w:vAlign w:val="center"/>
          </w:tcPr>
          <w:p w:rsidR="007E58B2" w:rsidRPr="004E13BC" w:rsidRDefault="007E58B2" w:rsidP="000E541B">
            <w:pPr>
              <w:jc w:val="center"/>
            </w:pPr>
            <w:r w:rsidRPr="004E13BC">
              <w:t>Κατάλληλη επεξεργασία</w:t>
            </w:r>
          </w:p>
        </w:tc>
        <w:tc>
          <w:tcPr>
            <w:tcW w:w="1914" w:type="dxa"/>
            <w:vAlign w:val="center"/>
          </w:tcPr>
          <w:p w:rsidR="007E58B2" w:rsidRPr="004E13BC" w:rsidRDefault="007E58B2" w:rsidP="000E541B">
            <w:pPr>
              <w:autoSpaceDE w:val="0"/>
              <w:autoSpaceDN w:val="0"/>
              <w:adjustRightInd w:val="0"/>
              <w:jc w:val="center"/>
            </w:pPr>
            <w:r w:rsidRPr="004E13BC">
              <w:t>CDSC, 1999</w:t>
            </w:r>
          </w:p>
        </w:tc>
      </w:tr>
      <w:tr w:rsidR="007E58B2" w:rsidRPr="004E13BC">
        <w:tc>
          <w:tcPr>
            <w:tcW w:w="2040" w:type="dxa"/>
            <w:vMerge/>
            <w:vAlign w:val="center"/>
          </w:tcPr>
          <w:p w:rsidR="007E58B2" w:rsidRPr="004E13BC" w:rsidRDefault="007E58B2" w:rsidP="000E541B">
            <w:pPr>
              <w:jc w:val="center"/>
            </w:pPr>
          </w:p>
        </w:tc>
        <w:tc>
          <w:tcPr>
            <w:tcW w:w="1908" w:type="dxa"/>
            <w:vAlign w:val="center"/>
          </w:tcPr>
          <w:p w:rsidR="007E58B2" w:rsidRPr="004E13BC" w:rsidRDefault="007E58B2" w:rsidP="000E541B">
            <w:pPr>
              <w:jc w:val="center"/>
            </w:pPr>
            <w:r w:rsidRPr="004E13BC">
              <w:t>Ενδεχόμενη AFR</w:t>
            </w:r>
          </w:p>
        </w:tc>
        <w:tc>
          <w:tcPr>
            <w:tcW w:w="2574" w:type="dxa"/>
            <w:vAlign w:val="center"/>
          </w:tcPr>
          <w:p w:rsidR="007E58B2" w:rsidRPr="004E13BC" w:rsidRDefault="007E58B2" w:rsidP="000E541B">
            <w:pPr>
              <w:jc w:val="center"/>
            </w:pPr>
            <w:r w:rsidRPr="004E13BC">
              <w:t>Προβλήματα στην επεξεργασία</w:t>
            </w:r>
          </w:p>
        </w:tc>
        <w:tc>
          <w:tcPr>
            <w:tcW w:w="1914" w:type="dxa"/>
            <w:vAlign w:val="center"/>
          </w:tcPr>
          <w:p w:rsidR="007E58B2" w:rsidRPr="004E13BC" w:rsidRDefault="007E58B2" w:rsidP="000E541B">
            <w:pPr>
              <w:autoSpaceDE w:val="0"/>
              <w:autoSpaceDN w:val="0"/>
              <w:adjustRightInd w:val="0"/>
              <w:jc w:val="center"/>
            </w:pPr>
            <w:r w:rsidRPr="004E13BC">
              <w:t>CDSC, 1999</w:t>
            </w:r>
          </w:p>
        </w:tc>
      </w:tr>
      <w:tr w:rsidR="007E58B2" w:rsidRPr="004E13BC">
        <w:tc>
          <w:tcPr>
            <w:tcW w:w="2040" w:type="dxa"/>
            <w:vMerge/>
            <w:vAlign w:val="center"/>
          </w:tcPr>
          <w:p w:rsidR="007E58B2" w:rsidRPr="004E13BC" w:rsidRDefault="007E58B2" w:rsidP="000E541B">
            <w:pPr>
              <w:jc w:val="center"/>
            </w:pPr>
          </w:p>
        </w:tc>
        <w:tc>
          <w:tcPr>
            <w:tcW w:w="1908" w:type="dxa"/>
            <w:vAlign w:val="center"/>
          </w:tcPr>
          <w:p w:rsidR="007E58B2" w:rsidRPr="004E13BC" w:rsidRDefault="007E58B2" w:rsidP="000E541B">
            <w:pPr>
              <w:jc w:val="center"/>
            </w:pPr>
            <w:r w:rsidRPr="004E13BC">
              <w:t>Υπόνοια AFR</w:t>
            </w:r>
          </w:p>
        </w:tc>
        <w:tc>
          <w:tcPr>
            <w:tcW w:w="2574" w:type="dxa"/>
            <w:vAlign w:val="center"/>
          </w:tcPr>
          <w:p w:rsidR="007E58B2" w:rsidRPr="004E13BC" w:rsidRDefault="007E58B2" w:rsidP="000E541B">
            <w:pPr>
              <w:jc w:val="center"/>
            </w:pPr>
            <w:r w:rsidRPr="004E13BC">
              <w:t>Κατάλληλη επεξεργασία</w:t>
            </w:r>
          </w:p>
        </w:tc>
        <w:tc>
          <w:tcPr>
            <w:tcW w:w="1914" w:type="dxa"/>
            <w:vAlign w:val="center"/>
          </w:tcPr>
          <w:p w:rsidR="007E58B2" w:rsidRPr="004E13BC" w:rsidRDefault="007E58B2" w:rsidP="000E541B">
            <w:pPr>
              <w:autoSpaceDE w:val="0"/>
              <w:autoSpaceDN w:val="0"/>
              <w:adjustRightInd w:val="0"/>
              <w:jc w:val="center"/>
            </w:pPr>
            <w:r w:rsidRPr="004E13BC">
              <w:t>CDSC, 2000</w:t>
            </w:r>
          </w:p>
        </w:tc>
      </w:tr>
      <w:tr w:rsidR="007E58B2" w:rsidRPr="004E13BC">
        <w:tc>
          <w:tcPr>
            <w:tcW w:w="2040" w:type="dxa"/>
            <w:vMerge/>
            <w:vAlign w:val="center"/>
          </w:tcPr>
          <w:p w:rsidR="007E58B2" w:rsidRPr="004E13BC" w:rsidRDefault="007E58B2" w:rsidP="000E541B">
            <w:pPr>
              <w:jc w:val="center"/>
            </w:pPr>
          </w:p>
        </w:tc>
        <w:tc>
          <w:tcPr>
            <w:tcW w:w="1908" w:type="dxa"/>
            <w:vAlign w:val="center"/>
          </w:tcPr>
          <w:p w:rsidR="007E58B2" w:rsidRPr="004E13BC" w:rsidRDefault="007E58B2" w:rsidP="000E541B">
            <w:pPr>
              <w:jc w:val="center"/>
            </w:pPr>
            <w:r w:rsidRPr="004E13BC">
              <w:t>Ενδεχόμενη AFR</w:t>
            </w:r>
          </w:p>
        </w:tc>
        <w:tc>
          <w:tcPr>
            <w:tcW w:w="2574" w:type="dxa"/>
            <w:vAlign w:val="center"/>
          </w:tcPr>
          <w:p w:rsidR="007E58B2" w:rsidRPr="004E13BC" w:rsidRDefault="007E58B2" w:rsidP="000E541B">
            <w:pPr>
              <w:jc w:val="center"/>
            </w:pPr>
            <w:r w:rsidRPr="004E13BC">
              <w:t>Ανεπαρκής επεξεργασία</w:t>
            </w:r>
          </w:p>
        </w:tc>
        <w:tc>
          <w:tcPr>
            <w:tcW w:w="1914" w:type="dxa"/>
            <w:vAlign w:val="center"/>
          </w:tcPr>
          <w:p w:rsidR="007E58B2" w:rsidRPr="004E13BC" w:rsidRDefault="007E58B2" w:rsidP="000E541B">
            <w:pPr>
              <w:autoSpaceDE w:val="0"/>
              <w:autoSpaceDN w:val="0"/>
              <w:adjustRightInd w:val="0"/>
              <w:jc w:val="center"/>
            </w:pPr>
            <w:r w:rsidRPr="004E13BC">
              <w:t>CDSC, 2000</w:t>
            </w:r>
          </w:p>
        </w:tc>
      </w:tr>
      <w:tr w:rsidR="007E58B2" w:rsidRPr="004E13BC">
        <w:tc>
          <w:tcPr>
            <w:tcW w:w="2040" w:type="dxa"/>
            <w:vMerge/>
            <w:vAlign w:val="center"/>
          </w:tcPr>
          <w:p w:rsidR="007E58B2" w:rsidRPr="004E13BC" w:rsidRDefault="007E58B2" w:rsidP="000E541B">
            <w:pPr>
              <w:jc w:val="center"/>
            </w:pPr>
          </w:p>
        </w:tc>
        <w:tc>
          <w:tcPr>
            <w:tcW w:w="1908" w:type="dxa"/>
            <w:vAlign w:val="center"/>
          </w:tcPr>
          <w:p w:rsidR="007E58B2" w:rsidRPr="004E13BC" w:rsidRDefault="007E58B2" w:rsidP="000E541B">
            <w:pPr>
              <w:jc w:val="center"/>
            </w:pPr>
            <w:r w:rsidRPr="004E13BC">
              <w:t>Άγνωστη</w:t>
            </w:r>
          </w:p>
        </w:tc>
        <w:tc>
          <w:tcPr>
            <w:tcW w:w="2574" w:type="dxa"/>
            <w:vAlign w:val="center"/>
          </w:tcPr>
          <w:p w:rsidR="007E58B2" w:rsidRPr="004E13BC" w:rsidRDefault="007E58B2" w:rsidP="000E541B">
            <w:pPr>
              <w:jc w:val="center"/>
            </w:pPr>
            <w:r w:rsidRPr="004E13BC">
              <w:t>Κατάλληλη επεξεργασία</w:t>
            </w:r>
          </w:p>
        </w:tc>
        <w:tc>
          <w:tcPr>
            <w:tcW w:w="1914" w:type="dxa"/>
            <w:vAlign w:val="center"/>
          </w:tcPr>
          <w:p w:rsidR="007E58B2" w:rsidRPr="004E13BC" w:rsidRDefault="007E58B2" w:rsidP="000E541B">
            <w:pPr>
              <w:autoSpaceDE w:val="0"/>
              <w:autoSpaceDN w:val="0"/>
              <w:adjustRightInd w:val="0"/>
              <w:jc w:val="center"/>
            </w:pPr>
            <w:r w:rsidRPr="004E13BC">
              <w:t>CDSC, 2000</w:t>
            </w:r>
          </w:p>
        </w:tc>
      </w:tr>
      <w:tr w:rsidR="007E58B2" w:rsidRPr="004E13BC">
        <w:tc>
          <w:tcPr>
            <w:tcW w:w="2040" w:type="dxa"/>
            <w:vMerge/>
            <w:vAlign w:val="center"/>
          </w:tcPr>
          <w:p w:rsidR="007E58B2" w:rsidRPr="004E13BC" w:rsidRDefault="007E58B2" w:rsidP="000E541B">
            <w:pPr>
              <w:jc w:val="center"/>
            </w:pPr>
          </w:p>
        </w:tc>
        <w:tc>
          <w:tcPr>
            <w:tcW w:w="1908" w:type="dxa"/>
            <w:vAlign w:val="center"/>
          </w:tcPr>
          <w:p w:rsidR="007E58B2" w:rsidRPr="004E13BC" w:rsidRDefault="007E58B2" w:rsidP="000E541B">
            <w:pPr>
              <w:jc w:val="center"/>
            </w:pPr>
            <w:r w:rsidRPr="004E13BC">
              <w:t>Άγνωστη</w:t>
            </w:r>
          </w:p>
        </w:tc>
        <w:tc>
          <w:tcPr>
            <w:tcW w:w="2574" w:type="dxa"/>
            <w:vAlign w:val="center"/>
          </w:tcPr>
          <w:p w:rsidR="007E58B2" w:rsidRPr="004E13BC" w:rsidRDefault="007E58B2" w:rsidP="000E541B">
            <w:pPr>
              <w:jc w:val="center"/>
            </w:pPr>
            <w:r w:rsidRPr="004E13BC">
              <w:t>Κατάλληλη επεξεργασία</w:t>
            </w:r>
          </w:p>
        </w:tc>
        <w:tc>
          <w:tcPr>
            <w:tcW w:w="1914" w:type="dxa"/>
            <w:vAlign w:val="center"/>
          </w:tcPr>
          <w:p w:rsidR="007E58B2" w:rsidRPr="004E13BC" w:rsidRDefault="007E58B2" w:rsidP="000E541B">
            <w:pPr>
              <w:autoSpaceDE w:val="0"/>
              <w:autoSpaceDN w:val="0"/>
              <w:adjustRightInd w:val="0"/>
              <w:jc w:val="center"/>
            </w:pPr>
            <w:r w:rsidRPr="004E13BC">
              <w:t>CDSC, 2000</w:t>
            </w:r>
          </w:p>
        </w:tc>
      </w:tr>
      <w:tr w:rsidR="007E58B2" w:rsidRPr="004E13BC">
        <w:tc>
          <w:tcPr>
            <w:tcW w:w="2040" w:type="dxa"/>
            <w:vMerge/>
            <w:vAlign w:val="center"/>
          </w:tcPr>
          <w:p w:rsidR="007E58B2" w:rsidRPr="004E13BC" w:rsidRDefault="007E58B2" w:rsidP="000E541B">
            <w:pPr>
              <w:jc w:val="center"/>
            </w:pPr>
          </w:p>
        </w:tc>
        <w:tc>
          <w:tcPr>
            <w:tcW w:w="1908" w:type="dxa"/>
            <w:vAlign w:val="center"/>
          </w:tcPr>
          <w:p w:rsidR="007E58B2" w:rsidRPr="004E13BC" w:rsidRDefault="007E58B2" w:rsidP="000E541B">
            <w:pPr>
              <w:jc w:val="center"/>
            </w:pPr>
            <w:r w:rsidRPr="004E13BC">
              <w:t>Άγνωστη</w:t>
            </w:r>
          </w:p>
        </w:tc>
        <w:tc>
          <w:tcPr>
            <w:tcW w:w="2574" w:type="dxa"/>
            <w:vAlign w:val="center"/>
          </w:tcPr>
          <w:p w:rsidR="007E58B2" w:rsidRPr="004E13BC" w:rsidRDefault="007E58B2" w:rsidP="000E541B">
            <w:pPr>
              <w:jc w:val="center"/>
            </w:pPr>
            <w:r w:rsidRPr="004E13BC">
              <w:t>Άγνωστη</w:t>
            </w:r>
          </w:p>
        </w:tc>
        <w:tc>
          <w:tcPr>
            <w:tcW w:w="1914" w:type="dxa"/>
            <w:vAlign w:val="center"/>
          </w:tcPr>
          <w:p w:rsidR="007E58B2" w:rsidRPr="004E13BC" w:rsidRDefault="007E58B2" w:rsidP="000E541B">
            <w:pPr>
              <w:autoSpaceDE w:val="0"/>
              <w:autoSpaceDN w:val="0"/>
              <w:adjustRightInd w:val="0"/>
              <w:jc w:val="center"/>
            </w:pPr>
            <w:r w:rsidRPr="004E13BC">
              <w:t>CDSC, 2000</w:t>
            </w:r>
          </w:p>
        </w:tc>
      </w:tr>
      <w:tr w:rsidR="007E58B2" w:rsidRPr="004E13BC">
        <w:tc>
          <w:tcPr>
            <w:tcW w:w="2040" w:type="dxa"/>
            <w:vMerge/>
            <w:vAlign w:val="center"/>
          </w:tcPr>
          <w:p w:rsidR="007E58B2" w:rsidRPr="004E13BC" w:rsidRDefault="007E58B2" w:rsidP="000E541B">
            <w:pPr>
              <w:jc w:val="center"/>
            </w:pPr>
          </w:p>
        </w:tc>
        <w:tc>
          <w:tcPr>
            <w:tcW w:w="1908" w:type="dxa"/>
            <w:vAlign w:val="center"/>
          </w:tcPr>
          <w:p w:rsidR="007E58B2" w:rsidRPr="004E13BC" w:rsidRDefault="007E58B2" w:rsidP="000E541B">
            <w:pPr>
              <w:jc w:val="center"/>
            </w:pPr>
            <w:r w:rsidRPr="004E13BC">
              <w:t>Άγνωστη</w:t>
            </w:r>
          </w:p>
        </w:tc>
        <w:tc>
          <w:tcPr>
            <w:tcW w:w="2574" w:type="dxa"/>
            <w:vAlign w:val="center"/>
          </w:tcPr>
          <w:p w:rsidR="007E58B2" w:rsidRPr="004E13BC" w:rsidRDefault="007E58B2" w:rsidP="000E541B">
            <w:pPr>
              <w:jc w:val="center"/>
            </w:pPr>
            <w:r w:rsidRPr="004E13BC">
              <w:t>Προβλήματα οζονισμού</w:t>
            </w:r>
          </w:p>
        </w:tc>
        <w:tc>
          <w:tcPr>
            <w:tcW w:w="1914" w:type="dxa"/>
            <w:vAlign w:val="center"/>
          </w:tcPr>
          <w:p w:rsidR="007E58B2" w:rsidRPr="004E13BC" w:rsidRDefault="007E58B2" w:rsidP="000E541B">
            <w:pPr>
              <w:autoSpaceDE w:val="0"/>
              <w:autoSpaceDN w:val="0"/>
              <w:adjustRightInd w:val="0"/>
              <w:jc w:val="center"/>
            </w:pPr>
            <w:r w:rsidRPr="004E13BC">
              <w:t>CDSC, 2000</w:t>
            </w:r>
          </w:p>
        </w:tc>
      </w:tr>
      <w:tr w:rsidR="007E58B2" w:rsidRPr="004E13BC">
        <w:tc>
          <w:tcPr>
            <w:tcW w:w="2040" w:type="dxa"/>
            <w:vMerge/>
            <w:vAlign w:val="center"/>
          </w:tcPr>
          <w:p w:rsidR="007E58B2" w:rsidRPr="004E13BC" w:rsidRDefault="007E58B2" w:rsidP="000E541B">
            <w:pPr>
              <w:jc w:val="center"/>
            </w:pPr>
          </w:p>
        </w:tc>
        <w:tc>
          <w:tcPr>
            <w:tcW w:w="1908" w:type="dxa"/>
            <w:vAlign w:val="center"/>
          </w:tcPr>
          <w:p w:rsidR="007E58B2" w:rsidRPr="004E13BC" w:rsidRDefault="007E58B2" w:rsidP="000E541B">
            <w:pPr>
              <w:jc w:val="center"/>
            </w:pPr>
            <w:r w:rsidRPr="004E13BC">
              <w:t>AFR</w:t>
            </w:r>
          </w:p>
        </w:tc>
        <w:tc>
          <w:tcPr>
            <w:tcW w:w="2574" w:type="dxa"/>
            <w:vAlign w:val="center"/>
          </w:tcPr>
          <w:p w:rsidR="007E58B2" w:rsidRPr="004E13BC" w:rsidRDefault="007E58B2" w:rsidP="000E541B">
            <w:pPr>
              <w:jc w:val="center"/>
            </w:pPr>
            <w:r w:rsidRPr="004E13BC">
              <w:t>Άγνωστη</w:t>
            </w:r>
          </w:p>
        </w:tc>
        <w:tc>
          <w:tcPr>
            <w:tcW w:w="1914" w:type="dxa"/>
            <w:vAlign w:val="center"/>
          </w:tcPr>
          <w:p w:rsidR="007E58B2" w:rsidRPr="004E13BC" w:rsidRDefault="007E58B2" w:rsidP="000E541B">
            <w:pPr>
              <w:autoSpaceDE w:val="0"/>
              <w:autoSpaceDN w:val="0"/>
              <w:adjustRightInd w:val="0"/>
              <w:jc w:val="center"/>
            </w:pPr>
            <w:r w:rsidRPr="004E13BC">
              <w:t>CDC, 2001c</w:t>
            </w:r>
          </w:p>
        </w:tc>
      </w:tr>
      <w:tr w:rsidR="007E58B2" w:rsidRPr="004E13BC">
        <w:tc>
          <w:tcPr>
            <w:tcW w:w="2040" w:type="dxa"/>
            <w:vMerge/>
            <w:vAlign w:val="center"/>
          </w:tcPr>
          <w:p w:rsidR="007E58B2" w:rsidRPr="004E13BC" w:rsidRDefault="007E58B2" w:rsidP="000E541B">
            <w:pPr>
              <w:jc w:val="center"/>
            </w:pPr>
          </w:p>
        </w:tc>
        <w:tc>
          <w:tcPr>
            <w:tcW w:w="1908" w:type="dxa"/>
            <w:vAlign w:val="center"/>
          </w:tcPr>
          <w:p w:rsidR="007E58B2" w:rsidRPr="004E13BC" w:rsidRDefault="007E58B2" w:rsidP="000E541B">
            <w:pPr>
              <w:jc w:val="center"/>
            </w:pPr>
            <w:r w:rsidRPr="004E13BC">
              <w:t>Άγνωστη</w:t>
            </w:r>
          </w:p>
        </w:tc>
        <w:tc>
          <w:tcPr>
            <w:tcW w:w="2574" w:type="dxa"/>
            <w:vAlign w:val="center"/>
          </w:tcPr>
          <w:p w:rsidR="007E58B2" w:rsidRPr="004E13BC" w:rsidRDefault="007E58B2" w:rsidP="000E541B">
            <w:pPr>
              <w:jc w:val="center"/>
            </w:pPr>
            <w:r w:rsidRPr="004E13BC">
              <w:t>Άγνωστη</w:t>
            </w:r>
          </w:p>
        </w:tc>
        <w:tc>
          <w:tcPr>
            <w:tcW w:w="1914" w:type="dxa"/>
            <w:vAlign w:val="center"/>
          </w:tcPr>
          <w:p w:rsidR="007E58B2" w:rsidRPr="004E13BC" w:rsidRDefault="007E58B2" w:rsidP="000E541B">
            <w:pPr>
              <w:jc w:val="center"/>
            </w:pPr>
            <w:r w:rsidRPr="004E13BC">
              <w:t>Galmes et al., 2003</w:t>
            </w:r>
          </w:p>
        </w:tc>
      </w:tr>
    </w:tbl>
    <w:p w:rsidR="007E58B2" w:rsidRPr="004E13BC" w:rsidRDefault="007E58B2" w:rsidP="000E541B">
      <w:pPr>
        <w:jc w:val="both"/>
        <w:rPr>
          <w:lang w:val="en-US"/>
        </w:rPr>
      </w:pPr>
    </w:p>
    <w:p w:rsidR="007E58B2" w:rsidRPr="004E13BC" w:rsidRDefault="007E58B2" w:rsidP="000E541B">
      <w:pPr>
        <w:jc w:val="both"/>
      </w:pPr>
      <w:r w:rsidRPr="004E13BC">
        <w:t>*</w:t>
      </w:r>
      <w:r w:rsidRPr="004E13BC">
        <w:rPr>
          <w:lang w:val="en-GB"/>
        </w:rPr>
        <w:t>AFR</w:t>
      </w:r>
      <w:r w:rsidRPr="004E13BC">
        <w:t xml:space="preserve"> – τυχαία απελευθέρωση κοπράνων</w:t>
      </w:r>
    </w:p>
    <w:p w:rsidR="007E58B2" w:rsidRPr="004E13BC" w:rsidRDefault="007E58B2" w:rsidP="000E541B">
      <w:pPr>
        <w:jc w:val="both"/>
      </w:pPr>
      <w:r w:rsidRPr="004E13BC">
        <w:t>*Κατάλληλη επεξεργασία – Από την άποψη  παρακολούθησης των αποτελεσμάτων των βακτηριδιακών δεικτών</w:t>
      </w:r>
    </w:p>
    <w:p w:rsidR="007E58B2" w:rsidRPr="004E13BC" w:rsidRDefault="007E58B2" w:rsidP="000E541B">
      <w:pPr>
        <w:jc w:val="both"/>
      </w:pPr>
    </w:p>
    <w:p w:rsidR="007E58B2" w:rsidRPr="004E13BC" w:rsidRDefault="007E58B2" w:rsidP="000E541B">
      <w:pPr>
        <w:jc w:val="both"/>
      </w:pPr>
      <w:r w:rsidRPr="004E13BC">
        <w:t xml:space="preserve">Το φθινόπωρο του 1985, μια επιδημία </w:t>
      </w:r>
      <w:r w:rsidRPr="004E13BC">
        <w:rPr>
          <w:lang w:val="en-GB"/>
        </w:rPr>
        <w:t>giardiasis</w:t>
      </w:r>
      <w:r w:rsidRPr="004E13BC">
        <w:t xml:space="preserve"> συνέβη μεταξύ αρκετών ομάδων κολύμβησης σε μια εσωτερική πισίνα στο βορειοανατολικό Νιου Τζέρσεϋ, ΗΠΑ (</w:t>
      </w:r>
      <w:r w:rsidRPr="004E13BC">
        <w:rPr>
          <w:lang w:val="en-US"/>
        </w:rPr>
        <w:t>Porter</w:t>
      </w:r>
      <w:r w:rsidRPr="004E13BC">
        <w:t xml:space="preserve"> </w:t>
      </w:r>
      <w:r w:rsidRPr="004E13BC">
        <w:rPr>
          <w:lang w:val="en-US"/>
        </w:rPr>
        <w:t>et</w:t>
      </w:r>
      <w:r w:rsidRPr="004E13BC">
        <w:t xml:space="preserve"> </w:t>
      </w:r>
      <w:r w:rsidRPr="004E13BC">
        <w:rPr>
          <w:lang w:val="en-US"/>
        </w:rPr>
        <w:t>al</w:t>
      </w:r>
      <w:r w:rsidRPr="004E13BC">
        <w:t xml:space="preserve">., 1988). Εννέα κλινικές περιπτώσεις είχαν ανιχνευτεί, οκτώ από τις οποίες είχαν θετικά στην  </w:t>
      </w:r>
      <w:r w:rsidRPr="004E13BC">
        <w:rPr>
          <w:lang w:val="en-GB"/>
        </w:rPr>
        <w:t>giardia</w:t>
      </w:r>
      <w:r w:rsidRPr="004E13BC">
        <w:t xml:space="preserve"> δείγματα κοπράνων.</w:t>
      </w:r>
    </w:p>
    <w:p w:rsidR="007E58B2" w:rsidRPr="004E13BC" w:rsidRDefault="007E58B2" w:rsidP="000E541B">
      <w:pPr>
        <w:jc w:val="both"/>
      </w:pPr>
      <w:r w:rsidRPr="004E13BC">
        <w:lastRenderedPageBreak/>
        <w:t xml:space="preserve">Όλες ήταν γυναίκες, επτά ήταν ενήλικες (&gt;18 έτη), και δύο ήταν παιδιά. Ένα 39% ποσοστό επίθεσης παρατηρήθηκε για την ομάδα των γυναικών που είχαν εκτεθεί μια ημέρα. Αυτές οι περιπτώσεις δεν είχαν καμία απευθείας επαφή με παιδιά ή άλλους παράγοντες κινδύνου για την απόκτηση της </w:t>
      </w:r>
      <w:r w:rsidRPr="004E13BC">
        <w:rPr>
          <w:i/>
          <w:lang w:val="en-GB"/>
        </w:rPr>
        <w:t>Giardia</w:t>
      </w:r>
      <w:r w:rsidRPr="004E13BC">
        <w:t>.</w:t>
      </w:r>
    </w:p>
    <w:p w:rsidR="007E58B2" w:rsidRPr="004E13BC" w:rsidRDefault="007E58B2" w:rsidP="000E541B">
      <w:pPr>
        <w:jc w:val="both"/>
      </w:pPr>
      <w:r w:rsidRPr="004E13BC">
        <w:t xml:space="preserve">Η μόλυνση εμφανίστηκε πιθανότατα μετά από την κατάποση του νερού των πισινών που μολύνθηκε με τις κύστεις της </w:t>
      </w:r>
      <w:r w:rsidRPr="004E13BC">
        <w:rPr>
          <w:i/>
          <w:lang w:val="en-GB"/>
        </w:rPr>
        <w:t>Giardia</w:t>
      </w:r>
      <w:r w:rsidRPr="004E13BC">
        <w:t xml:space="preserve">. Η πηγή μόλυνσης </w:t>
      </w:r>
      <w:r w:rsidRPr="004E13BC">
        <w:rPr>
          <w:i/>
          <w:lang w:val="en-GB"/>
        </w:rPr>
        <w:t>Giardia</w:t>
      </w:r>
      <w:r w:rsidRPr="004E13BC">
        <w:t xml:space="preserve"> ήταν ένα παιδί που είχε ένα περιττωματικό ατύχημα στη πισίνα, το οποίο ήταν μέλος της ομάδας που κολύμπησε την ίδια μέρα όπως και η ομάδα των γυναικών. Μια έρευνα κοπράνων  από την ομάδα του παιδιού έδειξε ότι από 20 άτομα που εξετάστηκαν, 8 άλλοι ήταν θετικοί για </w:t>
      </w:r>
      <w:r w:rsidRPr="004E13BC">
        <w:rPr>
          <w:i/>
          <w:lang w:val="en-GB"/>
        </w:rPr>
        <w:t>Giardia</w:t>
      </w:r>
      <w:r w:rsidRPr="004E13BC">
        <w:t>. Τα αρχεία της πισίνας έδειξαν ότι καμία μέτρηση χλωρίου δεν είχε ληφθεί την ημέρα της τυχαίας περιττωματικής απελευθέρωσης και ότι κανένα ελεύθερο επίπεδο χλωρίου δεν ήταν ανιχνεύσιμο την επόμενη ημέρα.</w:t>
      </w:r>
    </w:p>
    <w:p w:rsidR="00D95A54" w:rsidRPr="00E3416C" w:rsidRDefault="007E58B2" w:rsidP="000E541B">
      <w:pPr>
        <w:jc w:val="both"/>
        <w:rPr>
          <w:lang w:val="en-US"/>
        </w:rPr>
      </w:pPr>
      <w:r w:rsidRPr="004E13BC">
        <w:t xml:space="preserve">Το 1988, μια επιδημία </w:t>
      </w:r>
      <w:r w:rsidRPr="004E13BC">
        <w:rPr>
          <w:lang w:val="en-GB"/>
        </w:rPr>
        <w:t>giardiasis</w:t>
      </w:r>
      <w:r w:rsidRPr="004E13BC">
        <w:t xml:space="preserve"> συνδέθηκε με τη με νέα νεροτσουλήθρα της πισίνα ενός ξενοδοχείου (Greensmith et al., 1988).Μεταξύ 107 φιλοξενούμενων και επισκεπτών του ξενοδοχείου, που ερευνήθηκαν, βρέθηκαν 29 πιθανά και 30 εργαστηριακά επιβεβαιωμένα κρούσματα μόλυνσης από </w:t>
      </w:r>
      <w:r w:rsidRPr="004E13BC">
        <w:rPr>
          <w:i/>
          <w:lang w:val="en-GB"/>
        </w:rPr>
        <w:t>Giardia</w:t>
      </w:r>
      <w:r w:rsidRPr="004E13BC">
        <w:t>. Περιπτώσεις που κυμαίνονταν από 3 έως 58 ετών. Τα συμπτώματα στις 59 περιπτώσεις περιέλαβαν διάρροια, κράμπες, δυσώδη κόπρανα, απώλειας όρεξης, κούραση, εμετό και απώλεια βάρους. Σημαντικές ενώσεις βρέθηκαν μεταξύ της ασθένειας και της παραμονής στο ξενοδοχείο, της χρησιμοποίησης της νεροτσουλήθρας και της κατάποσης του νερού της πισίνας. Ένας πιθανός συμβάλλοντας παράγοντας ήταν η εγγύτητα στην πισίνα των μικρών παιδιών, μια πιθανή πηγή περιττωματικού υλικού, στην πισίνα της νεροτσουλήθρας. Το νερό στην νεροτσουλήθρα αντιμετωπίστηκε από την διήθηση με άμμο και την απολύμανση με βρώμιο.</w:t>
      </w:r>
      <w:r w:rsidR="00D95A54" w:rsidRPr="00D95A54">
        <w:t xml:space="preserve"> [</w:t>
      </w:r>
      <w:r w:rsidR="00D95A54">
        <w:rPr>
          <w:lang w:val="en-US"/>
        </w:rPr>
        <w:t>2]</w:t>
      </w:r>
    </w:p>
    <w:p w:rsidR="00786922" w:rsidRPr="00786922" w:rsidRDefault="00786922" w:rsidP="000E541B">
      <w:pPr>
        <w:jc w:val="both"/>
        <w:rPr>
          <w:lang w:val="en-US"/>
        </w:rPr>
      </w:pPr>
    </w:p>
    <w:p w:rsidR="007E58B2" w:rsidRPr="007617A8" w:rsidRDefault="007E58B2" w:rsidP="000E541B">
      <w:pPr>
        <w:rPr>
          <w:b/>
          <w:u w:val="single"/>
        </w:rPr>
      </w:pPr>
      <w:r w:rsidRPr="007617A8">
        <w:rPr>
          <w:b/>
          <w:u w:val="single"/>
        </w:rPr>
        <w:t xml:space="preserve">2. </w:t>
      </w:r>
      <w:r w:rsidRPr="007617A8">
        <w:rPr>
          <w:b/>
          <w:i/>
          <w:u w:val="single"/>
        </w:rPr>
        <w:t>Cryptosporidium</w:t>
      </w:r>
      <w:r w:rsidRPr="007617A8">
        <w:rPr>
          <w:b/>
          <w:u w:val="single"/>
        </w:rPr>
        <w:t>-σχετικά κρούσματα</w:t>
      </w:r>
    </w:p>
    <w:p w:rsidR="007E58B2" w:rsidRPr="004E13BC" w:rsidRDefault="00804CB8" w:rsidP="000E541B">
      <w:pPr>
        <w:jc w:val="both"/>
      </w:pPr>
      <w:r>
        <w:rPr>
          <w:noProof/>
          <w:lang w:val="en-GB" w:eastAsia="en-GB"/>
        </w:rPr>
        <w:drawing>
          <wp:inline distT="0" distB="0" distL="0" distR="0">
            <wp:extent cx="1971675" cy="1647825"/>
            <wp:effectExtent l="19050" t="0" r="9525" b="0"/>
            <wp:docPr id="35" name="Picture 35" descr="cryptosporidium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yptosporidium_3"/>
                    <pic:cNvPicPr>
                      <a:picLocks noChangeAspect="1" noChangeArrowheads="1"/>
                    </pic:cNvPicPr>
                  </pic:nvPicPr>
                  <pic:blipFill>
                    <a:blip r:embed="rId56"/>
                    <a:srcRect/>
                    <a:stretch>
                      <a:fillRect/>
                    </a:stretch>
                  </pic:blipFill>
                  <pic:spPr bwMode="auto">
                    <a:xfrm>
                      <a:off x="0" y="0"/>
                      <a:ext cx="1971675" cy="1647825"/>
                    </a:xfrm>
                    <a:prstGeom prst="rect">
                      <a:avLst/>
                    </a:prstGeom>
                    <a:noFill/>
                    <a:ln w="9525">
                      <a:noFill/>
                      <a:miter lim="800000"/>
                      <a:headEnd/>
                      <a:tailEnd/>
                    </a:ln>
                  </pic:spPr>
                </pic:pic>
              </a:graphicData>
            </a:graphic>
          </wp:inline>
        </w:drawing>
      </w:r>
    </w:p>
    <w:p w:rsidR="007E58B2" w:rsidRPr="004E13BC" w:rsidRDefault="007E58B2" w:rsidP="000E541B">
      <w:pPr>
        <w:jc w:val="both"/>
      </w:pPr>
      <w:r w:rsidRPr="00725856">
        <w:rPr>
          <w:b/>
          <w:color w:val="000000"/>
        </w:rPr>
        <w:t xml:space="preserve">Εικόνα </w:t>
      </w:r>
      <w:r>
        <w:rPr>
          <w:b/>
          <w:color w:val="000000"/>
        </w:rPr>
        <w:t xml:space="preserve">33. </w:t>
      </w:r>
      <w:r w:rsidRPr="004E13BC">
        <w:t>Σάρωση</w:t>
      </w:r>
      <w:r w:rsidRPr="004E13BC">
        <w:rPr>
          <w:i/>
        </w:rPr>
        <w:t xml:space="preserve"> Cryptosporidium</w:t>
      </w:r>
      <w:r w:rsidRPr="004E13BC">
        <w:t xml:space="preserve"> με ηλεκτρονικό μικροσκόπιο</w:t>
      </w:r>
    </w:p>
    <w:p w:rsidR="007E58B2" w:rsidRDefault="007E58B2" w:rsidP="000E541B">
      <w:pPr>
        <w:spacing w:before="30" w:afterLines="30"/>
        <w:ind w:right="-60"/>
        <w:jc w:val="both"/>
        <w:rPr>
          <w:color w:val="000000"/>
          <w:lang w:val="en-US"/>
        </w:rPr>
      </w:pPr>
      <w:r w:rsidRPr="004E13BC">
        <w:rPr>
          <w:color w:val="000000"/>
        </w:rPr>
        <w:t xml:space="preserve">Πηγή: </w:t>
      </w:r>
      <w:r w:rsidRPr="004E13BC">
        <w:rPr>
          <w:color w:val="000000"/>
          <w:lang w:val="en-US"/>
        </w:rPr>
        <w:t>Google</w:t>
      </w:r>
      <w:r w:rsidRPr="004E13BC">
        <w:rPr>
          <w:color w:val="000000"/>
        </w:rPr>
        <w:t xml:space="preserve"> </w:t>
      </w:r>
      <w:r w:rsidRPr="004E13BC">
        <w:rPr>
          <w:color w:val="000000"/>
          <w:lang w:val="en-US"/>
        </w:rPr>
        <w:t>images</w:t>
      </w:r>
    </w:p>
    <w:p w:rsidR="00F2633F" w:rsidRPr="007E58B2" w:rsidRDefault="00F2633F" w:rsidP="000E541B">
      <w:pPr>
        <w:spacing w:before="30" w:afterLines="30"/>
        <w:ind w:right="-60"/>
        <w:jc w:val="both"/>
        <w:rPr>
          <w:color w:val="000000"/>
        </w:rPr>
      </w:pPr>
    </w:p>
    <w:p w:rsidR="007E58B2" w:rsidRPr="004E13BC" w:rsidRDefault="007E58B2" w:rsidP="000E541B">
      <w:pPr>
        <w:jc w:val="both"/>
      </w:pPr>
      <w:r w:rsidRPr="004E13BC">
        <w:t xml:space="preserve">Διάφορα κρούσματα cryptosporidiosis έχουν συνδεθεί με τις πισίνες. Οι πηγές </w:t>
      </w:r>
      <w:r w:rsidRPr="004E13BC">
        <w:rPr>
          <w:i/>
        </w:rPr>
        <w:t>Cryptosporidium</w:t>
      </w:r>
      <w:r w:rsidRPr="004E13BC">
        <w:t xml:space="preserve"> που μολύνουν τις πισίνες θεωρήθηκαν είτε λύματα είτε οι κολυμβητές οι ίδιοι. Διάφορα κρούσματα επανεξετάζονται κατωτέρω.</w:t>
      </w:r>
    </w:p>
    <w:p w:rsidR="007E58B2" w:rsidRPr="004E13BC" w:rsidRDefault="007E58B2" w:rsidP="000E541B">
      <w:pPr>
        <w:jc w:val="both"/>
      </w:pPr>
      <w:r w:rsidRPr="004E13BC">
        <w:t>Το 1988, μια επιδημία 60 περιπτώσεων cryptosporidiosis αναφέρθηκε στη Κομητεία του Λος Άντζελες, ΗΠΑ (CDC, 1990).Οι κολυμβητές εκτέθηκαν στο νερό πισίνας στο οποίο εκεί συνέβη μια ενιαία τυχαία περιττωματική απελευθέρωση. Το ποσοστό επίθεσης ήταν περίπου 73%. Ο κοινός παράγοντας σύνδεσης των μολυσμένων ατόμων ήταν η χρήση της πισίνας.</w:t>
      </w:r>
    </w:p>
    <w:p w:rsidR="007E58B2" w:rsidRPr="004E13BC" w:rsidRDefault="007E58B2" w:rsidP="000E541B">
      <w:pPr>
        <w:jc w:val="both"/>
      </w:pPr>
      <w:r w:rsidRPr="004E13BC">
        <w:lastRenderedPageBreak/>
        <w:t xml:space="preserve">Τον </w:t>
      </w:r>
      <w:r w:rsidR="003612C9" w:rsidRPr="004E13BC">
        <w:t>Αύγουστο</w:t>
      </w:r>
      <w:r w:rsidRPr="004E13BC">
        <w:t xml:space="preserve"> του 1988, το πρώτο επιδημιολογικό ξέσπασμα cryptosporidiosis που συνδέθηκε με πισίνα στο Ηνωμένο Βασίλειο, αναγνωρίστηκε μετά από μια αύξηση στον αριθμό περιπτώσεων cryptosporidiosis που είχαν ανιχνευτεί από το μικροβιολογικό εργαστήριο του Doncaster </w:t>
      </w:r>
      <w:r w:rsidRPr="004E13BC">
        <w:rPr>
          <w:lang w:val="en-GB"/>
        </w:rPr>
        <w:t>Royal</w:t>
      </w:r>
      <w:r w:rsidRPr="004E13BC">
        <w:t xml:space="preserve"> </w:t>
      </w:r>
      <w:r w:rsidRPr="004E13BC">
        <w:rPr>
          <w:lang w:val="en-GB"/>
        </w:rPr>
        <w:t>Infirmary</w:t>
      </w:r>
      <w:r w:rsidRPr="004E13BC">
        <w:t xml:space="preserve"> (Joce et al., 1991).Μέχρι τον Οκτώβριο εκείνου του έτους, 67 περιπτώσεις είχαν αναφερθεί. Μια έρευνα ενέπλεξε μια από δύο πισίνες σε ένα τοπικό αθλητικό κέντρο.</w:t>
      </w:r>
    </w:p>
    <w:p w:rsidR="007E58B2" w:rsidRPr="004E13BC" w:rsidRDefault="007E58B2" w:rsidP="000E541B">
      <w:pPr>
        <w:jc w:val="both"/>
      </w:pPr>
      <w:r w:rsidRPr="004E13BC">
        <w:t>Ωοκύστεις ανιχνεύθηκαν στο νερό των πισινών. Η επιθεώρηση σωληνώσεων της πισίνας αποκάλυψε σημαντικά ελαττώματα στα υδραυλικά, τα οποία είχαν επιτρέψει την είσοδο λυμάτων από την κύρια αποχέτευση  στην κυκλοφορία του νερού στην πισίνα. Η επιδημιολογική έρευνα επιβεβαίωσε μια σχέση μεταξύ της βύθισης του κεφαλιού και της ασθένειας. Η συγκέντρωση των ωοκύστεων που ανιχνεύθηκαν στις δειγματοληψίες ύδατος των πισινών που εξετάστηκαν ήταν 50 ωοκύστεις ανά λίτρο. Δυσκολία αντιμετωπίστηκε στον έλεγχο του επιπέδου του ελεύθερου υπολειμματικού χλωρίου, το οποίο υπονόησε ότι η απολύμανση πιθανώς δεν διατηρήθηκε σε κατάλληλο επίπεδο.</w:t>
      </w:r>
    </w:p>
    <w:p w:rsidR="007E58B2" w:rsidRPr="004E13BC" w:rsidRDefault="007E58B2" w:rsidP="000E541B">
      <w:pPr>
        <w:jc w:val="both"/>
      </w:pPr>
      <w:r w:rsidRPr="004E13BC">
        <w:t>Μια επιδημία  cryptosporidiosis εμφανίστηκε στη Βρετανική Κολομβία, Καναδάς, το 1990 (Bell et al., 1993). Μια έρευνα μελέτης της περίπτωσης και της ασθένειας έδειξε ότι η μετάδοση εμφανίστηκε σε μια δημόσια παιδική πισίνα στο τοπικό κέντρο αναψυχής. Η ανάλυση χρησιμοποιώντας εργαστηριακά επιβεβαιωμένες περιπτώσεις έδειξε ότι οι ασθένειες ήταν συνδεδεμένες με την κολύμβηση στην παιδική πισίνα εντός δύο εβδομάδων πριν από την εκδήλωση της ασθένειας Τα ποσοστά προσβολής κυμάνθηκαν από 8% ως 78% για τις διάφορες ομάδες χρηστών της παιδικής πισίνας. Διάφορες τυχαίες περιττωματικές απελευθερώσεις, συμπεριλαμβανομένης της διάρροιας, είχαν εμφανιστεί στην πισινά πριν και κατά τη διάρκεια της επιδημίας.</w:t>
      </w:r>
    </w:p>
    <w:p w:rsidR="007E58B2" w:rsidRPr="004E13BC" w:rsidRDefault="007E58B2" w:rsidP="000E541B">
      <w:pPr>
        <w:jc w:val="both"/>
      </w:pPr>
      <w:r w:rsidRPr="004E13BC">
        <w:t xml:space="preserve">Το 1992, υπάλληλοι της δημόσιας υγείας στο Όρεγκον, ΗΠΑ, σημείωσαν μια μεγάλη αύξηση στον αριθμό δειγμάτων κοπράνων που υποβλήθηκαν για παρασιτική εξέταση που ήταν θετικά για </w:t>
      </w:r>
      <w:r w:rsidRPr="004E13BC">
        <w:rPr>
          <w:i/>
        </w:rPr>
        <w:t>Cryptosporidium</w:t>
      </w:r>
      <w:r w:rsidRPr="004E13BC">
        <w:t xml:space="preserve"> (McAnulty et al., 1994).Εντόπισαν 55 ασθενείς με cryptosporidiosis, συμπεριλαμβανομένων 37 οι οποίοι ήταν οι πρώτοι ιδιώτες άρρωστοι στα νοικοκυριά τους. Μια μελέτη ελέγχου περίπτωσης που περιλαμβάνει τους πρώτους 18 ασθενείς της υπόθεσης δεν παρουσίασε καμία σχέση μεταξύ της ασθένειας και την παρουσία της ημερήσιας φροντίδας, την κατανάλωση του δημοτικού πόσιμου νερού ή την πόση ακατέργαστων επιφανειακών υδάτων. Εντούτοις, 9 από τους 18 ασθενείς της περίπτωσης δήλωσαν κολύμβηση στην τοπική πισίνα με κύματα, ενώ κανένας από τους ελέγχους δεν έδειξε αυτήν την δραστηριότητα. Δεκαεπτά ασθενείς περίπτωσης αναγνωρίστηκαν τελικά να έχουν κολυμπήσει στην ίδια πισίνα. Οι ερευνητές κατέληξαν στο συμπέρασμα ότι το κρούσμα  cryptosporidiosis προκλήθηκε πιθανώς από την έκθεση στο περιττώματικώς μολυσμένο νερό πισίνας.</w:t>
      </w:r>
    </w:p>
    <w:p w:rsidR="007E58B2" w:rsidRPr="004E13BC" w:rsidRDefault="007E58B2" w:rsidP="000E541B">
      <w:pPr>
        <w:jc w:val="both"/>
      </w:pPr>
      <w:r w:rsidRPr="004E13BC">
        <w:t xml:space="preserve">Τον Αυγούστου του 1993, ένας γονέας ενημέρωσε το τμήμα δημόσιας υγείας του Μάντισον, Ουισκόνσιν, ΗΠΑ, ότι η κόρη της ήταν άρρωστη με εργαστηριακώς εξακριβωμένη μόλυνση </w:t>
      </w:r>
      <w:r w:rsidRPr="004E13BC">
        <w:rPr>
          <w:i/>
        </w:rPr>
        <w:t>Cryptosporidium</w:t>
      </w:r>
      <w:r w:rsidRPr="004E13BC">
        <w:t xml:space="preserve"> και ότι τα μέλη της ομάδας κολύμβησης της κόρης είχαν σοβαρή διάρροια (CDC, 1994). Το πενηνταπέντε τοις εκατό (55%) από 31 χρήστες  πισινών που ερωτήθηκαν σε συνέντευξη ανέφεραν πως είχαν υδαρή διάρροια για δύο ή περισσότερες ημέρες. Σαράντα επτά τοις εκατό των 17 περιπτώσεων είχαν την υδαρή διάρροια για περισσότερο από πέντε ημέρες. Μια δεύτερη ομάδα εννέα περιπτώσεων αναγνωρίστηκε αργότερα μέσα στο μήνα. Επτά από τα εννέα ανέφεραν την κολύμβηση σε μια μεγάλη υπαίθρια πισίνα.</w:t>
      </w:r>
    </w:p>
    <w:p w:rsidR="007E58B2" w:rsidRPr="004E13BC" w:rsidRDefault="007E58B2" w:rsidP="000E541B">
      <w:pPr>
        <w:jc w:val="both"/>
      </w:pPr>
      <w:r w:rsidRPr="004E13BC">
        <w:lastRenderedPageBreak/>
        <w:t>Οι αρχές δημόσιας υγείας καθάρισαν την πισίνα, έριξαν σοκαριστική δόση με χλώριο και απαγόρευσαν άτομα  με διάρροια να κολυμπούν στην πισίνα.</w:t>
      </w:r>
    </w:p>
    <w:p w:rsidR="007E58B2" w:rsidRPr="004E13BC" w:rsidRDefault="007E58B2" w:rsidP="000E541B">
      <w:pPr>
        <w:jc w:val="both"/>
      </w:pPr>
      <w:r w:rsidRPr="004E13BC">
        <w:t>Στο UK, 18</w:t>
      </w:r>
      <w:r w:rsidR="007617A8">
        <w:t xml:space="preserve"> επιδημίες</w:t>
      </w:r>
      <w:r w:rsidRPr="004E13BC">
        <w:t xml:space="preserve"> cryptosporidiosis συνδέθηκαν με τις πισίνες μεταξύ του 1989 και 1999. Αναγνωρισμένες τυχαίες περιττωματικές απελευθερώσεις στη πισίνα συνέβησαν</w:t>
      </w:r>
      <w:r w:rsidR="007617A8">
        <w:t xml:space="preserve"> σε τέσσερις από τις επιδημίες </w:t>
      </w:r>
      <w:r w:rsidRPr="004E13BC">
        <w:t xml:space="preserve">μολονότι η περιττωματική μόλυνση ήταν γνωστή ή ύποπτη σε πέντε περαιτέρω </w:t>
      </w:r>
      <w:r w:rsidR="007617A8">
        <w:t>επιδημίες</w:t>
      </w:r>
      <w:r w:rsidRPr="004E13BC">
        <w:t>.</w:t>
      </w:r>
    </w:p>
    <w:p w:rsidR="007E58B2" w:rsidRPr="004E13BC" w:rsidRDefault="00614975" w:rsidP="000E541B">
      <w:pPr>
        <w:jc w:val="both"/>
      </w:pPr>
      <w:r>
        <w:t>Οι επιδημίες</w:t>
      </w:r>
      <w:r w:rsidRPr="004E13BC">
        <w:t xml:space="preserve"> συνδέθηκαν με πισίνες που απολυμάνθηκαν με χλώριο και με όζον ή και με τα δύο, καλή και κακή διαχείριση στις πισίνες (PHLS, 2000).Δύο παρατεταμένες επιδημίες cryptosporidiosis που συνδέθηκαν με τις πισίνες</w:t>
      </w:r>
      <w:r>
        <w:t xml:space="preserve"> αναφέρθηκαν από το Οχάϊ</w:t>
      </w:r>
      <w:r w:rsidRPr="004E13BC">
        <w:t xml:space="preserve">ο και τη Νεμπράσκα, στις ΗΠΑ (CDC, 2001c).Και στις δύο περιπτώσεις, οι τυχαίες περιττωματικές απελευθερώσεις (σε περισσότερες από μια περιπτώσεις) παρατηρήθηκαν. </w:t>
      </w:r>
      <w:r w:rsidR="007E58B2" w:rsidRPr="004E13BC">
        <w:t>Στην επιδημία της Νεμπράσκα, το 32% των περιπτώσεων ανέφεραν κολύμβηση κατά τη διάρκεια της ασθένειάς τους ή σύντομα κατόπιν.</w:t>
      </w:r>
    </w:p>
    <w:p w:rsidR="007E58B2" w:rsidRPr="004E13BC" w:rsidRDefault="007E58B2" w:rsidP="000E541B">
      <w:pPr>
        <w:jc w:val="both"/>
      </w:pPr>
      <w:r w:rsidRPr="004E13BC">
        <w:t xml:space="preserve">Στην Αυστραλία, μια εθνική επιδημία cryptosporidiosis στη Νότια Νέα Ουαλία σχετίστηκε με την κολύμβηση σε δημόσιες πισίνες από (Puech et al., 2001).Η σχέση αναφέρθηκε να είναι ισχυρότερη στις περιπτώσεις από τις αστικές περιοχές. Οι συντάκτες σημείωσαν ότι ωοκύστεις </w:t>
      </w:r>
      <w:r w:rsidRPr="004E13BC">
        <w:rPr>
          <w:i/>
        </w:rPr>
        <w:t xml:space="preserve">Cryptosporidium </w:t>
      </w:r>
      <w:r w:rsidRPr="004E13BC">
        <w:t>ανιχνεύονταν συχνότερα από πισίνες όπου τουλάχιστον δύο κοινοποιηθείσες περιπτώσεις είχαν κολυμπήσει, και ότι τα κρούσματα μπορούσαν να περιλαμβάνουν πολλαπλές πισίνες.</w:t>
      </w:r>
    </w:p>
    <w:p w:rsidR="007E58B2" w:rsidRPr="004E13BC" w:rsidRDefault="007E58B2" w:rsidP="000E541B">
      <w:pPr>
        <w:jc w:val="both"/>
      </w:pPr>
      <w:r w:rsidRPr="004E13BC">
        <w:t xml:space="preserve">Μια μεγάλη επιδημία cryptosporidiosis έχει συσχετιστεί με ένα ξενοδοχείο στη Majorca, στην Ισπανία, που χρησιμοποιείται από τους βρετανικούς τουρίστες. Το κρούσμα ανιχνεύθηκε στη Σκωτία, μετά από την ανίχνευση cryptosporidiosis στους τουρίστες που επέστρεψαν από τη Majorca. Σχεδόν 400 περιπτώσεις ανιχνεύθηκαν, και </w:t>
      </w:r>
      <w:r w:rsidR="007617A8">
        <w:t>η επιδημία</w:t>
      </w:r>
      <w:r w:rsidRPr="004E13BC">
        <w:t xml:space="preserve"> συνδέθηκε πιθανά με την πισίνα του ξενοδοχείου, με τις ωοκύστεις που ανιχνεύθηκαν στα δείγματα νερού της πισίνας (Galmes et al.,</w:t>
      </w:r>
      <w:r w:rsidR="00FF52C2">
        <w:t xml:space="preserve"> </w:t>
      </w:r>
      <w:r w:rsidRPr="004E13BC">
        <w:t>2003). Αυτή η επιδημία οδήγησε σε κατευθυντήριες γραμμές για την πρόληψη cryptosporidiosis που παράγεται για την ισπανική ένωση ξενοδόχων (Confederation Española de Hoteles Υ Apartamentos Turisticos) και για την βρετανική ομοσπονδία των ταξιδιωτικών πρακτόρων (Ρ. Cartwright, pers. comm.).</w:t>
      </w:r>
    </w:p>
    <w:p w:rsidR="007E58B2" w:rsidRDefault="007E58B2" w:rsidP="000E541B">
      <w:pPr>
        <w:jc w:val="both"/>
        <w:rPr>
          <w:lang w:val="en-US"/>
        </w:rPr>
      </w:pPr>
      <w:r w:rsidRPr="004E13BC">
        <w:t xml:space="preserve">Στις ΗΠΑ, μια ανάλυση των ασθενειών που συνδέονται με τις επιδημίες προερχόμενες από υδατογενείς λοιμώξεις σε νερά αναψυχής μεταξύ του 2001 και 2002 διενεργήθηκε (Yoder et al., 2004).Τα είδη </w:t>
      </w:r>
      <w:r w:rsidRPr="004E13BC">
        <w:rPr>
          <w:i/>
        </w:rPr>
        <w:t>Cryptosporidium</w:t>
      </w:r>
      <w:r w:rsidRPr="004E13BC">
        <w:t xml:space="preserve"> ήταν η περισσότερο κοινή αιτία των γαστροεντερικών κρουσμάτων της ασθένειας που συνδέθηκαν με το επεξεργασμένο νερό των πισινών.</w:t>
      </w:r>
      <w:r w:rsidR="00D95A54" w:rsidRPr="00D95A54">
        <w:t xml:space="preserve"> [</w:t>
      </w:r>
      <w:r w:rsidR="00D95A54">
        <w:rPr>
          <w:lang w:val="en-US"/>
        </w:rPr>
        <w:t>2]</w:t>
      </w:r>
    </w:p>
    <w:p w:rsidR="00D95A54" w:rsidRPr="004E13BC" w:rsidRDefault="00D95A54" w:rsidP="000E541B">
      <w:pPr>
        <w:jc w:val="both"/>
      </w:pPr>
    </w:p>
    <w:p w:rsidR="007E58B2" w:rsidRPr="007617A8" w:rsidRDefault="007617A8" w:rsidP="000E541B">
      <w:pPr>
        <w:rPr>
          <w:u w:val="single"/>
        </w:rPr>
      </w:pPr>
      <w:r>
        <w:rPr>
          <w:b/>
          <w:u w:val="single"/>
        </w:rPr>
        <w:t>Α</w:t>
      </w:r>
      <w:r w:rsidR="007E58B2" w:rsidRPr="007617A8">
        <w:rPr>
          <w:b/>
          <w:u w:val="single"/>
        </w:rPr>
        <w:t>ξιολόγηση του κινδύνου</w:t>
      </w:r>
    </w:p>
    <w:p w:rsidR="007E58B2" w:rsidRPr="004E13BC" w:rsidRDefault="00614975" w:rsidP="000E541B">
      <w:pPr>
        <w:jc w:val="both"/>
      </w:pPr>
      <w:r w:rsidRPr="004E13BC">
        <w:t xml:space="preserve">Οι κύστεις της </w:t>
      </w:r>
      <w:r w:rsidRPr="004E13BC">
        <w:rPr>
          <w:i/>
        </w:rPr>
        <w:t>Giardia</w:t>
      </w:r>
      <w:r>
        <w:t xml:space="preserve"> είναι 4-12</w:t>
      </w:r>
      <w:r w:rsidRPr="004E13BC">
        <w:t xml:space="preserve">μm στη διάμετρο. </w:t>
      </w:r>
      <w:r w:rsidR="007E58B2" w:rsidRPr="004E13BC">
        <w:t xml:space="preserve">Οι βιώσιμες κύστεις που λαμβάνονται από τους ανθρώπους έχουν μια περίοδο επώασης περίπου 7-12 ημερών. Η προκύπτουσα γαστρεντερίτιδα χαρακτηρίζεται από διάρροια με συνοδεία από κράμπες στην κοιλιά. Η ασθένεια διαρκεί για περίπου 7-10 ημέρες. </w:t>
      </w:r>
      <w:r w:rsidRPr="004E13BC">
        <w:t xml:space="preserve">Η ωοκύστη του </w:t>
      </w:r>
      <w:r w:rsidRPr="004E13BC">
        <w:rPr>
          <w:i/>
        </w:rPr>
        <w:t>Cryptosporidium</w:t>
      </w:r>
      <w:r>
        <w:t xml:space="preserve"> είναι 4-6</w:t>
      </w:r>
      <w:r w:rsidRPr="004E13BC">
        <w:t xml:space="preserve">μm στη διάμετρο και είναι πολύ πιο ανθεκτική στο χλώριο από τις κύστεις της </w:t>
      </w:r>
      <w:r w:rsidRPr="004E13BC">
        <w:rPr>
          <w:i/>
        </w:rPr>
        <w:t>Giardia</w:t>
      </w:r>
      <w:r w:rsidRPr="004E13BC">
        <w:t xml:space="preserve">. </w:t>
      </w:r>
      <w:r w:rsidR="007E58B2" w:rsidRPr="004E13BC">
        <w:t xml:space="preserve">Εάν οι βιώσιμες ωοκύστεις προσληφθούν, υπάρχει μια περίοδος επώασης 4-9 ημερών προτού να εμφανιστούν τα συμπτώματα. </w:t>
      </w:r>
    </w:p>
    <w:p w:rsidR="007E58B2" w:rsidRPr="004E13BC" w:rsidRDefault="007E58B2" w:rsidP="000E541B">
      <w:pPr>
        <w:jc w:val="both"/>
      </w:pPr>
      <w:r w:rsidRPr="004E13BC">
        <w:t>Η ασθένεια διαρκεί περίπου 10-14 ημέρες, με</w:t>
      </w:r>
      <w:r w:rsidR="00FF52C2">
        <w:t xml:space="preserve"> </w:t>
      </w:r>
      <w:r w:rsidRPr="004E13BC">
        <w:t xml:space="preserve">συμπτώματα συνήθως συμπεριλαμβανομένης της διάρροιας, εμετού και κράμπες στην κοιλιά. </w:t>
      </w:r>
      <w:r w:rsidR="00614975" w:rsidRPr="004E13BC">
        <w:t xml:space="preserve">Σε ασθενείς με σοβαρά εξασθενημένο ανοσοποιητικό σύστημα όπως τα άτομα με λοίμωξη από τον ιό HIV και τον καρκίνο και μεταμοσχευμένους ασθενείς που λαμβάνουν </w:t>
      </w:r>
      <w:r w:rsidR="00614975" w:rsidRPr="004E13BC">
        <w:lastRenderedPageBreak/>
        <w:t>συγκεκριμένα ανοσοκατασταλτικά φάρμακα, η cryptosporidiosis είναι γεν</w:t>
      </w:r>
      <w:r w:rsidR="00614975">
        <w:t>ικά χρόνια και πιο σοβαρή απ' ό</w:t>
      </w:r>
      <w:r w:rsidR="00614975" w:rsidRPr="004E13BC">
        <w:t>τι σε ανοσοεπαρκή άτομα και</w:t>
      </w:r>
      <w:r w:rsidR="00614975">
        <w:t xml:space="preserve"> </w:t>
      </w:r>
      <w:r w:rsidR="00614975" w:rsidRPr="004E13BC">
        <w:t>προκαλεί διάρροια που μπορεί να διαρκέσει αρκετό καιρό για να είναι απειλητική για τη ζωή (Petersen, 1992).</w:t>
      </w:r>
    </w:p>
    <w:p w:rsidR="007E58B2" w:rsidRDefault="007E58B2" w:rsidP="000E541B">
      <w:pPr>
        <w:jc w:val="both"/>
        <w:rPr>
          <w:lang w:val="en-US"/>
        </w:rPr>
      </w:pPr>
      <w:r w:rsidRPr="004E13BC">
        <w:t xml:space="preserve">Η μολυσματική δόση του </w:t>
      </w:r>
      <w:r w:rsidRPr="004E13BC">
        <w:rPr>
          <w:i/>
        </w:rPr>
        <w:t>Cryptosporidium</w:t>
      </w:r>
      <w:r w:rsidRPr="004E13BC">
        <w:t xml:space="preserve"> που έχει επιπτώσεις σε 50% του προκλημένου πληθυσμού ανθρώπων είναι περίπου 132 οωκύστεις (DuPont et al., 1995),μολονότι αυτό εξαρτάται από το στέλεχος (Okhuysen et al., 1999),και για μερικά στελέχη λιγότερες από 100 ωοκύστεις μπορούν να οδηγήσουν στη μόλυνση. Η διάρκεια του σκορπίσματος αυτών των ωοκύστεων μετά από τη μόλυνση είναι 1-2 εβδομάδες. Η μόλυνση είναι αυτοπεριοριζόμενη στα περισσότερα που διαρκεί 1-3 </w:t>
      </w:r>
      <w:r w:rsidR="00614975" w:rsidRPr="004E13BC">
        <w:t>εβδομάδες.</w:t>
      </w:r>
      <w:r w:rsidR="00614975">
        <w:t xml:space="preserve"> </w:t>
      </w:r>
      <w:r w:rsidR="00614975" w:rsidRPr="004E13BC">
        <w:t>Οι</w:t>
      </w:r>
      <w:r w:rsidRPr="004E13BC">
        <w:t xml:space="preserve"> ωοκύστεις του </w:t>
      </w:r>
      <w:r w:rsidRPr="004E13BC">
        <w:rPr>
          <w:i/>
        </w:rPr>
        <w:t>Cryptosporidium</w:t>
      </w:r>
      <w:r w:rsidRPr="004E13BC">
        <w:t xml:space="preserve"> που εκκενώνονται από τα άρρωστα άτομα παρατηρείται συνήθως στις πυκνότητες</w:t>
      </w:r>
      <w:r w:rsidR="00FF52C2">
        <w:t xml:space="preserve"> </w:t>
      </w:r>
      <w:r w:rsidRPr="004E13BC">
        <w:t>10</w:t>
      </w:r>
      <w:r w:rsidRPr="004E13BC">
        <w:rPr>
          <w:vertAlign w:val="superscript"/>
        </w:rPr>
        <w:t>6</w:t>
      </w:r>
      <w:r w:rsidRPr="004E13BC">
        <w:t>-10</w:t>
      </w:r>
      <w:r w:rsidRPr="004E13BC">
        <w:rPr>
          <w:vertAlign w:val="superscript"/>
        </w:rPr>
        <w:t xml:space="preserve">7 </w:t>
      </w:r>
      <w:r w:rsidRPr="004E13BC">
        <w:t xml:space="preserve">ανά γραμμάριο. Η μολυσματική δόση της </w:t>
      </w:r>
      <w:r w:rsidRPr="004E13BC">
        <w:rPr>
          <w:i/>
        </w:rPr>
        <w:t xml:space="preserve">Giardia </w:t>
      </w:r>
      <w:r w:rsidRPr="004E13BC">
        <w:t xml:space="preserve">που θα προκαλέσει γαστρεντερίτιδα σε 25% του εκτεθειμένου πληθυσμού είναι 25 κύστεις. Οι κύστεις της </w:t>
      </w:r>
      <w:r w:rsidRPr="004E13BC">
        <w:rPr>
          <w:i/>
        </w:rPr>
        <w:t>Giardia</w:t>
      </w:r>
      <w:r w:rsidRPr="004E13BC">
        <w:t xml:space="preserve"> που απορρίπτονται στα κόπρανα των μολυσμένων ατόμων είναι συνήθως στις πυκνότητες 3 × 10</w:t>
      </w:r>
      <w:r w:rsidRPr="004E13BC">
        <w:rPr>
          <w:vertAlign w:val="superscript"/>
        </w:rPr>
        <w:t xml:space="preserve">6 </w:t>
      </w:r>
      <w:r w:rsidRPr="004E13BC">
        <w:t>ανά γραμμάριο. Το σκόρπισμα των κύστεων μπορεί να</w:t>
      </w:r>
      <w:r w:rsidR="00FF52C2">
        <w:t xml:space="preserve"> </w:t>
      </w:r>
      <w:r w:rsidRPr="004E13BC">
        <w:t>εξακολουθεί να υφίσταται</w:t>
      </w:r>
      <w:r w:rsidR="00927BDD">
        <w:t xml:space="preserve"> μέχρι και έξι μήνες (πίνακας </w:t>
      </w:r>
      <w:r w:rsidRPr="004E13BC">
        <w:t>5</w:t>
      </w:r>
      <w:r w:rsidR="00927BDD">
        <w:t>.</w:t>
      </w:r>
      <w:r w:rsidRPr="004E13BC">
        <w:t>).</w:t>
      </w:r>
      <w:r w:rsidR="00D95A54" w:rsidRPr="00D95A54">
        <w:t xml:space="preserve"> [</w:t>
      </w:r>
      <w:r w:rsidR="00D95A54">
        <w:rPr>
          <w:lang w:val="en-US"/>
        </w:rPr>
        <w:t>2]</w:t>
      </w:r>
    </w:p>
    <w:p w:rsidR="00D95A54" w:rsidRPr="00D95A54" w:rsidRDefault="00D95A54" w:rsidP="000E541B">
      <w:pPr>
        <w:jc w:val="both"/>
        <w:rPr>
          <w:lang w:val="en-US"/>
        </w:rPr>
      </w:pPr>
    </w:p>
    <w:p w:rsidR="007E58B2" w:rsidRPr="004E13BC" w:rsidRDefault="00927BDD" w:rsidP="000E541B">
      <w:pPr>
        <w:jc w:val="center"/>
      </w:pPr>
      <w:r>
        <w:rPr>
          <w:b/>
        </w:rPr>
        <w:t xml:space="preserve">Πίνακας </w:t>
      </w:r>
      <w:r w:rsidR="007E58B2" w:rsidRPr="004E13BC">
        <w:rPr>
          <w:b/>
        </w:rPr>
        <w:t>5.</w:t>
      </w:r>
      <w:r w:rsidR="007E58B2" w:rsidRPr="004E13BC">
        <w:t xml:space="preserve"> βαθμός της έκθεσης στο πρωτόζωο</w:t>
      </w:r>
    </w:p>
    <w:tbl>
      <w:tblPr>
        <w:tblStyle w:val="TableGrid"/>
        <w:tblW w:w="0" w:type="auto"/>
        <w:tblLook w:val="01E0"/>
      </w:tblPr>
      <w:tblGrid>
        <w:gridCol w:w="1857"/>
        <w:gridCol w:w="1635"/>
        <w:gridCol w:w="1612"/>
        <w:gridCol w:w="1683"/>
        <w:gridCol w:w="1649"/>
      </w:tblGrid>
      <w:tr w:rsidR="007E58B2" w:rsidRPr="004E13BC">
        <w:tc>
          <w:tcPr>
            <w:tcW w:w="1857" w:type="dxa"/>
            <w:vAlign w:val="center"/>
          </w:tcPr>
          <w:p w:rsidR="007E58B2" w:rsidRPr="004E13BC" w:rsidRDefault="007E58B2" w:rsidP="000E541B">
            <w:pPr>
              <w:jc w:val="center"/>
              <w:rPr>
                <w:b/>
              </w:rPr>
            </w:pPr>
            <w:r w:rsidRPr="004E13BC">
              <w:rPr>
                <w:b/>
              </w:rPr>
              <w:t>Παράγοντας</w:t>
            </w:r>
          </w:p>
        </w:tc>
        <w:tc>
          <w:tcPr>
            <w:tcW w:w="1635" w:type="dxa"/>
            <w:vAlign w:val="center"/>
          </w:tcPr>
          <w:p w:rsidR="007E58B2" w:rsidRPr="004E13BC" w:rsidRDefault="007E58B2" w:rsidP="000E541B">
            <w:pPr>
              <w:jc w:val="center"/>
              <w:rPr>
                <w:b/>
              </w:rPr>
            </w:pPr>
            <w:r w:rsidRPr="004E13BC">
              <w:rPr>
                <w:b/>
              </w:rPr>
              <w:t>Πυκνότητα αποβολής κατά τη διάρκεια της λοίμωξης</w:t>
            </w:r>
            <w:r w:rsidRPr="004E13BC">
              <w:rPr>
                <w:b/>
                <w:vertAlign w:val="superscript"/>
                <w:lang w:val="en-US"/>
              </w:rPr>
              <w:t>a</w:t>
            </w:r>
          </w:p>
        </w:tc>
        <w:tc>
          <w:tcPr>
            <w:tcW w:w="1612" w:type="dxa"/>
            <w:vAlign w:val="center"/>
          </w:tcPr>
          <w:p w:rsidR="007E58B2" w:rsidRPr="004E13BC" w:rsidRDefault="007E58B2" w:rsidP="000E541B">
            <w:pPr>
              <w:jc w:val="center"/>
              <w:rPr>
                <w:b/>
              </w:rPr>
            </w:pPr>
            <w:r w:rsidRPr="004E13BC">
              <w:rPr>
                <w:b/>
              </w:rPr>
              <w:t>Διάρκεια της αποβολής</w:t>
            </w:r>
          </w:p>
        </w:tc>
        <w:tc>
          <w:tcPr>
            <w:tcW w:w="1683" w:type="dxa"/>
            <w:vAlign w:val="center"/>
          </w:tcPr>
          <w:p w:rsidR="007E58B2" w:rsidRPr="004E13BC" w:rsidRDefault="007E58B2" w:rsidP="000E541B">
            <w:pPr>
              <w:jc w:val="center"/>
              <w:rPr>
                <w:b/>
              </w:rPr>
            </w:pPr>
            <w:r w:rsidRPr="004E13BC">
              <w:rPr>
                <w:b/>
              </w:rPr>
              <w:t>Μολυσματική δόση</w:t>
            </w:r>
          </w:p>
        </w:tc>
        <w:tc>
          <w:tcPr>
            <w:tcW w:w="1649" w:type="dxa"/>
            <w:vAlign w:val="center"/>
          </w:tcPr>
          <w:p w:rsidR="007E58B2" w:rsidRPr="004E13BC" w:rsidRDefault="007E58B2" w:rsidP="000E541B">
            <w:pPr>
              <w:jc w:val="center"/>
              <w:rPr>
                <w:b/>
              </w:rPr>
            </w:pPr>
            <w:r w:rsidRPr="004E13BC">
              <w:rPr>
                <w:b/>
              </w:rPr>
              <w:t>Παραπομπή</w:t>
            </w:r>
          </w:p>
        </w:tc>
      </w:tr>
      <w:tr w:rsidR="007E58B2" w:rsidRPr="004E13BC">
        <w:tc>
          <w:tcPr>
            <w:tcW w:w="1857" w:type="dxa"/>
            <w:vAlign w:val="center"/>
          </w:tcPr>
          <w:p w:rsidR="007E58B2" w:rsidRPr="004E13BC" w:rsidRDefault="007E58B2" w:rsidP="000E541B">
            <w:pPr>
              <w:jc w:val="center"/>
              <w:rPr>
                <w:i/>
              </w:rPr>
            </w:pPr>
            <w:r w:rsidRPr="004E13BC">
              <w:rPr>
                <w:i/>
              </w:rPr>
              <w:t>Cryptosporidium</w:t>
            </w:r>
          </w:p>
        </w:tc>
        <w:tc>
          <w:tcPr>
            <w:tcW w:w="1635" w:type="dxa"/>
            <w:vAlign w:val="center"/>
          </w:tcPr>
          <w:p w:rsidR="007E58B2" w:rsidRPr="004E13BC" w:rsidRDefault="007E58B2" w:rsidP="000E541B">
            <w:pPr>
              <w:jc w:val="center"/>
              <w:rPr>
                <w:lang w:val="en-US"/>
              </w:rPr>
            </w:pPr>
            <w:r w:rsidRPr="004E13BC">
              <w:t>10</w:t>
            </w:r>
            <w:r w:rsidRPr="004E13BC">
              <w:rPr>
                <w:vertAlign w:val="superscript"/>
              </w:rPr>
              <w:t>6</w:t>
            </w:r>
            <w:r w:rsidRPr="004E13BC">
              <w:t>–10</w:t>
            </w:r>
            <w:r w:rsidRPr="004E13BC">
              <w:rPr>
                <w:vertAlign w:val="superscript"/>
              </w:rPr>
              <w:t xml:space="preserve">7  </w:t>
            </w:r>
            <w:r w:rsidRPr="004E13BC">
              <w:t xml:space="preserve">ανά </w:t>
            </w:r>
            <w:r w:rsidRPr="004E13BC">
              <w:rPr>
                <w:lang w:val="en-US"/>
              </w:rPr>
              <w:t>g</w:t>
            </w:r>
          </w:p>
        </w:tc>
        <w:tc>
          <w:tcPr>
            <w:tcW w:w="1612" w:type="dxa"/>
            <w:vAlign w:val="center"/>
          </w:tcPr>
          <w:p w:rsidR="007E58B2" w:rsidRPr="004E13BC" w:rsidRDefault="007E58B2" w:rsidP="000E541B">
            <w:pPr>
              <w:jc w:val="center"/>
            </w:pPr>
            <w:r w:rsidRPr="004E13BC">
              <w:t>1–2 εβδομάδες</w:t>
            </w:r>
          </w:p>
        </w:tc>
        <w:tc>
          <w:tcPr>
            <w:tcW w:w="1683" w:type="dxa"/>
            <w:vAlign w:val="center"/>
          </w:tcPr>
          <w:p w:rsidR="007E58B2" w:rsidRPr="004E13BC" w:rsidRDefault="007E58B2" w:rsidP="000E541B">
            <w:pPr>
              <w:jc w:val="center"/>
            </w:pPr>
            <w:r w:rsidRPr="004E13BC">
              <w:t>132/ID</w:t>
            </w:r>
            <w:r w:rsidRPr="004E13BC">
              <w:rPr>
                <w:vertAlign w:val="subscript"/>
              </w:rPr>
              <w:t>50</w:t>
            </w:r>
          </w:p>
        </w:tc>
        <w:tc>
          <w:tcPr>
            <w:tcW w:w="1649" w:type="dxa"/>
            <w:vAlign w:val="center"/>
          </w:tcPr>
          <w:p w:rsidR="007E58B2" w:rsidRPr="004E13BC" w:rsidRDefault="007E58B2" w:rsidP="000E541B">
            <w:pPr>
              <w:jc w:val="center"/>
            </w:pPr>
            <w:r w:rsidRPr="004E13BC">
              <w:t>Casemore, 1990;</w:t>
            </w:r>
          </w:p>
          <w:p w:rsidR="007E58B2" w:rsidRPr="004E13BC" w:rsidRDefault="007E58B2" w:rsidP="000E541B">
            <w:pPr>
              <w:jc w:val="center"/>
            </w:pPr>
            <w:r w:rsidRPr="004E13BC">
              <w:t>DuPont et al., 1995</w:t>
            </w:r>
          </w:p>
        </w:tc>
      </w:tr>
      <w:tr w:rsidR="007E58B2" w:rsidRPr="004E13BC">
        <w:tc>
          <w:tcPr>
            <w:tcW w:w="1857" w:type="dxa"/>
            <w:vAlign w:val="center"/>
          </w:tcPr>
          <w:p w:rsidR="007E58B2" w:rsidRPr="004E13BC" w:rsidRDefault="007E58B2" w:rsidP="000E541B">
            <w:pPr>
              <w:jc w:val="center"/>
              <w:rPr>
                <w:i/>
              </w:rPr>
            </w:pPr>
            <w:r w:rsidRPr="004E13BC">
              <w:rPr>
                <w:i/>
              </w:rPr>
              <w:t>Giardia</w:t>
            </w:r>
          </w:p>
        </w:tc>
        <w:tc>
          <w:tcPr>
            <w:tcW w:w="1635" w:type="dxa"/>
            <w:vAlign w:val="center"/>
          </w:tcPr>
          <w:p w:rsidR="007E58B2" w:rsidRPr="004E13BC" w:rsidRDefault="007E58B2" w:rsidP="000E541B">
            <w:pPr>
              <w:jc w:val="center"/>
              <w:rPr>
                <w:lang w:val="en-US"/>
              </w:rPr>
            </w:pPr>
            <w:r w:rsidRPr="004E13BC">
              <w:t>3 × 10</w:t>
            </w:r>
            <w:r w:rsidRPr="004E13BC">
              <w:rPr>
                <w:vertAlign w:val="superscript"/>
              </w:rPr>
              <w:t xml:space="preserve">6 </w:t>
            </w:r>
            <w:r w:rsidRPr="004E13BC">
              <w:t xml:space="preserve"> ανά</w:t>
            </w:r>
            <w:r w:rsidRPr="004E13BC">
              <w:rPr>
                <w:lang w:val="en-US"/>
              </w:rPr>
              <w:t xml:space="preserve"> g</w:t>
            </w:r>
          </w:p>
        </w:tc>
        <w:tc>
          <w:tcPr>
            <w:tcW w:w="1612" w:type="dxa"/>
            <w:vAlign w:val="center"/>
          </w:tcPr>
          <w:p w:rsidR="007E58B2" w:rsidRPr="004E13BC" w:rsidRDefault="007E58B2" w:rsidP="000E541B">
            <w:pPr>
              <w:jc w:val="center"/>
            </w:pPr>
            <w:r w:rsidRPr="004E13BC">
              <w:t>6 μήνες</w:t>
            </w:r>
          </w:p>
        </w:tc>
        <w:tc>
          <w:tcPr>
            <w:tcW w:w="1683" w:type="dxa"/>
            <w:vAlign w:val="center"/>
          </w:tcPr>
          <w:p w:rsidR="007E58B2" w:rsidRPr="004E13BC" w:rsidRDefault="007E58B2" w:rsidP="000E541B">
            <w:pPr>
              <w:jc w:val="center"/>
            </w:pPr>
            <w:r w:rsidRPr="004E13BC">
              <w:t>25/ID</w:t>
            </w:r>
            <w:r w:rsidRPr="004E13BC">
              <w:rPr>
                <w:vertAlign w:val="subscript"/>
              </w:rPr>
              <w:t>25</w:t>
            </w:r>
          </w:p>
        </w:tc>
        <w:tc>
          <w:tcPr>
            <w:tcW w:w="1649" w:type="dxa"/>
            <w:vAlign w:val="center"/>
          </w:tcPr>
          <w:p w:rsidR="007E58B2" w:rsidRPr="004E13BC" w:rsidRDefault="007E58B2" w:rsidP="000E541B">
            <w:pPr>
              <w:jc w:val="center"/>
            </w:pPr>
            <w:r w:rsidRPr="004E13BC">
              <w:t>Rendtorff, 1954;</w:t>
            </w:r>
          </w:p>
          <w:p w:rsidR="007E58B2" w:rsidRPr="004E13BC" w:rsidRDefault="007E58B2" w:rsidP="000E541B">
            <w:pPr>
              <w:jc w:val="center"/>
            </w:pPr>
            <w:r w:rsidRPr="004E13BC">
              <w:t>Feachem et al., 1983</w:t>
            </w:r>
          </w:p>
        </w:tc>
      </w:tr>
    </w:tbl>
    <w:p w:rsidR="007E58B2" w:rsidRPr="004E13BC" w:rsidRDefault="007E58B2" w:rsidP="000E541B">
      <w:pPr>
        <w:jc w:val="both"/>
        <w:rPr>
          <w:lang w:val="en-US"/>
        </w:rPr>
      </w:pPr>
    </w:p>
    <w:p w:rsidR="007E58B2" w:rsidRPr="004E13BC" w:rsidRDefault="007E58B2" w:rsidP="000E541B">
      <w:pPr>
        <w:jc w:val="both"/>
      </w:pPr>
      <w:r w:rsidRPr="004E13BC">
        <w:rPr>
          <w:lang w:val="en-GB"/>
        </w:rPr>
        <w:t>ID</w:t>
      </w:r>
      <w:r w:rsidRPr="004E13BC">
        <w:t>50 (</w:t>
      </w:r>
      <w:r w:rsidRPr="004E13BC">
        <w:rPr>
          <w:lang w:val="en-GB"/>
        </w:rPr>
        <w:t>ID</w:t>
      </w:r>
      <w:r w:rsidRPr="004E13BC">
        <w:t xml:space="preserve">25) – δόση των μικροοργανισμών που απαιτούνται για να </w:t>
      </w:r>
      <w:r w:rsidR="00614975" w:rsidRPr="004E13BC">
        <w:t>μολυνθεί</w:t>
      </w:r>
      <w:r w:rsidRPr="004E13BC">
        <w:t xml:space="preserve"> το 50% (25%) των ατόμων που εκτίθενται </w:t>
      </w:r>
    </w:p>
    <w:p w:rsidR="007E58B2" w:rsidRPr="00E41D4D" w:rsidRDefault="007E58B2" w:rsidP="000E541B">
      <w:pPr>
        <w:jc w:val="both"/>
      </w:pPr>
      <w:r w:rsidRPr="004E13BC">
        <w:rPr>
          <w:vertAlign w:val="superscript"/>
          <w:lang w:val="en-GB"/>
        </w:rPr>
        <w:t>a</w:t>
      </w:r>
      <w:r w:rsidRPr="004E13BC">
        <w:t xml:space="preserve"> -  Τα ποσά αντιπροσωπεύουν την κορυφή και δεν είναι αντιπροσωπευτικά του συνόλου της περιόδου μόλυνσης</w:t>
      </w:r>
    </w:p>
    <w:p w:rsidR="007E58B2" w:rsidRPr="004E13BC" w:rsidRDefault="007E58B2" w:rsidP="000E541B">
      <w:pPr>
        <w:jc w:val="center"/>
      </w:pPr>
    </w:p>
    <w:p w:rsidR="00781AEC" w:rsidRPr="0094145C" w:rsidRDefault="00DF027C" w:rsidP="0094145C">
      <w:pPr>
        <w:jc w:val="center"/>
        <w:rPr>
          <w:b/>
          <w:sz w:val="28"/>
          <w:szCs w:val="28"/>
          <w:u w:val="single"/>
        </w:rPr>
      </w:pPr>
      <w:r w:rsidRPr="00DF027C">
        <w:rPr>
          <w:b/>
          <w:sz w:val="28"/>
          <w:szCs w:val="28"/>
          <w:u w:val="single"/>
        </w:rPr>
        <w:t xml:space="preserve">3.9.7. </w:t>
      </w:r>
      <w:r w:rsidR="007E58B2" w:rsidRPr="00DF027C">
        <w:rPr>
          <w:b/>
          <w:sz w:val="28"/>
          <w:szCs w:val="28"/>
          <w:u w:val="single"/>
        </w:rPr>
        <w:t xml:space="preserve">Βακτήρια μη προερχόμενα από </w:t>
      </w:r>
      <w:r w:rsidR="005E3A8D">
        <w:rPr>
          <w:b/>
          <w:sz w:val="28"/>
          <w:szCs w:val="28"/>
          <w:u w:val="single"/>
        </w:rPr>
        <w:t xml:space="preserve">τα </w:t>
      </w:r>
      <w:r w:rsidR="007E58B2" w:rsidRPr="00DF027C">
        <w:rPr>
          <w:b/>
          <w:sz w:val="28"/>
          <w:szCs w:val="28"/>
          <w:u w:val="single"/>
        </w:rPr>
        <w:t>κόπρανα</w:t>
      </w:r>
    </w:p>
    <w:p w:rsidR="007E58B2" w:rsidRDefault="007E58B2" w:rsidP="000E541B">
      <w:pPr>
        <w:jc w:val="both"/>
      </w:pPr>
      <w:r w:rsidRPr="004E13BC">
        <w:t>Οι μολύνσεις και οι ασθένειες που συνδέονται με τα μη-εντερικά παθογόνα βακτήρια που βρίσκονται στις πισίνες και τα παρόμοια ψυχαγωγικά περιβάλλοντα νερού συνοψίζονται στον πίνακα 3.6. Διάφορα από αυτά τα βακτήρια μπορούν να ριχτούν από τους λουόμενους ή μπορούν να είναι παρόντα σε βιοφιλμ (συναθροίσεις της επιφάνειας-που συνδέονται με μικροβιακά κύτταρα που εσωκλείονται σε μια εξωκυττάρια μήτρα – από τον Donlan, το 2002).Τα βιοφιλ μπορούν να αποτελέσουν την επένδυση των σωλήνων (παραδείγματος χάριν) σε επαφή με το νερό και μπορεί να χρησιμεύσει να προστατεύσει τα βακτήρια από τα απολυμαντικά.</w:t>
      </w:r>
      <w:r w:rsidR="00D95A54" w:rsidRPr="00D95A54">
        <w:t xml:space="preserve"> [</w:t>
      </w:r>
      <w:r w:rsidR="00D95A54">
        <w:rPr>
          <w:lang w:val="en-US"/>
        </w:rPr>
        <w:t>2]</w:t>
      </w:r>
    </w:p>
    <w:p w:rsidR="005A3CE6" w:rsidRPr="005A3CE6" w:rsidRDefault="005A3CE6" w:rsidP="000E541B">
      <w:pPr>
        <w:jc w:val="both"/>
        <w:rPr>
          <w:lang w:val="en-US"/>
        </w:rPr>
      </w:pPr>
    </w:p>
    <w:p w:rsidR="0094145C" w:rsidRDefault="0094145C" w:rsidP="000E541B">
      <w:pPr>
        <w:jc w:val="both"/>
        <w:rPr>
          <w:b/>
          <w:u w:val="single"/>
          <w:lang w:val="en-US"/>
        </w:rPr>
      </w:pPr>
    </w:p>
    <w:p w:rsidR="007E58B2" w:rsidRPr="004E13BC" w:rsidRDefault="007E58B2" w:rsidP="000E541B">
      <w:pPr>
        <w:jc w:val="both"/>
        <w:rPr>
          <w:b/>
        </w:rPr>
      </w:pPr>
      <w:r w:rsidRPr="00A3383D">
        <w:rPr>
          <w:b/>
          <w:u w:val="single"/>
        </w:rPr>
        <w:lastRenderedPageBreak/>
        <w:t>1</w:t>
      </w:r>
      <w:r w:rsidR="00A3383D" w:rsidRPr="00A3383D">
        <w:rPr>
          <w:b/>
          <w:u w:val="single"/>
        </w:rPr>
        <w:t xml:space="preserve">. </w:t>
      </w:r>
      <w:r w:rsidRPr="00A3383D">
        <w:rPr>
          <w:b/>
          <w:i/>
          <w:u w:val="single"/>
        </w:rPr>
        <w:t xml:space="preserve">Legionella </w:t>
      </w:r>
      <w:r w:rsidRPr="00A3383D">
        <w:rPr>
          <w:b/>
          <w:i/>
          <w:u w:val="single"/>
          <w:lang w:val="en-US"/>
        </w:rPr>
        <w:t>spp</w:t>
      </w:r>
      <w:r w:rsidRPr="00A3383D">
        <w:rPr>
          <w:b/>
          <w:i/>
        </w:rPr>
        <w:t>.</w:t>
      </w:r>
    </w:p>
    <w:p w:rsidR="007E58B2" w:rsidRPr="004E13BC" w:rsidRDefault="00804CB8" w:rsidP="000E541B">
      <w:pPr>
        <w:jc w:val="both"/>
      </w:pPr>
      <w:r>
        <w:rPr>
          <w:noProof/>
          <w:lang w:val="en-GB" w:eastAsia="en-GB"/>
        </w:rPr>
        <w:drawing>
          <wp:inline distT="0" distB="0" distL="0" distR="0">
            <wp:extent cx="1638300" cy="1638300"/>
            <wp:effectExtent l="19050" t="0" r="0" b="0"/>
            <wp:docPr id="36" name="Picture 36" descr="legion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gionella"/>
                    <pic:cNvPicPr>
                      <a:picLocks noChangeAspect="1" noChangeArrowheads="1"/>
                    </pic:cNvPicPr>
                  </pic:nvPicPr>
                  <pic:blipFill>
                    <a:blip r:embed="rId57"/>
                    <a:srcRect/>
                    <a:stretch>
                      <a:fillRect/>
                    </a:stretch>
                  </pic:blipFill>
                  <pic:spPr bwMode="auto">
                    <a:xfrm>
                      <a:off x="0" y="0"/>
                      <a:ext cx="1638300" cy="1638300"/>
                    </a:xfrm>
                    <a:prstGeom prst="rect">
                      <a:avLst/>
                    </a:prstGeom>
                    <a:noFill/>
                    <a:ln w="9525">
                      <a:noFill/>
                      <a:miter lim="800000"/>
                      <a:headEnd/>
                      <a:tailEnd/>
                    </a:ln>
                  </pic:spPr>
                </pic:pic>
              </a:graphicData>
            </a:graphic>
          </wp:inline>
        </w:drawing>
      </w:r>
    </w:p>
    <w:p w:rsidR="007E58B2" w:rsidRPr="00725856" w:rsidRDefault="007E58B2" w:rsidP="000E541B">
      <w:pPr>
        <w:jc w:val="both"/>
      </w:pPr>
      <w:r w:rsidRPr="00725856">
        <w:rPr>
          <w:b/>
          <w:color w:val="000000"/>
        </w:rPr>
        <w:t xml:space="preserve">Εικόνα </w:t>
      </w:r>
      <w:r>
        <w:rPr>
          <w:b/>
          <w:color w:val="000000"/>
        </w:rPr>
        <w:t xml:space="preserve">34. </w:t>
      </w:r>
      <w:r w:rsidRPr="004E13BC">
        <w:t xml:space="preserve">Σάρωση της </w:t>
      </w:r>
      <w:r w:rsidRPr="004E13BC">
        <w:rPr>
          <w:i/>
        </w:rPr>
        <w:t>Legionella</w:t>
      </w:r>
      <w:r w:rsidRPr="004E13BC">
        <w:t xml:space="preserve"> σε ηλεκτρονικό μικροσκόπιο</w:t>
      </w:r>
    </w:p>
    <w:p w:rsidR="00F2633F" w:rsidRDefault="007E58B2" w:rsidP="000E541B">
      <w:pPr>
        <w:spacing w:before="30" w:afterLines="30"/>
        <w:ind w:right="-60"/>
        <w:jc w:val="both"/>
        <w:rPr>
          <w:color w:val="000000"/>
          <w:lang w:val="en-US"/>
        </w:rPr>
      </w:pPr>
      <w:r w:rsidRPr="004E13BC">
        <w:rPr>
          <w:color w:val="000000"/>
        </w:rPr>
        <w:t xml:space="preserve">Πηγή: </w:t>
      </w:r>
      <w:r w:rsidRPr="004E13BC">
        <w:rPr>
          <w:color w:val="000000"/>
          <w:lang w:val="en-US"/>
        </w:rPr>
        <w:t>Google</w:t>
      </w:r>
      <w:r w:rsidRPr="007E58B2">
        <w:rPr>
          <w:color w:val="000000"/>
        </w:rPr>
        <w:t xml:space="preserve"> </w:t>
      </w:r>
      <w:r w:rsidRPr="004E13BC">
        <w:rPr>
          <w:color w:val="000000"/>
          <w:lang w:val="en-US"/>
        </w:rPr>
        <w:t>images</w:t>
      </w:r>
    </w:p>
    <w:p w:rsidR="00A271A9" w:rsidRPr="00F2633F" w:rsidRDefault="00A271A9" w:rsidP="000E541B">
      <w:pPr>
        <w:spacing w:before="30" w:afterLines="30"/>
        <w:ind w:right="-60"/>
        <w:jc w:val="both"/>
        <w:rPr>
          <w:color w:val="000000"/>
          <w:lang w:val="en-US"/>
        </w:rPr>
      </w:pPr>
    </w:p>
    <w:p w:rsidR="007E58B2" w:rsidRPr="00A3383D" w:rsidRDefault="007E58B2" w:rsidP="000E541B">
      <w:pPr>
        <w:jc w:val="both"/>
        <w:rPr>
          <w:b/>
          <w:u w:val="single"/>
        </w:rPr>
      </w:pPr>
      <w:r w:rsidRPr="00A3383D">
        <w:rPr>
          <w:b/>
          <w:u w:val="single"/>
        </w:rPr>
        <w:t>Αξιολόγηση του κινδύνου</w:t>
      </w:r>
    </w:p>
    <w:p w:rsidR="007E58B2" w:rsidRDefault="00614975" w:rsidP="000E541B">
      <w:pPr>
        <w:jc w:val="both"/>
        <w:rPr>
          <w:lang w:val="en-US"/>
        </w:rPr>
      </w:pPr>
      <w:r w:rsidRPr="004E13BC">
        <w:t xml:space="preserve">Η </w:t>
      </w:r>
      <w:r w:rsidRPr="004E13BC">
        <w:rPr>
          <w:i/>
        </w:rPr>
        <w:t>Legionella</w:t>
      </w:r>
      <w:r w:rsidRPr="004E13BC">
        <w:t xml:space="preserve"> είναι ένας Gram-αρνητικός, μη σπορογόνο</w:t>
      </w:r>
      <w:r>
        <w:t>ς, κινητός, αερόβιος βάκιλος, ο</w:t>
      </w:r>
      <w:r w:rsidRPr="004E13BC">
        <w:t xml:space="preserve"> οποίος μπορεί να ζει ελεύθερος-ή να ζει μέσα σε αμοιβάδες και άλλα πρωτόζωα ή μέσα σε βιοφίλμ. </w:t>
      </w:r>
      <w:r w:rsidR="007E58B2" w:rsidRPr="004E13BC">
        <w:t xml:space="preserve">Η </w:t>
      </w:r>
      <w:r w:rsidR="007E58B2" w:rsidRPr="004E13BC">
        <w:rPr>
          <w:i/>
        </w:rPr>
        <w:t>Legionella</w:t>
      </w:r>
      <w:r w:rsidR="007E58B2" w:rsidRPr="004E13BC">
        <w:t xml:space="preserve"> </w:t>
      </w:r>
      <w:r w:rsidR="007E58B2" w:rsidRPr="004E13BC">
        <w:rPr>
          <w:i/>
          <w:lang w:val="en-US"/>
        </w:rPr>
        <w:t>spp</w:t>
      </w:r>
      <w:r w:rsidR="007E58B2" w:rsidRPr="004E13BC">
        <w:rPr>
          <w:i/>
        </w:rPr>
        <w:t>.</w:t>
      </w:r>
      <w:r w:rsidR="007E58B2" w:rsidRPr="004E13BC">
        <w:t xml:space="preserve">είναι ετεροτροφικό βακτηρίδιο που συναντάται  σε ένα ευρύ φάσμα των υδάτινων </w:t>
      </w:r>
      <w:r w:rsidRPr="004E13BC">
        <w:t>περιβαλλόντων</w:t>
      </w:r>
      <w:r w:rsidR="007E58B2" w:rsidRPr="004E13BC">
        <w:t xml:space="preserve"> και μπορεί να πολλαπλασιαστεί σε θερμοκρασίες άνω των </w:t>
      </w:r>
      <w:smartTag w:uri="urn:schemas-microsoft-com:office:smarttags" w:element="metricconverter">
        <w:smartTagPr>
          <w:attr w:name="ProductID" w:val="25 ﾰC"/>
        </w:smartTagPr>
        <w:r w:rsidR="007E58B2" w:rsidRPr="004E13BC">
          <w:t>25 °C</w:t>
        </w:r>
      </w:smartTag>
      <w:r w:rsidR="007E58B2" w:rsidRPr="004E13BC">
        <w:t xml:space="preserve">. Μπορεί να είναι παρούσα σε μεγάλους αριθμούς στα φυσικά ιαματικά λουτρά που χρησιμοποιούν το νερό θερμών πηγών, και μπορεί επίσης να αυξηθεί σε κακώς συντηρημένα </w:t>
      </w:r>
      <w:r w:rsidR="007E58B2" w:rsidRPr="004E13BC">
        <w:rPr>
          <w:lang w:val="en-US"/>
        </w:rPr>
        <w:t>hot</w:t>
      </w:r>
      <w:r w:rsidR="007E58B2" w:rsidRPr="004E13BC">
        <w:t xml:space="preserve"> </w:t>
      </w:r>
      <w:r w:rsidR="007E58B2" w:rsidRPr="004E13BC">
        <w:rPr>
          <w:lang w:val="en-US"/>
        </w:rPr>
        <w:t>tubs</w:t>
      </w:r>
      <w:r w:rsidR="007E58B2" w:rsidRPr="004E13BC">
        <w:t xml:space="preserve">, σε σχετικό εξοπλισμό και στα συστήματα HVAC. Η </w:t>
      </w:r>
      <w:r w:rsidR="007E58B2" w:rsidRPr="004E13BC">
        <w:rPr>
          <w:i/>
        </w:rPr>
        <w:t xml:space="preserve">Legionella </w:t>
      </w:r>
      <w:r w:rsidR="007E58B2" w:rsidRPr="004E13BC">
        <w:rPr>
          <w:i/>
          <w:lang w:val="en-US"/>
        </w:rPr>
        <w:t>spp</w:t>
      </w:r>
      <w:r w:rsidR="007E58B2" w:rsidRPr="004E13BC">
        <w:rPr>
          <w:i/>
        </w:rPr>
        <w:t>.</w:t>
      </w:r>
      <w:r w:rsidR="007E58B2" w:rsidRPr="004E13BC">
        <w:t xml:space="preserve"> μπορεί επίσης να πολλαπλασιάσει στα υλικά φίλτρων, δηλαδή κοκκώδης ενεργοποιημένος άνθρακας. Εντούτοις, η έκθεση σε </w:t>
      </w:r>
      <w:r w:rsidR="007E58B2" w:rsidRPr="004E13BC">
        <w:rPr>
          <w:i/>
        </w:rPr>
        <w:t>Legionella</w:t>
      </w:r>
      <w:r w:rsidR="007E58B2" w:rsidRPr="004E13BC">
        <w:t xml:space="preserve"> είναι αποτρέψιμη μέσω της εφαρμογής των βασικών μέτρων διαχείρισης, συμπεριλαμβανομένου του φιλτραρίσματος, που διατηρεί ένα συνεχές απολυμαντικό υπόλοιπο στα </w:t>
      </w:r>
      <w:r w:rsidR="007E58B2" w:rsidRPr="004E13BC">
        <w:rPr>
          <w:lang w:val="en-US"/>
        </w:rPr>
        <w:t>hot</w:t>
      </w:r>
      <w:r w:rsidR="007E58B2" w:rsidRPr="004E13BC">
        <w:t xml:space="preserve"> </w:t>
      </w:r>
      <w:r w:rsidR="007E58B2" w:rsidRPr="004E13BC">
        <w:rPr>
          <w:lang w:val="en-US"/>
        </w:rPr>
        <w:t>tubs</w:t>
      </w:r>
      <w:r w:rsidR="007E58B2" w:rsidRPr="004E13BC">
        <w:t xml:space="preserve"> (όπου τα απολυμαντικά δεν χρησιμοποιούνται,  εκεί πρέπει να είναι ένα υψηλό ποσοστό αραίωσης με γλυκό νερό ) και η συντήρηση και ο φυσικός καθαρισμός όλων των φυσικών SPA, των </w:t>
      </w:r>
      <w:r w:rsidR="007E58B2" w:rsidRPr="004E13BC">
        <w:rPr>
          <w:lang w:val="en-US"/>
        </w:rPr>
        <w:t>hot</w:t>
      </w:r>
      <w:r w:rsidR="007E58B2" w:rsidRPr="004E13BC">
        <w:t xml:space="preserve"> </w:t>
      </w:r>
      <w:r w:rsidR="007E58B2" w:rsidRPr="004E13BC">
        <w:rPr>
          <w:lang w:val="en-US"/>
        </w:rPr>
        <w:t>tub</w:t>
      </w:r>
      <w:r w:rsidR="007E58B2" w:rsidRPr="004E13BC">
        <w:t xml:space="preserve"> και του εξοπλισμού της πισίνας, συμπεριλαμβανομένων των σχετικών σωλήν</w:t>
      </w:r>
      <w:r w:rsidR="00057742">
        <w:t>ων και των μονάδων κλιματισμού.</w:t>
      </w:r>
      <w:r w:rsidR="00D95A54" w:rsidRPr="00D95A54">
        <w:t xml:space="preserve"> [</w:t>
      </w:r>
      <w:r w:rsidR="00D95A54">
        <w:rPr>
          <w:lang w:val="en-US"/>
        </w:rPr>
        <w:t>2]</w:t>
      </w:r>
    </w:p>
    <w:p w:rsidR="00D95A54" w:rsidRPr="004E13BC" w:rsidRDefault="00D95A54" w:rsidP="000E541B">
      <w:pPr>
        <w:jc w:val="both"/>
      </w:pPr>
    </w:p>
    <w:p w:rsidR="007E58B2" w:rsidRPr="004E13BC" w:rsidRDefault="00927BDD" w:rsidP="000E541B">
      <w:pPr>
        <w:jc w:val="center"/>
      </w:pPr>
      <w:r>
        <w:rPr>
          <w:b/>
        </w:rPr>
        <w:t xml:space="preserve">Πίνακας </w:t>
      </w:r>
      <w:r w:rsidR="007E58B2" w:rsidRPr="004E13BC">
        <w:rPr>
          <w:b/>
        </w:rPr>
        <w:t>6</w:t>
      </w:r>
      <w:r w:rsidR="007E58B2" w:rsidRPr="004E13BC">
        <w:t>. Βακτήρια μη μεταδιδόμενα από  κόπρανα  εντοπισμένα σε πισίνες και παρόμοια περιβάλλοντα και οι σχετικές τους λοιμώξεις</w:t>
      </w:r>
      <w:r w:rsidR="00A3383D">
        <w:t>.</w:t>
      </w:r>
    </w:p>
    <w:tbl>
      <w:tblPr>
        <w:tblStyle w:val="TableGrid"/>
        <w:tblW w:w="0" w:type="auto"/>
        <w:tblLook w:val="01E0"/>
      </w:tblPr>
      <w:tblGrid>
        <w:gridCol w:w="2812"/>
        <w:gridCol w:w="2812"/>
        <w:gridCol w:w="2812"/>
      </w:tblGrid>
      <w:tr w:rsidR="007E58B2" w:rsidRPr="004E13BC">
        <w:tc>
          <w:tcPr>
            <w:tcW w:w="2812" w:type="dxa"/>
            <w:vAlign w:val="center"/>
          </w:tcPr>
          <w:p w:rsidR="007E58B2" w:rsidRPr="004E13BC" w:rsidRDefault="007E58B2" w:rsidP="000E541B">
            <w:pPr>
              <w:jc w:val="center"/>
              <w:rPr>
                <w:b/>
              </w:rPr>
            </w:pPr>
            <w:r w:rsidRPr="004E13BC">
              <w:rPr>
                <w:b/>
              </w:rPr>
              <w:t>Οργανισμός</w:t>
            </w:r>
          </w:p>
        </w:tc>
        <w:tc>
          <w:tcPr>
            <w:tcW w:w="2812" w:type="dxa"/>
            <w:vAlign w:val="center"/>
          </w:tcPr>
          <w:p w:rsidR="007E58B2" w:rsidRPr="004E13BC" w:rsidRDefault="007E58B2" w:rsidP="000E541B">
            <w:pPr>
              <w:jc w:val="center"/>
              <w:rPr>
                <w:b/>
              </w:rPr>
            </w:pPr>
            <w:r w:rsidRPr="004E13BC">
              <w:rPr>
                <w:b/>
              </w:rPr>
              <w:t>Λοίμωξη / ασθένεια</w:t>
            </w:r>
          </w:p>
        </w:tc>
        <w:tc>
          <w:tcPr>
            <w:tcW w:w="2812" w:type="dxa"/>
            <w:vAlign w:val="center"/>
          </w:tcPr>
          <w:p w:rsidR="007E58B2" w:rsidRPr="004E13BC" w:rsidRDefault="007E58B2" w:rsidP="000E541B">
            <w:pPr>
              <w:jc w:val="center"/>
              <w:rPr>
                <w:b/>
              </w:rPr>
            </w:pPr>
            <w:r w:rsidRPr="004E13BC">
              <w:rPr>
                <w:b/>
              </w:rPr>
              <w:t>Πηγή</w:t>
            </w:r>
          </w:p>
        </w:tc>
      </w:tr>
      <w:tr w:rsidR="007E58B2" w:rsidRPr="004E13BC">
        <w:tc>
          <w:tcPr>
            <w:tcW w:w="2812" w:type="dxa"/>
            <w:vMerge w:val="restart"/>
            <w:vAlign w:val="center"/>
          </w:tcPr>
          <w:p w:rsidR="007E58B2" w:rsidRPr="004E13BC" w:rsidRDefault="007E58B2" w:rsidP="000E541B">
            <w:pPr>
              <w:jc w:val="center"/>
              <w:rPr>
                <w:i/>
              </w:rPr>
            </w:pPr>
            <w:r w:rsidRPr="004E13BC">
              <w:rPr>
                <w:i/>
              </w:rPr>
              <w:t>Legionella spp.</w:t>
            </w:r>
          </w:p>
        </w:tc>
        <w:tc>
          <w:tcPr>
            <w:tcW w:w="2812" w:type="dxa"/>
            <w:vMerge w:val="restart"/>
            <w:vAlign w:val="center"/>
          </w:tcPr>
          <w:p w:rsidR="007E58B2" w:rsidRPr="004E13BC" w:rsidRDefault="007E58B2" w:rsidP="000E541B">
            <w:pPr>
              <w:jc w:val="center"/>
            </w:pPr>
            <w:r w:rsidRPr="004E13BC">
              <w:t>Λεγεωνέλλωση</w:t>
            </w:r>
          </w:p>
          <w:p w:rsidR="007E58B2" w:rsidRPr="004E13BC" w:rsidRDefault="007E58B2" w:rsidP="000E541B">
            <w:pPr>
              <w:jc w:val="center"/>
            </w:pPr>
            <w:r w:rsidRPr="004E13BC">
              <w:t>(Πυρετός Pontiac και</w:t>
            </w:r>
          </w:p>
          <w:p w:rsidR="007E58B2" w:rsidRPr="004E13BC" w:rsidRDefault="007E58B2" w:rsidP="000E541B">
            <w:pPr>
              <w:jc w:val="center"/>
            </w:pPr>
            <w:r w:rsidRPr="004E13BC">
              <w:t>νόσος των λεγεωνάριων)</w:t>
            </w:r>
          </w:p>
        </w:tc>
        <w:tc>
          <w:tcPr>
            <w:tcW w:w="2812" w:type="dxa"/>
            <w:vAlign w:val="center"/>
          </w:tcPr>
          <w:p w:rsidR="007E58B2" w:rsidRPr="004E13BC" w:rsidRDefault="007E58B2" w:rsidP="000E541B">
            <w:pPr>
              <w:jc w:val="center"/>
            </w:pPr>
            <w:r w:rsidRPr="004E13BC">
              <w:t xml:space="preserve">Αερολύματα από ιαματικές πηγές, </w:t>
            </w:r>
            <w:r w:rsidRPr="004E13BC">
              <w:rPr>
                <w:lang w:val="en-US"/>
              </w:rPr>
              <w:t>hot</w:t>
            </w:r>
            <w:r w:rsidRPr="004E13BC">
              <w:t xml:space="preserve"> </w:t>
            </w:r>
            <w:r w:rsidRPr="004E13BC">
              <w:rPr>
                <w:lang w:val="en-US"/>
              </w:rPr>
              <w:t>tubs</w:t>
            </w:r>
          </w:p>
          <w:p w:rsidR="007E58B2" w:rsidRPr="004E13BC" w:rsidRDefault="007E58B2" w:rsidP="000E541B">
            <w:pPr>
              <w:jc w:val="center"/>
            </w:pPr>
            <w:r w:rsidRPr="004E13BC">
              <w:t>και στα συστήματα HVAC</w:t>
            </w:r>
          </w:p>
        </w:tc>
      </w:tr>
      <w:tr w:rsidR="007E58B2" w:rsidRPr="004E13BC">
        <w:tc>
          <w:tcPr>
            <w:tcW w:w="2812" w:type="dxa"/>
            <w:vMerge/>
            <w:vAlign w:val="center"/>
          </w:tcPr>
          <w:p w:rsidR="007E58B2" w:rsidRPr="004E13BC" w:rsidRDefault="007E58B2" w:rsidP="000E541B">
            <w:pPr>
              <w:jc w:val="center"/>
            </w:pPr>
          </w:p>
        </w:tc>
        <w:tc>
          <w:tcPr>
            <w:tcW w:w="2812" w:type="dxa"/>
            <w:vMerge/>
            <w:vAlign w:val="center"/>
          </w:tcPr>
          <w:p w:rsidR="007E58B2" w:rsidRPr="004E13BC" w:rsidRDefault="007E58B2" w:rsidP="000E541B">
            <w:pPr>
              <w:jc w:val="center"/>
            </w:pPr>
          </w:p>
        </w:tc>
        <w:tc>
          <w:tcPr>
            <w:tcW w:w="2812" w:type="dxa"/>
            <w:vAlign w:val="center"/>
          </w:tcPr>
          <w:p w:rsidR="007E58B2" w:rsidRPr="004E13BC" w:rsidRDefault="007E58B2" w:rsidP="000E541B">
            <w:pPr>
              <w:jc w:val="center"/>
            </w:pPr>
            <w:r w:rsidRPr="004E13BC">
              <w:t>Κακοσυντηρημένα ντους ή θερμαινόμενα</w:t>
            </w:r>
          </w:p>
          <w:p w:rsidR="007E58B2" w:rsidRPr="004E13BC" w:rsidRDefault="007E58B2" w:rsidP="000E541B">
            <w:pPr>
              <w:jc w:val="center"/>
            </w:pPr>
            <w:r w:rsidRPr="004E13BC">
              <w:t xml:space="preserve">υδάτινα </w:t>
            </w:r>
            <w:r w:rsidR="00614975" w:rsidRPr="004E13BC">
              <w:t>συστήματα</w:t>
            </w:r>
          </w:p>
        </w:tc>
      </w:tr>
      <w:tr w:rsidR="007E58B2" w:rsidRPr="004E13BC">
        <w:tc>
          <w:tcPr>
            <w:tcW w:w="2812" w:type="dxa"/>
            <w:vMerge w:val="restart"/>
            <w:vAlign w:val="center"/>
          </w:tcPr>
          <w:p w:rsidR="007E58B2" w:rsidRPr="004E13BC" w:rsidRDefault="007E58B2" w:rsidP="000E541B">
            <w:pPr>
              <w:jc w:val="center"/>
              <w:rPr>
                <w:i/>
              </w:rPr>
            </w:pPr>
            <w:r w:rsidRPr="004E13BC">
              <w:rPr>
                <w:i/>
              </w:rPr>
              <w:t>Pseudomonas</w:t>
            </w:r>
          </w:p>
          <w:p w:rsidR="007E58B2" w:rsidRPr="004E13BC" w:rsidRDefault="007E58B2" w:rsidP="000E541B">
            <w:pPr>
              <w:jc w:val="center"/>
            </w:pPr>
            <w:r w:rsidRPr="004E13BC">
              <w:rPr>
                <w:i/>
              </w:rPr>
              <w:t>aeruginosa</w:t>
            </w:r>
          </w:p>
        </w:tc>
        <w:tc>
          <w:tcPr>
            <w:tcW w:w="2812" w:type="dxa"/>
            <w:vAlign w:val="center"/>
          </w:tcPr>
          <w:p w:rsidR="007E58B2" w:rsidRPr="004E13BC" w:rsidRDefault="007E58B2" w:rsidP="000E541B">
            <w:pPr>
              <w:jc w:val="center"/>
            </w:pPr>
            <w:r w:rsidRPr="004E13BC">
              <w:t>Θυλακίτιδα (hot tubs)</w:t>
            </w:r>
          </w:p>
        </w:tc>
        <w:tc>
          <w:tcPr>
            <w:tcW w:w="2812" w:type="dxa"/>
            <w:vMerge w:val="restart"/>
            <w:vAlign w:val="center"/>
          </w:tcPr>
          <w:p w:rsidR="007E58B2" w:rsidRPr="004E13BC" w:rsidRDefault="007E58B2" w:rsidP="000E541B">
            <w:pPr>
              <w:jc w:val="center"/>
            </w:pPr>
            <w:r w:rsidRPr="004E13BC">
              <w:t xml:space="preserve">Η απόπτωση των λουομένων στα νερά πισινών και </w:t>
            </w:r>
            <w:r w:rsidRPr="004E13BC">
              <w:rPr>
                <w:lang w:val="en-US"/>
              </w:rPr>
              <w:t>hot</w:t>
            </w:r>
            <w:r w:rsidRPr="004E13BC">
              <w:t xml:space="preserve"> </w:t>
            </w:r>
            <w:r w:rsidRPr="004E13BC">
              <w:rPr>
                <w:lang w:val="en-US"/>
              </w:rPr>
              <w:t>tubs</w:t>
            </w:r>
            <w:r w:rsidRPr="004E13BC">
              <w:t xml:space="preserve"> και πάνω στις υγρές επιφάνειες γύρω από την πισίνα και τα </w:t>
            </w:r>
            <w:r w:rsidRPr="004E13BC">
              <w:rPr>
                <w:lang w:val="en-US"/>
              </w:rPr>
              <w:t>hot</w:t>
            </w:r>
            <w:r w:rsidRPr="004E13BC">
              <w:t xml:space="preserve"> </w:t>
            </w:r>
            <w:r w:rsidRPr="004E13BC">
              <w:rPr>
                <w:lang w:val="en-US"/>
              </w:rPr>
              <w:t>tubs</w:t>
            </w:r>
          </w:p>
        </w:tc>
      </w:tr>
      <w:tr w:rsidR="007E58B2" w:rsidRPr="004E13BC">
        <w:tc>
          <w:tcPr>
            <w:tcW w:w="2812" w:type="dxa"/>
            <w:vMerge/>
            <w:vAlign w:val="center"/>
          </w:tcPr>
          <w:p w:rsidR="007E58B2" w:rsidRPr="004E13BC" w:rsidRDefault="007E58B2" w:rsidP="000E541B">
            <w:pPr>
              <w:jc w:val="center"/>
            </w:pPr>
          </w:p>
        </w:tc>
        <w:tc>
          <w:tcPr>
            <w:tcW w:w="2812" w:type="dxa"/>
            <w:vAlign w:val="center"/>
          </w:tcPr>
          <w:p w:rsidR="007E58B2" w:rsidRPr="004E13BC" w:rsidRDefault="007E58B2" w:rsidP="000E541B">
            <w:pPr>
              <w:jc w:val="center"/>
            </w:pPr>
            <w:r w:rsidRPr="004E13BC">
              <w:t>αυτί του κολυμβητή (πισίνες)</w:t>
            </w:r>
          </w:p>
        </w:tc>
        <w:tc>
          <w:tcPr>
            <w:tcW w:w="2812" w:type="dxa"/>
            <w:vMerge/>
            <w:vAlign w:val="center"/>
          </w:tcPr>
          <w:p w:rsidR="007E58B2" w:rsidRPr="004E13BC" w:rsidRDefault="007E58B2" w:rsidP="000E541B">
            <w:pPr>
              <w:jc w:val="center"/>
            </w:pPr>
          </w:p>
        </w:tc>
      </w:tr>
      <w:tr w:rsidR="007E58B2" w:rsidRPr="004E13BC">
        <w:tc>
          <w:tcPr>
            <w:tcW w:w="2812" w:type="dxa"/>
            <w:vMerge w:val="restart"/>
            <w:vAlign w:val="center"/>
          </w:tcPr>
          <w:p w:rsidR="007E58B2" w:rsidRPr="004E13BC" w:rsidRDefault="007E58B2" w:rsidP="000E541B">
            <w:pPr>
              <w:jc w:val="center"/>
              <w:rPr>
                <w:i/>
              </w:rPr>
            </w:pPr>
            <w:r w:rsidRPr="004E13BC">
              <w:rPr>
                <w:i/>
              </w:rPr>
              <w:lastRenderedPageBreak/>
              <w:t>Mycobacterium spp.</w:t>
            </w:r>
          </w:p>
        </w:tc>
        <w:tc>
          <w:tcPr>
            <w:tcW w:w="2812" w:type="dxa"/>
            <w:vAlign w:val="center"/>
          </w:tcPr>
          <w:p w:rsidR="007E58B2" w:rsidRPr="004E13BC" w:rsidRDefault="007E58B2" w:rsidP="000E541B">
            <w:pPr>
              <w:jc w:val="center"/>
            </w:pPr>
            <w:r w:rsidRPr="004E13BC">
              <w:t>Κοκκίωμα πισίνας</w:t>
            </w:r>
          </w:p>
        </w:tc>
        <w:tc>
          <w:tcPr>
            <w:tcW w:w="2812" w:type="dxa"/>
            <w:vAlign w:val="center"/>
          </w:tcPr>
          <w:p w:rsidR="007E58B2" w:rsidRPr="004E13BC" w:rsidRDefault="007E58B2" w:rsidP="000E541B">
            <w:pPr>
              <w:jc w:val="center"/>
            </w:pPr>
            <w:r w:rsidRPr="004E13BC">
              <w:t xml:space="preserve">Η απόπτωση των λουομένων πάνω στις υγρές επιφάνειες γύρω από την πισίνα και τα </w:t>
            </w:r>
            <w:r w:rsidRPr="004E13BC">
              <w:rPr>
                <w:lang w:val="en-US"/>
              </w:rPr>
              <w:t>hot</w:t>
            </w:r>
            <w:r w:rsidRPr="004E13BC">
              <w:t xml:space="preserve"> </w:t>
            </w:r>
            <w:r w:rsidRPr="004E13BC">
              <w:rPr>
                <w:lang w:val="en-US"/>
              </w:rPr>
              <w:t>tubs</w:t>
            </w:r>
          </w:p>
        </w:tc>
      </w:tr>
      <w:tr w:rsidR="007E58B2" w:rsidRPr="004E13BC">
        <w:tc>
          <w:tcPr>
            <w:tcW w:w="2812" w:type="dxa"/>
            <w:vMerge/>
            <w:vAlign w:val="center"/>
          </w:tcPr>
          <w:p w:rsidR="007E58B2" w:rsidRPr="004E13BC" w:rsidRDefault="007E58B2" w:rsidP="000E541B">
            <w:pPr>
              <w:jc w:val="center"/>
            </w:pPr>
          </w:p>
        </w:tc>
        <w:tc>
          <w:tcPr>
            <w:tcW w:w="2812" w:type="dxa"/>
            <w:vAlign w:val="center"/>
          </w:tcPr>
          <w:p w:rsidR="007E58B2" w:rsidRPr="004E13BC" w:rsidRDefault="007E58B2" w:rsidP="000E541B">
            <w:pPr>
              <w:jc w:val="center"/>
            </w:pPr>
            <w:r w:rsidRPr="004E13BC">
              <w:t>Υπερευαισθησία</w:t>
            </w:r>
          </w:p>
        </w:tc>
        <w:tc>
          <w:tcPr>
            <w:tcW w:w="2812" w:type="dxa"/>
            <w:vMerge w:val="restart"/>
            <w:vAlign w:val="center"/>
          </w:tcPr>
          <w:p w:rsidR="007E58B2" w:rsidRPr="004E13BC" w:rsidRDefault="007E58B2" w:rsidP="000E541B">
            <w:pPr>
              <w:jc w:val="center"/>
            </w:pPr>
            <w:r w:rsidRPr="004E13BC">
              <w:t xml:space="preserve">Αερολύματα από </w:t>
            </w:r>
            <w:r w:rsidRPr="004E13BC">
              <w:rPr>
                <w:lang w:val="en-US"/>
              </w:rPr>
              <w:t>hot</w:t>
            </w:r>
            <w:r w:rsidRPr="004E13BC">
              <w:t xml:space="preserve"> </w:t>
            </w:r>
            <w:r w:rsidRPr="004E13BC">
              <w:rPr>
                <w:lang w:val="en-US"/>
              </w:rPr>
              <w:t>tubs</w:t>
            </w:r>
            <w:r w:rsidRPr="004E13BC">
              <w:t xml:space="preserve"> και τα συστήματα HVAC</w:t>
            </w:r>
          </w:p>
        </w:tc>
      </w:tr>
      <w:tr w:rsidR="007E58B2" w:rsidRPr="004E13BC">
        <w:tc>
          <w:tcPr>
            <w:tcW w:w="2812" w:type="dxa"/>
            <w:vMerge/>
            <w:vAlign w:val="center"/>
          </w:tcPr>
          <w:p w:rsidR="007E58B2" w:rsidRPr="004E13BC" w:rsidRDefault="007E58B2" w:rsidP="000E541B">
            <w:pPr>
              <w:jc w:val="center"/>
            </w:pPr>
          </w:p>
        </w:tc>
        <w:tc>
          <w:tcPr>
            <w:tcW w:w="2812" w:type="dxa"/>
            <w:vAlign w:val="center"/>
          </w:tcPr>
          <w:p w:rsidR="007E58B2" w:rsidRPr="004E13BC" w:rsidRDefault="007E58B2" w:rsidP="000E541B">
            <w:pPr>
              <w:jc w:val="center"/>
            </w:pPr>
            <w:r w:rsidRPr="004E13BC">
              <w:t>Πνευμονίτιδα</w:t>
            </w:r>
          </w:p>
        </w:tc>
        <w:tc>
          <w:tcPr>
            <w:tcW w:w="2812" w:type="dxa"/>
            <w:vMerge/>
            <w:vAlign w:val="center"/>
          </w:tcPr>
          <w:p w:rsidR="007E58B2" w:rsidRPr="004E13BC" w:rsidRDefault="007E58B2" w:rsidP="000E541B">
            <w:pPr>
              <w:jc w:val="center"/>
            </w:pPr>
          </w:p>
        </w:tc>
      </w:tr>
      <w:tr w:rsidR="007E58B2" w:rsidRPr="004E13BC">
        <w:tc>
          <w:tcPr>
            <w:tcW w:w="2812" w:type="dxa"/>
            <w:vAlign w:val="center"/>
          </w:tcPr>
          <w:p w:rsidR="007E58B2" w:rsidRPr="004E13BC" w:rsidRDefault="007E58B2" w:rsidP="000E541B">
            <w:pPr>
              <w:jc w:val="center"/>
              <w:rPr>
                <w:i/>
              </w:rPr>
            </w:pPr>
            <w:r w:rsidRPr="004E13BC">
              <w:rPr>
                <w:i/>
              </w:rPr>
              <w:t>Staphylococcus aureus</w:t>
            </w:r>
          </w:p>
        </w:tc>
        <w:tc>
          <w:tcPr>
            <w:tcW w:w="2812" w:type="dxa"/>
            <w:vAlign w:val="center"/>
          </w:tcPr>
          <w:p w:rsidR="007E58B2" w:rsidRPr="004E13BC" w:rsidRDefault="007E58B2" w:rsidP="000E541B">
            <w:pPr>
              <w:jc w:val="center"/>
            </w:pPr>
            <w:r w:rsidRPr="004E13BC">
              <w:t>Λοιμώξεις δέρματος, τραύματος και αυτιού</w:t>
            </w:r>
          </w:p>
        </w:tc>
        <w:tc>
          <w:tcPr>
            <w:tcW w:w="2812" w:type="dxa"/>
            <w:vAlign w:val="center"/>
          </w:tcPr>
          <w:p w:rsidR="007E58B2" w:rsidRPr="004E13BC" w:rsidRDefault="007E58B2" w:rsidP="000E541B">
            <w:pPr>
              <w:jc w:val="center"/>
            </w:pPr>
            <w:r w:rsidRPr="004E13BC">
              <w:t>Η απόπτωση των λουομένων στα νερά πισινών</w:t>
            </w:r>
          </w:p>
        </w:tc>
      </w:tr>
      <w:tr w:rsidR="007E58B2" w:rsidRPr="004E13BC">
        <w:tc>
          <w:tcPr>
            <w:tcW w:w="2812" w:type="dxa"/>
            <w:vMerge w:val="restart"/>
            <w:vAlign w:val="center"/>
          </w:tcPr>
          <w:p w:rsidR="007E58B2" w:rsidRPr="004E13BC" w:rsidRDefault="007E58B2" w:rsidP="000E541B">
            <w:pPr>
              <w:jc w:val="center"/>
              <w:rPr>
                <w:i/>
              </w:rPr>
            </w:pPr>
            <w:r w:rsidRPr="004E13BC">
              <w:rPr>
                <w:i/>
              </w:rPr>
              <w:t>Leptospira spp.</w:t>
            </w:r>
          </w:p>
        </w:tc>
        <w:tc>
          <w:tcPr>
            <w:tcW w:w="2812" w:type="dxa"/>
            <w:vAlign w:val="center"/>
          </w:tcPr>
          <w:p w:rsidR="007E58B2" w:rsidRPr="004E13BC" w:rsidRDefault="007E58B2" w:rsidP="000E541B">
            <w:pPr>
              <w:jc w:val="center"/>
            </w:pPr>
            <w:r w:rsidRPr="004E13BC">
              <w:t>Αιμορραγικός ίκτερος</w:t>
            </w:r>
          </w:p>
        </w:tc>
        <w:tc>
          <w:tcPr>
            <w:tcW w:w="2812" w:type="dxa"/>
            <w:vMerge w:val="restart"/>
            <w:vAlign w:val="center"/>
          </w:tcPr>
          <w:p w:rsidR="007E58B2" w:rsidRPr="004E13BC" w:rsidRDefault="007E58B2" w:rsidP="000E541B">
            <w:pPr>
              <w:jc w:val="center"/>
            </w:pPr>
            <w:r w:rsidRPr="004E13BC">
              <w:t>Νερό πισίνας που έχει μολυνθεί με τα ούρα μολυσμένων ζώων</w:t>
            </w:r>
          </w:p>
        </w:tc>
      </w:tr>
      <w:tr w:rsidR="007E58B2" w:rsidRPr="004E13BC">
        <w:tc>
          <w:tcPr>
            <w:tcW w:w="2812" w:type="dxa"/>
            <w:vMerge/>
          </w:tcPr>
          <w:p w:rsidR="007E58B2" w:rsidRPr="004E13BC" w:rsidRDefault="007E58B2" w:rsidP="000E541B">
            <w:pPr>
              <w:jc w:val="both"/>
            </w:pPr>
          </w:p>
        </w:tc>
        <w:tc>
          <w:tcPr>
            <w:tcW w:w="2812" w:type="dxa"/>
          </w:tcPr>
          <w:p w:rsidR="007E58B2" w:rsidRPr="004E13BC" w:rsidRDefault="007E58B2" w:rsidP="000E541B">
            <w:pPr>
              <w:jc w:val="both"/>
            </w:pPr>
            <w:r w:rsidRPr="004E13BC">
              <w:t>Άσηπτη μηνιγγίτιδα</w:t>
            </w:r>
          </w:p>
        </w:tc>
        <w:tc>
          <w:tcPr>
            <w:tcW w:w="2812" w:type="dxa"/>
            <w:vMerge/>
          </w:tcPr>
          <w:p w:rsidR="007E58B2" w:rsidRPr="004E13BC" w:rsidRDefault="007E58B2" w:rsidP="000E541B">
            <w:pPr>
              <w:jc w:val="both"/>
            </w:pPr>
          </w:p>
        </w:tc>
      </w:tr>
    </w:tbl>
    <w:p w:rsidR="007E58B2" w:rsidRDefault="007E58B2" w:rsidP="000E541B">
      <w:pPr>
        <w:jc w:val="both"/>
      </w:pPr>
      <w:r w:rsidRPr="004E13BC">
        <w:t>*HVAC - θέρμανση, εξαερισμός και κλιματισμός</w:t>
      </w:r>
    </w:p>
    <w:p w:rsidR="00057742" w:rsidRPr="004E13BC" w:rsidRDefault="00057742" w:rsidP="000E541B">
      <w:pPr>
        <w:jc w:val="both"/>
      </w:pPr>
    </w:p>
    <w:p w:rsidR="007E58B2" w:rsidRPr="004E13BC" w:rsidRDefault="007E58B2" w:rsidP="000E541B">
      <w:pPr>
        <w:jc w:val="both"/>
      </w:pPr>
      <w:r w:rsidRPr="004E13BC">
        <w:t xml:space="preserve">Ο κίνδυνος μόλυνσης μετά από την έκθεση σε </w:t>
      </w:r>
      <w:r w:rsidRPr="004E13BC">
        <w:rPr>
          <w:i/>
        </w:rPr>
        <w:t>Legionella</w:t>
      </w:r>
      <w:r w:rsidRPr="004E13BC">
        <w:t xml:space="preserve"> είναι δύσκολο να εκτιμηθεί εξακολουθεί να προκαλεί κάποια συζήτηση (Atlas, 1999).Λόγω της επικράτησής της και στα φυσικά και στα τεχνητά περιβάλλοντα , πρέπει να θεωρηθεί ότι οι άνθρωποι εκτίθενται συχνά (τουλάχιστον στους χαμηλούς αριθμούς). </w:t>
      </w:r>
      <w:r w:rsidR="00614975" w:rsidRPr="004E13BC">
        <w:t xml:space="preserve">Γενικά, δεν υπάρχει καμία αντίδραση σε τέτοια έκθεση, ασυμπτωματική παραγωγή αντισωμάτων ή ανάπτυξη </w:t>
      </w:r>
      <w:r w:rsidR="00614975">
        <w:t>μιας ήπιας γρίπης σαν ασθένεια</w:t>
      </w:r>
      <w:r w:rsidR="00614975" w:rsidRPr="004E13BC">
        <w:t xml:space="preserve">, η οποία δεν μπορεί αποδίδεται στη μόλυνση από </w:t>
      </w:r>
      <w:r w:rsidR="00614975" w:rsidRPr="004E13BC">
        <w:rPr>
          <w:i/>
        </w:rPr>
        <w:t>Legionella</w:t>
      </w:r>
      <w:r w:rsidR="00614975" w:rsidRPr="004E13BC">
        <w:t>.</w:t>
      </w:r>
    </w:p>
    <w:p w:rsidR="007E58B2" w:rsidRPr="004E13BC" w:rsidRDefault="007E58B2" w:rsidP="000E541B">
      <w:pPr>
        <w:jc w:val="both"/>
      </w:pPr>
      <w:r w:rsidRPr="004E13BC">
        <w:t xml:space="preserve">Η </w:t>
      </w:r>
      <w:r w:rsidRPr="004E13BC">
        <w:rPr>
          <w:i/>
        </w:rPr>
        <w:t xml:space="preserve">Legionella </w:t>
      </w:r>
      <w:r w:rsidRPr="004E13BC">
        <w:rPr>
          <w:i/>
          <w:lang w:val="en-US"/>
        </w:rPr>
        <w:t>spp</w:t>
      </w:r>
      <w:r w:rsidRPr="004E13BC">
        <w:rPr>
          <w:i/>
        </w:rPr>
        <w:t>.</w:t>
      </w:r>
      <w:r w:rsidRPr="004E13BC">
        <w:t xml:space="preserve"> μπορεί να προκαλέσει legionellosis, μια σειρά πνευμονικής και μη-πνευμονικής ασθένειας (WHO, 2005).Ενενήντα τοις εκατό των περιπτώσεων legionellosis προκαλούνται από την </w:t>
      </w:r>
      <w:r w:rsidRPr="004E13BC">
        <w:rPr>
          <w:i/>
        </w:rPr>
        <w:t>L. pneumophila</w:t>
      </w:r>
      <w:r w:rsidRPr="004E13BC">
        <w:t>.</w:t>
      </w:r>
    </w:p>
    <w:p w:rsidR="007E58B2" w:rsidRPr="004E13BC" w:rsidRDefault="007E58B2" w:rsidP="000E541B">
      <w:pPr>
        <w:jc w:val="both"/>
      </w:pPr>
      <w:r w:rsidRPr="004E13BC">
        <w:t xml:space="preserve">Η ασθένεια των λεγεωναρίων χαρακτηρίζεται ως μια μορφή πνευμονίας. </w:t>
      </w:r>
    </w:p>
    <w:p w:rsidR="007E58B2" w:rsidRPr="004E13BC" w:rsidRDefault="007E58B2" w:rsidP="000E541B">
      <w:pPr>
        <w:jc w:val="both"/>
      </w:pPr>
      <w:r w:rsidRPr="004E13BC">
        <w:t xml:space="preserve">Οι παράγοντες γενικού κινδύνου για την ασθένεια περιλαμβάνουν το φύλο (για τα αρσενικά είναι κατά προσέγγιση τρεις φορές πιθανότερο από τα θηλυκά να κολλήσουν την ασθένεια των λεγεωναρίων), την ηλικία (50 ή μεγαλύτερος), τη χρόνια πάθηση των πνευμόνων, το κάπνισμα τσιγάρων και την υπερβολική κατανάλωση οινοπνεύματος. Συγκεκριμένοι παράγοντες κινδύνου, σε σχέση με τις λίμνες και τα </w:t>
      </w:r>
      <w:r w:rsidRPr="004E13BC">
        <w:rPr>
          <w:lang w:val="en-US"/>
        </w:rPr>
        <w:t>hot</w:t>
      </w:r>
      <w:r w:rsidRPr="004E13BC">
        <w:t xml:space="preserve"> </w:t>
      </w:r>
      <w:r w:rsidRPr="004E13BC">
        <w:rPr>
          <w:lang w:val="en-US"/>
        </w:rPr>
        <w:t>tubs</w:t>
      </w:r>
      <w:r w:rsidRPr="004E13BC">
        <w:t xml:space="preserve">, περιλαμβάνουν τη συχνότητα της χρήσης των </w:t>
      </w:r>
      <w:r w:rsidRPr="004E13BC">
        <w:rPr>
          <w:lang w:val="en-US"/>
        </w:rPr>
        <w:t>hot</w:t>
      </w:r>
      <w:r w:rsidRPr="004E13BC">
        <w:t xml:space="preserve"> </w:t>
      </w:r>
      <w:r w:rsidRPr="004E13BC">
        <w:rPr>
          <w:lang w:val="en-US"/>
        </w:rPr>
        <w:t>tub</w:t>
      </w:r>
      <w:r w:rsidRPr="004E13BC">
        <w:t xml:space="preserve"> και το χρονικό διάστημα που δαπανάται στα ή γύρω από τα </w:t>
      </w:r>
      <w:r w:rsidRPr="004E13BC">
        <w:rPr>
          <w:lang w:val="en-US"/>
        </w:rPr>
        <w:t>hot</w:t>
      </w:r>
      <w:r w:rsidRPr="004E13BC">
        <w:t xml:space="preserve"> </w:t>
      </w:r>
      <w:r w:rsidRPr="004E13BC">
        <w:rPr>
          <w:lang w:val="en-US"/>
        </w:rPr>
        <w:t>tubs</w:t>
      </w:r>
      <w:r w:rsidRPr="004E13BC">
        <w:t xml:space="preserve"> . Αν και το ποσοστό προσβολής είναι συχνά λιγότερο από 1%, η θνησιμότητα μεταξύ των νοσηλευμένων περιπτώσεων κυμαίνεται ευρέως μέχρι το 50%. Ο πυρετός Pontiac είναι ένας μη-πνευμονικός, μη μεταδοτικός, μη θανατηφόρος ασθένεια, όμοια με τη γρίπη από influenza. Το ποσοστό προσβολής μπορεί να είναι τόσο υψηλό όπως 95%</w:t>
      </w:r>
      <w:r w:rsidR="00FF52C2">
        <w:t xml:space="preserve"> σ</w:t>
      </w:r>
      <w:r w:rsidRPr="004E13BC">
        <w:t>το σύνολο του εκτεθειμένο πληθυσμού. Ασθενείς με μη υποκείμενη νόσο ή κατάσταση αναρρώνουν σε 2-5 ημέρες χωρίς θεραπεία.</w:t>
      </w:r>
    </w:p>
    <w:p w:rsidR="007E58B2" w:rsidRPr="004E13BC" w:rsidRDefault="007E58B2" w:rsidP="000E541B">
      <w:pPr>
        <w:jc w:val="both"/>
      </w:pPr>
      <w:r w:rsidRPr="004E13BC">
        <w:t xml:space="preserve">Ο κίνδυνος legionellosis από τις πισίνες και τα παρόμοια περιβάλλοντα συνδέεται με τον πολλαπλασιασμό της </w:t>
      </w:r>
      <w:r w:rsidRPr="004E13BC">
        <w:rPr>
          <w:i/>
        </w:rPr>
        <w:t>Legionella</w:t>
      </w:r>
      <w:r w:rsidRPr="004E13BC">
        <w:t xml:space="preserve"> στα SPA ή τα </w:t>
      </w:r>
      <w:r w:rsidRPr="004E13BC">
        <w:rPr>
          <w:lang w:val="en-US"/>
        </w:rPr>
        <w:t>hot</w:t>
      </w:r>
      <w:r w:rsidRPr="004E13BC">
        <w:t xml:space="preserve"> </w:t>
      </w:r>
      <w:r w:rsidRPr="004E13BC">
        <w:rPr>
          <w:lang w:val="en-US"/>
        </w:rPr>
        <w:t>tubs</w:t>
      </w:r>
      <w:r w:rsidRPr="004E13BC">
        <w:t>, το σχετικό εξοπλισμό και τα συστήματα HVAC.</w:t>
      </w:r>
    </w:p>
    <w:p w:rsidR="007E58B2" w:rsidRPr="004E13BC" w:rsidRDefault="007E58B2" w:rsidP="000E541B">
      <w:pPr>
        <w:jc w:val="both"/>
      </w:pPr>
      <w:r w:rsidRPr="004E13BC">
        <w:t xml:space="preserve">Το συμπέρασμα που προέρχεται από καταγεγραμμένες επιδημίες και τις τεκμηριωμένες μονές περιπτώσεις είναι πως η εισπνοή των βακτηρίων, ή η αναρρόφηση μετά από την κατάποση, κατά τη διάρκεια φυσικού SPA ή της χρήσης </w:t>
      </w:r>
      <w:r w:rsidRPr="004E13BC">
        <w:rPr>
          <w:lang w:val="en-US"/>
        </w:rPr>
        <w:t>hot</w:t>
      </w:r>
      <w:r w:rsidRPr="004E13BC">
        <w:t xml:space="preserve"> </w:t>
      </w:r>
      <w:r w:rsidRPr="004E13BC">
        <w:rPr>
          <w:lang w:val="en-US"/>
        </w:rPr>
        <w:t>tub</w:t>
      </w:r>
      <w:r w:rsidRPr="004E13BC">
        <w:t xml:space="preserve"> μπορεί να οδηγήσει στην ασθένεια, αν και </w:t>
      </w:r>
      <w:r w:rsidRPr="004E13BC">
        <w:rPr>
          <w:lang w:val="en-US"/>
        </w:rPr>
        <w:t>o</w:t>
      </w:r>
      <w:r w:rsidRPr="004E13BC">
        <w:t xml:space="preserve"> Leoni και λοιποί το 2001 κατέληξαν στο συμπέρασμα ότι τα ντους μπορούν να παρουσιάσουν έναν μεγαλύτερο κίνδυνο legionellosis από ότι το νερό των πισινών. Ειδικά τα νερά </w:t>
      </w:r>
      <w:r w:rsidRPr="004E13BC">
        <w:lastRenderedPageBreak/>
        <w:t xml:space="preserve">θερμών πηγών, , μπορούν να είναι μια πηγή μεγάλων αριθμών </w:t>
      </w:r>
      <w:r w:rsidRPr="004E13BC">
        <w:rPr>
          <w:i/>
        </w:rPr>
        <w:t xml:space="preserve">Legionella </w:t>
      </w:r>
      <w:r w:rsidRPr="004E13BC">
        <w:rPr>
          <w:i/>
          <w:lang w:val="en-US"/>
        </w:rPr>
        <w:t>spp</w:t>
      </w:r>
      <w:r w:rsidRPr="004E13BC">
        <w:t xml:space="preserve"> (Bornstein et al., 1989, Martinelli et al., 2001) και έχουν εμπλακεί σε περιπτώσεις της νόσου των λεγεωναρίων (Bornstein et al., 1989; Mashiba et al., 1993).</w:t>
      </w:r>
      <w:r w:rsidR="006F40A8">
        <w:t xml:space="preserve">Υπάρχει επίσης </w:t>
      </w:r>
      <w:r w:rsidR="00614975">
        <w:t>καταγεγραμμένη</w:t>
      </w:r>
      <w:r w:rsidRPr="004E13BC">
        <w:t xml:space="preserve"> </w:t>
      </w:r>
      <w:r w:rsidR="006F40A8">
        <w:t>επιδημία της</w:t>
      </w:r>
      <w:r w:rsidRPr="004E13BC">
        <w:t xml:space="preserve"> νόσου των λεγεωναρίων από </w:t>
      </w:r>
      <w:r w:rsidRPr="004E13BC">
        <w:rPr>
          <w:lang w:val="en-US"/>
        </w:rPr>
        <w:t>SPA</w:t>
      </w:r>
      <w:r w:rsidRPr="004E13BC">
        <w:t xml:space="preserve">και πισίνα το 1996 στην </w:t>
      </w:r>
      <w:r w:rsidRPr="004E13BC">
        <w:rPr>
          <w:lang w:val="en-US"/>
        </w:rPr>
        <w:t>Virginia</w:t>
      </w:r>
      <w:r w:rsidRPr="004E13BC">
        <w:t xml:space="preserve"> των Η.Π.Α.</w:t>
      </w:r>
    </w:p>
    <w:p w:rsidR="007E58B2" w:rsidRDefault="007E58B2" w:rsidP="000E541B">
      <w:pPr>
        <w:jc w:val="both"/>
        <w:rPr>
          <w:i/>
          <w:lang w:val="en-US"/>
        </w:rPr>
      </w:pPr>
      <w:r w:rsidRPr="004E13BC">
        <w:t xml:space="preserve">Τα διοχετευμένα με σωλήνες συστήματα διανομής πόσιμου νερού, το οικιακό καυτό και κρύο νερό που διατηρείται μεταξύ των </w:t>
      </w:r>
      <w:smartTag w:uri="urn:schemas-microsoft-com:office:smarttags" w:element="metricconverter">
        <w:smartTagPr>
          <w:attr w:name="ProductID" w:val="25 ﾰC"/>
        </w:smartTagPr>
        <w:r w:rsidRPr="004E13BC">
          <w:t>25 °C</w:t>
        </w:r>
      </w:smartTag>
      <w:r w:rsidRPr="004E13BC">
        <w:t xml:space="preserve"> και </w:t>
      </w:r>
      <w:smartTag w:uri="urn:schemas-microsoft-com:office:smarttags" w:element="metricconverter">
        <w:smartTagPr>
          <w:attr w:name="ProductID" w:val="50 ﾰC"/>
        </w:smartTagPr>
        <w:r w:rsidRPr="004E13BC">
          <w:t>50 °C</w:t>
        </w:r>
      </w:smartTag>
      <w:r w:rsidRPr="004E13BC">
        <w:t xml:space="preserve">, οι πύργοι ψύξης, οι  εξατμιστικοί συμπυκνωτές των συσκευών κλιματισμού, τα συντριβάνια και οι μηχανές παραγωγής υδρονέφωσης είναι επίσης δυνητικές πηγές έκθεσης σε </w:t>
      </w:r>
      <w:r w:rsidRPr="004E13BC">
        <w:rPr>
          <w:i/>
        </w:rPr>
        <w:t>Legionella.</w:t>
      </w:r>
      <w:r w:rsidR="00D95A54" w:rsidRPr="00D95A54">
        <w:t xml:space="preserve"> [</w:t>
      </w:r>
      <w:r w:rsidR="00D95A54">
        <w:rPr>
          <w:lang w:val="en-US"/>
        </w:rPr>
        <w:t>2]</w:t>
      </w:r>
    </w:p>
    <w:p w:rsidR="00786922" w:rsidRPr="00786922" w:rsidRDefault="00786922" w:rsidP="007D6F11">
      <w:pPr>
        <w:jc w:val="center"/>
        <w:rPr>
          <w:i/>
          <w:lang w:val="en-US"/>
        </w:rPr>
      </w:pPr>
    </w:p>
    <w:p w:rsidR="00A43BB4" w:rsidRPr="00A43BB4" w:rsidRDefault="007E58B2" w:rsidP="007D6F11">
      <w:pPr>
        <w:rPr>
          <w:b/>
          <w:i/>
          <w:u w:val="single"/>
        </w:rPr>
      </w:pPr>
      <w:r w:rsidRPr="006F40A8">
        <w:rPr>
          <w:b/>
          <w:u w:val="single"/>
        </w:rPr>
        <w:t>2</w:t>
      </w:r>
      <w:r w:rsidR="006F40A8" w:rsidRPr="006F40A8">
        <w:rPr>
          <w:b/>
          <w:u w:val="single"/>
        </w:rPr>
        <w:t>.</w:t>
      </w:r>
      <w:r w:rsidRPr="006F40A8">
        <w:rPr>
          <w:b/>
          <w:u w:val="single"/>
        </w:rPr>
        <w:t xml:space="preserve"> </w:t>
      </w:r>
      <w:r w:rsidRPr="006F40A8">
        <w:rPr>
          <w:b/>
          <w:i/>
          <w:u w:val="single"/>
          <w:lang w:val="en-US"/>
        </w:rPr>
        <w:t>P</w:t>
      </w:r>
      <w:r w:rsidRPr="006F40A8">
        <w:rPr>
          <w:b/>
          <w:i/>
          <w:u w:val="single"/>
        </w:rPr>
        <w:t>seudomonas aeruginosa</w:t>
      </w:r>
    </w:p>
    <w:p w:rsidR="00701683" w:rsidRPr="004E13BC" w:rsidRDefault="00804CB8" w:rsidP="007D6F11">
      <w:pPr>
        <w:jc w:val="center"/>
      </w:pPr>
      <w:r>
        <w:rPr>
          <w:noProof/>
          <w:lang w:val="en-GB" w:eastAsia="en-GB"/>
        </w:rPr>
        <w:drawing>
          <wp:anchor distT="0" distB="0" distL="93345" distR="93345" simplePos="0" relativeHeight="251658240" behindDoc="0" locked="0" layoutInCell="1" allowOverlap="0">
            <wp:simplePos x="0" y="0"/>
            <wp:positionH relativeFrom="column">
              <wp:posOffset>2171700</wp:posOffset>
            </wp:positionH>
            <wp:positionV relativeFrom="line">
              <wp:posOffset>635</wp:posOffset>
            </wp:positionV>
            <wp:extent cx="1332230" cy="1563370"/>
            <wp:effectExtent l="19050" t="0" r="1270" b="0"/>
            <wp:wrapSquare wrapText="bothSides"/>
            <wp:docPr id="353" name="Picture 353" descr="Cover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over Figure"/>
                    <pic:cNvPicPr>
                      <a:picLocks noChangeAspect="1" noChangeArrowheads="1"/>
                    </pic:cNvPicPr>
                  </pic:nvPicPr>
                  <pic:blipFill>
                    <a:blip r:embed="rId58"/>
                    <a:srcRect/>
                    <a:stretch>
                      <a:fillRect/>
                    </a:stretch>
                  </pic:blipFill>
                  <pic:spPr bwMode="auto">
                    <a:xfrm>
                      <a:off x="0" y="0"/>
                      <a:ext cx="1332230" cy="1563370"/>
                    </a:xfrm>
                    <a:prstGeom prst="rect">
                      <a:avLst/>
                    </a:prstGeom>
                    <a:noFill/>
                    <a:ln w="9525">
                      <a:noFill/>
                      <a:miter lim="800000"/>
                      <a:headEnd/>
                      <a:tailEnd/>
                    </a:ln>
                  </pic:spPr>
                </pic:pic>
              </a:graphicData>
            </a:graphic>
          </wp:anchor>
        </w:drawing>
      </w:r>
      <w:r>
        <w:rPr>
          <w:noProof/>
          <w:lang w:val="en-GB" w:eastAsia="en-GB"/>
        </w:rPr>
        <w:drawing>
          <wp:inline distT="0" distB="0" distL="0" distR="0">
            <wp:extent cx="2247900" cy="1581150"/>
            <wp:effectExtent l="19050" t="0" r="0" b="0"/>
            <wp:docPr id="37" name="Picture 37" descr="Pseudomonas_aerugin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seudomonas_aeruginosa"/>
                    <pic:cNvPicPr>
                      <a:picLocks noChangeAspect="1" noChangeArrowheads="1"/>
                    </pic:cNvPicPr>
                  </pic:nvPicPr>
                  <pic:blipFill>
                    <a:blip r:embed="rId59"/>
                    <a:srcRect/>
                    <a:stretch>
                      <a:fillRect/>
                    </a:stretch>
                  </pic:blipFill>
                  <pic:spPr bwMode="auto">
                    <a:xfrm>
                      <a:off x="0" y="0"/>
                      <a:ext cx="2247900" cy="1581150"/>
                    </a:xfrm>
                    <a:prstGeom prst="rect">
                      <a:avLst/>
                    </a:prstGeom>
                    <a:noFill/>
                    <a:ln w="9525">
                      <a:noFill/>
                      <a:miter lim="800000"/>
                      <a:headEnd/>
                      <a:tailEnd/>
                    </a:ln>
                  </pic:spPr>
                </pic:pic>
              </a:graphicData>
            </a:graphic>
          </wp:inline>
        </w:drawing>
      </w:r>
    </w:p>
    <w:p w:rsidR="007E58B2" w:rsidRPr="004E13BC" w:rsidRDefault="007E58B2" w:rsidP="000E541B">
      <w:pPr>
        <w:jc w:val="both"/>
      </w:pPr>
      <w:r w:rsidRPr="00725856">
        <w:rPr>
          <w:b/>
          <w:color w:val="000000"/>
        </w:rPr>
        <w:t xml:space="preserve">Εικόνα </w:t>
      </w:r>
      <w:r>
        <w:rPr>
          <w:b/>
          <w:color w:val="000000"/>
        </w:rPr>
        <w:t xml:space="preserve">35. </w:t>
      </w:r>
      <w:r w:rsidRPr="004E13BC">
        <w:t xml:space="preserve">Διαβίβαση </w:t>
      </w:r>
      <w:r w:rsidR="00614975" w:rsidRPr="004E13BC">
        <w:t>ηλεκτρονικής</w:t>
      </w:r>
      <w:r w:rsidRPr="004E13BC">
        <w:t xml:space="preserve"> μικρογραφίας μιας αρνητικά χρωματισμένης </w:t>
      </w:r>
      <w:r w:rsidRPr="004E13BC">
        <w:rPr>
          <w:i/>
        </w:rPr>
        <w:t>Pseudomonas</w:t>
      </w:r>
      <w:r w:rsidRPr="004E13BC">
        <w:t xml:space="preserve"> </w:t>
      </w:r>
      <w:r w:rsidRPr="004E13BC">
        <w:rPr>
          <w:i/>
        </w:rPr>
        <w:t xml:space="preserve">aeruginosa </w:t>
      </w:r>
      <w:r w:rsidRPr="004E13BC">
        <w:t>(αριστερά)</w:t>
      </w:r>
    </w:p>
    <w:p w:rsidR="007E58B2" w:rsidRPr="00523286" w:rsidRDefault="007E58B2" w:rsidP="000E541B">
      <w:pPr>
        <w:jc w:val="both"/>
      </w:pPr>
      <w:r w:rsidRPr="00725856">
        <w:rPr>
          <w:b/>
          <w:color w:val="000000"/>
        </w:rPr>
        <w:t xml:space="preserve">Εικόνα </w:t>
      </w:r>
      <w:r>
        <w:rPr>
          <w:b/>
          <w:color w:val="000000"/>
        </w:rPr>
        <w:t xml:space="preserve">36. </w:t>
      </w:r>
      <w:r w:rsidRPr="004E13BC">
        <w:t xml:space="preserve">Σάρωση σε </w:t>
      </w:r>
      <w:r w:rsidR="00614975" w:rsidRPr="004E13BC">
        <w:t>ηλεκτρονικό</w:t>
      </w:r>
      <w:r w:rsidRPr="004E13BC">
        <w:t xml:space="preserve"> μικροσκόπιο (δεξιά)</w:t>
      </w:r>
    </w:p>
    <w:p w:rsidR="00701683" w:rsidRDefault="007E58B2" w:rsidP="000E541B">
      <w:pPr>
        <w:spacing w:before="30" w:afterLines="30"/>
        <w:ind w:right="-60"/>
        <w:jc w:val="both"/>
        <w:rPr>
          <w:color w:val="000000"/>
          <w:lang w:val="en-US"/>
        </w:rPr>
      </w:pPr>
      <w:r w:rsidRPr="004E13BC">
        <w:rPr>
          <w:color w:val="000000"/>
        </w:rPr>
        <w:t xml:space="preserve">Πηγή: </w:t>
      </w:r>
      <w:r w:rsidRPr="004E13BC">
        <w:rPr>
          <w:color w:val="000000"/>
          <w:lang w:val="en-US"/>
        </w:rPr>
        <w:t>Google</w:t>
      </w:r>
      <w:r w:rsidRPr="007E58B2">
        <w:rPr>
          <w:color w:val="000000"/>
        </w:rPr>
        <w:t xml:space="preserve"> </w:t>
      </w:r>
      <w:r w:rsidRPr="004E13BC">
        <w:rPr>
          <w:color w:val="000000"/>
          <w:lang w:val="en-US"/>
        </w:rPr>
        <w:t>images</w:t>
      </w:r>
    </w:p>
    <w:p w:rsidR="00D95A54" w:rsidRPr="00D95A54" w:rsidRDefault="00D95A54" w:rsidP="000E541B">
      <w:pPr>
        <w:spacing w:before="30" w:afterLines="30"/>
        <w:ind w:right="-60"/>
        <w:jc w:val="both"/>
        <w:rPr>
          <w:color w:val="000000"/>
          <w:lang w:val="en-US"/>
        </w:rPr>
      </w:pPr>
    </w:p>
    <w:p w:rsidR="007E58B2" w:rsidRPr="006F40A8" w:rsidRDefault="007E58B2" w:rsidP="000E541B">
      <w:pPr>
        <w:rPr>
          <w:b/>
          <w:u w:val="single"/>
        </w:rPr>
      </w:pPr>
      <w:r w:rsidRPr="006F40A8">
        <w:rPr>
          <w:b/>
          <w:u w:val="single"/>
        </w:rPr>
        <w:t>Εκτίμηση κινδύνου</w:t>
      </w:r>
    </w:p>
    <w:p w:rsidR="007E58B2" w:rsidRPr="004E13BC" w:rsidRDefault="00614975" w:rsidP="000E541B">
      <w:pPr>
        <w:jc w:val="both"/>
      </w:pPr>
      <w:r w:rsidRPr="004E13BC">
        <w:t xml:space="preserve">Η </w:t>
      </w:r>
      <w:r w:rsidRPr="004E13BC">
        <w:rPr>
          <w:i/>
        </w:rPr>
        <w:t>pseudomonas aeruginosa</w:t>
      </w:r>
      <w:r w:rsidRPr="004E13BC">
        <w:t xml:space="preserve"> είναι μια αερόβια, μη σπορογόνος, κινητή, Gram-αρνητική, ευθεία ή ελαφρώς κ</w:t>
      </w:r>
      <w:r>
        <w:t>υρτή ράβδος με διαστάσεις 0.5-1μm × 1.5-4</w:t>
      </w:r>
      <w:r w:rsidRPr="004E13BC">
        <w:t xml:space="preserve">μm. </w:t>
      </w:r>
      <w:r w:rsidR="007E58B2" w:rsidRPr="004E13BC">
        <w:t>Μπορεί να μεταβολίσει ποικίλες οργανικές ενώσεις και είναι ανθεκτική σε ένα ευρύ φάσμα αντιβιοτικών και απολυμαντικών.</w:t>
      </w:r>
    </w:p>
    <w:p w:rsidR="007E58B2" w:rsidRPr="004E13BC" w:rsidRDefault="007E58B2" w:rsidP="000E541B">
      <w:pPr>
        <w:jc w:val="both"/>
      </w:pPr>
      <w:r w:rsidRPr="004E13BC">
        <w:rPr>
          <w:i/>
          <w:lang w:val="en-US"/>
        </w:rPr>
        <w:t>P</w:t>
      </w:r>
      <w:r w:rsidRPr="004E13BC">
        <w:rPr>
          <w:i/>
        </w:rPr>
        <w:t>. aeruginosa</w:t>
      </w:r>
      <w:r w:rsidRPr="004E13BC">
        <w:t xml:space="preserve"> είναι </w:t>
      </w:r>
      <w:r w:rsidR="00614975" w:rsidRPr="004E13BC">
        <w:t>απανταχού</w:t>
      </w:r>
      <w:r w:rsidRPr="004E13BC">
        <w:t xml:space="preserve"> παρούσα στο νερό, τη βλάστηση και το χώμα. Αν και η απόρριψη της από τους μολυσμένους ανθρώπους είναι η κυρίαρχη πηγή                </w:t>
      </w:r>
      <w:r w:rsidRPr="004E13BC">
        <w:rPr>
          <w:i/>
          <w:lang w:val="en-US"/>
        </w:rPr>
        <w:t>P</w:t>
      </w:r>
      <w:r w:rsidRPr="004E13BC">
        <w:rPr>
          <w:i/>
        </w:rPr>
        <w:t>. aeruginosa</w:t>
      </w:r>
      <w:r w:rsidRPr="004E13BC">
        <w:t xml:space="preserve"> στις πισίνες και τα </w:t>
      </w:r>
      <w:r w:rsidRPr="004E13BC">
        <w:rPr>
          <w:lang w:val="en-US"/>
        </w:rPr>
        <w:t>hot</w:t>
      </w:r>
      <w:r w:rsidRPr="004E13BC">
        <w:t xml:space="preserve"> </w:t>
      </w:r>
      <w:r w:rsidRPr="004E13BC">
        <w:rPr>
          <w:lang w:val="en-US"/>
        </w:rPr>
        <w:t>tubs</w:t>
      </w:r>
      <w:r w:rsidRPr="004E13BC">
        <w:t xml:space="preserve"> (Jacobson, 1985),το γύρω περιβάλλον μπορεί να είναι μια πηγή μόλυνσης. </w:t>
      </w:r>
    </w:p>
    <w:p w:rsidR="007E58B2" w:rsidRPr="004E13BC" w:rsidRDefault="007E58B2" w:rsidP="000E541B">
      <w:pPr>
        <w:jc w:val="both"/>
      </w:pPr>
      <w:r w:rsidRPr="004E13BC">
        <w:t xml:space="preserve">Το θερμό, υγρό περιβάλλον σε καταστρώματα, αποχετεύσεις, πάγκους και πατώματα που παρέχονται από τις πισίνες και τα παρόμοια περιβάλλοντα είναι ιδανικό για την αύξηση της </w:t>
      </w:r>
      <w:r w:rsidRPr="004E13BC">
        <w:rPr>
          <w:i/>
          <w:lang w:val="en-US"/>
        </w:rPr>
        <w:t>P</w:t>
      </w:r>
      <w:r w:rsidRPr="004E13BC">
        <w:rPr>
          <w:i/>
        </w:rPr>
        <w:t>seudomonas</w:t>
      </w:r>
      <w:r w:rsidRPr="004E13BC">
        <w:t xml:space="preserve">, και μπορεί να αυξηθεί καλά μέχρι τις θερμοκρασίες </w:t>
      </w:r>
      <w:smartTag w:uri="urn:schemas-microsoft-com:office:smarttags" w:element="metricconverter">
        <w:smartTagPr>
          <w:attr w:name="ProductID" w:val="41 ﾰC"/>
        </w:smartTagPr>
        <w:r w:rsidRPr="004E13BC">
          <w:t>41 °C</w:t>
        </w:r>
      </w:smartTag>
      <w:r w:rsidRPr="004E13BC">
        <w:t xml:space="preserve"> (Price &amp; Ahearn, 1988).Η </w:t>
      </w:r>
      <w:r w:rsidRPr="004E13BC">
        <w:rPr>
          <w:i/>
          <w:lang w:val="en-US"/>
        </w:rPr>
        <w:t>P</w:t>
      </w:r>
      <w:r w:rsidRPr="004E13BC">
        <w:rPr>
          <w:i/>
        </w:rPr>
        <w:t>seudomonas</w:t>
      </w:r>
      <w:r w:rsidRPr="004E13BC">
        <w:t xml:space="preserve"> τείνει να συσσωρεύεται</w:t>
      </w:r>
      <w:r w:rsidR="006F40A8">
        <w:t xml:space="preserve"> </w:t>
      </w:r>
      <w:r w:rsidRPr="004E13BC">
        <w:t xml:space="preserve">στα βιοφίλμ, στα φίλτρα που είναι κακώς διατηρημένα και στις περιοχές όπου τα υδραυλικά των πισινών είναι φτωχά (υπό κινητά δάπεδα, για παράδειγμα). Είναι επίσης πιθανό ότι οι λουόμενοι παίρνουν τους οργανισμούς στα πόδια και τα χέρια τους και τους μεταφέρουν στο νερό. Έχει προταθεί ότι οι υψηλές θερμοκρασίες του νερού και η αναταράξεις στις αεριούχα </w:t>
      </w:r>
      <w:r w:rsidRPr="004E13BC">
        <w:rPr>
          <w:lang w:val="en-US"/>
        </w:rPr>
        <w:t>hot</w:t>
      </w:r>
      <w:r w:rsidRPr="004E13BC">
        <w:t xml:space="preserve"> </w:t>
      </w:r>
      <w:r w:rsidRPr="004E13BC">
        <w:rPr>
          <w:lang w:val="en-US"/>
        </w:rPr>
        <w:t>tubs</w:t>
      </w:r>
      <w:r w:rsidRPr="004E13BC">
        <w:t xml:space="preserve"> προωθούν τον ιδρώτα και την απολέπιση (απομάκρυνση των κυττάρων του δέρματος). Αυτά τα υλικά προστατεύουν τους οργανισμούς από την έκθεση στα απολυμαντικά και συμβάλλουν στο οργανικό φορτίο, το οποίο, με την σειρά του, μειώνει το υπόλοιπο απολυμαντικό επίπεδο˙ </w:t>
      </w:r>
      <w:r w:rsidRPr="004E13BC">
        <w:lastRenderedPageBreak/>
        <w:t>ενεργούν επίσης ως πηγή θρεπ</w:t>
      </w:r>
      <w:r w:rsidR="006F40A8">
        <w:t xml:space="preserve">τικών ουσιών για την αύξηση της </w:t>
      </w:r>
      <w:r w:rsidRPr="004E13BC">
        <w:rPr>
          <w:i/>
          <w:lang w:val="en-US"/>
        </w:rPr>
        <w:t>P</w:t>
      </w:r>
      <w:r w:rsidRPr="006F40A8">
        <w:rPr>
          <w:i/>
        </w:rPr>
        <w:t xml:space="preserve">. </w:t>
      </w:r>
      <w:r w:rsidRPr="004E13BC">
        <w:rPr>
          <w:i/>
          <w:lang w:val="en-GB"/>
        </w:rPr>
        <w:t>aeruginosa</w:t>
      </w:r>
      <w:r w:rsidRPr="006F40A8">
        <w:t xml:space="preserve"> (</w:t>
      </w:r>
      <w:r w:rsidRPr="004E13BC">
        <w:rPr>
          <w:lang w:val="en-GB"/>
        </w:rPr>
        <w:t>Kush</w:t>
      </w:r>
      <w:r w:rsidRPr="006F40A8">
        <w:t xml:space="preserve"> &amp; </w:t>
      </w:r>
      <w:r w:rsidRPr="004E13BC">
        <w:rPr>
          <w:lang w:val="en-GB"/>
        </w:rPr>
        <w:t>Hoadley</w:t>
      </w:r>
      <w:r w:rsidRPr="006F40A8">
        <w:t xml:space="preserve">, 1980; </w:t>
      </w:r>
      <w:r w:rsidRPr="004E13BC">
        <w:rPr>
          <w:lang w:val="en-GB"/>
        </w:rPr>
        <w:t>Ratnam</w:t>
      </w:r>
      <w:r w:rsidRPr="006F40A8">
        <w:t xml:space="preserve"> </w:t>
      </w:r>
      <w:r w:rsidRPr="004E13BC">
        <w:rPr>
          <w:lang w:val="en-GB"/>
        </w:rPr>
        <w:t>et</w:t>
      </w:r>
      <w:r w:rsidRPr="006F40A8">
        <w:t xml:space="preserve"> </w:t>
      </w:r>
      <w:r w:rsidRPr="004E13BC">
        <w:rPr>
          <w:lang w:val="en-GB"/>
        </w:rPr>
        <w:t>al</w:t>
      </w:r>
      <w:r w:rsidRPr="006F40A8">
        <w:t xml:space="preserve">., 1986; </w:t>
      </w:r>
      <w:r w:rsidRPr="004E13BC">
        <w:rPr>
          <w:lang w:val="en-GB"/>
        </w:rPr>
        <w:t>Price</w:t>
      </w:r>
      <w:r w:rsidR="006F40A8">
        <w:t xml:space="preserve"> </w:t>
      </w:r>
      <w:r w:rsidRPr="004E13BC">
        <w:t>&amp; Ahearn, 1988).</w:t>
      </w:r>
    </w:p>
    <w:p w:rsidR="007E58B2" w:rsidRPr="004E13BC" w:rsidRDefault="007E58B2" w:rsidP="000E541B">
      <w:pPr>
        <w:jc w:val="both"/>
      </w:pPr>
      <w:r w:rsidRPr="004E13BC">
        <w:t xml:space="preserve">Σε μια μελέτη, η </w:t>
      </w:r>
      <w:r w:rsidRPr="004E13BC">
        <w:rPr>
          <w:i/>
          <w:lang w:val="en-US"/>
        </w:rPr>
        <w:t>P</w:t>
      </w:r>
      <w:r w:rsidRPr="004E13BC">
        <w:rPr>
          <w:i/>
        </w:rPr>
        <w:t>. aeruginosa</w:t>
      </w:r>
      <w:r w:rsidRPr="004E13BC">
        <w:t xml:space="preserve"> απομονώθηκε και από τις εννέα </w:t>
      </w:r>
      <w:r w:rsidRPr="004E13BC">
        <w:rPr>
          <w:lang w:val="en-US"/>
        </w:rPr>
        <w:t>hot</w:t>
      </w:r>
      <w:r w:rsidRPr="004E13BC">
        <w:t xml:space="preserve"> </w:t>
      </w:r>
      <w:r w:rsidRPr="004E13BC">
        <w:rPr>
          <w:lang w:val="en-US"/>
        </w:rPr>
        <w:t>tubs</w:t>
      </w:r>
      <w:r w:rsidRPr="004E13BC">
        <w:t xml:space="preserve"> που εξετάστηκαν (επτά εκ των οποίων ήταν εμπορικές εγκαταστάσεις και δύο οικιακές -  Price &amp; Ahearn, 1988).Στην πλειοψηφία των </w:t>
      </w:r>
      <w:r w:rsidRPr="004E13BC">
        <w:rPr>
          <w:lang w:val="en-US"/>
        </w:rPr>
        <w:t>hot</w:t>
      </w:r>
      <w:r w:rsidRPr="004E13BC">
        <w:t xml:space="preserve"> </w:t>
      </w:r>
      <w:r w:rsidRPr="004E13BC">
        <w:rPr>
          <w:lang w:val="en-US"/>
        </w:rPr>
        <w:t>tubs</w:t>
      </w:r>
      <w:r w:rsidRPr="004E13BC">
        <w:t xml:space="preserve">, οι συγκεντρώσεις κυμαίνονταν από 102 έως 105 ανά </w:t>
      </w:r>
      <w:r w:rsidRPr="004E13BC">
        <w:rPr>
          <w:lang w:val="en-US"/>
        </w:rPr>
        <w:t>mL</w:t>
      </w:r>
      <w:r w:rsidRPr="004E13BC">
        <w:t xml:space="preserve">. Τα τοπικά συνιστώμενα επίπεδα απολύμανσης (μεταξύ 3 και 5 </w:t>
      </w:r>
      <w:r w:rsidRPr="004E13BC">
        <w:rPr>
          <w:lang w:val="en-US"/>
        </w:rPr>
        <w:t>mg</w:t>
      </w:r>
      <w:r w:rsidRPr="004E13BC">
        <w:t>/</w:t>
      </w:r>
      <w:r w:rsidRPr="004E13BC">
        <w:rPr>
          <w:lang w:val="en-US"/>
        </w:rPr>
        <w:t>L</w:t>
      </w:r>
      <w:r w:rsidRPr="004E13BC">
        <w:t xml:space="preserve"> χλωρίου ή βρωμίου) δεν ήταν</w:t>
      </w:r>
    </w:p>
    <w:p w:rsidR="007E58B2" w:rsidRPr="004E13BC" w:rsidRDefault="007E58B2" w:rsidP="000E541B">
      <w:pPr>
        <w:jc w:val="both"/>
      </w:pPr>
      <w:r w:rsidRPr="004E13BC">
        <w:t xml:space="preserve">διατηρημένα σε οποιαδήποτε από τα εμπορικά </w:t>
      </w:r>
      <w:r w:rsidRPr="004E13BC">
        <w:rPr>
          <w:lang w:val="en-US"/>
        </w:rPr>
        <w:t>hot</w:t>
      </w:r>
      <w:r w:rsidRPr="004E13BC">
        <w:t xml:space="preserve"> </w:t>
      </w:r>
      <w:r w:rsidRPr="004E13BC">
        <w:rPr>
          <w:lang w:val="en-US"/>
        </w:rPr>
        <w:t>tubs</w:t>
      </w:r>
      <w:r w:rsidRPr="004E13BC">
        <w:t xml:space="preserve"> που εξετάστηκαν. Στην ίδια μελέτη, τα δύο οικιακά ανέπτυξαν πυκνότητες </w:t>
      </w:r>
      <w:r w:rsidRPr="004E13BC">
        <w:rPr>
          <w:i/>
          <w:lang w:val="en-US"/>
        </w:rPr>
        <w:t>P</w:t>
      </w:r>
      <w:r w:rsidRPr="004E13BC">
        <w:rPr>
          <w:i/>
        </w:rPr>
        <w:t>. aeruginosa</w:t>
      </w:r>
      <w:r w:rsidRPr="004E13BC">
        <w:t xml:space="preserve"> 104-106 ανά </w:t>
      </w:r>
      <w:r w:rsidRPr="004E13BC">
        <w:rPr>
          <w:lang w:val="en-US"/>
        </w:rPr>
        <w:t>mL</w:t>
      </w:r>
      <w:r w:rsidRPr="004E13BC">
        <w:t xml:space="preserve"> μέσα σε 24-48 ώρες μετά από διακοπή της απολύμανσης. Στη Βόρεια Ιρλανδία, UK, ο Moore και λοιποί το 2002 βρήκαν </w:t>
      </w:r>
      <w:r w:rsidRPr="004E13BC">
        <w:rPr>
          <w:i/>
          <w:lang w:val="en-US"/>
        </w:rPr>
        <w:t>P</w:t>
      </w:r>
      <w:r w:rsidRPr="004E13BC">
        <w:rPr>
          <w:i/>
        </w:rPr>
        <w:t>. aeruginosa</w:t>
      </w:r>
      <w:r w:rsidRPr="004E13BC">
        <w:t xml:space="preserve"> σε 72% των </w:t>
      </w:r>
      <w:r w:rsidRPr="004E13BC">
        <w:rPr>
          <w:lang w:val="en-US"/>
        </w:rPr>
        <w:t>hot</w:t>
      </w:r>
      <w:r w:rsidRPr="004E13BC">
        <w:t xml:space="preserve"> </w:t>
      </w:r>
      <w:r w:rsidRPr="004E13BC">
        <w:rPr>
          <w:lang w:val="en-US"/>
        </w:rPr>
        <w:t>tub</w:t>
      </w:r>
      <w:r w:rsidRPr="004E13BC">
        <w:t xml:space="preserve"> και 38% των πισινών που εξετάστηκαν.</w:t>
      </w:r>
    </w:p>
    <w:p w:rsidR="007E58B2" w:rsidRPr="004E13BC" w:rsidRDefault="007E58B2" w:rsidP="000E541B">
      <w:pPr>
        <w:jc w:val="both"/>
      </w:pPr>
      <w:r w:rsidRPr="004E13BC">
        <w:t xml:space="preserve">Στα </w:t>
      </w:r>
      <w:r w:rsidRPr="004E13BC">
        <w:rPr>
          <w:lang w:val="en-US"/>
        </w:rPr>
        <w:t>hot</w:t>
      </w:r>
      <w:r w:rsidRPr="004E13BC">
        <w:t xml:space="preserve"> </w:t>
      </w:r>
      <w:r w:rsidRPr="004E13BC">
        <w:rPr>
          <w:lang w:val="en-US"/>
        </w:rPr>
        <w:t>tubs</w:t>
      </w:r>
      <w:r w:rsidRPr="004E13BC">
        <w:t xml:space="preserve">, η αρχική επίπτωση στην υγεία που συνδέεται με την παρουσία </w:t>
      </w:r>
    </w:p>
    <w:p w:rsidR="007E58B2" w:rsidRPr="004E13BC" w:rsidRDefault="007E58B2" w:rsidP="000E541B">
      <w:pPr>
        <w:jc w:val="both"/>
      </w:pPr>
      <w:r w:rsidRPr="004E13BC">
        <w:rPr>
          <w:i/>
          <w:lang w:val="en-US"/>
        </w:rPr>
        <w:t>P</w:t>
      </w:r>
      <w:r w:rsidRPr="004E13BC">
        <w:rPr>
          <w:i/>
        </w:rPr>
        <w:t xml:space="preserve">. </w:t>
      </w:r>
      <w:r w:rsidRPr="004E13BC">
        <w:rPr>
          <w:i/>
          <w:lang w:val="en-GB"/>
        </w:rPr>
        <w:t>aeruginosa</w:t>
      </w:r>
      <w:r w:rsidRPr="004E13BC">
        <w:t xml:space="preserve">  είναι η  θυλακίτιδα. Η Εξωτερική ωτίτιδα και οι μολύνσεις του ουροποιητικού, της αναπνευστικής οδού, των πληγών και του κερατοειδούς χιτώνα που προκαλούνται από την </w:t>
      </w:r>
      <w:r w:rsidRPr="004E13BC">
        <w:rPr>
          <w:i/>
          <w:lang w:val="en-US"/>
        </w:rPr>
        <w:t>P</w:t>
      </w:r>
      <w:r w:rsidRPr="004E13BC">
        <w:rPr>
          <w:i/>
        </w:rPr>
        <w:t>. aeruginosa˙</w:t>
      </w:r>
      <w:r w:rsidRPr="004E13BC">
        <w:t xml:space="preserve"> έχουν συνδεθεί επίσης με την χρήση των </w:t>
      </w:r>
      <w:r w:rsidRPr="004E13BC">
        <w:rPr>
          <w:lang w:val="en-US"/>
        </w:rPr>
        <w:t>hot</w:t>
      </w:r>
      <w:r w:rsidRPr="004E13BC">
        <w:t xml:space="preserve"> </w:t>
      </w:r>
      <w:r w:rsidRPr="004E13BC">
        <w:rPr>
          <w:lang w:val="en-US"/>
        </w:rPr>
        <w:t>tubs</w:t>
      </w:r>
      <w:r w:rsidRPr="004E13BC">
        <w:t xml:space="preserve">. Η μόλυνση των θυλακίων των τριχών στο δέρμα με </w:t>
      </w:r>
      <w:r w:rsidRPr="004E13BC">
        <w:rPr>
          <w:i/>
          <w:lang w:val="en-US"/>
        </w:rPr>
        <w:t>P</w:t>
      </w:r>
      <w:r w:rsidRPr="004E13BC">
        <w:rPr>
          <w:i/>
        </w:rPr>
        <w:t>. aeruginosa</w:t>
      </w:r>
      <w:r w:rsidRPr="004E13BC">
        <w:t xml:space="preserve"> παράγει ένα φλυκταινώδες εξάνθημα, το οποίο μπορεί να εμφανιστεί κάτω από τις επιφάνειες που καλύπτονται με μαγιό  ή μπορεί να είναι εντονότερο σε αυτές τις</w:t>
      </w:r>
      <w:r w:rsidR="006F40A8">
        <w:t xml:space="preserve"> </w:t>
      </w:r>
      <w:r w:rsidRPr="004E13BC">
        <w:t xml:space="preserve">περιοχές (Ratnam et al., 1986).Το εξάνθημα εμφανίζεται 48 ώρες (κυμαίνεται από 8 ώρες μέχρι 5 ημέρες) μετά από την έκθεση και επιλύει συνήθως αυθόρμητα μέσα σε 5 ημέρες. Έχει προταθεί ότι το θερμό νερό υπερδιαποτίζει την επιδερμίδα, διαστέλλει τους πόρους του δέρματος και διευκολύνει την εισβολή τους από την </w:t>
      </w:r>
      <w:r w:rsidRPr="004E13BC">
        <w:rPr>
          <w:i/>
          <w:lang w:val="en-US"/>
        </w:rPr>
        <w:t>P</w:t>
      </w:r>
      <w:r w:rsidRPr="004E13BC">
        <w:rPr>
          <w:i/>
        </w:rPr>
        <w:t>. aeruginosa</w:t>
      </w:r>
      <w:r w:rsidRPr="004E13BC">
        <w:t xml:space="preserve"> (Ratnam et al., 1986).Υπάρχουν μερικές ενδείξεις πως εξωκυτταρικά ένζυμα που παράγονται από την </w:t>
      </w:r>
      <w:r w:rsidRPr="004E13BC">
        <w:rPr>
          <w:i/>
          <w:lang w:val="en-US"/>
        </w:rPr>
        <w:t>P</w:t>
      </w:r>
      <w:r w:rsidRPr="004E13BC">
        <w:rPr>
          <w:i/>
        </w:rPr>
        <w:t>. aeruginosa</w:t>
      </w:r>
      <w:r w:rsidRPr="004E13BC">
        <w:t xml:space="preserve"> μπορούν να βλάψουν το δέρμα και να συμβάλουν στην αποίκιση των βακτηρίων </w:t>
      </w:r>
      <w:r w:rsidR="006F40A8">
        <w:t xml:space="preserve">(Highsmith et al., 1985). </w:t>
      </w:r>
      <w:r w:rsidRPr="004E13BC">
        <w:t xml:space="preserve">Άλλα συμπτώματα, όπως ο πονοκέφαλος, μυϊκοί πόνοι, κάψιμο στα μάτια και πυρετός, έχουν αναφερθεί. Μερικά από αυτά τα δευτερεύοντα συμπτώματα μοιάζουν με υγραίνοντα πυρετό (Weissman &amp; Schuyler, 1991)και επομένως θα μπορούσαν να προκαλούνται από την εισπνοή των ενδοτοξινών της </w:t>
      </w:r>
      <w:r w:rsidRPr="004E13BC">
        <w:rPr>
          <w:i/>
          <w:lang w:val="en-US"/>
        </w:rPr>
        <w:t>P</w:t>
      </w:r>
      <w:r w:rsidRPr="004E13BC">
        <w:rPr>
          <w:i/>
        </w:rPr>
        <w:t>. aeruginosa</w:t>
      </w:r>
      <w:r w:rsidRPr="004E13BC">
        <w:t>. Οι έρευνες έχουν δείξει ότι η διάρκεια ή η συχνότητα της έκθεσης, τα φορτία λουομένου , η ηλικία του λουομένου  και η χρησιμοποίηση της εγκατάστασης αργότερα μέσα στην ημέρα μπορούν να είναι σημαντικοί παράγοντες κινδύνου για θυλακίτιδα (Hudson et al., 1985; Ratnam</w:t>
      </w:r>
    </w:p>
    <w:p w:rsidR="00701683" w:rsidRDefault="007E58B2" w:rsidP="000E541B">
      <w:pPr>
        <w:jc w:val="both"/>
      </w:pPr>
      <w:r w:rsidRPr="004E13BC">
        <w:t xml:space="preserve">et al., 1986; CDC, 2000).Το φύλο των λουομένων δεν εμφανίζεται να είναι ένας σημαντικός παράγοντας κινδύνου, αλλά ο Hudson και λοιποί το 1985 εισηγούνται ότι οι γυναίκες που φορούν ολόσωμο μαγιό μπορούν να είναι πιο ευπαθείς στη μόλυνση, πιθανώς επειδή τα ολόσωμα μαγιό παγιδεύουν περισσότερο μολυσμένο νερό με </w:t>
      </w:r>
      <w:r w:rsidRPr="004E13BC">
        <w:rPr>
          <w:i/>
          <w:lang w:val="en-US"/>
        </w:rPr>
        <w:t>P</w:t>
      </w:r>
      <w:r w:rsidRPr="004E13BC">
        <w:rPr>
          <w:i/>
        </w:rPr>
        <w:t>.aeruginosa</w:t>
      </w:r>
      <w:r w:rsidRPr="004E13BC">
        <w:t xml:space="preserve"> πάνω στο δέρμα. Έχει προταθεί ότι η μολυσματική δόση για </w:t>
      </w:r>
    </w:p>
    <w:p w:rsidR="007E58B2" w:rsidRPr="004E13BC" w:rsidRDefault="007E58B2" w:rsidP="000E541B">
      <w:pPr>
        <w:jc w:val="both"/>
      </w:pPr>
      <w:r w:rsidRPr="004E13BC">
        <w:t xml:space="preserve">τα υγιή άτομα είναι μεγαλύτερη από 1000 οργανισμούς ανά </w:t>
      </w:r>
      <w:r w:rsidRPr="004E13BC">
        <w:rPr>
          <w:lang w:val="en-US"/>
        </w:rPr>
        <w:t>mL</w:t>
      </w:r>
      <w:r w:rsidRPr="004E13BC">
        <w:t xml:space="preserve"> (Price &amp;</w:t>
      </w:r>
      <w:r w:rsidR="006F40A8">
        <w:t xml:space="preserve"> </w:t>
      </w:r>
      <w:r w:rsidRPr="004E13BC">
        <w:t>Ahearn, 1988; Dadswell, 1997).</w:t>
      </w:r>
    </w:p>
    <w:p w:rsidR="007E58B2" w:rsidRPr="004E13BC" w:rsidRDefault="007E58B2" w:rsidP="000E541B">
      <w:pPr>
        <w:jc w:val="both"/>
      </w:pPr>
      <w:r w:rsidRPr="004E13BC">
        <w:t xml:space="preserve">Στις πισίνες, η αρχική επίπτωση στην υγεία που συνδέεται με την </w:t>
      </w:r>
      <w:r w:rsidRPr="004E13BC">
        <w:rPr>
          <w:i/>
          <w:lang w:val="en-US"/>
        </w:rPr>
        <w:t>P</w:t>
      </w:r>
      <w:r w:rsidRPr="004E13BC">
        <w:rPr>
          <w:i/>
        </w:rPr>
        <w:t>. Aeruginosa</w:t>
      </w:r>
      <w:r w:rsidRPr="004E13BC">
        <w:t xml:space="preserve"> είναι η εξωτερική ωτίτιδα ή αυτί του κολυμβητή, αν και η θυλακίτιδα έχει αναφερθεί επίσης (Ratnam et al., 1986).</w:t>
      </w:r>
      <w:r w:rsidR="006F40A8">
        <w:t xml:space="preserve"> </w:t>
      </w:r>
      <w:r w:rsidRPr="004E13BC">
        <w:t xml:space="preserve">Η εξωτερική ωτίτιδα χαρακτηρίζεται από φλεγμονή, οίδημα, ερυθρότητα και πόνος στον έξω ακουστικό πόρο. Οι παράγοντες κινδύνου οι οποίοι αναφέρονται πως αυξάνουν την εμφάνιση της εξωτερικής ωτίτιδας που σχετίζεται  με την έκθεση στο νερό, περιλαμβάνουν το χρονικό διάστημα που δαπανάται στο νερό πριν από τη μόλυνση, λιγότερο από 19 ετών και με ιστορικό προηγούμενων λοιμώξεων του αυτιού (Seyfried &amp; Cook, 1984; van Asperen et al., </w:t>
      </w:r>
      <w:r w:rsidRPr="004E13BC">
        <w:lastRenderedPageBreak/>
        <w:t>1995). Η επαναλαμβανόμενη έκθεση στο νερό θεωρείται πως αφαιρεί την προστατευτική επικάλυψη κεριού του έξω ακουστικού πόρου του αυτιού, που το προδιαθέτει στη μόλυνση.</w:t>
      </w:r>
    </w:p>
    <w:p w:rsidR="007E58B2" w:rsidRPr="004E13BC" w:rsidRDefault="007E58B2" w:rsidP="000E541B">
      <w:pPr>
        <w:jc w:val="both"/>
      </w:pPr>
      <w:r w:rsidRPr="004E13BC">
        <w:t>Μια εσωτερική πισίνα με ένα σύστημα ψεκασμών νερού έχει εμπλακεί ως</w:t>
      </w:r>
      <w:r w:rsidR="006F40A8">
        <w:t xml:space="preserve"> </w:t>
      </w:r>
      <w:r w:rsidRPr="004E13BC">
        <w:t xml:space="preserve">η πηγή δύο διαδοχικών ξεσπασμάτων επιδημιών της κοκκιωματώδους πνευμονίτιδας μεταξύ των ναυαγοσωστών (Rose et al., 1998).Ανεπαρκής χλωρίωση οδήγησε στην αποίκιση των </w:t>
      </w:r>
      <w:r w:rsidR="00614975" w:rsidRPr="004E13BC">
        <w:t>κυκλωμάτων</w:t>
      </w:r>
      <w:r w:rsidRPr="004E13BC">
        <w:t xml:space="preserve"> ψεκασμού και των αντλιών με Gram-αρνητικά βακτήρια, κυρίως </w:t>
      </w:r>
      <w:r w:rsidRPr="004E13BC">
        <w:rPr>
          <w:i/>
          <w:lang w:val="en-US"/>
        </w:rPr>
        <w:t>P</w:t>
      </w:r>
      <w:r w:rsidRPr="004E13BC">
        <w:rPr>
          <w:i/>
        </w:rPr>
        <w:t>. aeruginosa</w:t>
      </w:r>
      <w:r w:rsidRPr="004E13BC">
        <w:t xml:space="preserve"> .</w:t>
      </w:r>
    </w:p>
    <w:p w:rsidR="007E58B2" w:rsidRPr="004E13BC" w:rsidRDefault="007E58B2" w:rsidP="000E541B">
      <w:pPr>
        <w:jc w:val="both"/>
      </w:pPr>
      <w:r w:rsidRPr="004E13BC">
        <w:t>Τα βακτήρια και οι σχετικές ενδοτοξίνες ήταν με αεροζόλ και αναπνεύστηκαν από τους ναυαγοσώστες όταν ενεργοποιήθηκαν οι ψεκασμοί. Όταν τα κυκλώματα ψεκασμού του νερού αντικαταστάθηκαν και εφοδιάστηκαν με ένα σύστημα οζονισμού και χλωρίωσης, δεν υπήρξε κανένα περαιτέρω περιστατικό</w:t>
      </w:r>
      <w:r w:rsidR="006F40A8">
        <w:t xml:space="preserve"> </w:t>
      </w:r>
      <w:r w:rsidRPr="004E13BC">
        <w:t>από την ασθένεια μεταξύ του προσωπικού.</w:t>
      </w:r>
    </w:p>
    <w:p w:rsidR="007E58B2" w:rsidRPr="004E13BC" w:rsidRDefault="006F40A8" w:rsidP="000E541B">
      <w:pPr>
        <w:jc w:val="both"/>
      </w:pPr>
      <w:r>
        <w:t>Μία επιδημία</w:t>
      </w:r>
      <w:r w:rsidR="007E58B2" w:rsidRPr="004E13BC">
        <w:t xml:space="preserve"> του συνδρόμου του ζεστού ποδιού της  </w:t>
      </w:r>
      <w:r w:rsidR="007E58B2" w:rsidRPr="004E13BC">
        <w:rPr>
          <w:i/>
          <w:lang w:val="en-US"/>
        </w:rPr>
        <w:t>P</w:t>
      </w:r>
      <w:r w:rsidR="007E58B2" w:rsidRPr="004E13BC">
        <w:rPr>
          <w:i/>
        </w:rPr>
        <w:t>seudomonas</w:t>
      </w:r>
      <w:r w:rsidR="007E58B2" w:rsidRPr="004E13BC">
        <w:t xml:space="preserve">, ερυθυματώδεις πελματιαίοι όζοι, είχαν αναφερθεί ως αποτέλεσμα της έκθεσης σε μια κοινοτική </w:t>
      </w:r>
      <w:r w:rsidR="007E58B2" w:rsidRPr="004E13BC">
        <w:rPr>
          <w:lang w:val="en-GB"/>
        </w:rPr>
        <w:t>wading</w:t>
      </w:r>
      <w:r w:rsidR="007E58B2" w:rsidRPr="004E13BC">
        <w:t xml:space="preserve"> </w:t>
      </w:r>
      <w:r w:rsidR="007E58B2" w:rsidRPr="004E13BC">
        <w:rPr>
          <w:lang w:val="en-GB"/>
        </w:rPr>
        <w:t>pool</w:t>
      </w:r>
      <w:r w:rsidR="007E58B2" w:rsidRPr="004E13BC">
        <w:t xml:space="preserve">. Το πάτωμα της πισίνας είχε επικαλυφθεί με λειαντικό τριξίματος, και το νερό περιείχε υψηλές συγκεντρώσεις </w:t>
      </w:r>
      <w:r w:rsidR="007E58B2" w:rsidRPr="004E13BC">
        <w:rPr>
          <w:i/>
          <w:lang w:val="en-US"/>
        </w:rPr>
        <w:t>P</w:t>
      </w:r>
      <w:r w:rsidR="007E58B2" w:rsidRPr="004E13BC">
        <w:rPr>
          <w:i/>
        </w:rPr>
        <w:t>. aeruginosa</w:t>
      </w:r>
      <w:r w:rsidR="007E58B2" w:rsidRPr="004E13BC">
        <w:t xml:space="preserve"> (Fiorillo et al., 2001). </w:t>
      </w:r>
      <w:r>
        <w:t xml:space="preserve">Μία άλλη επιδημία </w:t>
      </w:r>
      <w:r w:rsidR="007E58B2" w:rsidRPr="004E13BC">
        <w:t xml:space="preserve">εμφανίστηκε στη Γερμανία λόγω των υψηλών συγκεντρώσεων της </w:t>
      </w:r>
      <w:r w:rsidR="007E58B2" w:rsidRPr="004E13BC">
        <w:rPr>
          <w:i/>
          <w:lang w:val="en-US"/>
        </w:rPr>
        <w:t>P</w:t>
      </w:r>
      <w:r w:rsidR="007E58B2" w:rsidRPr="004E13BC">
        <w:rPr>
          <w:i/>
        </w:rPr>
        <w:t>. aeruginosa</w:t>
      </w:r>
      <w:r w:rsidR="007E58B2" w:rsidRPr="004E13BC">
        <w:t xml:space="preserve"> στα σκαλοπάτια μιας νεροτσουλήθρας και οδήγησε  μερικά από τα παιδιά να νοσηλεύονται στο νοσοκομείο (Α. Wiedenmann, pers. comm.).</w:t>
      </w:r>
    </w:p>
    <w:p w:rsidR="007E58B2" w:rsidRPr="004E13BC" w:rsidRDefault="007E58B2" w:rsidP="000E541B">
      <w:pPr>
        <w:jc w:val="both"/>
      </w:pPr>
      <w:r w:rsidRPr="004E13BC">
        <w:t xml:space="preserve">Η αληθινή επίπτωση των ασθενειών που συνδέονται με την </w:t>
      </w:r>
      <w:r w:rsidRPr="004E13BC">
        <w:rPr>
          <w:i/>
          <w:lang w:val="en-US"/>
        </w:rPr>
        <w:t>P</w:t>
      </w:r>
      <w:r w:rsidRPr="004E13BC">
        <w:rPr>
          <w:i/>
        </w:rPr>
        <w:t>. aeruginosa</w:t>
      </w:r>
      <w:r w:rsidRPr="004E13BC">
        <w:t xml:space="preserve"> στις πισίνες και τα παρόμοια περιβάλλοντα είναι δύσκολο να προσδιοριστεί. Επειδή τα συμπτώματα είναι πρωτίστως ήπια και κυρίως αυτοπεριοριζόμενα, οι περισσότεροι ασθενείς δεν ζητούν ιατρική φροντίδα. Στις ΗΠΑ, ο Yoder και λοιποί το 2004 ανέφεραν 20</w:t>
      </w:r>
      <w:r w:rsidR="006F40A8">
        <w:t xml:space="preserve"> επιδημίες </w:t>
      </w:r>
      <w:r w:rsidRPr="004E13BC">
        <w:t xml:space="preserve">δερματίτιδας μεταξύ του 2000 και 2001 που σχετίζονταν με τις πισίνες και τα </w:t>
      </w:r>
      <w:r w:rsidRPr="004E13BC">
        <w:rPr>
          <w:lang w:val="en-US"/>
        </w:rPr>
        <w:t>hot</w:t>
      </w:r>
      <w:r w:rsidRPr="004E13BC">
        <w:t xml:space="preserve"> </w:t>
      </w:r>
      <w:r w:rsidRPr="004E13BC">
        <w:rPr>
          <w:lang w:val="en-US"/>
        </w:rPr>
        <w:t>tubs</w:t>
      </w:r>
      <w:r w:rsidRPr="004E13BC">
        <w:t>. Σε οκτώ από α</w:t>
      </w:r>
      <w:r w:rsidR="006F40A8">
        <w:t xml:space="preserve">υτές </w:t>
      </w:r>
      <w:r w:rsidRPr="004E13BC">
        <w:t xml:space="preserve">η </w:t>
      </w:r>
      <w:r w:rsidRPr="004E13BC">
        <w:rPr>
          <w:i/>
          <w:lang w:val="en-US"/>
        </w:rPr>
        <w:t>P</w:t>
      </w:r>
      <w:r w:rsidRPr="004E13BC">
        <w:rPr>
          <w:i/>
        </w:rPr>
        <w:t>. aeruginosa</w:t>
      </w:r>
      <w:r w:rsidRPr="004E13BC">
        <w:t xml:space="preserve"> ανιχνεύτηκε από τα δείγματα νερού ή τα</w:t>
      </w:r>
      <w:r w:rsidR="006F40A8">
        <w:t xml:space="preserve"> δείγματα φίλτρου˙ στις άλλες</w:t>
      </w:r>
      <w:r w:rsidRPr="004E13BC">
        <w:t xml:space="preserve"> 12 η </w:t>
      </w:r>
      <w:r w:rsidRPr="004E13BC">
        <w:rPr>
          <w:i/>
          <w:lang w:val="en-US"/>
        </w:rPr>
        <w:t>P</w:t>
      </w:r>
      <w:r w:rsidRPr="004E13BC">
        <w:rPr>
          <w:i/>
        </w:rPr>
        <w:t xml:space="preserve">seudomonas </w:t>
      </w:r>
      <w:r w:rsidRPr="004E13BC">
        <w:t>υποψιάστηκε να είναι η αιτία.</w:t>
      </w:r>
    </w:p>
    <w:p w:rsidR="00A43BB4" w:rsidRDefault="007E58B2" w:rsidP="000E541B">
      <w:pPr>
        <w:jc w:val="both"/>
        <w:rPr>
          <w:lang w:val="en-US"/>
        </w:rPr>
      </w:pPr>
      <w:r w:rsidRPr="004E13BC">
        <w:t xml:space="preserve">Διαπιστώθηκε ότι οι συμβάλλοντες παράγοντες που συντελέσαν σ’ αυτή την επιδημία περιέλαβαν την ανεπαρκή συντήρηση των πισινών και των </w:t>
      </w:r>
      <w:r w:rsidRPr="004E13BC">
        <w:rPr>
          <w:lang w:val="en-US"/>
        </w:rPr>
        <w:t>hot</w:t>
      </w:r>
      <w:r w:rsidRPr="004E13BC">
        <w:t xml:space="preserve"> </w:t>
      </w:r>
      <w:r w:rsidRPr="004E13BC">
        <w:rPr>
          <w:lang w:val="en-US"/>
        </w:rPr>
        <w:t>tubs</w:t>
      </w:r>
      <w:r w:rsidRPr="004E13BC">
        <w:t xml:space="preserve"> και την υπέρβαση του ορίου φορτίου λουομένων.</w:t>
      </w:r>
      <w:r w:rsidR="00D95A54" w:rsidRPr="00D95A54">
        <w:t xml:space="preserve"> [</w:t>
      </w:r>
      <w:r w:rsidR="00D95A54">
        <w:rPr>
          <w:lang w:val="en-US"/>
        </w:rPr>
        <w:t>2]</w:t>
      </w:r>
    </w:p>
    <w:p w:rsidR="007D6F11" w:rsidRPr="007D6F11" w:rsidRDefault="007D6F11" w:rsidP="000E541B">
      <w:pPr>
        <w:jc w:val="both"/>
        <w:rPr>
          <w:lang w:val="en-US"/>
        </w:rPr>
      </w:pPr>
    </w:p>
    <w:p w:rsidR="007E58B2" w:rsidRPr="000C0E86" w:rsidRDefault="007E58B2" w:rsidP="000E541B">
      <w:pPr>
        <w:jc w:val="both"/>
        <w:rPr>
          <w:b/>
          <w:u w:val="single"/>
          <w:lang w:val="en-US"/>
        </w:rPr>
      </w:pPr>
      <w:r w:rsidRPr="000C0E86">
        <w:rPr>
          <w:b/>
          <w:u w:val="single"/>
        </w:rPr>
        <w:t>3</w:t>
      </w:r>
      <w:r w:rsidR="000C0E86" w:rsidRPr="000C0E86">
        <w:rPr>
          <w:b/>
          <w:u w:val="single"/>
        </w:rPr>
        <w:t>.</w:t>
      </w:r>
      <w:r w:rsidRPr="000C0E86">
        <w:rPr>
          <w:b/>
          <w:u w:val="single"/>
        </w:rPr>
        <w:t xml:space="preserve"> </w:t>
      </w:r>
      <w:r w:rsidRPr="000C0E86">
        <w:rPr>
          <w:b/>
          <w:i/>
          <w:u w:val="single"/>
        </w:rPr>
        <w:t>Mycobacterium spp</w:t>
      </w:r>
      <w:r w:rsidRPr="000C0E86">
        <w:rPr>
          <w:b/>
          <w:u w:val="single"/>
        </w:rPr>
        <w:t>.</w:t>
      </w:r>
    </w:p>
    <w:p w:rsidR="007E58B2" w:rsidRPr="004E13BC" w:rsidRDefault="00804CB8" w:rsidP="000E541B">
      <w:pPr>
        <w:jc w:val="both"/>
        <w:rPr>
          <w:lang w:val="en-US"/>
        </w:rPr>
      </w:pPr>
      <w:r>
        <w:rPr>
          <w:noProof/>
          <w:lang w:val="en-GB" w:eastAsia="en-GB"/>
        </w:rPr>
        <w:drawing>
          <wp:inline distT="0" distB="0" distL="0" distR="0">
            <wp:extent cx="2190750" cy="1638300"/>
            <wp:effectExtent l="19050" t="0" r="0" b="0"/>
            <wp:docPr id="38" name="Picture 38" descr="Mycobacterium-tubercul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ycobacterium-tuberculosis"/>
                    <pic:cNvPicPr>
                      <a:picLocks noChangeAspect="1" noChangeArrowheads="1"/>
                    </pic:cNvPicPr>
                  </pic:nvPicPr>
                  <pic:blipFill>
                    <a:blip r:embed="rId60"/>
                    <a:srcRect/>
                    <a:stretch>
                      <a:fillRect/>
                    </a:stretch>
                  </pic:blipFill>
                  <pic:spPr bwMode="auto">
                    <a:xfrm>
                      <a:off x="0" y="0"/>
                      <a:ext cx="2190750" cy="1638300"/>
                    </a:xfrm>
                    <a:prstGeom prst="rect">
                      <a:avLst/>
                    </a:prstGeom>
                    <a:noFill/>
                    <a:ln w="9525">
                      <a:noFill/>
                      <a:miter lim="800000"/>
                      <a:headEnd/>
                      <a:tailEnd/>
                    </a:ln>
                  </pic:spPr>
                </pic:pic>
              </a:graphicData>
            </a:graphic>
          </wp:inline>
        </w:drawing>
      </w:r>
    </w:p>
    <w:p w:rsidR="007E58B2" w:rsidRPr="00725856" w:rsidRDefault="007E58B2" w:rsidP="000E541B">
      <w:pPr>
        <w:jc w:val="both"/>
      </w:pPr>
      <w:r w:rsidRPr="00725856">
        <w:rPr>
          <w:b/>
          <w:color w:val="000000"/>
        </w:rPr>
        <w:t xml:space="preserve">Εικόνα </w:t>
      </w:r>
      <w:r>
        <w:rPr>
          <w:b/>
          <w:color w:val="000000"/>
        </w:rPr>
        <w:t xml:space="preserve">37. </w:t>
      </w:r>
      <w:r w:rsidRPr="004E13BC">
        <w:t xml:space="preserve">Σάρωση του </w:t>
      </w:r>
      <w:r w:rsidRPr="004E13BC">
        <w:rPr>
          <w:i/>
        </w:rPr>
        <w:t xml:space="preserve">Mycobacterium </w:t>
      </w:r>
      <w:r w:rsidRPr="004E13BC">
        <w:rPr>
          <w:i/>
          <w:lang w:val="en-US"/>
        </w:rPr>
        <w:t>t</w:t>
      </w:r>
      <w:r w:rsidRPr="004E13BC">
        <w:rPr>
          <w:i/>
        </w:rPr>
        <w:t>uberculosis</w:t>
      </w:r>
      <w:r w:rsidRPr="004E13BC">
        <w:t xml:space="preserve"> με το ηλεκτρονικό μικροσκόπιο</w:t>
      </w:r>
    </w:p>
    <w:p w:rsidR="005A3CE6" w:rsidRDefault="007E58B2" w:rsidP="000E541B">
      <w:pPr>
        <w:spacing w:before="30" w:afterLines="30"/>
        <w:ind w:right="-60"/>
        <w:jc w:val="both"/>
        <w:rPr>
          <w:color w:val="000000"/>
          <w:lang w:val="en-US"/>
        </w:rPr>
      </w:pPr>
      <w:r w:rsidRPr="004E13BC">
        <w:rPr>
          <w:color w:val="000000"/>
        </w:rPr>
        <w:t xml:space="preserve">Πηγή: </w:t>
      </w:r>
      <w:r w:rsidRPr="004E13BC">
        <w:rPr>
          <w:color w:val="000000"/>
          <w:lang w:val="en-US"/>
        </w:rPr>
        <w:t>Google</w:t>
      </w:r>
      <w:r w:rsidRPr="007E58B2">
        <w:rPr>
          <w:color w:val="000000"/>
        </w:rPr>
        <w:t xml:space="preserve"> </w:t>
      </w:r>
      <w:r w:rsidRPr="004E13BC">
        <w:rPr>
          <w:color w:val="000000"/>
          <w:lang w:val="en-US"/>
        </w:rPr>
        <w:t>images</w:t>
      </w:r>
    </w:p>
    <w:p w:rsidR="00A271A9" w:rsidRDefault="00A271A9" w:rsidP="000E541B">
      <w:pPr>
        <w:spacing w:before="30" w:afterLines="30"/>
        <w:ind w:right="-60"/>
        <w:jc w:val="both"/>
        <w:rPr>
          <w:color w:val="000000"/>
          <w:lang w:val="en-US"/>
        </w:rPr>
      </w:pPr>
    </w:p>
    <w:p w:rsidR="0094145C" w:rsidRPr="005A3CE6" w:rsidRDefault="0094145C" w:rsidP="000E541B">
      <w:pPr>
        <w:spacing w:before="30" w:afterLines="30"/>
        <w:ind w:right="-60"/>
        <w:jc w:val="both"/>
        <w:rPr>
          <w:color w:val="000000"/>
          <w:lang w:val="en-US"/>
        </w:rPr>
      </w:pPr>
    </w:p>
    <w:p w:rsidR="007E58B2" w:rsidRPr="000C0E86" w:rsidRDefault="007E58B2" w:rsidP="000E541B">
      <w:pPr>
        <w:jc w:val="both"/>
        <w:rPr>
          <w:b/>
          <w:u w:val="single"/>
        </w:rPr>
      </w:pPr>
      <w:r w:rsidRPr="000C0E86">
        <w:rPr>
          <w:b/>
          <w:u w:val="single"/>
        </w:rPr>
        <w:lastRenderedPageBreak/>
        <w:t>Αξιολόγηση του κινδύνου</w:t>
      </w:r>
    </w:p>
    <w:p w:rsidR="007E58B2" w:rsidRPr="004E13BC" w:rsidRDefault="007E58B2" w:rsidP="000E541B">
      <w:pPr>
        <w:jc w:val="both"/>
      </w:pPr>
      <w:r w:rsidRPr="004E13BC">
        <w:t xml:space="preserve">Το </w:t>
      </w:r>
      <w:r w:rsidRPr="004E13BC">
        <w:rPr>
          <w:i/>
        </w:rPr>
        <w:t>Mycobacterium</w:t>
      </w:r>
      <w:r w:rsidRPr="004E13BC">
        <w:t xml:space="preserve"> </w:t>
      </w:r>
      <w:r w:rsidRPr="004E13BC">
        <w:rPr>
          <w:i/>
        </w:rPr>
        <w:t>spp</w:t>
      </w:r>
      <w:r w:rsidRPr="004E13BC">
        <w:t xml:space="preserve">. </w:t>
      </w:r>
      <w:r w:rsidR="00614975" w:rsidRPr="004E13BC">
        <w:t xml:space="preserve">είναι ένα ραβδοειδές-διαμορφωμένο βακτήριο </w:t>
      </w:r>
      <w:r w:rsidR="00614975">
        <w:t>που είναι 0.2-0.6μm × 1.0-10</w:t>
      </w:r>
      <w:r w:rsidR="00614975" w:rsidRPr="004E13BC">
        <w:t xml:space="preserve">μm στο μέγεθος και έχει κυτταρικά τοιχώματα με υψηλή περιεκτικότητα σε λιπίδια . </w:t>
      </w:r>
      <w:r w:rsidRPr="004E13BC">
        <w:t>Αυτό το χαρακτηριστικό γνώρισμα σημαίνει ότι διατηρεί τις χρωστικές ουσίες σε διαδικασίες χρώσης που υιοθετούν ένα όξινο πλύσιμο˙  ως εκ τούτου, αναφέρονται συχνά ως οξεάντοχα βακτήρια. Τα άτυπα μυκητοβακτηρίδια (δηλ. εκτός από τα αυστηρώς παθογόνα είδη, όπως το Μυκοβακτηρίδιο της φυματίωσης «</w:t>
      </w:r>
      <w:r w:rsidRPr="004E13BC">
        <w:rPr>
          <w:i/>
          <w:lang w:val="en-GB"/>
        </w:rPr>
        <w:t>M</w:t>
      </w:r>
      <w:r w:rsidRPr="004E13BC">
        <w:rPr>
          <w:i/>
        </w:rPr>
        <w:t xml:space="preserve">. </w:t>
      </w:r>
      <w:r w:rsidRPr="004E13BC">
        <w:rPr>
          <w:i/>
          <w:lang w:val="en-GB"/>
        </w:rPr>
        <w:t>tuberculosis</w:t>
      </w:r>
      <w:r w:rsidRPr="004E13BC">
        <w:t xml:space="preserve">») είναι </w:t>
      </w:r>
      <w:r w:rsidR="00614975" w:rsidRPr="004E13BC">
        <w:t>απανταχού</w:t>
      </w:r>
      <w:r w:rsidRPr="004E13BC">
        <w:t xml:space="preserve"> παρόν στο υδάτινο περιβάλλον και πολλαπλασιάζονται μέσα και γύρω από τις πισίνες και τα παρόμοια περιβάλλοντα (Leoni et al., 1999).</w:t>
      </w:r>
    </w:p>
    <w:p w:rsidR="007E58B2" w:rsidRPr="004E13BC" w:rsidRDefault="007E58B2" w:rsidP="000E541B">
      <w:pPr>
        <w:jc w:val="both"/>
      </w:pPr>
      <w:r w:rsidRPr="004E13BC">
        <w:t xml:space="preserve">Στο περιβάλλον των πισινών, το </w:t>
      </w:r>
      <w:r w:rsidRPr="004E13BC">
        <w:rPr>
          <w:i/>
        </w:rPr>
        <w:t>Μ. marinum</w:t>
      </w:r>
      <w:r w:rsidRPr="004E13BC">
        <w:t xml:space="preserve"> είναι αρμόδιο για τις δερματικές μολύνσεις και τις μολύνσεις των μαλακών ιστών σε φυσιολογικά υγιή άτομα. Οι μολύνσεις εμφανίζονται συχνά σε αγκώνες με εκδορές και γόνατα και οδηγούν σε εντοπισμένες βλάβες, συχνά καλούμενα ως κοκκίωμα της πισίνας. Ο οργανισμός μεταδίδεται πιθανώς από την άκρη της πισίνας από τους λουόμενους καθώς εισέρχονται μέσα και έξω από τη λίμνη (Collins et al., 1984).</w:t>
      </w:r>
    </w:p>
    <w:p w:rsidR="007E58B2" w:rsidRPr="004E13BC" w:rsidRDefault="007E58B2" w:rsidP="000E541B">
      <w:pPr>
        <w:jc w:val="both"/>
      </w:pPr>
      <w:r w:rsidRPr="004E13BC">
        <w:t xml:space="preserve">Οι αναπνευστικές ασθένειες που συνδέονται με την χρήση των </w:t>
      </w:r>
      <w:r w:rsidRPr="004E13BC">
        <w:rPr>
          <w:lang w:val="en-US"/>
        </w:rPr>
        <w:t>hot</w:t>
      </w:r>
      <w:r w:rsidRPr="004E13BC">
        <w:t xml:space="preserve"> </w:t>
      </w:r>
      <w:r w:rsidRPr="004E13BC">
        <w:rPr>
          <w:lang w:val="en-US"/>
        </w:rPr>
        <w:t>tub</w:t>
      </w:r>
      <w:r w:rsidRPr="004E13BC">
        <w:t xml:space="preserve"> σε φυσιολογικά υγιή άτομα έχουν συνδεθεί με άλλα άτυπα μυκητοβακτηρίδια (Embil et al., 1997; </w:t>
      </w:r>
      <w:r w:rsidRPr="000C0E86">
        <w:rPr>
          <w:lang w:val="en-GB"/>
        </w:rPr>
        <w:t>Kahana</w:t>
      </w:r>
      <w:r w:rsidRPr="000C0E86">
        <w:t xml:space="preserve"> </w:t>
      </w:r>
      <w:r w:rsidRPr="000C0E86">
        <w:rPr>
          <w:lang w:val="en-GB"/>
        </w:rPr>
        <w:t>et</w:t>
      </w:r>
      <w:r w:rsidRPr="000C0E86">
        <w:t xml:space="preserve"> </w:t>
      </w:r>
      <w:r w:rsidRPr="000C0E86">
        <w:rPr>
          <w:lang w:val="en-GB"/>
        </w:rPr>
        <w:t>al</w:t>
      </w:r>
      <w:r w:rsidRPr="000C0E86">
        <w:t>.,</w:t>
      </w:r>
      <w:r w:rsidR="000C0E86" w:rsidRPr="000C0E86">
        <w:t xml:space="preserve"> </w:t>
      </w:r>
      <w:r w:rsidRPr="000C0E86">
        <w:t xml:space="preserve">1997; </w:t>
      </w:r>
      <w:r w:rsidRPr="004E13BC">
        <w:rPr>
          <w:lang w:val="en-GB"/>
        </w:rPr>
        <w:t>Grimes</w:t>
      </w:r>
      <w:r w:rsidRPr="000C0E86">
        <w:t xml:space="preserve"> </w:t>
      </w:r>
      <w:r w:rsidRPr="004E13BC">
        <w:rPr>
          <w:lang w:val="en-GB"/>
        </w:rPr>
        <w:t>et</w:t>
      </w:r>
      <w:r w:rsidRPr="000C0E86">
        <w:t xml:space="preserve"> </w:t>
      </w:r>
      <w:r w:rsidRPr="004E13BC">
        <w:rPr>
          <w:lang w:val="en-GB"/>
        </w:rPr>
        <w:t>al</w:t>
      </w:r>
      <w:r w:rsidRPr="000C0E86">
        <w:t xml:space="preserve">., 2001; </w:t>
      </w:r>
      <w:r w:rsidRPr="004E13BC">
        <w:rPr>
          <w:lang w:val="en-GB"/>
        </w:rPr>
        <w:t>Khoor</w:t>
      </w:r>
      <w:r w:rsidRPr="000C0E86">
        <w:t xml:space="preserve"> </w:t>
      </w:r>
      <w:r w:rsidRPr="004E13BC">
        <w:rPr>
          <w:lang w:val="en-GB"/>
        </w:rPr>
        <w:t>et</w:t>
      </w:r>
      <w:r w:rsidRPr="000C0E86">
        <w:t xml:space="preserve"> </w:t>
      </w:r>
      <w:r w:rsidRPr="004E13BC">
        <w:rPr>
          <w:lang w:val="en-GB"/>
        </w:rPr>
        <w:t>al</w:t>
      </w:r>
      <w:r w:rsidRPr="000C0E86">
        <w:t xml:space="preserve">., 2001; </w:t>
      </w:r>
      <w:r w:rsidRPr="004E13BC">
        <w:rPr>
          <w:lang w:val="en-GB"/>
        </w:rPr>
        <w:t>Mangione</w:t>
      </w:r>
      <w:r w:rsidRPr="000C0E86">
        <w:t xml:space="preserve"> </w:t>
      </w:r>
      <w:r w:rsidRPr="004E13BC">
        <w:rPr>
          <w:lang w:val="en-GB"/>
        </w:rPr>
        <w:t>et</w:t>
      </w:r>
      <w:r w:rsidRPr="000C0E86">
        <w:t xml:space="preserve"> </w:t>
      </w:r>
      <w:r w:rsidRPr="004E13BC">
        <w:rPr>
          <w:lang w:val="en-GB"/>
        </w:rPr>
        <w:t>al</w:t>
      </w:r>
      <w:r w:rsidRPr="000C0E86">
        <w:t xml:space="preserve">., 2001; </w:t>
      </w:r>
      <w:r w:rsidRPr="004E13BC">
        <w:rPr>
          <w:lang w:val="en-GB"/>
        </w:rPr>
        <w:t>Cappelluti</w:t>
      </w:r>
      <w:r w:rsidR="000C0E86" w:rsidRPr="000C0E86">
        <w:t xml:space="preserve"> </w:t>
      </w:r>
      <w:r w:rsidRPr="004E13BC">
        <w:rPr>
          <w:lang w:val="en-GB"/>
        </w:rPr>
        <w:t>et</w:t>
      </w:r>
      <w:r w:rsidRPr="000C0E86">
        <w:t xml:space="preserve"> </w:t>
      </w:r>
      <w:r w:rsidRPr="004E13BC">
        <w:rPr>
          <w:lang w:val="en-GB"/>
        </w:rPr>
        <w:t>al</w:t>
      </w:r>
      <w:r w:rsidRPr="000C0E86">
        <w:t xml:space="preserve">., 2003; </w:t>
      </w:r>
      <w:r w:rsidRPr="004E13BC">
        <w:rPr>
          <w:lang w:val="en-GB"/>
        </w:rPr>
        <w:t>Lumb</w:t>
      </w:r>
      <w:r w:rsidRPr="000C0E86">
        <w:t xml:space="preserve"> </w:t>
      </w:r>
      <w:r w:rsidRPr="004E13BC">
        <w:rPr>
          <w:lang w:val="en-GB"/>
        </w:rPr>
        <w:t>et</w:t>
      </w:r>
      <w:r w:rsidRPr="000C0E86">
        <w:t xml:space="preserve"> </w:t>
      </w:r>
      <w:r w:rsidRPr="004E13BC">
        <w:rPr>
          <w:lang w:val="en-GB"/>
        </w:rPr>
        <w:t>al</w:t>
      </w:r>
      <w:r w:rsidRPr="000C0E86">
        <w:t xml:space="preserve">., 2004). </w:t>
      </w:r>
      <w:r w:rsidRPr="004E13BC">
        <w:t xml:space="preserve">Παραδείγματος χάριν, το </w:t>
      </w:r>
      <w:r w:rsidRPr="004E13BC">
        <w:rPr>
          <w:i/>
        </w:rPr>
        <w:t>Μ. avium</w:t>
      </w:r>
      <w:r w:rsidRPr="004E13BC">
        <w:t xml:space="preserve"> στο νερό των </w:t>
      </w:r>
      <w:r w:rsidRPr="004E13BC">
        <w:rPr>
          <w:lang w:val="en-US"/>
        </w:rPr>
        <w:t>hot</w:t>
      </w:r>
      <w:r w:rsidRPr="004E13BC">
        <w:t xml:space="preserve"> </w:t>
      </w:r>
      <w:r w:rsidRPr="004E13BC">
        <w:rPr>
          <w:lang w:val="en-US"/>
        </w:rPr>
        <w:t>tub</w:t>
      </w:r>
      <w:r w:rsidRPr="004E13BC">
        <w:t xml:space="preserve"> έχει συνδεθεί με την πνευμονίτιδα υπερευαισθησίας και ενδεχομένως την πνευμονία (Embil et al., 1997).</w:t>
      </w:r>
    </w:p>
    <w:p w:rsidR="007E58B2" w:rsidRPr="004E13BC" w:rsidRDefault="007E58B2" w:rsidP="000E541B">
      <w:pPr>
        <w:jc w:val="both"/>
      </w:pPr>
      <w:r w:rsidRPr="004E13BC">
        <w:t xml:space="preserve">Τα συμπτώματα ήταν όπως της γρίπης και συμπεριέλαβαν βήχα, πυρετό, ρίγη, αίσθημα κακουχίας και πονοκέφαλο. Η ασθένεια ακολούθησε την εισπνοή των βαριά μολυσμένων αερολυμάτων που παρήχθησαν τα </w:t>
      </w:r>
      <w:r w:rsidRPr="004E13BC">
        <w:rPr>
          <w:lang w:val="en-US"/>
        </w:rPr>
        <w:t>hot</w:t>
      </w:r>
      <w:r w:rsidRPr="004E13BC">
        <w:t xml:space="preserve"> </w:t>
      </w:r>
      <w:r w:rsidRPr="004E13BC">
        <w:rPr>
          <w:lang w:val="en-US"/>
        </w:rPr>
        <w:t>tubs</w:t>
      </w:r>
      <w:r w:rsidRPr="004E13BC">
        <w:t xml:space="preserve">. Οι αναφερθείσες περιπτώσεις αφορούν τα οικιακά </w:t>
      </w:r>
      <w:r w:rsidRPr="004E13BC">
        <w:rPr>
          <w:lang w:val="en-US"/>
        </w:rPr>
        <w:t>hot</w:t>
      </w:r>
      <w:r w:rsidRPr="004E13BC">
        <w:t xml:space="preserve"> </w:t>
      </w:r>
      <w:r w:rsidRPr="004E13BC">
        <w:rPr>
          <w:lang w:val="en-US"/>
        </w:rPr>
        <w:t>tubs</w:t>
      </w:r>
      <w:r w:rsidRPr="004E13BC">
        <w:t>, πολλά από τα οποία βρέθηκαν υπαίθρια.</w:t>
      </w:r>
    </w:p>
    <w:p w:rsidR="007E58B2" w:rsidRDefault="007E58B2" w:rsidP="000E541B">
      <w:pPr>
        <w:jc w:val="both"/>
        <w:rPr>
          <w:lang w:val="en-US"/>
        </w:rPr>
      </w:pPr>
      <w:r w:rsidRPr="004E13BC">
        <w:t xml:space="preserve">Στις περισσότερες περιπτώσεις η συχνότητα της χρήσης των </w:t>
      </w:r>
      <w:r w:rsidRPr="004E13BC">
        <w:rPr>
          <w:lang w:val="en-US"/>
        </w:rPr>
        <w:t>hot</w:t>
      </w:r>
      <w:r w:rsidRPr="004E13BC">
        <w:t xml:space="preserve"> </w:t>
      </w:r>
      <w:r w:rsidRPr="004E13BC">
        <w:rPr>
          <w:lang w:val="en-US"/>
        </w:rPr>
        <w:t>tubs</w:t>
      </w:r>
      <w:r w:rsidRPr="004E13BC">
        <w:t xml:space="preserve"> ήταν υψηλή, όπως ήταν η διάρκεια της έκθεση (ένα ακραίο παράδειγμα που είναι χρήση για 1-2 ώρες κάθε ημέρα), και η συντήρηση της απολύμανσης και ο καθαρισμός δεν ήταν ιδανικός. Είναι πιθανό ότι οι ανιχνευμένες περιπτώσεις είναι μόνο ένα μικρό μέρος του συνολικού αριθμού των περιπτώσεων. Οι Αμοιβάδες μπορούν επίσης να διαδραματίσουν έναν ρόλο στη μετάδοση του </w:t>
      </w:r>
      <w:r w:rsidRPr="004E13BC">
        <w:rPr>
          <w:i/>
        </w:rPr>
        <w:t>Mycobacterium spp</w:t>
      </w:r>
      <w:r w:rsidRPr="004E13BC">
        <w:t>. (Cirillo et al., 1997).</w:t>
      </w:r>
      <w:r w:rsidR="00D95A54" w:rsidRPr="00D95A54">
        <w:t xml:space="preserve"> [</w:t>
      </w:r>
      <w:r w:rsidR="00D95A54">
        <w:rPr>
          <w:lang w:val="en-US"/>
        </w:rPr>
        <w:t>2]</w:t>
      </w:r>
    </w:p>
    <w:p w:rsidR="007D6F11" w:rsidRPr="007D6F11" w:rsidRDefault="007D6F11" w:rsidP="000E541B">
      <w:pPr>
        <w:jc w:val="both"/>
        <w:rPr>
          <w:lang w:val="en-US"/>
        </w:rPr>
      </w:pPr>
    </w:p>
    <w:p w:rsidR="007E58B2" w:rsidRPr="000C0E86" w:rsidRDefault="007E58B2" w:rsidP="000E541B">
      <w:pPr>
        <w:jc w:val="both"/>
        <w:rPr>
          <w:b/>
          <w:i/>
          <w:u w:val="single"/>
        </w:rPr>
      </w:pPr>
      <w:r w:rsidRPr="000C0E86">
        <w:rPr>
          <w:b/>
          <w:u w:val="single"/>
        </w:rPr>
        <w:t>4</w:t>
      </w:r>
      <w:r w:rsidR="000C0E86" w:rsidRPr="000C0E86">
        <w:rPr>
          <w:b/>
          <w:u w:val="single"/>
        </w:rPr>
        <w:t>.</w:t>
      </w:r>
      <w:r w:rsidRPr="000C0E86">
        <w:rPr>
          <w:b/>
          <w:u w:val="single"/>
        </w:rPr>
        <w:t xml:space="preserve"> </w:t>
      </w:r>
      <w:r w:rsidRPr="000C0E86">
        <w:rPr>
          <w:b/>
          <w:i/>
          <w:u w:val="single"/>
        </w:rPr>
        <w:t>Staphylococcus aureus</w:t>
      </w:r>
    </w:p>
    <w:p w:rsidR="007E58B2" w:rsidRPr="004E13BC" w:rsidRDefault="00804CB8" w:rsidP="000E541B">
      <w:pPr>
        <w:jc w:val="both"/>
      </w:pPr>
      <w:r>
        <w:rPr>
          <w:noProof/>
          <w:lang w:val="en-GB" w:eastAsia="en-GB"/>
        </w:rPr>
        <w:drawing>
          <wp:inline distT="0" distB="0" distL="0" distR="0">
            <wp:extent cx="2190750" cy="1638300"/>
            <wp:effectExtent l="19050" t="0" r="0" b="0"/>
            <wp:docPr id="39" name="Picture 39" descr="Staphylococcus aur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taphylococcus aureus"/>
                    <pic:cNvPicPr>
                      <a:picLocks noChangeAspect="1" noChangeArrowheads="1"/>
                    </pic:cNvPicPr>
                  </pic:nvPicPr>
                  <pic:blipFill>
                    <a:blip r:embed="rId61"/>
                    <a:srcRect/>
                    <a:stretch>
                      <a:fillRect/>
                    </a:stretch>
                  </pic:blipFill>
                  <pic:spPr bwMode="auto">
                    <a:xfrm>
                      <a:off x="0" y="0"/>
                      <a:ext cx="2190750" cy="1638300"/>
                    </a:xfrm>
                    <a:prstGeom prst="rect">
                      <a:avLst/>
                    </a:prstGeom>
                    <a:noFill/>
                    <a:ln w="9525">
                      <a:noFill/>
                      <a:miter lim="800000"/>
                      <a:headEnd/>
                      <a:tailEnd/>
                    </a:ln>
                  </pic:spPr>
                </pic:pic>
              </a:graphicData>
            </a:graphic>
          </wp:inline>
        </w:drawing>
      </w:r>
      <w:r w:rsidR="007E58B2" w:rsidRPr="004E13BC">
        <w:t xml:space="preserve"> </w:t>
      </w:r>
    </w:p>
    <w:p w:rsidR="007E58B2" w:rsidRPr="004E13BC" w:rsidRDefault="007E58B2" w:rsidP="000E541B">
      <w:pPr>
        <w:jc w:val="both"/>
      </w:pPr>
      <w:r w:rsidRPr="00725856">
        <w:rPr>
          <w:b/>
          <w:color w:val="000000"/>
        </w:rPr>
        <w:t xml:space="preserve">Εικόνα </w:t>
      </w:r>
      <w:r>
        <w:rPr>
          <w:b/>
          <w:color w:val="000000"/>
        </w:rPr>
        <w:t xml:space="preserve">38. </w:t>
      </w:r>
      <w:r w:rsidRPr="004E13BC">
        <w:t xml:space="preserve">Σάρωση του </w:t>
      </w:r>
      <w:r w:rsidRPr="004E13BC">
        <w:rPr>
          <w:i/>
        </w:rPr>
        <w:t>Staphylococcus aureus</w:t>
      </w:r>
      <w:r w:rsidRPr="004E13BC">
        <w:t xml:space="preserve"> σε ηλεκτρονικό μικροσκόπιο</w:t>
      </w:r>
    </w:p>
    <w:p w:rsidR="000F6BC2" w:rsidRDefault="000F6BC2" w:rsidP="000F6BC2">
      <w:pPr>
        <w:spacing w:before="30" w:afterLines="30"/>
        <w:ind w:right="-60"/>
        <w:jc w:val="both"/>
        <w:rPr>
          <w:color w:val="000000"/>
          <w:lang w:val="en-US"/>
        </w:rPr>
      </w:pPr>
      <w:r w:rsidRPr="004E13BC">
        <w:rPr>
          <w:color w:val="000000"/>
        </w:rPr>
        <w:t xml:space="preserve">Πηγή: </w:t>
      </w:r>
      <w:r w:rsidRPr="004E13BC">
        <w:rPr>
          <w:color w:val="000000"/>
          <w:lang w:val="en-US"/>
        </w:rPr>
        <w:t>Google</w:t>
      </w:r>
      <w:r w:rsidRPr="007E58B2">
        <w:rPr>
          <w:color w:val="000000"/>
        </w:rPr>
        <w:t xml:space="preserve"> </w:t>
      </w:r>
      <w:r w:rsidRPr="004E13BC">
        <w:rPr>
          <w:color w:val="000000"/>
          <w:lang w:val="en-US"/>
        </w:rPr>
        <w:t>images</w:t>
      </w:r>
    </w:p>
    <w:p w:rsidR="007E58B2" w:rsidRPr="004E13BC" w:rsidRDefault="007E58B2" w:rsidP="000E541B">
      <w:pPr>
        <w:jc w:val="both"/>
      </w:pPr>
    </w:p>
    <w:p w:rsidR="007E58B2" w:rsidRPr="004E13BC" w:rsidRDefault="00804CB8" w:rsidP="000E541B">
      <w:pPr>
        <w:jc w:val="both"/>
      </w:pPr>
      <w:r>
        <w:rPr>
          <w:noProof/>
          <w:lang w:val="en-GB" w:eastAsia="en-GB"/>
        </w:rPr>
        <w:lastRenderedPageBreak/>
        <w:drawing>
          <wp:inline distT="0" distB="0" distL="0" distR="0">
            <wp:extent cx="1990725" cy="1647825"/>
            <wp:effectExtent l="19050" t="0" r="9525" b="0"/>
            <wp:docPr id="40" name="Picture 40" descr="staphylococcus gram st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aphylococcus gram stain image"/>
                    <pic:cNvPicPr>
                      <a:picLocks noChangeAspect="1" noChangeArrowheads="1"/>
                    </pic:cNvPicPr>
                  </pic:nvPicPr>
                  <pic:blipFill>
                    <a:blip r:embed="rId62"/>
                    <a:srcRect/>
                    <a:stretch>
                      <a:fillRect/>
                    </a:stretch>
                  </pic:blipFill>
                  <pic:spPr bwMode="auto">
                    <a:xfrm>
                      <a:off x="0" y="0"/>
                      <a:ext cx="1990725" cy="1647825"/>
                    </a:xfrm>
                    <a:prstGeom prst="rect">
                      <a:avLst/>
                    </a:prstGeom>
                    <a:noFill/>
                    <a:ln w="9525">
                      <a:noFill/>
                      <a:miter lim="800000"/>
                      <a:headEnd/>
                      <a:tailEnd/>
                    </a:ln>
                  </pic:spPr>
                </pic:pic>
              </a:graphicData>
            </a:graphic>
          </wp:inline>
        </w:drawing>
      </w:r>
    </w:p>
    <w:p w:rsidR="007E58B2" w:rsidRPr="00725856" w:rsidRDefault="007E58B2" w:rsidP="000E541B">
      <w:pPr>
        <w:jc w:val="both"/>
        <w:rPr>
          <w:i/>
        </w:rPr>
      </w:pPr>
      <w:r w:rsidRPr="00725856">
        <w:rPr>
          <w:b/>
          <w:color w:val="000000"/>
        </w:rPr>
        <w:t xml:space="preserve">Εικόνα </w:t>
      </w:r>
      <w:smartTag w:uri="urn:schemas-microsoft-com:office:smarttags" w:element="metricconverter">
        <w:smartTagPr>
          <w:attr w:name="ProductID" w:val="39. Gram"/>
        </w:smartTagPr>
        <w:r>
          <w:rPr>
            <w:b/>
            <w:color w:val="000000"/>
          </w:rPr>
          <w:t xml:space="preserve">39. </w:t>
        </w:r>
        <w:r w:rsidRPr="004E13BC">
          <w:rPr>
            <w:lang w:val="en-GB"/>
          </w:rPr>
          <w:t>Gram</w:t>
        </w:r>
      </w:smartTag>
      <w:r w:rsidRPr="00725856">
        <w:t xml:space="preserve"> </w:t>
      </w:r>
      <w:r w:rsidRPr="004E13BC">
        <w:t>χρώση</w:t>
      </w:r>
      <w:r w:rsidRPr="00725856">
        <w:t xml:space="preserve"> </w:t>
      </w:r>
      <w:r w:rsidRPr="004E13BC">
        <w:t>του</w:t>
      </w:r>
      <w:r w:rsidRPr="00725856">
        <w:t xml:space="preserve"> </w:t>
      </w:r>
      <w:r w:rsidRPr="004E13BC">
        <w:rPr>
          <w:i/>
          <w:lang w:val="en-GB"/>
        </w:rPr>
        <w:t>Staphylococcus</w:t>
      </w:r>
      <w:r w:rsidRPr="00725856">
        <w:rPr>
          <w:i/>
        </w:rPr>
        <w:t xml:space="preserve"> </w:t>
      </w:r>
      <w:r w:rsidRPr="004E13BC">
        <w:rPr>
          <w:i/>
          <w:lang w:val="en-GB"/>
        </w:rPr>
        <w:t>aureus</w:t>
      </w:r>
    </w:p>
    <w:p w:rsidR="007E58B2" w:rsidRDefault="007E58B2" w:rsidP="000E541B">
      <w:pPr>
        <w:spacing w:before="30" w:afterLines="30"/>
        <w:ind w:right="-60"/>
        <w:jc w:val="both"/>
        <w:rPr>
          <w:color w:val="000000"/>
          <w:lang w:val="en-US"/>
        </w:rPr>
      </w:pPr>
      <w:r w:rsidRPr="004E13BC">
        <w:rPr>
          <w:color w:val="000000"/>
        </w:rPr>
        <w:t xml:space="preserve">Πηγή: </w:t>
      </w:r>
      <w:r w:rsidRPr="004E13BC">
        <w:rPr>
          <w:color w:val="000000"/>
          <w:lang w:val="en-US"/>
        </w:rPr>
        <w:t>Google</w:t>
      </w:r>
      <w:r w:rsidRPr="007E58B2">
        <w:rPr>
          <w:color w:val="000000"/>
        </w:rPr>
        <w:t xml:space="preserve"> </w:t>
      </w:r>
      <w:r w:rsidRPr="004E13BC">
        <w:rPr>
          <w:color w:val="000000"/>
          <w:lang w:val="en-US"/>
        </w:rPr>
        <w:t>images</w:t>
      </w:r>
    </w:p>
    <w:p w:rsidR="007D6F11" w:rsidRPr="007E58B2" w:rsidRDefault="007D6F11" w:rsidP="000E541B">
      <w:pPr>
        <w:spacing w:before="30" w:afterLines="30"/>
        <w:ind w:right="-60"/>
        <w:jc w:val="both"/>
        <w:rPr>
          <w:color w:val="000000"/>
        </w:rPr>
      </w:pPr>
    </w:p>
    <w:p w:rsidR="007E58B2" w:rsidRPr="000C0E86" w:rsidRDefault="007E58B2" w:rsidP="000E541B">
      <w:pPr>
        <w:jc w:val="both"/>
        <w:rPr>
          <w:u w:val="single"/>
        </w:rPr>
      </w:pPr>
      <w:r w:rsidRPr="000C0E86">
        <w:rPr>
          <w:b/>
          <w:u w:val="single"/>
        </w:rPr>
        <w:t>Αξιολόγηση του κινδύνου</w:t>
      </w:r>
    </w:p>
    <w:p w:rsidR="007E58B2" w:rsidRPr="004E13BC" w:rsidRDefault="007E58B2" w:rsidP="000E541B">
      <w:pPr>
        <w:jc w:val="both"/>
      </w:pPr>
      <w:r w:rsidRPr="004E13BC">
        <w:t xml:space="preserve">Το γένος </w:t>
      </w:r>
      <w:r w:rsidRPr="004E13BC">
        <w:rPr>
          <w:i/>
          <w:lang w:val="en-GB"/>
        </w:rPr>
        <w:t>Staphylococcus</w:t>
      </w:r>
      <w:r w:rsidRPr="004E13BC">
        <w:rPr>
          <w:i/>
        </w:rPr>
        <w:t xml:space="preserve"> </w:t>
      </w:r>
      <w:r w:rsidRPr="004E13BC">
        <w:t xml:space="preserve">αποτελεί μη κινητό, μη σπορογόνο και δεν διαθέτει κάψα. </w:t>
      </w:r>
      <w:r w:rsidR="00614975" w:rsidRPr="004E13BC">
        <w:t>Είν</w:t>
      </w:r>
      <w:r w:rsidR="00614975">
        <w:t>αι Gram-θετικός κόκκος (0.5-1.5</w:t>
      </w:r>
      <w:r w:rsidR="00614975" w:rsidRPr="004E13BC">
        <w:t xml:space="preserve">μm διάμετρο) που ζυμώνει τη γλυκόζη και αυξάνεται αερόβια και αναερόβια. </w:t>
      </w:r>
      <w:r w:rsidRPr="004E13BC">
        <w:t xml:space="preserve">Είναι συνήθως θετικός στην καταλάση και εμφανίζεται μεμονωμένα και ανά ζευγάρια, τετράδες, σε σύντομες αλυσίδες και ανώμαλες συστάδες σαν σταφύλι. Στους ανθρώπους, υπάρχουν τρία κλινικά σημαντικά είδη </w:t>
      </w:r>
      <w:r w:rsidRPr="004E13BC">
        <w:rPr>
          <w:i/>
          <w:lang w:val="en-GB"/>
        </w:rPr>
        <w:t>Staphylococcus</w:t>
      </w:r>
      <w:r w:rsidRPr="004E13BC">
        <w:rPr>
          <w:i/>
        </w:rPr>
        <w:t xml:space="preserve"> </w:t>
      </w:r>
      <w:r w:rsidRPr="004E13BC">
        <w:rPr>
          <w:i/>
          <w:lang w:val="en-GB"/>
        </w:rPr>
        <w:t>aureus</w:t>
      </w:r>
      <w:r w:rsidRPr="004E13BC">
        <w:t xml:space="preserve">, </w:t>
      </w:r>
      <w:r w:rsidRPr="004E13BC">
        <w:rPr>
          <w:i/>
          <w:lang w:val="en-GB"/>
        </w:rPr>
        <w:t>S</w:t>
      </w:r>
      <w:r w:rsidRPr="004E13BC">
        <w:rPr>
          <w:i/>
        </w:rPr>
        <w:t xml:space="preserve">. </w:t>
      </w:r>
      <w:r w:rsidRPr="004E13BC">
        <w:rPr>
          <w:i/>
          <w:lang w:val="en-GB"/>
        </w:rPr>
        <w:t>epidermidis</w:t>
      </w:r>
      <w:r w:rsidRPr="004E13BC">
        <w:t xml:space="preserve"> και </w:t>
      </w:r>
      <w:r w:rsidRPr="004E13BC">
        <w:rPr>
          <w:i/>
          <w:lang w:val="en-GB"/>
        </w:rPr>
        <w:t>S</w:t>
      </w:r>
      <w:r w:rsidRPr="004E13BC">
        <w:rPr>
          <w:i/>
        </w:rPr>
        <w:t xml:space="preserve">. </w:t>
      </w:r>
      <w:r w:rsidRPr="004E13BC">
        <w:rPr>
          <w:i/>
          <w:lang w:val="en-GB"/>
        </w:rPr>
        <w:t>Saprophyticus</w:t>
      </w:r>
      <w:r w:rsidRPr="004E13BC">
        <w:t>.</w:t>
      </w:r>
    </w:p>
    <w:p w:rsidR="007E58B2" w:rsidRPr="004E13BC" w:rsidRDefault="007E58B2" w:rsidP="000E541B">
      <w:pPr>
        <w:jc w:val="both"/>
      </w:pPr>
      <w:r w:rsidRPr="004E13BC">
        <w:t xml:space="preserve">Ο </w:t>
      </w:r>
      <w:r w:rsidRPr="004E13BC">
        <w:rPr>
          <w:i/>
          <w:lang w:val="en-GB"/>
        </w:rPr>
        <w:t>S</w:t>
      </w:r>
      <w:r w:rsidRPr="004E13BC">
        <w:rPr>
          <w:i/>
        </w:rPr>
        <w:t xml:space="preserve">. </w:t>
      </w:r>
      <w:r w:rsidRPr="004E13BC">
        <w:rPr>
          <w:i/>
          <w:lang w:val="en-GB"/>
        </w:rPr>
        <w:t>aureus</w:t>
      </w:r>
      <w:r w:rsidRPr="004E13BC">
        <w:t xml:space="preserve"> είναι το μόνο είδος, κοαγκουλάση θετικό και είναι κλινικά το πιο</w:t>
      </w:r>
    </w:p>
    <w:p w:rsidR="007E58B2" w:rsidRPr="004E13BC" w:rsidRDefault="007E58B2" w:rsidP="000E541B">
      <w:pPr>
        <w:jc w:val="both"/>
      </w:pPr>
      <w:r w:rsidRPr="004E13BC">
        <w:t>σημαντικό (Duerden et al., 1990).</w:t>
      </w:r>
    </w:p>
    <w:p w:rsidR="007E58B2" w:rsidRPr="004E13BC" w:rsidRDefault="007E58B2" w:rsidP="000E541B">
      <w:pPr>
        <w:jc w:val="both"/>
      </w:pPr>
      <w:r w:rsidRPr="004E13BC">
        <w:t xml:space="preserve">Οι άνθρωποι είναι η μόνη γνωστή δεξαμενή του </w:t>
      </w:r>
      <w:r w:rsidRPr="004E13BC">
        <w:rPr>
          <w:i/>
        </w:rPr>
        <w:t xml:space="preserve">S. </w:t>
      </w:r>
      <w:r w:rsidRPr="004E13BC">
        <w:rPr>
          <w:i/>
          <w:lang w:val="en-GB"/>
        </w:rPr>
        <w:t>aureus</w:t>
      </w:r>
      <w:r w:rsidRPr="004E13BC">
        <w:t>, και εντοπίζεται στη</w:t>
      </w:r>
    </w:p>
    <w:p w:rsidR="007E58B2" w:rsidRPr="004E13BC" w:rsidRDefault="007E58B2" w:rsidP="000E541B">
      <w:pPr>
        <w:jc w:val="both"/>
      </w:pPr>
      <w:r w:rsidRPr="004E13BC">
        <w:t xml:space="preserve">προγενέστερη ρινική κοιλότητα ,στο δέρμα καθώς επίσης και στα περιττώματα μιας σημαντικής μερίδας υγειών ανθρώπων. Οι Robinton &amp; </w:t>
      </w:r>
      <w:r w:rsidRPr="004E13BC">
        <w:rPr>
          <w:lang w:val="en-GB"/>
        </w:rPr>
        <w:t>Mood</w:t>
      </w:r>
      <w:r w:rsidRPr="004E13BC">
        <w:t xml:space="preserve">  το 1966 διαπίστωσαν ότι ο </w:t>
      </w:r>
      <w:r w:rsidRPr="004E13BC">
        <w:rPr>
          <w:i/>
          <w:lang w:val="en-GB"/>
        </w:rPr>
        <w:t>S</w:t>
      </w:r>
      <w:r w:rsidRPr="004E13BC">
        <w:rPr>
          <w:i/>
        </w:rPr>
        <w:t xml:space="preserve">. </w:t>
      </w:r>
      <w:r w:rsidRPr="004E13BC">
        <w:rPr>
          <w:i/>
          <w:lang w:val="en-GB"/>
        </w:rPr>
        <w:t>aureus</w:t>
      </w:r>
      <w:r w:rsidRPr="004E13BC">
        <w:t xml:space="preserve"> ρίχτηκε από τους λουόμενους κατά την διάρκεια της κολύμβησης, τα βακτήρια μπορούν να βρεθούν στην επιφάνεια του νερού των πισινών.</w:t>
      </w:r>
    </w:p>
    <w:p w:rsidR="007E58B2" w:rsidRDefault="007E58B2" w:rsidP="000E541B">
      <w:pPr>
        <w:jc w:val="both"/>
        <w:rPr>
          <w:lang w:val="en-US"/>
        </w:rPr>
      </w:pPr>
      <w:r w:rsidRPr="004E13BC">
        <w:t xml:space="preserve">Οι κοαγκουλάση θετικοί σταφυλόκοκκοι από υγιείς ανθρώπους έχουν βρεθεί στις χλωριωμένες πισίνες (Rocheleau et al., 1986). Η παρουσία του </w:t>
      </w:r>
      <w:r w:rsidRPr="004E13BC">
        <w:rPr>
          <w:i/>
          <w:lang w:val="en-GB"/>
        </w:rPr>
        <w:t>S</w:t>
      </w:r>
      <w:r w:rsidRPr="004E13BC">
        <w:rPr>
          <w:i/>
        </w:rPr>
        <w:t xml:space="preserve">. </w:t>
      </w:r>
      <w:r w:rsidRPr="004E13BC">
        <w:rPr>
          <w:i/>
          <w:lang w:val="en-GB"/>
        </w:rPr>
        <w:t>aureus</w:t>
      </w:r>
      <w:r w:rsidRPr="004E13BC">
        <w:t xml:space="preserve"> στις πισίνες θεωρείται ότι έχει οδηγήσει σε εξανθήματα στο δέρμα, μόλυνση πληγών, μολύνσεις στο ουροποιητικό σύστημα, μολύνσεις των ματιών, εξωτερική ωτίτιδα, έκζεμα προσώπου και άλλες μολύνσεις (Calvert &amp; Storey, 1988; Rivera &amp; Adera, 1991). Μολύνσεις από </w:t>
      </w:r>
      <w:r w:rsidRPr="004E13BC">
        <w:rPr>
          <w:i/>
          <w:lang w:val="en-GB"/>
        </w:rPr>
        <w:t>S</w:t>
      </w:r>
      <w:r w:rsidRPr="004E13BC">
        <w:rPr>
          <w:i/>
        </w:rPr>
        <w:t xml:space="preserve">. </w:t>
      </w:r>
      <w:r w:rsidRPr="004E13BC">
        <w:rPr>
          <w:i/>
          <w:lang w:val="en-GB"/>
        </w:rPr>
        <w:t>aureus</w:t>
      </w:r>
      <w:r w:rsidRPr="004E13BC">
        <w:t xml:space="preserve"> που  προκαλούνται σε ύδατα αναψυχής μπορεί να μην γίνουν εμφανείς μέχρι και 48 ώρες μετά από την επαφή. Ο De Araujo και λοιποί το1990 έχουν προτείνει ότι τα ύδατα αναψυχής με μεγάλο αριθμό λουομένων παρουσιάζουν υψηλό κίνδυνο για μόλυνση από σταφυλόκοκκο, τόσο υψηλό που είναι συγκρίσιμος με τον κίνδυνο γαστροεντερικής ασθένειας που θα υπήρχε αν  λουζόταν ένας άνθρωπος με νερό που δεν θεωρείται ασφαλές λόγω περιττωματικής ρύπανσης. Σύμφωνα με τον Favero και λοιπούς 1964 και τους </w:t>
      </w:r>
      <w:r w:rsidRPr="004E13BC">
        <w:rPr>
          <w:lang w:val="en-GB"/>
        </w:rPr>
        <w:t>Crone</w:t>
      </w:r>
      <w:r w:rsidRPr="004E13BC">
        <w:t xml:space="preserve"> &amp; Τ</w:t>
      </w:r>
      <w:r w:rsidRPr="004E13BC">
        <w:rPr>
          <w:lang w:val="en-GB"/>
        </w:rPr>
        <w:t>ee</w:t>
      </w:r>
      <w:r w:rsidRPr="004E13BC">
        <w:t xml:space="preserve"> το1974, το 50% ή και περισσότερο των συνολικών </w:t>
      </w:r>
      <w:r w:rsidR="00614975" w:rsidRPr="004E13BC">
        <w:t>σταφυλόκοκκων</w:t>
      </w:r>
      <w:r w:rsidRPr="004E13BC">
        <w:t xml:space="preserve"> που απομονώνονται από τις δειγματοληψίες ύδατος από πισίνες  είναι ο </w:t>
      </w:r>
      <w:r w:rsidRPr="004E13BC">
        <w:rPr>
          <w:i/>
          <w:lang w:val="en-GB"/>
        </w:rPr>
        <w:t>S</w:t>
      </w:r>
      <w:r w:rsidRPr="004E13BC">
        <w:rPr>
          <w:i/>
        </w:rPr>
        <w:t xml:space="preserve">. </w:t>
      </w:r>
      <w:r w:rsidRPr="004E13BC">
        <w:rPr>
          <w:i/>
          <w:lang w:val="en-GB"/>
        </w:rPr>
        <w:t>aureus</w:t>
      </w:r>
      <w:r w:rsidRPr="004E13BC">
        <w:t xml:space="preserve"> . Στην Ιταλία, εντούτοις, σε μια μελέτη για τις χλωριωμένες πισίνες όπου το ελεύθερο επίπεδο χλωρίου ποίκιλε μεταξύ 0.8 και 1.2 mg/</w:t>
      </w:r>
      <w:r w:rsidRPr="004E13BC">
        <w:rPr>
          <w:lang w:val="en-US"/>
        </w:rPr>
        <w:t>L</w:t>
      </w:r>
      <w:r w:rsidRPr="004E13BC">
        <w:t xml:space="preserve">, </w:t>
      </w:r>
      <w:r w:rsidRPr="004E13BC">
        <w:rPr>
          <w:lang w:val="en-US"/>
        </w:rPr>
        <w:t>o</w:t>
      </w:r>
      <w:r w:rsidRPr="004E13BC">
        <w:t xml:space="preserve"> </w:t>
      </w:r>
      <w:r w:rsidRPr="004E13BC">
        <w:rPr>
          <w:i/>
          <w:lang w:val="en-GB"/>
        </w:rPr>
        <w:t>S</w:t>
      </w:r>
      <w:r w:rsidRPr="004E13BC">
        <w:rPr>
          <w:i/>
        </w:rPr>
        <w:t xml:space="preserve">. </w:t>
      </w:r>
      <w:r w:rsidRPr="004E13BC">
        <w:rPr>
          <w:i/>
          <w:lang w:val="en-GB"/>
        </w:rPr>
        <w:t>aureus</w:t>
      </w:r>
      <w:r w:rsidRPr="004E13BC">
        <w:rPr>
          <w:i/>
        </w:rPr>
        <w:t xml:space="preserve"> </w:t>
      </w:r>
      <w:r w:rsidRPr="004E13BC">
        <w:t xml:space="preserve"> δεν ανακτήθηκε από τις δειγματοληψίες ύδατος (Bonadonna et al., 2004).</w:t>
      </w:r>
      <w:r w:rsidR="00D95A54" w:rsidRPr="00D95A54">
        <w:t xml:space="preserve"> [</w:t>
      </w:r>
      <w:r w:rsidR="00D95A54">
        <w:rPr>
          <w:lang w:val="en-US"/>
        </w:rPr>
        <w:t>2]</w:t>
      </w:r>
    </w:p>
    <w:p w:rsidR="007D6F11" w:rsidRDefault="007D6F11" w:rsidP="000E541B">
      <w:pPr>
        <w:jc w:val="both"/>
        <w:rPr>
          <w:lang w:val="en-US"/>
        </w:rPr>
      </w:pPr>
    </w:p>
    <w:p w:rsidR="0094145C" w:rsidRDefault="0094145C" w:rsidP="000E541B">
      <w:pPr>
        <w:jc w:val="both"/>
        <w:rPr>
          <w:lang w:val="en-US"/>
        </w:rPr>
      </w:pPr>
    </w:p>
    <w:p w:rsidR="0094145C" w:rsidRDefault="0094145C" w:rsidP="000E541B">
      <w:pPr>
        <w:jc w:val="both"/>
        <w:rPr>
          <w:lang w:val="en-US"/>
        </w:rPr>
      </w:pPr>
    </w:p>
    <w:p w:rsidR="0094145C" w:rsidRPr="007D6F11" w:rsidRDefault="0094145C" w:rsidP="000E541B">
      <w:pPr>
        <w:jc w:val="both"/>
        <w:rPr>
          <w:lang w:val="en-US"/>
        </w:rPr>
      </w:pPr>
    </w:p>
    <w:p w:rsidR="007E58B2" w:rsidRPr="000C0E86" w:rsidRDefault="007E58B2" w:rsidP="000E541B">
      <w:pPr>
        <w:jc w:val="both"/>
        <w:rPr>
          <w:b/>
          <w:u w:val="single"/>
        </w:rPr>
      </w:pPr>
      <w:r w:rsidRPr="000C0E86">
        <w:rPr>
          <w:b/>
          <w:u w:val="single"/>
        </w:rPr>
        <w:lastRenderedPageBreak/>
        <w:t>5</w:t>
      </w:r>
      <w:r w:rsidR="000C0E86" w:rsidRPr="000C0E86">
        <w:rPr>
          <w:b/>
          <w:u w:val="single"/>
        </w:rPr>
        <w:t>.</w:t>
      </w:r>
      <w:r w:rsidRPr="000C0E86">
        <w:rPr>
          <w:b/>
          <w:u w:val="single"/>
        </w:rPr>
        <w:t xml:space="preserve"> </w:t>
      </w:r>
      <w:r w:rsidRPr="000C0E86">
        <w:rPr>
          <w:b/>
          <w:i/>
          <w:u w:val="single"/>
          <w:lang w:val="en-GB"/>
        </w:rPr>
        <w:t>Leptospira</w:t>
      </w:r>
      <w:r w:rsidRPr="000C0E86">
        <w:rPr>
          <w:b/>
          <w:i/>
          <w:u w:val="single"/>
        </w:rPr>
        <w:t xml:space="preserve"> </w:t>
      </w:r>
      <w:r w:rsidRPr="000C0E86">
        <w:rPr>
          <w:b/>
          <w:i/>
          <w:u w:val="single"/>
          <w:lang w:val="en-GB"/>
        </w:rPr>
        <w:t>interrogans</w:t>
      </w:r>
      <w:r w:rsidRPr="000C0E86">
        <w:rPr>
          <w:b/>
          <w:i/>
          <w:u w:val="single"/>
        </w:rPr>
        <w:t xml:space="preserve"> </w:t>
      </w:r>
      <w:r w:rsidRPr="000C0E86">
        <w:rPr>
          <w:b/>
          <w:i/>
          <w:u w:val="single"/>
          <w:lang w:val="en-GB"/>
        </w:rPr>
        <w:t>sensu</w:t>
      </w:r>
      <w:r w:rsidRPr="000C0E86">
        <w:rPr>
          <w:b/>
          <w:i/>
          <w:u w:val="single"/>
        </w:rPr>
        <w:t xml:space="preserve"> </w:t>
      </w:r>
      <w:r w:rsidRPr="000C0E86">
        <w:rPr>
          <w:b/>
          <w:i/>
          <w:u w:val="single"/>
          <w:lang w:val="en-GB"/>
        </w:rPr>
        <w:t>lato</w:t>
      </w:r>
    </w:p>
    <w:p w:rsidR="007E58B2" w:rsidRPr="004E13BC" w:rsidRDefault="00804CB8" w:rsidP="000E541B">
      <w:pPr>
        <w:jc w:val="both"/>
      </w:pPr>
      <w:r>
        <w:rPr>
          <w:noProof/>
          <w:sz w:val="17"/>
          <w:szCs w:val="17"/>
          <w:lang w:val="en-GB" w:eastAsia="en-GB"/>
        </w:rPr>
        <w:drawing>
          <wp:inline distT="0" distB="0" distL="0" distR="0">
            <wp:extent cx="1371600" cy="1647825"/>
            <wp:effectExtent l="19050" t="0" r="0" b="0"/>
            <wp:docPr id="41" name="Picture 4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1"/>
                    <pic:cNvPicPr>
                      <a:picLocks noChangeAspect="1" noChangeArrowheads="1"/>
                    </pic:cNvPicPr>
                  </pic:nvPicPr>
                  <pic:blipFill>
                    <a:blip r:embed="rId63"/>
                    <a:srcRect/>
                    <a:stretch>
                      <a:fillRect/>
                    </a:stretch>
                  </pic:blipFill>
                  <pic:spPr bwMode="auto">
                    <a:xfrm>
                      <a:off x="0" y="0"/>
                      <a:ext cx="1371600" cy="1647825"/>
                    </a:xfrm>
                    <a:prstGeom prst="rect">
                      <a:avLst/>
                    </a:prstGeom>
                    <a:noFill/>
                    <a:ln w="9525">
                      <a:noFill/>
                      <a:miter lim="800000"/>
                      <a:headEnd/>
                      <a:tailEnd/>
                    </a:ln>
                  </pic:spPr>
                </pic:pic>
              </a:graphicData>
            </a:graphic>
          </wp:inline>
        </w:drawing>
      </w:r>
    </w:p>
    <w:p w:rsidR="007E58B2" w:rsidRPr="00725856" w:rsidRDefault="007E58B2" w:rsidP="000E541B">
      <w:pPr>
        <w:jc w:val="both"/>
        <w:rPr>
          <w:i/>
        </w:rPr>
      </w:pPr>
      <w:r w:rsidRPr="00725856">
        <w:rPr>
          <w:b/>
          <w:color w:val="000000"/>
        </w:rPr>
        <w:t xml:space="preserve">Εικόνα </w:t>
      </w:r>
      <w:r>
        <w:rPr>
          <w:b/>
          <w:color w:val="000000"/>
        </w:rPr>
        <w:t xml:space="preserve">40. </w:t>
      </w:r>
      <w:r w:rsidRPr="004E13BC">
        <w:t xml:space="preserve">Σάρωση σε ηλεκτρονικό μικροσκόπιο της </w:t>
      </w:r>
      <w:r w:rsidRPr="004E13BC">
        <w:rPr>
          <w:i/>
        </w:rPr>
        <w:t>Leptospira spp.</w:t>
      </w:r>
    </w:p>
    <w:p w:rsidR="007E58B2" w:rsidRDefault="007E58B2" w:rsidP="000E541B">
      <w:pPr>
        <w:spacing w:before="30" w:afterLines="30"/>
        <w:ind w:right="-60"/>
        <w:jc w:val="both"/>
        <w:rPr>
          <w:color w:val="000000"/>
          <w:lang w:val="en-US"/>
        </w:rPr>
      </w:pPr>
      <w:r w:rsidRPr="004E13BC">
        <w:rPr>
          <w:color w:val="000000"/>
        </w:rPr>
        <w:t xml:space="preserve">Πηγή: </w:t>
      </w:r>
      <w:r w:rsidRPr="004E13BC">
        <w:rPr>
          <w:color w:val="000000"/>
          <w:lang w:val="en-US"/>
        </w:rPr>
        <w:t>Google</w:t>
      </w:r>
      <w:r w:rsidRPr="007E58B2">
        <w:rPr>
          <w:color w:val="000000"/>
        </w:rPr>
        <w:t xml:space="preserve"> </w:t>
      </w:r>
      <w:r w:rsidRPr="004E13BC">
        <w:rPr>
          <w:color w:val="000000"/>
          <w:lang w:val="en-US"/>
        </w:rPr>
        <w:t>images</w:t>
      </w:r>
    </w:p>
    <w:p w:rsidR="00D95A54" w:rsidRPr="007E58B2" w:rsidRDefault="00D95A54" w:rsidP="000E541B">
      <w:pPr>
        <w:spacing w:before="30" w:afterLines="30"/>
        <w:ind w:right="-60"/>
        <w:jc w:val="both"/>
        <w:rPr>
          <w:color w:val="000000"/>
        </w:rPr>
      </w:pPr>
    </w:p>
    <w:p w:rsidR="007E58B2" w:rsidRPr="000C0E86" w:rsidRDefault="007E58B2" w:rsidP="000E541B">
      <w:pPr>
        <w:jc w:val="both"/>
        <w:rPr>
          <w:u w:val="single"/>
        </w:rPr>
      </w:pPr>
      <w:r w:rsidRPr="000C0E86">
        <w:rPr>
          <w:b/>
          <w:u w:val="single"/>
        </w:rPr>
        <w:t>Αξιολόγηση του κινδύνου</w:t>
      </w:r>
      <w:r w:rsidRPr="000C0E86">
        <w:rPr>
          <w:u w:val="single"/>
        </w:rPr>
        <w:t xml:space="preserve"> </w:t>
      </w:r>
    </w:p>
    <w:p w:rsidR="007E58B2" w:rsidRPr="004E13BC" w:rsidRDefault="007E58B2" w:rsidP="000E541B">
      <w:pPr>
        <w:jc w:val="both"/>
      </w:pPr>
      <w:r w:rsidRPr="004E13BC">
        <w:t xml:space="preserve">Οι </w:t>
      </w:r>
      <w:r w:rsidRPr="004E13BC">
        <w:rPr>
          <w:i/>
          <w:lang w:val="en-GB"/>
        </w:rPr>
        <w:t>Leptospires</w:t>
      </w:r>
      <w:r w:rsidRPr="004E13BC">
        <w:t xml:space="preserve"> είναι κινητά  βακτήρια, σπειροχαίτες (ελικοειδώς περιτυλιγμένα). Παραδοσιακά, το γένος </w:t>
      </w:r>
      <w:r w:rsidRPr="004E13BC">
        <w:rPr>
          <w:i/>
        </w:rPr>
        <w:t>Leptospira</w:t>
      </w:r>
      <w:r w:rsidRPr="004E13BC">
        <w:t xml:space="preserve"> αποτελείται από δύο είδη, το παθογόνο </w:t>
      </w:r>
      <w:r w:rsidRPr="004E13BC">
        <w:rPr>
          <w:i/>
        </w:rPr>
        <w:t>sensu lato</w:t>
      </w:r>
      <w:r w:rsidRPr="004E13BC">
        <w:t xml:space="preserve"> </w:t>
      </w:r>
      <w:r w:rsidRPr="004E13BC">
        <w:rPr>
          <w:i/>
          <w:lang w:val="en-US"/>
        </w:rPr>
        <w:t>L</w:t>
      </w:r>
      <w:r w:rsidRPr="004E13BC">
        <w:rPr>
          <w:i/>
        </w:rPr>
        <w:t>. interrogans</w:t>
      </w:r>
      <w:r w:rsidRPr="004E13BC">
        <w:t xml:space="preserve"> και το σαπροφυτικό </w:t>
      </w:r>
      <w:r w:rsidRPr="004E13BC">
        <w:rPr>
          <w:i/>
          <w:lang w:val="en-US"/>
        </w:rPr>
        <w:t>L</w:t>
      </w:r>
      <w:r w:rsidRPr="004E13BC">
        <w:rPr>
          <w:i/>
        </w:rPr>
        <w:t>. biflexa sensu lato</w:t>
      </w:r>
      <w:r w:rsidRPr="004E13BC">
        <w:t xml:space="preserve">. Οι ορολογικές δοκιμές για κάθε είδος αποκάλυψαν πολλές αντιγονικές παραλλαγές, και, με βάση τα στοιχεία αυτά, οι </w:t>
      </w:r>
      <w:r w:rsidRPr="004E13BC">
        <w:rPr>
          <w:lang w:val="en-US"/>
        </w:rPr>
        <w:t>L</w:t>
      </w:r>
      <w:r w:rsidRPr="004E13BC">
        <w:t>eptospires ταξινομούνται ως ορότυποι. Επιπλέον, ένα σύστημα ταξινόμησης που βασίζεται στη συγγένεια DNA χρησιμοποιείται (Brenner et al., 1999). Ο τρέχων προσδιορισμός των ειδών είναι βασισμένος σε αυτήν την αρχή. Οι ορολογικές και γενετικές ταξονομίες είναι δύο διαφορετικά συστήματα με μία μόνο μικρή συσχέτιση (Brenner et</w:t>
      </w:r>
      <w:r w:rsidR="000C0E86">
        <w:t xml:space="preserve"> </w:t>
      </w:r>
      <w:r w:rsidRPr="004E13BC">
        <w:t>al., 1999). Στελέχη που ζουν ελεύθερα (</w:t>
      </w:r>
      <w:r w:rsidRPr="004E13BC">
        <w:rPr>
          <w:i/>
          <w:lang w:val="en-US"/>
        </w:rPr>
        <w:t>L</w:t>
      </w:r>
      <w:r w:rsidRPr="004E13BC">
        <w:rPr>
          <w:i/>
        </w:rPr>
        <w:t>. bifl exa sensu lato</w:t>
      </w:r>
      <w:r w:rsidRPr="004E13BC">
        <w:t>) είναι απανταχού παρόντα στο περιβάλλον από τον Faine και λοιπούς το 1999˙ τα παθογόνα στελέχη(</w:t>
      </w:r>
      <w:r w:rsidRPr="004E13BC">
        <w:rPr>
          <w:i/>
          <w:lang w:val="en-GB"/>
        </w:rPr>
        <w:t>L</w:t>
      </w:r>
      <w:r w:rsidRPr="004E13BC">
        <w:rPr>
          <w:i/>
        </w:rPr>
        <w:t xml:space="preserve">. </w:t>
      </w:r>
      <w:r w:rsidRPr="004E13BC">
        <w:rPr>
          <w:i/>
          <w:lang w:val="en-GB"/>
        </w:rPr>
        <w:t>interrogans</w:t>
      </w:r>
      <w:r w:rsidRPr="004E13BC">
        <w:rPr>
          <w:i/>
        </w:rPr>
        <w:t xml:space="preserve"> </w:t>
      </w:r>
      <w:r w:rsidRPr="004E13BC">
        <w:rPr>
          <w:i/>
          <w:lang w:val="en-GB"/>
        </w:rPr>
        <w:t>sensu</w:t>
      </w:r>
      <w:r w:rsidRPr="004E13BC">
        <w:rPr>
          <w:i/>
        </w:rPr>
        <w:t xml:space="preserve"> </w:t>
      </w:r>
      <w:r w:rsidRPr="004E13BC">
        <w:rPr>
          <w:i/>
          <w:lang w:val="en-GB"/>
        </w:rPr>
        <w:t>lato</w:t>
      </w:r>
      <w:r w:rsidRPr="004E13BC">
        <w:t>), εντούτοις, ζουν στα νεφρά των ζώων  που τα φιλοξενούν.</w:t>
      </w:r>
    </w:p>
    <w:p w:rsidR="007E58B2" w:rsidRPr="004E13BC" w:rsidRDefault="007E58B2" w:rsidP="000E541B">
      <w:pPr>
        <w:jc w:val="both"/>
      </w:pPr>
      <w:r w:rsidRPr="004E13BC">
        <w:t xml:space="preserve">Οι παθογόνες </w:t>
      </w:r>
      <w:r w:rsidRPr="004E13BC">
        <w:rPr>
          <w:i/>
          <w:lang w:val="en-US"/>
        </w:rPr>
        <w:t>L</w:t>
      </w:r>
      <w:r w:rsidRPr="004E13BC">
        <w:rPr>
          <w:i/>
        </w:rPr>
        <w:t>eptospires</w:t>
      </w:r>
      <w:r w:rsidRPr="004E13BC">
        <w:t xml:space="preserve"> ζουν στα κεντρικά νεφρικά σωληνάρια των νεφρών των ζώων μεταφορέων (συμπεριλαμβανομένων των αρουραίων, των αγελάδων και των χοίρων) και εκκρίνονται στα ούρα, τα οποία μπορούν έπειτα να μολύνουν τα επιφανειακά νερά . Οι άνθρωποι και τα ζώα (οι άνθρωποι είναι πάντα τυχαίοι ξενιστές) μολύνονται είτε άμεσα μέσω της επαφής με τα μολυσμένα ούρα είτε έμμεσα μέσω της επαφής με το μολυσμένο νερό. Οι </w:t>
      </w:r>
      <w:r w:rsidRPr="004E13BC">
        <w:rPr>
          <w:i/>
        </w:rPr>
        <w:t>Leptospires</w:t>
      </w:r>
      <w:r w:rsidRPr="004E13BC">
        <w:t xml:space="preserve"> επιτυγχάνουν την είσοδο στο σώμα μέσω κοψιμάτων και των γδαρσιμάτων του δέρματος και μέσω της επιφάνειας του βλεννογόνου του στόματος, της μύτης και του επιπεφυκότα.</w:t>
      </w:r>
    </w:p>
    <w:p w:rsidR="007E58B2" w:rsidRPr="004E13BC" w:rsidRDefault="007E58B2" w:rsidP="000E541B">
      <w:pPr>
        <w:jc w:val="both"/>
      </w:pPr>
      <w:r w:rsidRPr="004E13BC">
        <w:t xml:space="preserve">Οι ασθένειες που προκαλούνται από την </w:t>
      </w:r>
      <w:r w:rsidRPr="004E13BC">
        <w:rPr>
          <w:i/>
        </w:rPr>
        <w:t>Leptospira interrogans sensu lato</w:t>
      </w:r>
      <w:r w:rsidRPr="004E13BC">
        <w:t xml:space="preserve"> τους έχει δοθεί μια ποικιλία ονομάτων, συμπεριλαμβανομένης της ασθένειας swineherd, της ασθένειας της Στουτγάρδης και του συνδρόμου Weil, αλλά συλλογικά όλες αυτές οι μολύνσεις καλούνται leptospirosis. Οι κλινικές εκδηλώσεις της leptospirosis διαφέρουν σημαντικά ως προς την μορφή και την ένταση, που κυμαίνονται από μια ήπια σαν την γρίπη ασθένεια έως μια σοβαρή και ενδεχομένως μοιραία μορφή της ασθένειας, που χαρακτηρίζεται από ηπατική και νεφρική ανεπάρκεια και τις αιμορραγίες (σύνδρομο Weil). Η δριμύτητα συσχετίζεται με το μολυσματικό ορότυπο καθώς επίσης και τα χαρακτηριστικά του ξενιστή, όπως την ηλικία και την υποκείμενη κατάσταση της υγείας και της θρέψης. Συγκεκριμένοι ορότυποι συνδέονται συχνά με συγκεκριμένους </w:t>
      </w:r>
      <w:r w:rsidR="00614975" w:rsidRPr="004E13BC">
        <w:t>ξενιστές</w:t>
      </w:r>
      <w:r w:rsidRPr="004E13BC">
        <w:t>.</w:t>
      </w:r>
    </w:p>
    <w:p w:rsidR="007E58B2" w:rsidRPr="004E13BC" w:rsidRDefault="007E58B2" w:rsidP="000E541B">
      <w:pPr>
        <w:jc w:val="both"/>
      </w:pPr>
      <w:r w:rsidRPr="004E13BC">
        <w:t xml:space="preserve">Έναντι πολλών άλλων παθογόνων, οι </w:t>
      </w:r>
      <w:r w:rsidRPr="004E13BC">
        <w:rPr>
          <w:i/>
          <w:lang w:val="en-US"/>
        </w:rPr>
        <w:t>L</w:t>
      </w:r>
      <w:r w:rsidRPr="004E13BC">
        <w:rPr>
          <w:i/>
        </w:rPr>
        <w:t xml:space="preserve">eptospires </w:t>
      </w:r>
      <w:r w:rsidRPr="004E13BC">
        <w:t xml:space="preserve">έχουν μια συγκριτικά χαμηλή αντίσταση σε δυσμενείς χημικές και φυσικές καταστάσεις, συμπεριλαμβανομένων </w:t>
      </w:r>
      <w:r w:rsidRPr="004E13BC">
        <w:lastRenderedPageBreak/>
        <w:t>των απολυμαντικών. Σπάνια απαντώνται  σε νερό κάτω του pH 6.8, και δεν μπορούν να αντέξουν την ξήρανση ή την απ’ ευθείας έκθεση στο φως του ήλιου (Noguchi, 1918; Alston &amp; Broom, 1958; Weyant et al., 1999).</w:t>
      </w:r>
    </w:p>
    <w:p w:rsidR="007E58B2" w:rsidRPr="004E13BC" w:rsidRDefault="007E58B2" w:rsidP="000E541B">
      <w:pPr>
        <w:jc w:val="both"/>
      </w:pPr>
      <w:r w:rsidRPr="004E13BC">
        <w:t xml:space="preserve">Η πλειονότητα των αναφερόμενων υδατογενών επιδημιών leptospirosis έχουν συμπεριλάβει τα ύδατα αναψυχής γλυκού νερού , αλλά δύο επιδημιολογικά κρούσματα έχουν συνδεθεί με τις μη-χλωριωμένες πισίνες (Cockburn et al., 1954; de Lima et al., 1990). Κατοικίδια ή άγρια ζώα  με πρόσβαση στα εμπλεκόμενα νερά ήταν οι πιθανές πηγές </w:t>
      </w:r>
      <w:r w:rsidRPr="004E13BC">
        <w:rPr>
          <w:i/>
        </w:rPr>
        <w:t>Leptospira</w:t>
      </w:r>
      <w:r w:rsidRPr="004E13BC">
        <w:t>.</w:t>
      </w:r>
      <w:r w:rsidR="00D95A54" w:rsidRPr="00D95A54">
        <w:t xml:space="preserve"> [</w:t>
      </w:r>
      <w:r w:rsidR="00D95A54">
        <w:rPr>
          <w:lang w:val="en-US"/>
        </w:rPr>
        <w:t>2]</w:t>
      </w:r>
    </w:p>
    <w:p w:rsidR="007E58B2" w:rsidRPr="004E13BC" w:rsidRDefault="007E58B2" w:rsidP="000E541B">
      <w:pPr>
        <w:jc w:val="both"/>
      </w:pPr>
    </w:p>
    <w:p w:rsidR="00E41D4D" w:rsidRPr="0094145C" w:rsidRDefault="000C0E86" w:rsidP="0094145C">
      <w:pPr>
        <w:jc w:val="center"/>
        <w:rPr>
          <w:b/>
          <w:sz w:val="28"/>
          <w:szCs w:val="28"/>
          <w:u w:val="single"/>
        </w:rPr>
      </w:pPr>
      <w:r w:rsidRPr="000C0E86">
        <w:rPr>
          <w:b/>
          <w:sz w:val="28"/>
          <w:szCs w:val="28"/>
          <w:u w:val="single"/>
        </w:rPr>
        <w:t xml:space="preserve">3.9.8. </w:t>
      </w:r>
      <w:r w:rsidR="007E58B2" w:rsidRPr="000C0E86">
        <w:rPr>
          <w:b/>
          <w:sz w:val="28"/>
          <w:szCs w:val="28"/>
          <w:u w:val="single"/>
        </w:rPr>
        <w:t xml:space="preserve"> Ιοί μη </w:t>
      </w:r>
      <w:r w:rsidRPr="000C0E86">
        <w:rPr>
          <w:b/>
          <w:sz w:val="28"/>
          <w:szCs w:val="28"/>
          <w:u w:val="single"/>
        </w:rPr>
        <w:t>προερχόμενοι</w:t>
      </w:r>
      <w:r w:rsidR="007E58B2" w:rsidRPr="000C0E86">
        <w:rPr>
          <w:b/>
          <w:sz w:val="28"/>
          <w:szCs w:val="28"/>
          <w:u w:val="single"/>
        </w:rPr>
        <w:t xml:space="preserve"> από τα κόπρανα</w:t>
      </w:r>
    </w:p>
    <w:p w:rsidR="007E58B2" w:rsidRPr="007E58B2" w:rsidRDefault="007E58B2" w:rsidP="000E541B">
      <w:pPr>
        <w:jc w:val="both"/>
      </w:pPr>
      <w:r w:rsidRPr="004E13BC">
        <w:t>Οι μολύνσεις που συνδέονται με τους μη παραγόμενους στα κόπρανα  ιούς που βρίσκονται στις πισίνες κολύμβησης και τα παρόμοια περιβάλλ</w:t>
      </w:r>
      <w:r w:rsidR="00927BDD">
        <w:t xml:space="preserve">οντα συνοψίζονται στον πίνακα </w:t>
      </w:r>
      <w:r w:rsidRPr="004E13BC">
        <w:t>7</w:t>
      </w:r>
      <w:r w:rsidR="00927BDD">
        <w:t>.</w:t>
      </w:r>
      <w:r w:rsidR="00D95A54" w:rsidRPr="00D95A54">
        <w:t xml:space="preserve"> [</w:t>
      </w:r>
      <w:r w:rsidR="00D95A54" w:rsidRPr="00E41D4D">
        <w:t>2]</w:t>
      </w:r>
    </w:p>
    <w:p w:rsidR="007E58B2" w:rsidRPr="007E58B2" w:rsidRDefault="007E58B2" w:rsidP="000E541B">
      <w:pPr>
        <w:jc w:val="both"/>
      </w:pPr>
    </w:p>
    <w:p w:rsidR="007E58B2" w:rsidRPr="004E13BC" w:rsidRDefault="00927BDD" w:rsidP="000E541B">
      <w:pPr>
        <w:jc w:val="center"/>
      </w:pPr>
      <w:r>
        <w:rPr>
          <w:b/>
        </w:rPr>
        <w:t xml:space="preserve">Πίνακας </w:t>
      </w:r>
      <w:r w:rsidR="007E58B2" w:rsidRPr="004E13BC">
        <w:rPr>
          <w:b/>
        </w:rPr>
        <w:t>7.</w:t>
      </w:r>
      <w:r w:rsidR="007E58B2" w:rsidRPr="004E13BC">
        <w:t xml:space="preserve"> Ιοί μη προερχόμενοι από κόπρανα εντοπιζόμενοι σε πισίνες και παρόμοια περιβάλλοντα και οι σχετικές τους λοιμώξεις</w:t>
      </w:r>
    </w:p>
    <w:tbl>
      <w:tblPr>
        <w:tblStyle w:val="TableGrid"/>
        <w:tblW w:w="0" w:type="auto"/>
        <w:tblLook w:val="01E0"/>
      </w:tblPr>
      <w:tblGrid>
        <w:gridCol w:w="2717"/>
        <w:gridCol w:w="2999"/>
        <w:gridCol w:w="2720"/>
      </w:tblGrid>
      <w:tr w:rsidR="007E58B2" w:rsidRPr="004E13BC">
        <w:tc>
          <w:tcPr>
            <w:tcW w:w="2717" w:type="dxa"/>
            <w:vAlign w:val="center"/>
          </w:tcPr>
          <w:p w:rsidR="007E58B2" w:rsidRPr="004E13BC" w:rsidRDefault="007E58B2" w:rsidP="000E541B">
            <w:pPr>
              <w:jc w:val="center"/>
              <w:rPr>
                <w:b/>
              </w:rPr>
            </w:pPr>
            <w:r w:rsidRPr="004E13BC">
              <w:rPr>
                <w:b/>
              </w:rPr>
              <w:t>Οργανισμός</w:t>
            </w:r>
          </w:p>
        </w:tc>
        <w:tc>
          <w:tcPr>
            <w:tcW w:w="2999" w:type="dxa"/>
            <w:vAlign w:val="center"/>
          </w:tcPr>
          <w:p w:rsidR="007E58B2" w:rsidRPr="004E13BC" w:rsidRDefault="007E58B2" w:rsidP="000E541B">
            <w:pPr>
              <w:jc w:val="center"/>
              <w:rPr>
                <w:b/>
              </w:rPr>
            </w:pPr>
            <w:r w:rsidRPr="004E13BC">
              <w:rPr>
                <w:b/>
              </w:rPr>
              <w:t>Λοίμωξη</w:t>
            </w:r>
          </w:p>
        </w:tc>
        <w:tc>
          <w:tcPr>
            <w:tcW w:w="2720" w:type="dxa"/>
            <w:vAlign w:val="center"/>
          </w:tcPr>
          <w:p w:rsidR="007E58B2" w:rsidRPr="004E13BC" w:rsidRDefault="007E58B2" w:rsidP="000E541B">
            <w:pPr>
              <w:jc w:val="center"/>
              <w:rPr>
                <w:b/>
              </w:rPr>
            </w:pPr>
            <w:r w:rsidRPr="004E13BC">
              <w:rPr>
                <w:b/>
              </w:rPr>
              <w:t>Πηγή</w:t>
            </w:r>
          </w:p>
        </w:tc>
      </w:tr>
      <w:tr w:rsidR="007E58B2" w:rsidRPr="004E13BC">
        <w:tc>
          <w:tcPr>
            <w:tcW w:w="2717" w:type="dxa"/>
            <w:vAlign w:val="center"/>
          </w:tcPr>
          <w:p w:rsidR="007E58B2" w:rsidRPr="004E13BC" w:rsidRDefault="007E58B2" w:rsidP="000E541B">
            <w:pPr>
              <w:jc w:val="center"/>
              <w:rPr>
                <w:lang w:val="en-US"/>
              </w:rPr>
            </w:pPr>
            <w:r w:rsidRPr="004E13BC">
              <w:rPr>
                <w:lang w:val="en-US"/>
              </w:rPr>
              <w:t>Adenoviruses</w:t>
            </w:r>
            <w:r w:rsidRPr="004E13BC">
              <w:rPr>
                <w:vertAlign w:val="superscript"/>
                <w:lang w:val="en-US"/>
              </w:rPr>
              <w:t>a</w:t>
            </w:r>
          </w:p>
        </w:tc>
        <w:tc>
          <w:tcPr>
            <w:tcW w:w="2999" w:type="dxa"/>
            <w:vAlign w:val="center"/>
          </w:tcPr>
          <w:p w:rsidR="007E58B2" w:rsidRPr="004E13BC" w:rsidRDefault="007E58B2" w:rsidP="000E541B">
            <w:pPr>
              <w:jc w:val="center"/>
              <w:rPr>
                <w:lang w:val="en-US"/>
              </w:rPr>
            </w:pPr>
            <w:r w:rsidRPr="004E13BC">
              <w:rPr>
                <w:lang w:val="en-US"/>
              </w:rPr>
              <w:t>Φαρυγγο-επιπεφυκίτιδα(επιπεφυκίτιδα πισίνας)</w:t>
            </w:r>
          </w:p>
        </w:tc>
        <w:tc>
          <w:tcPr>
            <w:tcW w:w="2720" w:type="dxa"/>
            <w:vAlign w:val="center"/>
          </w:tcPr>
          <w:p w:rsidR="007E58B2" w:rsidRPr="004E13BC" w:rsidRDefault="007E58B2" w:rsidP="000E541B">
            <w:pPr>
              <w:jc w:val="center"/>
              <w:rPr>
                <w:lang w:val="en-US"/>
              </w:rPr>
            </w:pPr>
            <w:r w:rsidRPr="004E13BC">
              <w:rPr>
                <w:lang w:val="en-US"/>
              </w:rPr>
              <w:t>Άλλοι μολυσμένοι λουόμενοι</w:t>
            </w:r>
          </w:p>
        </w:tc>
      </w:tr>
      <w:tr w:rsidR="007E58B2" w:rsidRPr="004E13BC">
        <w:tc>
          <w:tcPr>
            <w:tcW w:w="2717" w:type="dxa"/>
            <w:vAlign w:val="center"/>
          </w:tcPr>
          <w:p w:rsidR="007E58B2" w:rsidRPr="004E13BC" w:rsidRDefault="007E58B2" w:rsidP="000E541B">
            <w:pPr>
              <w:jc w:val="center"/>
              <w:rPr>
                <w:lang w:val="en-US"/>
              </w:rPr>
            </w:pPr>
            <w:r w:rsidRPr="004E13BC">
              <w:rPr>
                <w:lang w:val="en-US"/>
              </w:rPr>
              <w:t>Molluscipoxvirus</w:t>
            </w:r>
          </w:p>
        </w:tc>
        <w:tc>
          <w:tcPr>
            <w:tcW w:w="2999" w:type="dxa"/>
            <w:vAlign w:val="center"/>
          </w:tcPr>
          <w:p w:rsidR="007E58B2" w:rsidRPr="004E13BC" w:rsidRDefault="007E58B2" w:rsidP="000E541B">
            <w:pPr>
              <w:jc w:val="center"/>
              <w:rPr>
                <w:lang w:val="en-US"/>
              </w:rPr>
            </w:pPr>
            <w:r w:rsidRPr="004E13BC">
              <w:rPr>
                <w:lang w:val="en-US"/>
              </w:rPr>
              <w:t>Molluscum contagiosum</w:t>
            </w:r>
          </w:p>
        </w:tc>
        <w:tc>
          <w:tcPr>
            <w:tcW w:w="2720" w:type="dxa"/>
            <w:vAlign w:val="center"/>
          </w:tcPr>
          <w:p w:rsidR="007E58B2" w:rsidRPr="004E13BC" w:rsidRDefault="007E58B2" w:rsidP="000E541B">
            <w:pPr>
              <w:jc w:val="center"/>
            </w:pPr>
            <w:r w:rsidRPr="004E13BC">
              <w:t xml:space="preserve">Απόπτωση των λουομένων σε </w:t>
            </w:r>
            <w:r w:rsidR="00614975">
              <w:t>παγκάκια,</w:t>
            </w:r>
            <w:r w:rsidR="00614975" w:rsidRPr="004E13BC">
              <w:t>πισίνες</w:t>
            </w:r>
            <w:r w:rsidRPr="004E13BC">
              <w:t xml:space="preserve"> ή καταστρώματα των </w:t>
            </w:r>
            <w:r w:rsidRPr="004E13BC">
              <w:rPr>
                <w:lang w:val="en-US"/>
              </w:rPr>
              <w:t>hot</w:t>
            </w:r>
            <w:r w:rsidRPr="004E13BC">
              <w:t xml:space="preserve"> </w:t>
            </w:r>
            <w:r w:rsidRPr="004E13BC">
              <w:rPr>
                <w:lang w:val="en-US"/>
              </w:rPr>
              <w:t>tubs</w:t>
            </w:r>
            <w:r w:rsidRPr="004E13BC">
              <w:t xml:space="preserve"> ,βοηθήματα κολύμβησης</w:t>
            </w:r>
          </w:p>
        </w:tc>
      </w:tr>
      <w:tr w:rsidR="007E58B2" w:rsidRPr="004E13BC">
        <w:tc>
          <w:tcPr>
            <w:tcW w:w="2717" w:type="dxa"/>
            <w:vAlign w:val="center"/>
          </w:tcPr>
          <w:p w:rsidR="007E58B2" w:rsidRPr="004E13BC" w:rsidRDefault="007E58B2" w:rsidP="000E541B">
            <w:pPr>
              <w:jc w:val="center"/>
              <w:rPr>
                <w:lang w:val="en-US"/>
              </w:rPr>
            </w:pPr>
            <w:r w:rsidRPr="004E13BC">
              <w:rPr>
                <w:lang w:val="en-US"/>
              </w:rPr>
              <w:t>Papillomavirus</w:t>
            </w:r>
          </w:p>
        </w:tc>
        <w:tc>
          <w:tcPr>
            <w:tcW w:w="2999" w:type="dxa"/>
            <w:vAlign w:val="center"/>
          </w:tcPr>
          <w:p w:rsidR="007E58B2" w:rsidRPr="004E13BC" w:rsidRDefault="007E58B2" w:rsidP="000E541B">
            <w:pPr>
              <w:jc w:val="center"/>
            </w:pPr>
            <w:r w:rsidRPr="004E13BC">
              <w:rPr>
                <w:lang w:val="en-US"/>
              </w:rPr>
              <w:t>Πελματιαία</w:t>
            </w:r>
            <w:r w:rsidRPr="004E13BC">
              <w:t xml:space="preserve"> </w:t>
            </w:r>
            <w:r w:rsidRPr="004E13BC">
              <w:rPr>
                <w:lang w:val="en-US"/>
              </w:rPr>
              <w:t>κονδυλ</w:t>
            </w:r>
            <w:r w:rsidRPr="004E13BC">
              <w:t>ώματα</w:t>
            </w:r>
          </w:p>
        </w:tc>
        <w:tc>
          <w:tcPr>
            <w:tcW w:w="2720" w:type="dxa"/>
            <w:vAlign w:val="center"/>
          </w:tcPr>
          <w:p w:rsidR="007E58B2" w:rsidRPr="004E13BC" w:rsidRDefault="007E58B2" w:rsidP="000E541B">
            <w:pPr>
              <w:jc w:val="center"/>
            </w:pPr>
            <w:r w:rsidRPr="004E13BC">
              <w:t>Απόπτωση λουομένων σε</w:t>
            </w:r>
          </w:p>
          <w:p w:rsidR="007E58B2" w:rsidRPr="004E13BC" w:rsidRDefault="007E58B2" w:rsidP="000E541B">
            <w:pPr>
              <w:jc w:val="center"/>
            </w:pPr>
            <w:r w:rsidRPr="004E13BC">
              <w:t xml:space="preserve">Πισίνες και στα καταστρώματα των </w:t>
            </w:r>
            <w:r w:rsidRPr="004E13BC">
              <w:rPr>
                <w:lang w:val="en-US"/>
              </w:rPr>
              <w:t>hot</w:t>
            </w:r>
            <w:r w:rsidRPr="004E13BC">
              <w:t xml:space="preserve"> </w:t>
            </w:r>
            <w:r w:rsidRPr="004E13BC">
              <w:rPr>
                <w:lang w:val="en-US"/>
              </w:rPr>
              <w:t>tubs</w:t>
            </w:r>
          </w:p>
          <w:p w:rsidR="007E58B2" w:rsidRPr="004E13BC" w:rsidRDefault="007E58B2" w:rsidP="000E541B">
            <w:pPr>
              <w:jc w:val="center"/>
            </w:pPr>
            <w:r w:rsidRPr="004E13BC">
              <w:t>Και στα δάπεδα  των ντους και των αποδυτηρίων</w:t>
            </w:r>
          </w:p>
        </w:tc>
      </w:tr>
    </w:tbl>
    <w:p w:rsidR="007E58B2" w:rsidRPr="004E13BC" w:rsidRDefault="007E58B2" w:rsidP="000E541B">
      <w:pPr>
        <w:jc w:val="both"/>
      </w:pPr>
      <w:r w:rsidRPr="004E13BC">
        <w:t>*a-Εξετάζονται στο τμήμα 3.1.2</w:t>
      </w:r>
    </w:p>
    <w:p w:rsidR="00D95A54" w:rsidRDefault="00D95A54" w:rsidP="000E541B">
      <w:pPr>
        <w:jc w:val="both"/>
        <w:rPr>
          <w:b/>
          <w:u w:val="single"/>
          <w:lang w:val="en-US"/>
        </w:rPr>
      </w:pPr>
    </w:p>
    <w:p w:rsidR="007E58B2" w:rsidRPr="000C0E86" w:rsidRDefault="007E58B2" w:rsidP="000E541B">
      <w:pPr>
        <w:jc w:val="both"/>
        <w:rPr>
          <w:b/>
          <w:u w:val="single"/>
        </w:rPr>
      </w:pPr>
      <w:r w:rsidRPr="000C0E86">
        <w:rPr>
          <w:b/>
          <w:u w:val="single"/>
        </w:rPr>
        <w:t>1</w:t>
      </w:r>
      <w:r w:rsidR="000C0E86" w:rsidRPr="000C0E86">
        <w:rPr>
          <w:b/>
          <w:u w:val="single"/>
        </w:rPr>
        <w:t>.</w:t>
      </w:r>
      <w:r w:rsidRPr="000C0E86">
        <w:rPr>
          <w:b/>
          <w:u w:val="single"/>
        </w:rPr>
        <w:t xml:space="preserve"> Molluscipoxvirus</w:t>
      </w:r>
    </w:p>
    <w:p w:rsidR="007E58B2" w:rsidRPr="004E13BC" w:rsidRDefault="00804CB8" w:rsidP="000E541B">
      <w:pPr>
        <w:jc w:val="both"/>
        <w:rPr>
          <w:color w:val="333333"/>
          <w:sz w:val="19"/>
          <w:szCs w:val="19"/>
        </w:rPr>
      </w:pPr>
      <w:r>
        <w:rPr>
          <w:noProof/>
          <w:color w:val="333333"/>
          <w:sz w:val="19"/>
          <w:szCs w:val="19"/>
          <w:lang w:val="en-GB" w:eastAsia="en-GB"/>
        </w:rPr>
        <w:drawing>
          <wp:inline distT="0" distB="0" distL="0" distR="0">
            <wp:extent cx="1952625" cy="1638300"/>
            <wp:effectExtent l="19050" t="0" r="9525" b="0"/>
            <wp:docPr id="42" name="Picture 42" descr="Pox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oxvirus"/>
                    <pic:cNvPicPr>
                      <a:picLocks noChangeAspect="1" noChangeArrowheads="1"/>
                    </pic:cNvPicPr>
                  </pic:nvPicPr>
                  <pic:blipFill>
                    <a:blip r:embed="rId64"/>
                    <a:srcRect/>
                    <a:stretch>
                      <a:fillRect/>
                    </a:stretch>
                  </pic:blipFill>
                  <pic:spPr bwMode="auto">
                    <a:xfrm>
                      <a:off x="0" y="0"/>
                      <a:ext cx="1952625" cy="1638300"/>
                    </a:xfrm>
                    <a:prstGeom prst="rect">
                      <a:avLst/>
                    </a:prstGeom>
                    <a:noFill/>
                    <a:ln w="9525">
                      <a:noFill/>
                      <a:miter lim="800000"/>
                      <a:headEnd/>
                      <a:tailEnd/>
                    </a:ln>
                  </pic:spPr>
                </pic:pic>
              </a:graphicData>
            </a:graphic>
          </wp:inline>
        </w:drawing>
      </w:r>
    </w:p>
    <w:p w:rsidR="00D95A54" w:rsidRPr="0094145C" w:rsidRDefault="007E58B2" w:rsidP="000E541B">
      <w:pPr>
        <w:spacing w:before="30" w:afterLines="30"/>
        <w:ind w:right="-60"/>
        <w:jc w:val="both"/>
        <w:rPr>
          <w:color w:val="000000"/>
          <w:lang w:val="en-US"/>
        </w:rPr>
      </w:pPr>
      <w:r w:rsidRPr="00725856">
        <w:rPr>
          <w:b/>
          <w:color w:val="000000"/>
        </w:rPr>
        <w:t xml:space="preserve">Εικόνα </w:t>
      </w:r>
      <w:r>
        <w:rPr>
          <w:b/>
          <w:color w:val="000000"/>
        </w:rPr>
        <w:t xml:space="preserve">41. </w:t>
      </w:r>
      <w:r w:rsidRPr="004E13BC">
        <w:t>Molluscipoxvirus</w:t>
      </w:r>
      <w:r w:rsidR="0094145C" w:rsidRPr="0094145C">
        <w:rPr>
          <w:color w:val="000000"/>
        </w:rPr>
        <w:t xml:space="preserve"> </w:t>
      </w:r>
      <w:r w:rsidR="0094145C" w:rsidRPr="004E13BC">
        <w:rPr>
          <w:color w:val="000000"/>
        </w:rPr>
        <w:t xml:space="preserve">Πηγή: </w:t>
      </w:r>
      <w:r w:rsidR="0094145C" w:rsidRPr="004E13BC">
        <w:rPr>
          <w:color w:val="000000"/>
          <w:lang w:val="en-US"/>
        </w:rPr>
        <w:t>Google</w:t>
      </w:r>
      <w:r w:rsidR="0094145C" w:rsidRPr="00523286">
        <w:rPr>
          <w:color w:val="000000"/>
        </w:rPr>
        <w:t xml:space="preserve"> </w:t>
      </w:r>
      <w:r w:rsidR="0094145C" w:rsidRPr="004E13BC">
        <w:rPr>
          <w:color w:val="000000"/>
          <w:lang w:val="en-US"/>
        </w:rPr>
        <w:t>images</w:t>
      </w:r>
    </w:p>
    <w:p w:rsidR="0094145C" w:rsidRDefault="0094145C" w:rsidP="000E541B">
      <w:pPr>
        <w:jc w:val="both"/>
        <w:rPr>
          <w:b/>
          <w:u w:val="single"/>
          <w:lang w:val="en-US"/>
        </w:rPr>
      </w:pPr>
    </w:p>
    <w:p w:rsidR="007E58B2" w:rsidRPr="000C0E86" w:rsidRDefault="007E58B2" w:rsidP="000E541B">
      <w:pPr>
        <w:jc w:val="both"/>
        <w:rPr>
          <w:u w:val="single"/>
        </w:rPr>
      </w:pPr>
      <w:r w:rsidRPr="000C0E86">
        <w:rPr>
          <w:b/>
          <w:u w:val="single"/>
        </w:rPr>
        <w:lastRenderedPageBreak/>
        <w:t>Αξιολόγηση του κινδύνου</w:t>
      </w:r>
    </w:p>
    <w:p w:rsidR="007E58B2" w:rsidRPr="004E13BC" w:rsidRDefault="007E58B2" w:rsidP="000E541B">
      <w:pPr>
        <w:jc w:val="both"/>
      </w:pPr>
      <w:r w:rsidRPr="004E13BC">
        <w:t xml:space="preserve">Ο Molluscipoxvirus είναι ένας διπλής έλικας DNA ιός της οικογένειας Poxviridae. Τα Virions έχουν σχήμα τούβλου, περίπου 320 </w:t>
      </w:r>
      <w:r w:rsidRPr="004E13BC">
        <w:rPr>
          <w:lang w:val="en-GB"/>
        </w:rPr>
        <w:t>nm</w:t>
      </w:r>
      <w:r w:rsidRPr="004E13BC">
        <w:t xml:space="preserve"> × 250 </w:t>
      </w:r>
      <w:r w:rsidRPr="004E13BC">
        <w:rPr>
          <w:lang w:val="en-GB"/>
        </w:rPr>
        <w:t>nm</w:t>
      </w:r>
      <w:r w:rsidRPr="004E13BC">
        <w:t xml:space="preserve"> × 200 </w:t>
      </w:r>
      <w:r w:rsidRPr="004E13BC">
        <w:rPr>
          <w:lang w:val="en-GB"/>
        </w:rPr>
        <w:t>nm</w:t>
      </w:r>
      <w:r w:rsidRPr="004E13BC">
        <w:t xml:space="preserve">. Ο ιός προκαλεί το </w:t>
      </w:r>
      <w:r w:rsidRPr="004E13BC">
        <w:rPr>
          <w:lang w:val="en-GB"/>
        </w:rPr>
        <w:t>molluscum</w:t>
      </w:r>
      <w:r w:rsidRPr="004E13BC">
        <w:t xml:space="preserve"> </w:t>
      </w:r>
      <w:r w:rsidRPr="004E13BC">
        <w:rPr>
          <w:lang w:val="en-GB"/>
        </w:rPr>
        <w:t>contagiosum</w:t>
      </w:r>
      <w:r w:rsidRPr="004E13BC">
        <w:t>, μια αβλαβή δερματική ασθένεια που περιορίζεται στους ανθρώπους. Μεταδίδεται από την άμεση από άνθρωπο σε άνθρωπο επαφή ή έμμεσα μέσω της φυσικής επαφής με τις μολυσμένες επιφάνειες. Η μόλυνση εμφανίζεται ως μικρές, στρογγυλές, σφιχτές βλατίδες ή τραύματα, τα οποία αυξάνονται σε διάμετρο περίπου 3-</w:t>
      </w:r>
      <w:smartTag w:uri="urn:schemas-microsoft-com:office:smarttags" w:element="metricconverter">
        <w:smartTagPr>
          <w:attr w:name="ProductID" w:val="5 mm"/>
        </w:smartTagPr>
        <w:r w:rsidRPr="004E13BC">
          <w:t xml:space="preserve">5 </w:t>
        </w:r>
        <w:r w:rsidRPr="004E13BC">
          <w:rPr>
            <w:lang w:val="en-GB"/>
          </w:rPr>
          <w:t>mm</w:t>
        </w:r>
      </w:smartTag>
      <w:r w:rsidRPr="004E13BC">
        <w:t>. Η περίοδος επώασης είναι 2-6 εβδομάδες ή περισσότερο. Τα μεμονωμένα τραύματα εμμένουν για 2-4 μήνες, και οι περιπτώσεις υποχωρούν αυθόρμητα σε 0.5-2 έτη.</w:t>
      </w:r>
    </w:p>
    <w:p w:rsidR="00E3416C" w:rsidRDefault="007E58B2" w:rsidP="000E541B">
      <w:pPr>
        <w:jc w:val="both"/>
        <w:rPr>
          <w:lang w:val="en-US"/>
        </w:rPr>
      </w:pPr>
      <w:r w:rsidRPr="004E13BC">
        <w:t xml:space="preserve">Οι περιπτώσεις που σχετίζονται με τις πισίνες εμφανίζονται συχνότερα στα παιδιά απ' ότι στους ενηλίκους. Ο συνολικός αριθμός των ετήσιων περιπτώσεων είναι άγνωστος. Δεδομένου ότι η μόλυνση είναι σχετικά αβλαβής, ο αναφερόμενος αριθμός των περιπτώσεων είναι πιθανό να είναι πολύ λιγότερος από τον συνολικό αριθμό. Τα τραύματα συχνότερα βρίσκονται στα χέρια, στο πίσω μέρος των ποδιών και της πλάτη, υποδηλώνοντας μετάδοση μέσω της φυσικής επαφής με την άκρη της πισίνας, πάγκους γύρω από την πισίνα, βοηθήματα κολύμβησης που φέρονται στην πισίνα ή τις κοινές πετσέτες (Castilla et al., 1995). Η έμμεση μετάδοση μέσω του νερού στις πισίνες δεν είναι πιθανή. Μολονότι περιπτώσεις που να συνδέονται με τα </w:t>
      </w:r>
      <w:r w:rsidRPr="004E13BC">
        <w:rPr>
          <w:lang w:val="en-US"/>
        </w:rPr>
        <w:t>hot</w:t>
      </w:r>
      <w:r w:rsidRPr="004E13BC">
        <w:t xml:space="preserve"> </w:t>
      </w:r>
      <w:r w:rsidRPr="004E13BC">
        <w:rPr>
          <w:lang w:val="en-US"/>
        </w:rPr>
        <w:t>tubs</w:t>
      </w:r>
      <w:r w:rsidRPr="004E13BC">
        <w:t xml:space="preserve"> δεν έχουν αναφερθεί, δεν πρέπει να αποκλειστούν ως οδός της έκθεσης.</w:t>
      </w:r>
      <w:r w:rsidR="00D95A54" w:rsidRPr="00D95A54">
        <w:t xml:space="preserve"> [</w:t>
      </w:r>
      <w:r w:rsidR="00D95A54">
        <w:rPr>
          <w:lang w:val="en-US"/>
        </w:rPr>
        <w:t>2]</w:t>
      </w:r>
    </w:p>
    <w:p w:rsidR="00A271A9" w:rsidRDefault="00A271A9" w:rsidP="00A271A9">
      <w:pPr>
        <w:jc w:val="both"/>
        <w:rPr>
          <w:b/>
          <w:u w:val="single"/>
          <w:lang w:val="en-US"/>
        </w:rPr>
      </w:pPr>
    </w:p>
    <w:p w:rsidR="00781AEC" w:rsidRPr="00A271A9" w:rsidRDefault="00A271A9" w:rsidP="000E541B">
      <w:pPr>
        <w:jc w:val="both"/>
        <w:rPr>
          <w:b/>
          <w:u w:val="single"/>
          <w:lang w:val="en-US"/>
        </w:rPr>
      </w:pPr>
      <w:r w:rsidRPr="00622CA6">
        <w:rPr>
          <w:b/>
          <w:u w:val="single"/>
        </w:rPr>
        <w:t xml:space="preserve">2. </w:t>
      </w:r>
      <w:r w:rsidRPr="00622CA6">
        <w:rPr>
          <w:b/>
          <w:u w:val="single"/>
          <w:lang w:val="en-GB"/>
        </w:rPr>
        <w:t>Papillomavirus</w:t>
      </w:r>
    </w:p>
    <w:p w:rsidR="007E58B2" w:rsidRPr="004E13BC" w:rsidRDefault="00804CB8" w:rsidP="000E541B">
      <w:pPr>
        <w:jc w:val="both"/>
      </w:pPr>
      <w:r>
        <w:rPr>
          <w:noProof/>
          <w:lang w:val="en-GB" w:eastAsia="en-GB"/>
        </w:rPr>
        <w:drawing>
          <wp:inline distT="0" distB="0" distL="0" distR="0">
            <wp:extent cx="1228725" cy="1647825"/>
            <wp:effectExtent l="19050" t="0" r="9525" b="0"/>
            <wp:docPr id="43" name="Picture 43" descr="h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pv"/>
                    <pic:cNvPicPr>
                      <a:picLocks noChangeAspect="1" noChangeArrowheads="1"/>
                    </pic:cNvPicPr>
                  </pic:nvPicPr>
                  <pic:blipFill>
                    <a:blip r:embed="rId65"/>
                    <a:srcRect/>
                    <a:stretch>
                      <a:fillRect/>
                    </a:stretch>
                  </pic:blipFill>
                  <pic:spPr bwMode="auto">
                    <a:xfrm>
                      <a:off x="0" y="0"/>
                      <a:ext cx="1228725" cy="1647825"/>
                    </a:xfrm>
                    <a:prstGeom prst="rect">
                      <a:avLst/>
                    </a:prstGeom>
                    <a:noFill/>
                    <a:ln w="9525">
                      <a:noFill/>
                      <a:miter lim="800000"/>
                      <a:headEnd/>
                      <a:tailEnd/>
                    </a:ln>
                  </pic:spPr>
                </pic:pic>
              </a:graphicData>
            </a:graphic>
          </wp:inline>
        </w:drawing>
      </w:r>
    </w:p>
    <w:p w:rsidR="007E58B2" w:rsidRPr="007E58B2" w:rsidRDefault="007E58B2" w:rsidP="000E541B">
      <w:pPr>
        <w:jc w:val="both"/>
        <w:rPr>
          <w:lang w:val="en-GB"/>
        </w:rPr>
      </w:pPr>
      <w:r w:rsidRPr="00725856">
        <w:rPr>
          <w:b/>
          <w:color w:val="000000"/>
        </w:rPr>
        <w:t>Εικόνα</w:t>
      </w:r>
      <w:r w:rsidRPr="007E58B2">
        <w:rPr>
          <w:b/>
          <w:color w:val="000000"/>
          <w:lang w:val="en-GB"/>
        </w:rPr>
        <w:t xml:space="preserve"> 42. </w:t>
      </w:r>
      <w:r w:rsidRPr="007E58B2">
        <w:rPr>
          <w:lang w:val="en-GB"/>
        </w:rPr>
        <w:t>Human papillomavirus (HPV)</w:t>
      </w:r>
    </w:p>
    <w:p w:rsidR="00D95A54" w:rsidRDefault="007E58B2" w:rsidP="000E541B">
      <w:pPr>
        <w:spacing w:before="30" w:afterLines="30"/>
        <w:ind w:right="-60"/>
        <w:jc w:val="both"/>
        <w:rPr>
          <w:color w:val="000000"/>
          <w:lang w:val="en-US"/>
        </w:rPr>
      </w:pPr>
      <w:r w:rsidRPr="004E13BC">
        <w:rPr>
          <w:color w:val="000000"/>
        </w:rPr>
        <w:t>Πηγή</w:t>
      </w:r>
      <w:r w:rsidRPr="007E58B2">
        <w:rPr>
          <w:color w:val="000000"/>
          <w:lang w:val="en-GB"/>
        </w:rPr>
        <w:t xml:space="preserve">: </w:t>
      </w:r>
      <w:r w:rsidRPr="004E13BC">
        <w:rPr>
          <w:color w:val="000000"/>
          <w:lang w:val="en-US"/>
        </w:rPr>
        <w:t>Google</w:t>
      </w:r>
      <w:r w:rsidRPr="007E58B2">
        <w:rPr>
          <w:color w:val="000000"/>
          <w:lang w:val="en-GB"/>
        </w:rPr>
        <w:t xml:space="preserve"> </w:t>
      </w:r>
      <w:r w:rsidRPr="004E13BC">
        <w:rPr>
          <w:color w:val="000000"/>
          <w:lang w:val="en-US"/>
        </w:rPr>
        <w:t>images</w:t>
      </w:r>
    </w:p>
    <w:p w:rsidR="00781AEC" w:rsidRPr="00D95A54" w:rsidRDefault="00781AEC" w:rsidP="000E541B">
      <w:pPr>
        <w:spacing w:before="30" w:afterLines="30"/>
        <w:ind w:right="-60"/>
        <w:jc w:val="both"/>
        <w:rPr>
          <w:color w:val="000000"/>
          <w:lang w:val="en-US"/>
        </w:rPr>
      </w:pPr>
    </w:p>
    <w:p w:rsidR="007E58B2" w:rsidRPr="00622CA6" w:rsidRDefault="007E58B2" w:rsidP="000E541B">
      <w:pPr>
        <w:jc w:val="both"/>
        <w:rPr>
          <w:u w:val="single"/>
        </w:rPr>
      </w:pPr>
      <w:r w:rsidRPr="00622CA6">
        <w:rPr>
          <w:b/>
          <w:u w:val="single"/>
        </w:rPr>
        <w:t>Αξιολόγηση του κινδύνου</w:t>
      </w:r>
    </w:p>
    <w:p w:rsidR="007E58B2" w:rsidRDefault="007E58B2" w:rsidP="000E541B">
      <w:pPr>
        <w:jc w:val="both"/>
        <w:rPr>
          <w:lang w:val="en-US"/>
        </w:rPr>
      </w:pPr>
      <w:r w:rsidRPr="004E13BC">
        <w:t xml:space="preserve">Ο </w:t>
      </w:r>
      <w:r w:rsidRPr="004E13BC">
        <w:rPr>
          <w:lang w:val="en-GB"/>
        </w:rPr>
        <w:t>Papillomavirus</w:t>
      </w:r>
      <w:r w:rsidRPr="004E13BC">
        <w:t xml:space="preserve"> είναι ένας διπλής έλικας </w:t>
      </w:r>
      <w:r w:rsidRPr="004E13BC">
        <w:rPr>
          <w:lang w:val="en-GB"/>
        </w:rPr>
        <w:t>DNA</w:t>
      </w:r>
      <w:r w:rsidRPr="004E13BC">
        <w:t xml:space="preserve"> ιός που ανήκει στην οικογένεια </w:t>
      </w:r>
      <w:r w:rsidRPr="004E13BC">
        <w:rPr>
          <w:lang w:val="en-GB"/>
        </w:rPr>
        <w:t>Papovaviridae</w:t>
      </w:r>
      <w:r w:rsidRPr="004E13BC">
        <w:t xml:space="preserve">. Τα </w:t>
      </w:r>
      <w:r w:rsidRPr="004E13BC">
        <w:rPr>
          <w:lang w:val="en-GB"/>
        </w:rPr>
        <w:t>virions</w:t>
      </w:r>
      <w:r w:rsidRPr="004E13BC">
        <w:t xml:space="preserve"> είναι σφαιρικά και περίπου 55 </w:t>
      </w:r>
      <w:r w:rsidRPr="004E13BC">
        <w:rPr>
          <w:lang w:val="en-GB"/>
        </w:rPr>
        <w:t>nm</w:t>
      </w:r>
      <w:r w:rsidRPr="004E13BC">
        <w:t xml:space="preserve"> στη διάμετρο. Ο ιός προκαλεί καλοήθεις δερματικούς όγκους στους ανθρώπους. Μια μόλυνση που εμφανίζεται στο πέλμα (ή την πελματική επιφάνεια) του ποδιού αναφέρεται ως </w:t>
      </w:r>
      <w:r w:rsidRPr="004E13BC">
        <w:rPr>
          <w:lang w:val="en-GB"/>
        </w:rPr>
        <w:t>verruca</w:t>
      </w:r>
      <w:r w:rsidRPr="004E13BC">
        <w:t xml:space="preserve"> </w:t>
      </w:r>
      <w:r w:rsidRPr="004E13BC">
        <w:rPr>
          <w:lang w:val="en-GB"/>
        </w:rPr>
        <w:t>plantaris</w:t>
      </w:r>
      <w:r w:rsidRPr="004E13BC">
        <w:t xml:space="preserve"> ή πελματιαία κονδυλωμάτα. Οι </w:t>
      </w:r>
      <w:r w:rsidRPr="004E13BC">
        <w:rPr>
          <w:lang w:val="en-GB"/>
        </w:rPr>
        <w:t>Papillomaviruses</w:t>
      </w:r>
      <w:r w:rsidRPr="004E13BC">
        <w:t xml:space="preserve"> είναι εξαιρετικά ανθεκτικοί στην αποξήρανση και μπορούν έτσι να παραμείνουν μολυσματικοί για πολλά έτη. Η περίοδος επώασης του ιού παραμένει άγνωστη, αλλά εκτιμάται ότι είναι 1-20 εβδομάδες. Η μόλυνση είναι εξαιρετικά κοινή μεταξύ των παιδιών και των νέων ενηλίκων μεταξύ των ηλικιών 12 και 16 που συχνάζουν στις δημόσιες πισίνες και τα </w:t>
      </w:r>
      <w:r w:rsidRPr="004E13BC">
        <w:rPr>
          <w:lang w:val="en-US"/>
        </w:rPr>
        <w:t>hot</w:t>
      </w:r>
      <w:r w:rsidRPr="004E13BC">
        <w:t xml:space="preserve"> </w:t>
      </w:r>
      <w:r w:rsidRPr="004E13BC">
        <w:rPr>
          <w:lang w:val="en-US"/>
        </w:rPr>
        <w:t>tubs</w:t>
      </w:r>
      <w:r w:rsidRPr="004E13BC">
        <w:t xml:space="preserve">. Είναι λιγότερο συχνή μεταξύ των ενηλίκων, γεγονός που υποδηλώνει πως αποκτούν ανοσία στη μόλυνση. Σε εγκαταστάσεις όπως οι δημόσιες πισίνες, τα πελματιαία κονδυλώματα  αποκτιούνται συνήθως μέσω της άμεσης </w:t>
      </w:r>
      <w:r w:rsidRPr="004E13BC">
        <w:lastRenderedPageBreak/>
        <w:t xml:space="preserve">φυσικής επαφής με τα πατώματα των ντους και των δοκιμαστηρίων που μολύνονται με τα μολυσμένα τεμάχια δέρματος (Conklin, 1990; Johnson, 1995). Ο </w:t>
      </w:r>
      <w:r w:rsidRPr="004E13BC">
        <w:rPr>
          <w:lang w:val="en-GB"/>
        </w:rPr>
        <w:t>Papillomavirus</w:t>
      </w:r>
      <w:r w:rsidRPr="004E13BC">
        <w:t xml:space="preserve"> δεν μεταδίδεται μέσω των νερών  των πισινών ή των </w:t>
      </w:r>
      <w:r w:rsidRPr="004E13BC">
        <w:rPr>
          <w:lang w:val="en-GB"/>
        </w:rPr>
        <w:t>hot</w:t>
      </w:r>
      <w:r w:rsidRPr="004E13BC">
        <w:t xml:space="preserve"> </w:t>
      </w:r>
      <w:r w:rsidRPr="004E13BC">
        <w:rPr>
          <w:lang w:val="en-GB"/>
        </w:rPr>
        <w:t>tub</w:t>
      </w:r>
      <w:r w:rsidRPr="004E13BC">
        <w:t>.</w:t>
      </w:r>
      <w:r w:rsidR="00D95A54" w:rsidRPr="00D95A54">
        <w:t xml:space="preserve"> [</w:t>
      </w:r>
      <w:r w:rsidR="00D95A54">
        <w:rPr>
          <w:lang w:val="en-US"/>
        </w:rPr>
        <w:t>2]</w:t>
      </w:r>
    </w:p>
    <w:p w:rsidR="00781AEC" w:rsidRPr="00781AEC" w:rsidRDefault="00781AEC" w:rsidP="000E541B">
      <w:pPr>
        <w:jc w:val="both"/>
        <w:rPr>
          <w:lang w:val="en-US"/>
        </w:rPr>
      </w:pPr>
    </w:p>
    <w:p w:rsidR="00781AEC" w:rsidRPr="0094145C" w:rsidRDefault="00D844CC" w:rsidP="0094145C">
      <w:pPr>
        <w:jc w:val="center"/>
        <w:rPr>
          <w:b/>
          <w:sz w:val="28"/>
          <w:szCs w:val="28"/>
          <w:u w:val="single"/>
        </w:rPr>
      </w:pPr>
      <w:r w:rsidRPr="00D844CC">
        <w:rPr>
          <w:b/>
          <w:sz w:val="28"/>
          <w:szCs w:val="28"/>
          <w:u w:val="single"/>
        </w:rPr>
        <w:t>3.9.9.Πρωτόζωα μη προερχόμενα</w:t>
      </w:r>
      <w:r w:rsidR="007E58B2" w:rsidRPr="00D844CC">
        <w:rPr>
          <w:b/>
          <w:sz w:val="28"/>
          <w:szCs w:val="28"/>
          <w:u w:val="single"/>
        </w:rPr>
        <w:t xml:space="preserve"> από τα κόπρανα</w:t>
      </w:r>
    </w:p>
    <w:p w:rsidR="007E58B2" w:rsidRDefault="00927BDD" w:rsidP="000E541B">
      <w:pPr>
        <w:jc w:val="both"/>
      </w:pPr>
      <w:r>
        <w:t xml:space="preserve">Ο πίνακας </w:t>
      </w:r>
      <w:r w:rsidR="007E58B2" w:rsidRPr="004E13BC">
        <w:t>8 συνοψίζει τα μη παραγόμενα από τα κόπρανα πρωτόζωα  που βρίσκονται μέσα ή που σχετίζονται με τις πισίνες και τα παρόμοια περιβάλλοντα και τις σχετικές μολύνσεις τους.</w:t>
      </w:r>
      <w:r w:rsidR="00D95A54" w:rsidRPr="00D95A54">
        <w:t xml:space="preserve"> [</w:t>
      </w:r>
      <w:r w:rsidR="00D95A54" w:rsidRPr="00781AEC">
        <w:t>2]</w:t>
      </w:r>
    </w:p>
    <w:p w:rsidR="007E58B2" w:rsidRPr="00781AEC" w:rsidRDefault="007E58B2" w:rsidP="000E541B">
      <w:pPr>
        <w:jc w:val="both"/>
      </w:pPr>
    </w:p>
    <w:p w:rsidR="007E58B2" w:rsidRPr="004E13BC" w:rsidRDefault="00927BDD" w:rsidP="000E541B">
      <w:pPr>
        <w:jc w:val="center"/>
      </w:pPr>
      <w:r>
        <w:rPr>
          <w:b/>
        </w:rPr>
        <w:t xml:space="preserve">Πίνακας </w:t>
      </w:r>
      <w:r w:rsidR="007E58B2" w:rsidRPr="004E13BC">
        <w:rPr>
          <w:b/>
        </w:rPr>
        <w:t>8.</w:t>
      </w:r>
      <w:r w:rsidR="007E58B2" w:rsidRPr="004E13BC">
        <w:t xml:space="preserve"> Πρωτόζωα μη προερχόμενα από κόπρανα εντοπιζόμενα σε πισίνες και παρόμοια περιβάλλοντα και οι σχετικές τους λοιμώξεις</w:t>
      </w:r>
    </w:p>
    <w:tbl>
      <w:tblPr>
        <w:tblStyle w:val="TableGrid"/>
        <w:tblW w:w="0" w:type="auto"/>
        <w:tblLook w:val="01E0"/>
      </w:tblPr>
      <w:tblGrid>
        <w:gridCol w:w="2812"/>
        <w:gridCol w:w="2812"/>
        <w:gridCol w:w="2812"/>
      </w:tblGrid>
      <w:tr w:rsidR="007E58B2" w:rsidRPr="004E13BC">
        <w:tc>
          <w:tcPr>
            <w:tcW w:w="2812" w:type="dxa"/>
            <w:vAlign w:val="center"/>
          </w:tcPr>
          <w:p w:rsidR="007E58B2" w:rsidRPr="004E13BC" w:rsidRDefault="007E58B2" w:rsidP="000E541B">
            <w:pPr>
              <w:jc w:val="center"/>
              <w:rPr>
                <w:b/>
              </w:rPr>
            </w:pPr>
            <w:r w:rsidRPr="004E13BC">
              <w:rPr>
                <w:b/>
              </w:rPr>
              <w:t>Οργανισμός</w:t>
            </w:r>
          </w:p>
        </w:tc>
        <w:tc>
          <w:tcPr>
            <w:tcW w:w="2812" w:type="dxa"/>
            <w:vAlign w:val="center"/>
          </w:tcPr>
          <w:p w:rsidR="007E58B2" w:rsidRPr="004E13BC" w:rsidRDefault="007E58B2" w:rsidP="000E541B">
            <w:pPr>
              <w:jc w:val="center"/>
              <w:rPr>
                <w:b/>
              </w:rPr>
            </w:pPr>
            <w:r w:rsidRPr="004E13BC">
              <w:rPr>
                <w:b/>
              </w:rPr>
              <w:t>Λοίμωξη</w:t>
            </w:r>
          </w:p>
        </w:tc>
        <w:tc>
          <w:tcPr>
            <w:tcW w:w="2812" w:type="dxa"/>
            <w:vAlign w:val="center"/>
          </w:tcPr>
          <w:p w:rsidR="007E58B2" w:rsidRPr="004E13BC" w:rsidRDefault="007E58B2" w:rsidP="000E541B">
            <w:pPr>
              <w:jc w:val="center"/>
              <w:rPr>
                <w:b/>
              </w:rPr>
            </w:pPr>
            <w:r w:rsidRPr="004E13BC">
              <w:rPr>
                <w:b/>
              </w:rPr>
              <w:t>Πηγή</w:t>
            </w:r>
          </w:p>
        </w:tc>
      </w:tr>
      <w:tr w:rsidR="007E58B2" w:rsidRPr="004E13BC">
        <w:tc>
          <w:tcPr>
            <w:tcW w:w="2812" w:type="dxa"/>
            <w:vAlign w:val="center"/>
          </w:tcPr>
          <w:p w:rsidR="007E58B2" w:rsidRPr="004E13BC" w:rsidRDefault="007E58B2" w:rsidP="000E541B">
            <w:pPr>
              <w:jc w:val="center"/>
              <w:rPr>
                <w:i/>
              </w:rPr>
            </w:pPr>
            <w:r w:rsidRPr="004E13BC">
              <w:rPr>
                <w:i/>
              </w:rPr>
              <w:t>Naegleria fowleri</w:t>
            </w:r>
          </w:p>
        </w:tc>
        <w:tc>
          <w:tcPr>
            <w:tcW w:w="2812" w:type="dxa"/>
            <w:vAlign w:val="center"/>
          </w:tcPr>
          <w:p w:rsidR="007E58B2" w:rsidRPr="004E13BC" w:rsidRDefault="007E58B2" w:rsidP="000E541B">
            <w:pPr>
              <w:jc w:val="center"/>
            </w:pPr>
            <w:r w:rsidRPr="004E13BC">
              <w:t>Πρωτοβάθμια αμοιβαδική μηνιγγοεγκεφαλίτιδα (PAM)</w:t>
            </w:r>
          </w:p>
        </w:tc>
        <w:tc>
          <w:tcPr>
            <w:tcW w:w="2812" w:type="dxa"/>
            <w:vAlign w:val="center"/>
          </w:tcPr>
          <w:p w:rsidR="007E58B2" w:rsidRPr="004E13BC" w:rsidRDefault="007E58B2" w:rsidP="000E541B">
            <w:pPr>
              <w:jc w:val="center"/>
            </w:pPr>
            <w:r w:rsidRPr="004E13BC">
              <w:t>Πισίνες, hot tubs και ιαματικά λουτρά συμπεριλαμβανομένου του νερού και των συστατικών</w:t>
            </w:r>
          </w:p>
        </w:tc>
      </w:tr>
      <w:tr w:rsidR="007E58B2" w:rsidRPr="004E13BC">
        <w:tc>
          <w:tcPr>
            <w:tcW w:w="2812" w:type="dxa"/>
            <w:vMerge w:val="restart"/>
            <w:vAlign w:val="center"/>
          </w:tcPr>
          <w:p w:rsidR="007E58B2" w:rsidRPr="004E13BC" w:rsidRDefault="007E58B2" w:rsidP="000E541B">
            <w:pPr>
              <w:jc w:val="center"/>
              <w:rPr>
                <w:i/>
              </w:rPr>
            </w:pPr>
            <w:r w:rsidRPr="004E13BC">
              <w:rPr>
                <w:i/>
              </w:rPr>
              <w:t>Acanthamoeba</w:t>
            </w:r>
          </w:p>
          <w:p w:rsidR="007E58B2" w:rsidRPr="004E13BC" w:rsidRDefault="007E58B2" w:rsidP="000E541B">
            <w:pPr>
              <w:jc w:val="center"/>
              <w:rPr>
                <w:i/>
              </w:rPr>
            </w:pPr>
            <w:r w:rsidRPr="004E13BC">
              <w:rPr>
                <w:i/>
              </w:rPr>
              <w:t>spp.</w:t>
            </w:r>
          </w:p>
        </w:tc>
        <w:tc>
          <w:tcPr>
            <w:tcW w:w="2812" w:type="dxa"/>
            <w:vAlign w:val="center"/>
          </w:tcPr>
          <w:p w:rsidR="007E58B2" w:rsidRPr="004E13BC" w:rsidRDefault="007E58B2" w:rsidP="000E541B">
            <w:pPr>
              <w:jc w:val="center"/>
            </w:pPr>
            <w:r w:rsidRPr="004E13BC">
              <w:t>Κερατίτιδα από Acanthamoeba</w:t>
            </w:r>
          </w:p>
        </w:tc>
        <w:tc>
          <w:tcPr>
            <w:tcW w:w="2812" w:type="dxa"/>
            <w:vAlign w:val="center"/>
          </w:tcPr>
          <w:p w:rsidR="007E58B2" w:rsidRPr="004E13BC" w:rsidRDefault="007E58B2" w:rsidP="000E541B">
            <w:pPr>
              <w:jc w:val="center"/>
            </w:pPr>
            <w:r w:rsidRPr="004E13BC">
              <w:t>Αερολύματα από συστήματα HVAC</w:t>
            </w:r>
          </w:p>
        </w:tc>
      </w:tr>
      <w:tr w:rsidR="007E58B2" w:rsidRPr="004E13BC">
        <w:tc>
          <w:tcPr>
            <w:tcW w:w="2812" w:type="dxa"/>
            <w:vMerge/>
            <w:vAlign w:val="center"/>
          </w:tcPr>
          <w:p w:rsidR="007E58B2" w:rsidRPr="004E13BC" w:rsidRDefault="007E58B2" w:rsidP="000E541B">
            <w:pPr>
              <w:jc w:val="center"/>
            </w:pPr>
          </w:p>
        </w:tc>
        <w:tc>
          <w:tcPr>
            <w:tcW w:w="2812" w:type="dxa"/>
            <w:vAlign w:val="center"/>
          </w:tcPr>
          <w:p w:rsidR="007E58B2" w:rsidRPr="004E13BC" w:rsidRDefault="007E58B2" w:rsidP="000E541B">
            <w:pPr>
              <w:jc w:val="center"/>
            </w:pPr>
            <w:r w:rsidRPr="004E13BC">
              <w:t>Κοκκιωματώδης αμοιβαδική εγκεφαλίτιδα (GAE)</w:t>
            </w:r>
          </w:p>
        </w:tc>
        <w:tc>
          <w:tcPr>
            <w:tcW w:w="2812" w:type="dxa"/>
            <w:vAlign w:val="center"/>
          </w:tcPr>
          <w:p w:rsidR="007E58B2" w:rsidRPr="004E13BC" w:rsidRDefault="007E58B2" w:rsidP="000E541B">
            <w:pPr>
              <w:jc w:val="center"/>
            </w:pPr>
          </w:p>
        </w:tc>
      </w:tr>
      <w:tr w:rsidR="007E58B2" w:rsidRPr="004E13BC">
        <w:tc>
          <w:tcPr>
            <w:tcW w:w="2812" w:type="dxa"/>
            <w:vAlign w:val="center"/>
          </w:tcPr>
          <w:p w:rsidR="007E58B2" w:rsidRPr="004E13BC" w:rsidRDefault="007E58B2" w:rsidP="000E541B">
            <w:pPr>
              <w:jc w:val="center"/>
              <w:rPr>
                <w:i/>
              </w:rPr>
            </w:pPr>
            <w:r w:rsidRPr="004E13BC">
              <w:rPr>
                <w:i/>
              </w:rPr>
              <w:t>Plasmodium spp.</w:t>
            </w:r>
          </w:p>
        </w:tc>
        <w:tc>
          <w:tcPr>
            <w:tcW w:w="2812" w:type="dxa"/>
            <w:vAlign w:val="center"/>
          </w:tcPr>
          <w:p w:rsidR="007E58B2" w:rsidRPr="004E13BC" w:rsidRDefault="007E58B2" w:rsidP="000E541B">
            <w:pPr>
              <w:jc w:val="center"/>
            </w:pPr>
            <w:r w:rsidRPr="004E13BC">
              <w:t>Ελονοσία</w:t>
            </w:r>
          </w:p>
        </w:tc>
        <w:tc>
          <w:tcPr>
            <w:tcW w:w="2812" w:type="dxa"/>
            <w:vAlign w:val="center"/>
          </w:tcPr>
          <w:p w:rsidR="007E58B2" w:rsidRPr="004E13BC" w:rsidRDefault="007E58B2" w:rsidP="000E541B">
            <w:pPr>
              <w:jc w:val="center"/>
            </w:pPr>
            <w:r w:rsidRPr="004E13BC">
              <w:t>Εποχιακά χρησιμοποιούμενες πισίνες μπορούν να παρέχουν πρόσφορο οικότοπο αναπαραγωγής για τα κουνούπια που μεταφέρουν Plasmodium</w:t>
            </w:r>
          </w:p>
        </w:tc>
      </w:tr>
    </w:tbl>
    <w:p w:rsidR="007D6F11" w:rsidRPr="00E3416C" w:rsidRDefault="007E58B2" w:rsidP="000E541B">
      <w:pPr>
        <w:jc w:val="both"/>
        <w:rPr>
          <w:lang w:val="en-US"/>
        </w:rPr>
      </w:pPr>
      <w:r w:rsidRPr="004E13BC">
        <w:t>*HVAC - θέρμανση, εξαερισμός και κλιματισμός</w:t>
      </w:r>
    </w:p>
    <w:p w:rsidR="00D95A54" w:rsidRDefault="00D95A54" w:rsidP="000E541B">
      <w:pPr>
        <w:jc w:val="both"/>
        <w:rPr>
          <w:b/>
          <w:u w:val="single"/>
          <w:lang w:val="en-US"/>
        </w:rPr>
      </w:pPr>
    </w:p>
    <w:p w:rsidR="007E58B2" w:rsidRPr="00D844CC" w:rsidRDefault="007E58B2" w:rsidP="000E541B">
      <w:pPr>
        <w:jc w:val="both"/>
        <w:rPr>
          <w:b/>
          <w:i/>
          <w:u w:val="single"/>
        </w:rPr>
      </w:pPr>
      <w:r w:rsidRPr="00D844CC">
        <w:rPr>
          <w:b/>
          <w:u w:val="single"/>
        </w:rPr>
        <w:t>1</w:t>
      </w:r>
      <w:r w:rsidR="00D844CC" w:rsidRPr="00D844CC">
        <w:rPr>
          <w:b/>
          <w:u w:val="single"/>
        </w:rPr>
        <w:t>.</w:t>
      </w:r>
      <w:r w:rsidRPr="00D844CC">
        <w:rPr>
          <w:b/>
          <w:u w:val="single"/>
        </w:rPr>
        <w:t xml:space="preserve"> </w:t>
      </w:r>
      <w:r w:rsidRPr="00D844CC">
        <w:rPr>
          <w:b/>
          <w:i/>
          <w:u w:val="single"/>
        </w:rPr>
        <w:t xml:space="preserve">Naegleria </w:t>
      </w:r>
      <w:r w:rsidRPr="00D844CC">
        <w:rPr>
          <w:b/>
          <w:i/>
          <w:u w:val="single"/>
          <w:lang w:val="en-GB"/>
        </w:rPr>
        <w:t>fowleri</w:t>
      </w:r>
    </w:p>
    <w:p w:rsidR="007E58B2" w:rsidRPr="004E13BC" w:rsidRDefault="00804CB8" w:rsidP="000E541B">
      <w:pPr>
        <w:jc w:val="both"/>
      </w:pPr>
      <w:r>
        <w:rPr>
          <w:noProof/>
          <w:lang w:val="en-GB" w:eastAsia="en-GB"/>
        </w:rPr>
        <w:drawing>
          <wp:inline distT="0" distB="0" distL="0" distR="0">
            <wp:extent cx="1666875" cy="1647825"/>
            <wp:effectExtent l="19050" t="0" r="9525" b="0"/>
            <wp:docPr id="44" name="Picture 44" descr="simonac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monacan3"/>
                    <pic:cNvPicPr>
                      <a:picLocks noChangeAspect="1" noChangeArrowheads="1"/>
                    </pic:cNvPicPr>
                  </pic:nvPicPr>
                  <pic:blipFill>
                    <a:blip r:embed="rId66"/>
                    <a:srcRect/>
                    <a:stretch>
                      <a:fillRect/>
                    </a:stretch>
                  </pic:blipFill>
                  <pic:spPr bwMode="auto">
                    <a:xfrm>
                      <a:off x="0" y="0"/>
                      <a:ext cx="1666875" cy="1647825"/>
                    </a:xfrm>
                    <a:prstGeom prst="rect">
                      <a:avLst/>
                    </a:prstGeom>
                    <a:noFill/>
                    <a:ln w="9525">
                      <a:noFill/>
                      <a:miter lim="800000"/>
                      <a:headEnd/>
                      <a:tailEnd/>
                    </a:ln>
                  </pic:spPr>
                </pic:pic>
              </a:graphicData>
            </a:graphic>
          </wp:inline>
        </w:drawing>
      </w:r>
      <w:r>
        <w:rPr>
          <w:noProof/>
          <w:sz w:val="18"/>
          <w:szCs w:val="18"/>
          <w:lang w:val="en-GB" w:eastAsia="en-GB"/>
        </w:rPr>
        <w:drawing>
          <wp:inline distT="0" distB="0" distL="0" distR="0">
            <wp:extent cx="2028825" cy="1628775"/>
            <wp:effectExtent l="19050" t="0" r="9525" b="0"/>
            <wp:docPr id="45" name="fullSizedImage" descr="01-NaegleriaFowleri2.jpg 01 Naegleria Fowleri #1 image by jay_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dImage" descr="01-NaegleriaFowleri2.jpg 01 Naegleria Fowleri #1 image by jay_1687"/>
                    <pic:cNvPicPr>
                      <a:picLocks noChangeAspect="1" noChangeArrowheads="1"/>
                    </pic:cNvPicPr>
                  </pic:nvPicPr>
                  <pic:blipFill>
                    <a:blip r:embed="rId67"/>
                    <a:srcRect/>
                    <a:stretch>
                      <a:fillRect/>
                    </a:stretch>
                  </pic:blipFill>
                  <pic:spPr bwMode="auto">
                    <a:xfrm>
                      <a:off x="0" y="0"/>
                      <a:ext cx="2028825" cy="1628775"/>
                    </a:xfrm>
                    <a:prstGeom prst="rect">
                      <a:avLst/>
                    </a:prstGeom>
                    <a:noFill/>
                    <a:ln w="9525">
                      <a:noFill/>
                      <a:miter lim="800000"/>
                      <a:headEnd/>
                      <a:tailEnd/>
                    </a:ln>
                  </pic:spPr>
                </pic:pic>
              </a:graphicData>
            </a:graphic>
          </wp:inline>
        </w:drawing>
      </w:r>
    </w:p>
    <w:p w:rsidR="007E58B2" w:rsidRPr="004E13BC" w:rsidRDefault="007E58B2" w:rsidP="000E541B">
      <w:pPr>
        <w:jc w:val="both"/>
      </w:pPr>
      <w:r w:rsidRPr="00725856">
        <w:rPr>
          <w:b/>
          <w:color w:val="000000"/>
        </w:rPr>
        <w:t xml:space="preserve">Εικόνα </w:t>
      </w:r>
      <w:r>
        <w:rPr>
          <w:b/>
          <w:color w:val="000000"/>
        </w:rPr>
        <w:t xml:space="preserve">43. </w:t>
      </w:r>
      <w:r w:rsidRPr="004E13BC">
        <w:rPr>
          <w:color w:val="000000"/>
        </w:rPr>
        <w:t xml:space="preserve">Τροφοζωίτης </w:t>
      </w:r>
      <w:r w:rsidRPr="004E13BC">
        <w:rPr>
          <w:i/>
        </w:rPr>
        <w:t xml:space="preserve">Naegleria </w:t>
      </w:r>
      <w:r w:rsidRPr="004E13BC">
        <w:rPr>
          <w:i/>
          <w:lang w:val="en-GB"/>
        </w:rPr>
        <w:t>fowleri</w:t>
      </w:r>
      <w:r w:rsidRPr="004E13BC">
        <w:t xml:space="preserve"> σε μικροσκόπιο αντίθετης φάσης (αριστερά)</w:t>
      </w:r>
    </w:p>
    <w:p w:rsidR="007E58B2" w:rsidRPr="00725856" w:rsidRDefault="007E58B2" w:rsidP="000E541B">
      <w:pPr>
        <w:jc w:val="both"/>
      </w:pPr>
      <w:r w:rsidRPr="00725856">
        <w:rPr>
          <w:b/>
          <w:color w:val="000000"/>
        </w:rPr>
        <w:t xml:space="preserve">Εικόνα </w:t>
      </w:r>
      <w:r>
        <w:rPr>
          <w:b/>
          <w:color w:val="000000"/>
        </w:rPr>
        <w:t xml:space="preserve">44. </w:t>
      </w:r>
      <w:r w:rsidRPr="004E13BC">
        <w:t xml:space="preserve">Κύστη </w:t>
      </w:r>
      <w:r w:rsidRPr="004E13BC">
        <w:rPr>
          <w:i/>
        </w:rPr>
        <w:t xml:space="preserve">Naegleria </w:t>
      </w:r>
      <w:r w:rsidRPr="004E13BC">
        <w:rPr>
          <w:i/>
          <w:lang w:val="en-GB"/>
        </w:rPr>
        <w:t>fowleri</w:t>
      </w:r>
      <w:r w:rsidRPr="004E13BC">
        <w:t xml:space="preserve"> (δεξιά)</w:t>
      </w:r>
    </w:p>
    <w:p w:rsidR="00D844CC" w:rsidRDefault="007E58B2" w:rsidP="000E541B">
      <w:pPr>
        <w:spacing w:before="30" w:afterLines="30"/>
        <w:ind w:right="-60"/>
        <w:jc w:val="both"/>
        <w:rPr>
          <w:color w:val="000000"/>
          <w:lang w:val="en-US"/>
        </w:rPr>
      </w:pPr>
      <w:r w:rsidRPr="004E13BC">
        <w:rPr>
          <w:color w:val="000000"/>
        </w:rPr>
        <w:t xml:space="preserve">Πηγή: </w:t>
      </w:r>
      <w:r w:rsidRPr="004E13BC">
        <w:rPr>
          <w:color w:val="000000"/>
          <w:lang w:val="en-US"/>
        </w:rPr>
        <w:t>Google</w:t>
      </w:r>
      <w:r w:rsidRPr="007E58B2">
        <w:rPr>
          <w:color w:val="000000"/>
        </w:rPr>
        <w:t xml:space="preserve"> </w:t>
      </w:r>
      <w:r w:rsidRPr="004E13BC">
        <w:rPr>
          <w:color w:val="000000"/>
          <w:lang w:val="en-US"/>
        </w:rPr>
        <w:t>images</w:t>
      </w:r>
    </w:p>
    <w:p w:rsidR="00E3416C" w:rsidRDefault="00E3416C" w:rsidP="000E541B">
      <w:pPr>
        <w:spacing w:before="30" w:afterLines="30"/>
        <w:ind w:right="-60"/>
        <w:jc w:val="both"/>
        <w:rPr>
          <w:color w:val="000000"/>
          <w:lang w:val="en-US"/>
        </w:rPr>
      </w:pPr>
    </w:p>
    <w:p w:rsidR="0094145C" w:rsidRPr="0094145C" w:rsidRDefault="0094145C" w:rsidP="000E541B">
      <w:pPr>
        <w:spacing w:before="30" w:afterLines="30"/>
        <w:ind w:right="-60"/>
        <w:jc w:val="both"/>
        <w:rPr>
          <w:color w:val="000000"/>
          <w:lang w:val="en-US"/>
        </w:rPr>
      </w:pPr>
    </w:p>
    <w:p w:rsidR="007E58B2" w:rsidRPr="00D844CC" w:rsidRDefault="007E58B2" w:rsidP="000E541B">
      <w:pPr>
        <w:jc w:val="both"/>
        <w:rPr>
          <w:u w:val="single"/>
        </w:rPr>
      </w:pPr>
      <w:r w:rsidRPr="00D844CC">
        <w:rPr>
          <w:b/>
          <w:u w:val="single"/>
        </w:rPr>
        <w:lastRenderedPageBreak/>
        <w:t>Εκτίμηση του κινδύνου</w:t>
      </w:r>
    </w:p>
    <w:p w:rsidR="007E58B2" w:rsidRPr="004E13BC" w:rsidRDefault="007E58B2" w:rsidP="000E541B">
      <w:pPr>
        <w:jc w:val="both"/>
      </w:pPr>
      <w:r w:rsidRPr="004E13BC">
        <w:t xml:space="preserve">Η </w:t>
      </w:r>
      <w:r w:rsidRPr="004E13BC">
        <w:rPr>
          <w:i/>
        </w:rPr>
        <w:t>Naegleria fowleri</w:t>
      </w:r>
      <w:r w:rsidRPr="004E13BC">
        <w:t xml:space="preserve"> είναι μια ελεύθερης διαβίωσης αμοιβάδα (δηλ. δεν απαιτεί τη μόλυνση του οργανισμού ενός ξενιστή για να ολοκληρώσει τον κύκλο ζωής της) παρούσα στα γλυκά νερά και στο χώμα. Ο κύκλος ζωής περιλαμβάνει μια περιβαλλοντικά ανθεκτική κυστική μορφή. </w:t>
      </w:r>
      <w:r w:rsidR="00614975" w:rsidRPr="004E13BC">
        <w:t>Ο</w:t>
      </w:r>
      <w:r w:rsidR="00614975">
        <w:t>ι κύστεις είναι σφαιρικές, 8-12</w:t>
      </w:r>
      <w:r w:rsidR="00614975" w:rsidRPr="004E13BC">
        <w:t xml:space="preserve">μm σε διάμετρο, με λεία, μιας στρώσης τοιχώματα που περιέχουν έναν ή δύο πόρους συνδεμένους με βλέννα μέσω των οποίων προκύπτουν  οι τροφοζωίτες (μολυσματικά στάδια). </w:t>
      </w:r>
      <w:r w:rsidRPr="004E13BC">
        <w:t xml:space="preserve">Η </w:t>
      </w:r>
      <w:r w:rsidRPr="004E13BC">
        <w:rPr>
          <w:i/>
        </w:rPr>
        <w:t>Ν. fowleri</w:t>
      </w:r>
      <w:r w:rsidRPr="004E13BC">
        <w:t xml:space="preserve"> είναι θερμόφιλη, προτιμά το ζεστό νερό και αναπαράγεται με επιτυχία σε θερμοκρασίες μέχρι τους 46 ° C.</w:t>
      </w:r>
    </w:p>
    <w:p w:rsidR="007E58B2" w:rsidRPr="004E13BC" w:rsidRDefault="007E58B2" w:rsidP="000E541B">
      <w:pPr>
        <w:jc w:val="both"/>
      </w:pPr>
      <w:r w:rsidRPr="004E13BC">
        <w:t xml:space="preserve">Η </w:t>
      </w:r>
      <w:r w:rsidRPr="004E13BC">
        <w:rPr>
          <w:i/>
        </w:rPr>
        <w:t>Ν. fowleri</w:t>
      </w:r>
      <w:r w:rsidRPr="004E13BC">
        <w:t xml:space="preserve"> προκαλεί πρωτογενή αμοιβαδική μηνιγγοεγκεφαλίτιδα (</w:t>
      </w:r>
      <w:r w:rsidRPr="004E13BC">
        <w:rPr>
          <w:lang w:val="en-GB"/>
        </w:rPr>
        <w:t>primary</w:t>
      </w:r>
      <w:r w:rsidRPr="004E13BC">
        <w:t xml:space="preserve"> </w:t>
      </w:r>
      <w:r w:rsidRPr="004E13BC">
        <w:rPr>
          <w:lang w:val="en-GB"/>
        </w:rPr>
        <w:t>amoebic</w:t>
      </w:r>
      <w:r w:rsidRPr="004E13BC">
        <w:t xml:space="preserve"> </w:t>
      </w:r>
      <w:r w:rsidRPr="004E13BC">
        <w:rPr>
          <w:lang w:val="en-GB"/>
        </w:rPr>
        <w:t>meningoencephalitis</w:t>
      </w:r>
      <w:r w:rsidRPr="004E13BC">
        <w:t xml:space="preserve"> – </w:t>
      </w:r>
      <w:r w:rsidRPr="004E13BC">
        <w:rPr>
          <w:lang w:val="en-GB"/>
        </w:rPr>
        <w:t>PAM</w:t>
      </w:r>
      <w:r w:rsidRPr="004E13BC">
        <w:t xml:space="preserve"> ). Η λοίμωξη αποκτιέται συνήθως</w:t>
      </w:r>
      <w:r w:rsidR="00D844CC">
        <w:t xml:space="preserve"> </w:t>
      </w:r>
      <w:r w:rsidRPr="004E13BC">
        <w:t xml:space="preserve">από την έκθεση στο νερό των λιμνών, φυσικών </w:t>
      </w:r>
      <w:r w:rsidRPr="004E13BC">
        <w:rPr>
          <w:lang w:val="en-US"/>
        </w:rPr>
        <w:t>SPA</w:t>
      </w:r>
      <w:r w:rsidRPr="004E13BC">
        <w:t xml:space="preserve"> και τεχνητών λιμνών (Martinez</w:t>
      </w:r>
      <w:r w:rsidR="00D844CC">
        <w:t xml:space="preserve"> </w:t>
      </w:r>
      <w:r w:rsidRPr="004E13BC">
        <w:t>&amp; Visvesvara, 1997; Szenasi et al., 1998).</w:t>
      </w:r>
    </w:p>
    <w:p w:rsidR="007E58B2" w:rsidRPr="004E13BC" w:rsidRDefault="007E58B2" w:rsidP="000E541B">
      <w:pPr>
        <w:jc w:val="both"/>
      </w:pPr>
      <w:r w:rsidRPr="004E13BC">
        <w:t xml:space="preserve">  Τα θύματα είναι συνήθως υγιή παιδιά και νέοι ενήλικοι που είχαν επαφή με το νερό περίπου 7-10 ημέρες πριν από την εμφάνιση των συμπτωμάτων (Visvesvara, 1999). Η μόλυνση εμφανίζεται όταν εισπνέεται δυνατά το νερό που περιέχει τους οργανισμούς ή όταν πιτσιλιστεί επάνω στο οσφρητικό επιθήλιο, συνήθως από την κατάδυση, άλμα ή υποβρύχια κολύμβηση. Οι αμοιβάδες στο νερό κάνουν στη συνέχεια το δρόμο τους προς τον εγκέφαλο και το κεντρικό νευρικό σύστημα. Τα συμπτώματα της μόλυνσης περιλαμβάνουν σοβαρό πονοκέφαλο, υψηλό πυρετό, δύσκαμπτο λαιμό, ναυτία, εμετό, επιληπτικές κρίσεις και ψευδαισθήσεις. Η μόλυνση δεν είναι μεταδοτική. Για εκείνους που έχουν μολυνθεί, ο θάνατος εμφανίζεται συνήθως 3-10 ημέρες μετά από την έναρξη των συμπτωμάτων. Αναπνευστικά συμπτώματα εμφανίζονται σε μερικούς ασθενείς και μπορούν να είναι το αποτέλεσμα της υπερευαισθησίας ή των αλλεργικών αντιδράσεων ή μπορούν να αντιπροσωπεύσουν μια υποκλινική μόλυνση (Martinez &amp; Visvesvara, 1997).</w:t>
      </w:r>
    </w:p>
    <w:p w:rsidR="00781AEC" w:rsidRDefault="007E58B2" w:rsidP="000E541B">
      <w:pPr>
        <w:jc w:val="both"/>
        <w:rPr>
          <w:lang w:val="en-US"/>
        </w:rPr>
      </w:pPr>
      <w:r w:rsidRPr="004E13BC">
        <w:t xml:space="preserve">Αν και η PAM είναι μια εξαιρετικά σπάνια ασθένεια, οι περιπτώσεις έχουν συνδεθεί με τις πισίνες και τα φυσικά SPA. Στην Usti, Δημοκρατία της Τσεχίας, 16 επιδημιολογικές περιπτώσεις PAM συνδέθηκαν με μια δημόσια πισίνα (Cerva &amp; Novak, 1968). Η πηγή της μόλυνσης εντοπίστηκε σε μια κοιλότητα πίσω από έναν ψεύτικο τοίχο που χρησιμοποιήθηκε για να ελαττώσει το μήκος της πισίνας. Η πισίνα έπαιρνε  νερό από έναν τοπικό ποταμό, ο οποίος ήταν η πιθανή πηγή του οργανισμού. Μια εξακριβωμένη </w:t>
      </w:r>
      <w:r w:rsidR="00614975" w:rsidRPr="004E13BC">
        <w:t>επιδημιολογική</w:t>
      </w:r>
      <w:r w:rsidRPr="004E13BC">
        <w:t xml:space="preserve"> περίπτωση PAM εμφανίστηκε σε ένα Bath Spa, στο UK, το 1978. Το θύμα ήταν νέο κορίτσι που κολύμπησε σε μια δημόσια πισίνα που τροφοδοτείται με νερό από τα ιστορικά θερμά λουτρά (Cain et al., 1981). Μετέπειτα ανάλυση επιβεβαίωσε τις θερμές ιαματικές πηγές να είναι η πηγή της μόλυνσης (Kilvington et al., 1991). Η </w:t>
      </w:r>
      <w:r w:rsidRPr="004E13BC">
        <w:rPr>
          <w:i/>
        </w:rPr>
        <w:t>Ν. fowleri</w:t>
      </w:r>
      <w:r w:rsidRPr="004E13BC">
        <w:t xml:space="preserve"> έχει απομονωθεί επίσης από μονάδες κλιματισμού (Martinez, 1993).</w:t>
      </w:r>
      <w:r w:rsidR="00D95A54" w:rsidRPr="00D95A54">
        <w:t xml:space="preserve"> [</w:t>
      </w:r>
      <w:r w:rsidR="00D95A54">
        <w:rPr>
          <w:lang w:val="en-US"/>
        </w:rPr>
        <w:t>2]</w:t>
      </w:r>
    </w:p>
    <w:p w:rsidR="00A271A9" w:rsidRDefault="00A271A9" w:rsidP="000E541B">
      <w:pPr>
        <w:jc w:val="both"/>
        <w:rPr>
          <w:lang w:val="en-US"/>
        </w:rPr>
      </w:pPr>
    </w:p>
    <w:p w:rsidR="0094145C" w:rsidRDefault="0094145C" w:rsidP="000E541B">
      <w:pPr>
        <w:jc w:val="both"/>
        <w:rPr>
          <w:lang w:val="en-US"/>
        </w:rPr>
      </w:pPr>
    </w:p>
    <w:p w:rsidR="0094145C" w:rsidRDefault="0094145C" w:rsidP="000E541B">
      <w:pPr>
        <w:jc w:val="both"/>
        <w:rPr>
          <w:lang w:val="en-US"/>
        </w:rPr>
      </w:pPr>
    </w:p>
    <w:p w:rsidR="0094145C" w:rsidRDefault="0094145C" w:rsidP="000E541B">
      <w:pPr>
        <w:jc w:val="both"/>
        <w:rPr>
          <w:lang w:val="en-US"/>
        </w:rPr>
      </w:pPr>
    </w:p>
    <w:p w:rsidR="0094145C" w:rsidRDefault="0094145C" w:rsidP="000E541B">
      <w:pPr>
        <w:jc w:val="both"/>
        <w:rPr>
          <w:lang w:val="en-US"/>
        </w:rPr>
      </w:pPr>
    </w:p>
    <w:p w:rsidR="0094145C" w:rsidRDefault="0094145C" w:rsidP="000E541B">
      <w:pPr>
        <w:jc w:val="both"/>
        <w:rPr>
          <w:lang w:val="en-US"/>
        </w:rPr>
      </w:pPr>
    </w:p>
    <w:p w:rsidR="0094145C" w:rsidRDefault="0094145C" w:rsidP="000E541B">
      <w:pPr>
        <w:jc w:val="both"/>
        <w:rPr>
          <w:lang w:val="en-US"/>
        </w:rPr>
      </w:pPr>
    </w:p>
    <w:p w:rsidR="0094145C" w:rsidRDefault="0094145C" w:rsidP="000E541B">
      <w:pPr>
        <w:jc w:val="both"/>
        <w:rPr>
          <w:lang w:val="en-US"/>
        </w:rPr>
      </w:pPr>
    </w:p>
    <w:p w:rsidR="0094145C" w:rsidRDefault="0094145C" w:rsidP="000E541B">
      <w:pPr>
        <w:jc w:val="both"/>
        <w:rPr>
          <w:lang w:val="en-US"/>
        </w:rPr>
      </w:pPr>
    </w:p>
    <w:p w:rsidR="0094145C" w:rsidRPr="00A271A9" w:rsidRDefault="0094145C" w:rsidP="000E541B">
      <w:pPr>
        <w:jc w:val="both"/>
        <w:rPr>
          <w:lang w:val="en-US"/>
        </w:rPr>
      </w:pPr>
    </w:p>
    <w:p w:rsidR="007E58B2" w:rsidRPr="00D844CC" w:rsidRDefault="007E58B2" w:rsidP="000E541B">
      <w:pPr>
        <w:jc w:val="both"/>
        <w:rPr>
          <w:b/>
          <w:i/>
          <w:u w:val="single"/>
        </w:rPr>
      </w:pPr>
      <w:r w:rsidRPr="00D844CC">
        <w:rPr>
          <w:b/>
          <w:u w:val="single"/>
        </w:rPr>
        <w:lastRenderedPageBreak/>
        <w:t>2</w:t>
      </w:r>
      <w:r w:rsidR="00D844CC" w:rsidRPr="00D844CC">
        <w:rPr>
          <w:b/>
          <w:u w:val="single"/>
        </w:rPr>
        <w:t>.</w:t>
      </w:r>
      <w:r w:rsidRPr="00D844CC">
        <w:rPr>
          <w:b/>
          <w:u w:val="single"/>
        </w:rPr>
        <w:t xml:space="preserve"> </w:t>
      </w:r>
      <w:r w:rsidRPr="00D844CC">
        <w:rPr>
          <w:b/>
          <w:i/>
          <w:u w:val="single"/>
          <w:lang w:val="en-GB"/>
        </w:rPr>
        <w:t>Acanthamoeba</w:t>
      </w:r>
      <w:r w:rsidRPr="00D844CC">
        <w:rPr>
          <w:b/>
          <w:i/>
          <w:u w:val="single"/>
        </w:rPr>
        <w:t xml:space="preserve"> </w:t>
      </w:r>
      <w:r w:rsidRPr="00D844CC">
        <w:rPr>
          <w:b/>
          <w:i/>
          <w:u w:val="single"/>
          <w:lang w:val="en-GB"/>
        </w:rPr>
        <w:t>spp</w:t>
      </w:r>
      <w:r w:rsidRPr="00D844CC">
        <w:rPr>
          <w:b/>
          <w:i/>
          <w:u w:val="single"/>
        </w:rPr>
        <w:t>.</w:t>
      </w:r>
    </w:p>
    <w:p w:rsidR="007E58B2" w:rsidRPr="00D844CC" w:rsidRDefault="00804CB8" w:rsidP="000E541B">
      <w:pPr>
        <w:jc w:val="both"/>
      </w:pPr>
      <w:r>
        <w:rPr>
          <w:noProof/>
          <w:color w:val="666666"/>
          <w:sz w:val="17"/>
          <w:szCs w:val="17"/>
          <w:lang w:val="en-GB" w:eastAsia="en-GB"/>
        </w:rPr>
        <w:drawing>
          <wp:inline distT="0" distB="0" distL="0" distR="0">
            <wp:extent cx="1828800" cy="1638300"/>
            <wp:effectExtent l="19050" t="0" r="0" b="0"/>
            <wp:docPr id="46" name="Picture 46" descr="Acanthamo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canthamoeba"/>
                    <pic:cNvPicPr>
                      <a:picLocks noChangeAspect="1" noChangeArrowheads="1"/>
                    </pic:cNvPicPr>
                  </pic:nvPicPr>
                  <pic:blipFill>
                    <a:blip r:embed="rId68"/>
                    <a:srcRect/>
                    <a:stretch>
                      <a:fillRect/>
                    </a:stretch>
                  </pic:blipFill>
                  <pic:spPr bwMode="auto">
                    <a:xfrm>
                      <a:off x="0" y="0"/>
                      <a:ext cx="1828800" cy="1638300"/>
                    </a:xfrm>
                    <a:prstGeom prst="rect">
                      <a:avLst/>
                    </a:prstGeom>
                    <a:noFill/>
                    <a:ln w="9525">
                      <a:noFill/>
                      <a:miter lim="800000"/>
                      <a:headEnd/>
                      <a:tailEnd/>
                    </a:ln>
                  </pic:spPr>
                </pic:pic>
              </a:graphicData>
            </a:graphic>
          </wp:inline>
        </w:drawing>
      </w:r>
    </w:p>
    <w:p w:rsidR="007E58B2" w:rsidRPr="00D844CC" w:rsidRDefault="007E58B2" w:rsidP="000E541B">
      <w:pPr>
        <w:jc w:val="both"/>
      </w:pPr>
      <w:r w:rsidRPr="00725856">
        <w:rPr>
          <w:b/>
          <w:color w:val="000000"/>
        </w:rPr>
        <w:t xml:space="preserve">Εικόνα </w:t>
      </w:r>
      <w:r>
        <w:rPr>
          <w:b/>
          <w:color w:val="000000"/>
        </w:rPr>
        <w:t xml:space="preserve">45. </w:t>
      </w:r>
      <w:r w:rsidRPr="004E13BC">
        <w:rPr>
          <w:color w:val="000000"/>
        </w:rPr>
        <w:t xml:space="preserve">Τροφοζωίτης </w:t>
      </w:r>
      <w:r w:rsidRPr="004E13BC">
        <w:rPr>
          <w:i/>
          <w:lang w:val="en-GB"/>
        </w:rPr>
        <w:t>Acanthamoeba</w:t>
      </w:r>
      <w:r w:rsidRPr="004E13BC">
        <w:t xml:space="preserve"> σε μικροσκόπιο αντίθετης φάσης.</w:t>
      </w:r>
    </w:p>
    <w:p w:rsidR="007E58B2" w:rsidRPr="004E13BC" w:rsidRDefault="00804CB8" w:rsidP="000E541B">
      <w:pPr>
        <w:jc w:val="both"/>
      </w:pPr>
      <w:r>
        <w:rPr>
          <w:noProof/>
          <w:lang w:val="en-GB" w:eastAsia="en-GB"/>
        </w:rPr>
        <w:drawing>
          <wp:inline distT="0" distB="0" distL="0" distR="0">
            <wp:extent cx="1647825" cy="1619250"/>
            <wp:effectExtent l="19050" t="0" r="9525" b="0"/>
            <wp:docPr id="47" name="Picture 47" descr="Acanthamoeba,%20tro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canthamoeba,%20trophs"/>
                    <pic:cNvPicPr>
                      <a:picLocks noChangeAspect="1" noChangeArrowheads="1"/>
                    </pic:cNvPicPr>
                  </pic:nvPicPr>
                  <pic:blipFill>
                    <a:blip r:embed="rId69" cstate="print"/>
                    <a:srcRect/>
                    <a:stretch>
                      <a:fillRect/>
                    </a:stretch>
                  </pic:blipFill>
                  <pic:spPr bwMode="auto">
                    <a:xfrm>
                      <a:off x="0" y="0"/>
                      <a:ext cx="1647825" cy="1619250"/>
                    </a:xfrm>
                    <a:prstGeom prst="rect">
                      <a:avLst/>
                    </a:prstGeom>
                    <a:noFill/>
                    <a:ln w="9525">
                      <a:noFill/>
                      <a:miter lim="800000"/>
                      <a:headEnd/>
                      <a:tailEnd/>
                    </a:ln>
                  </pic:spPr>
                </pic:pic>
              </a:graphicData>
            </a:graphic>
          </wp:inline>
        </w:drawing>
      </w:r>
      <w:r w:rsidR="007E58B2" w:rsidRPr="004E13BC">
        <w:t xml:space="preserve"> </w:t>
      </w:r>
      <w:r>
        <w:rPr>
          <w:noProof/>
          <w:lang w:val="en-GB" w:eastAsia="en-GB"/>
        </w:rPr>
        <w:drawing>
          <wp:inline distT="0" distB="0" distL="0" distR="0">
            <wp:extent cx="1952625" cy="1638300"/>
            <wp:effectExtent l="19050" t="0" r="9525" b="0"/>
            <wp:docPr id="48" name="Picture 48" descr="Acanthamoeba%20cy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canthamoeba%20cysts"/>
                    <pic:cNvPicPr>
                      <a:picLocks noChangeAspect="1" noChangeArrowheads="1"/>
                    </pic:cNvPicPr>
                  </pic:nvPicPr>
                  <pic:blipFill>
                    <a:blip r:embed="rId70"/>
                    <a:srcRect/>
                    <a:stretch>
                      <a:fillRect/>
                    </a:stretch>
                  </pic:blipFill>
                  <pic:spPr bwMode="auto">
                    <a:xfrm>
                      <a:off x="0" y="0"/>
                      <a:ext cx="1952625" cy="1638300"/>
                    </a:xfrm>
                    <a:prstGeom prst="rect">
                      <a:avLst/>
                    </a:prstGeom>
                    <a:noFill/>
                    <a:ln w="9525">
                      <a:noFill/>
                      <a:miter lim="800000"/>
                      <a:headEnd/>
                      <a:tailEnd/>
                    </a:ln>
                  </pic:spPr>
                </pic:pic>
              </a:graphicData>
            </a:graphic>
          </wp:inline>
        </w:drawing>
      </w:r>
    </w:p>
    <w:p w:rsidR="007E58B2" w:rsidRPr="004E13BC" w:rsidRDefault="007E58B2" w:rsidP="000E541B">
      <w:pPr>
        <w:jc w:val="both"/>
      </w:pPr>
      <w:r w:rsidRPr="00725856">
        <w:rPr>
          <w:b/>
          <w:color w:val="000000"/>
        </w:rPr>
        <w:t xml:space="preserve">Εικόνα </w:t>
      </w:r>
      <w:r>
        <w:rPr>
          <w:b/>
          <w:color w:val="000000"/>
        </w:rPr>
        <w:t xml:space="preserve">46. </w:t>
      </w:r>
      <w:r w:rsidRPr="004E13BC">
        <w:t xml:space="preserve">Τροφοζωίτης </w:t>
      </w:r>
      <w:r w:rsidRPr="004E13BC">
        <w:rPr>
          <w:i/>
          <w:lang w:val="en-GB"/>
        </w:rPr>
        <w:t>Acanthamoeba</w:t>
      </w:r>
      <w:r w:rsidRPr="004E13BC">
        <w:rPr>
          <w:i/>
        </w:rPr>
        <w:t xml:space="preserve"> </w:t>
      </w:r>
      <w:r w:rsidRPr="004E13BC">
        <w:t>πριν από την αυτοψία  σε νεκρωτικό ιστό εγκεφάλου σε νωπό παρασκεύασμα (αριστερά).</w:t>
      </w:r>
    </w:p>
    <w:p w:rsidR="007E58B2" w:rsidRPr="00725856" w:rsidRDefault="007E58B2" w:rsidP="000E541B">
      <w:pPr>
        <w:jc w:val="both"/>
      </w:pPr>
      <w:r w:rsidRPr="00725856">
        <w:rPr>
          <w:b/>
          <w:color w:val="000000"/>
        </w:rPr>
        <w:t xml:space="preserve">Εικόνα </w:t>
      </w:r>
      <w:r>
        <w:rPr>
          <w:b/>
          <w:color w:val="000000"/>
        </w:rPr>
        <w:t xml:space="preserve">47. </w:t>
      </w:r>
      <w:r w:rsidRPr="004E13BC">
        <w:t xml:space="preserve">Κύστη </w:t>
      </w:r>
      <w:r w:rsidRPr="004E13BC">
        <w:rPr>
          <w:i/>
        </w:rPr>
        <w:t>Acanthamoeba</w:t>
      </w:r>
      <w:r w:rsidRPr="004E13BC">
        <w:t xml:space="preserve"> σε νωπό παρασκεύασμα (δεξιά).</w:t>
      </w:r>
    </w:p>
    <w:p w:rsidR="007E58B2" w:rsidRDefault="007E58B2" w:rsidP="000E541B">
      <w:pPr>
        <w:spacing w:before="30" w:afterLines="30"/>
        <w:ind w:right="-60"/>
        <w:jc w:val="both"/>
        <w:rPr>
          <w:color w:val="000000"/>
        </w:rPr>
      </w:pPr>
      <w:r w:rsidRPr="004E13BC">
        <w:rPr>
          <w:color w:val="000000"/>
        </w:rPr>
        <w:t xml:space="preserve">Πηγή: </w:t>
      </w:r>
      <w:r w:rsidRPr="004E13BC">
        <w:rPr>
          <w:color w:val="000000"/>
          <w:lang w:val="en-US"/>
        </w:rPr>
        <w:t>Google images</w:t>
      </w:r>
    </w:p>
    <w:p w:rsidR="00D95A54" w:rsidRPr="00D95A54" w:rsidRDefault="00D95A54" w:rsidP="000E541B">
      <w:pPr>
        <w:spacing w:before="30" w:afterLines="30"/>
        <w:ind w:right="-60"/>
        <w:jc w:val="both"/>
        <w:rPr>
          <w:color w:val="000000"/>
          <w:lang w:val="en-US"/>
        </w:rPr>
      </w:pPr>
    </w:p>
    <w:p w:rsidR="007E58B2" w:rsidRPr="00D844CC" w:rsidRDefault="007E58B2" w:rsidP="000E541B">
      <w:pPr>
        <w:jc w:val="both"/>
        <w:rPr>
          <w:u w:val="single"/>
        </w:rPr>
      </w:pPr>
      <w:r w:rsidRPr="00D844CC">
        <w:rPr>
          <w:b/>
          <w:u w:val="single"/>
        </w:rPr>
        <w:t>Εκτίμηση του κινδύνου</w:t>
      </w:r>
    </w:p>
    <w:p w:rsidR="007E58B2" w:rsidRPr="004E13BC" w:rsidRDefault="007E58B2" w:rsidP="000E541B">
      <w:pPr>
        <w:jc w:val="both"/>
      </w:pPr>
      <w:r w:rsidRPr="004E13BC">
        <w:t xml:space="preserve">Διάφορα είδη </w:t>
      </w:r>
      <w:r w:rsidRPr="004E13BC">
        <w:rPr>
          <w:lang w:val="en-GB"/>
        </w:rPr>
        <w:t>Acanthamoeba</w:t>
      </w:r>
      <w:r w:rsidRPr="004E13BC">
        <w:t xml:space="preserve"> ελεύθερης διαβίωσης είναι ανθρωπίνως παθογόνα (</w:t>
      </w:r>
      <w:r w:rsidRPr="004E13BC">
        <w:rPr>
          <w:i/>
        </w:rPr>
        <w:t>Α.</w:t>
      </w:r>
      <w:r w:rsidRPr="004E13BC">
        <w:rPr>
          <w:i/>
          <w:lang w:val="en-GB"/>
        </w:rPr>
        <w:t>castellanii</w:t>
      </w:r>
      <w:r w:rsidRPr="004E13BC">
        <w:t xml:space="preserve">,  </w:t>
      </w:r>
      <w:r w:rsidRPr="004E13BC">
        <w:rPr>
          <w:i/>
        </w:rPr>
        <w:t xml:space="preserve">Α. </w:t>
      </w:r>
      <w:r w:rsidRPr="004E13BC">
        <w:rPr>
          <w:i/>
          <w:lang w:val="en-GB"/>
        </w:rPr>
        <w:t>culbertsoni</w:t>
      </w:r>
      <w:r w:rsidRPr="004E13BC">
        <w:t xml:space="preserve">,  </w:t>
      </w:r>
      <w:r w:rsidRPr="004E13BC">
        <w:rPr>
          <w:i/>
        </w:rPr>
        <w:t xml:space="preserve">Α. </w:t>
      </w:r>
      <w:r w:rsidRPr="004E13BC">
        <w:rPr>
          <w:i/>
          <w:lang w:val="en-GB"/>
        </w:rPr>
        <w:t>polyphaga</w:t>
      </w:r>
      <w:r w:rsidRPr="004E13BC">
        <w:t xml:space="preserve"> ). Μπορούν να βρεθούν σε όλα τα υδρόβια περιβάλλοντα, συμπεριλαμβανομένων των πισινών που δεν έχουν απολυμανθεί. Κάτω από αντίξοες συνθήκες, σχηματίζουν μια ανενεργή κυστική φάση. </w:t>
      </w:r>
      <w:r w:rsidR="00614975">
        <w:t>Οι κύστεις μετρούν 15-28</w:t>
      </w:r>
      <w:r w:rsidR="00614975" w:rsidRPr="004E13BC">
        <w:t xml:space="preserve">μm, ανάλογα με τα είδη. </w:t>
      </w:r>
      <w:r w:rsidRPr="004E13BC">
        <w:t xml:space="preserve">Οι κύστεις της </w:t>
      </w:r>
      <w:r w:rsidRPr="004E13BC">
        <w:rPr>
          <w:i/>
        </w:rPr>
        <w:t>Acanthamoeba</w:t>
      </w:r>
      <w:r w:rsidRPr="004E13BC">
        <w:t xml:space="preserve"> είναι ιδιαίτερα ανθεκτικές σε ακραίες τιμές θερμοκρασίας, απολύμανσης και αποξήρανσης. Οι κύστεις θα διατηρήσουν τη βιωσιμότητα από τους  </w:t>
      </w:r>
      <w:smartTag w:uri="urn:schemas-microsoft-com:office:smarttags" w:element="metricconverter">
        <w:smartTagPr>
          <w:attr w:name="ProductID" w:val="20 ﾰC"/>
        </w:smartTagPr>
        <w:r w:rsidRPr="004E13BC">
          <w:t>20 °C</w:t>
        </w:r>
      </w:smartTag>
      <w:r w:rsidRPr="004E13BC">
        <w:t xml:space="preserve"> ως τους </w:t>
      </w:r>
      <w:smartTag w:uri="urn:schemas-microsoft-com:office:smarttags" w:element="metricconverter">
        <w:smartTagPr>
          <w:attr w:name="ProductID" w:val="56 ﾰC"/>
        </w:smartTagPr>
        <w:r w:rsidRPr="004E13BC">
          <w:t>56 °C</w:t>
        </w:r>
      </w:smartTag>
      <w:r w:rsidRPr="004E13BC">
        <w:t>. Όταν ευνοϊκές συνθήκες εμφανίζονται, όπως μια έτοιμη προμήθεια βακτηρίων και κατάλληλη θερμοκρασία, οι κύστεις εκκολάπτουν (εξωκύστη) και οι τροφοζωίτες προκύπτουν για να τραφούν και να αναπαραχθούν. Όλα τα παθογόνα είδη θα αυξηθούν στους 36-</w:t>
      </w:r>
      <w:smartTag w:uri="urn:schemas-microsoft-com:office:smarttags" w:element="metricconverter">
        <w:smartTagPr>
          <w:attr w:name="ProductID" w:val="37 ﾰC"/>
        </w:smartTagPr>
        <w:r w:rsidRPr="004E13BC">
          <w:t>37 °C</w:t>
        </w:r>
      </w:smartTag>
      <w:r w:rsidRPr="004E13BC">
        <w:t xml:space="preserve">, με βέλτιστη θερμοκρασία περίπου στους </w:t>
      </w:r>
      <w:smartTag w:uri="urn:schemas-microsoft-com:office:smarttags" w:element="metricconverter">
        <w:smartTagPr>
          <w:attr w:name="ProductID" w:val="30 ﾰC"/>
        </w:smartTagPr>
        <w:r w:rsidRPr="004E13BC">
          <w:t>30 °C</w:t>
        </w:r>
      </w:smartTag>
      <w:r w:rsidRPr="004E13BC">
        <w:t xml:space="preserve">. Παρόλο που η </w:t>
      </w:r>
      <w:r w:rsidRPr="004E13BC">
        <w:rPr>
          <w:i/>
        </w:rPr>
        <w:t>Acanthamoeba</w:t>
      </w:r>
      <w:r w:rsidRPr="004E13BC">
        <w:t xml:space="preserve"> είναι κοινή στα περισσότερα περιβάλλοντα, η ανθρώπινη επαφή με τον οργανισμό οδηγεί σπάνια στη μόλυνση.</w:t>
      </w:r>
    </w:p>
    <w:p w:rsidR="007E58B2" w:rsidRPr="004E13BC" w:rsidRDefault="007E58B2" w:rsidP="000E541B">
      <w:pPr>
        <w:jc w:val="both"/>
      </w:pPr>
      <w:r w:rsidRPr="004E13BC">
        <w:t xml:space="preserve">Τα ανθρωπίνως παθογόνα είδη </w:t>
      </w:r>
      <w:r w:rsidRPr="004E13BC">
        <w:rPr>
          <w:i/>
        </w:rPr>
        <w:t>Acanthamoeba</w:t>
      </w:r>
      <w:r w:rsidRPr="004E13BC">
        <w:t xml:space="preserve"> προκαλούν δύο κλινικά ευδιάκριτες ασθένειες: την κοκκιωματώδη αμοιβαδική εγκεφαλίτιδα (</w:t>
      </w:r>
      <w:r w:rsidRPr="004E13BC">
        <w:rPr>
          <w:lang w:val="en-GB"/>
        </w:rPr>
        <w:t>granulomatous</w:t>
      </w:r>
      <w:r w:rsidRPr="004E13BC">
        <w:t xml:space="preserve"> </w:t>
      </w:r>
      <w:r w:rsidRPr="004E13BC">
        <w:rPr>
          <w:lang w:val="en-GB"/>
        </w:rPr>
        <w:t>amoebic</w:t>
      </w:r>
      <w:r w:rsidRPr="004E13BC">
        <w:t xml:space="preserve"> </w:t>
      </w:r>
      <w:r w:rsidRPr="004E13BC">
        <w:rPr>
          <w:lang w:val="en-GB"/>
        </w:rPr>
        <w:t>encephalitis</w:t>
      </w:r>
      <w:r w:rsidRPr="004E13BC">
        <w:t xml:space="preserve"> - </w:t>
      </w:r>
      <w:r w:rsidRPr="004E13BC">
        <w:rPr>
          <w:lang w:val="en-GB"/>
        </w:rPr>
        <w:t>GAE</w:t>
      </w:r>
      <w:r w:rsidRPr="004E13BC">
        <w:t xml:space="preserve"> ) και φλεγμονή του κερατοειδούς χιτώνα (κερατίτιδα - keratitis) (Ma et al., 1990; Martinez, 1991; Kilvington &amp; White, 1994).</w:t>
      </w:r>
    </w:p>
    <w:p w:rsidR="007E58B2" w:rsidRPr="004E13BC" w:rsidRDefault="007E58B2" w:rsidP="000E541B">
      <w:pPr>
        <w:jc w:val="both"/>
      </w:pPr>
      <w:r w:rsidRPr="004E13BC">
        <w:t xml:space="preserve">Η GAE είναι μια χρόνια αρρώστια των ανοσοκατασταλμένων˙ η </w:t>
      </w:r>
      <w:r w:rsidRPr="004E13BC">
        <w:rPr>
          <w:lang w:val="en-GB"/>
        </w:rPr>
        <w:t>GAE</w:t>
      </w:r>
      <w:r w:rsidRPr="004E13BC">
        <w:t xml:space="preserve">  είναι είτε υποξεία είτε χρόνια αλλά είναι πάντοτε θανατηφόρα. Τα συμπτώματα περιλαμβάνουν πυρετό, πονοκέφαλους, επιληπτικές κρίσεις,  μηνιγγίτιδα και οπτικές </w:t>
      </w:r>
      <w:r w:rsidRPr="004E13BC">
        <w:lastRenderedPageBreak/>
        <w:t>ανωμαλίες. Η GAE είναι εξαιρετικά σπάνια, με μόνο 60 καταγεγραμμένες περιπτώσεις παγκοσμίως.</w:t>
      </w:r>
    </w:p>
    <w:p w:rsidR="007E58B2" w:rsidRPr="004E13BC" w:rsidRDefault="007E58B2" w:rsidP="000E541B">
      <w:pPr>
        <w:jc w:val="both"/>
      </w:pPr>
      <w:r w:rsidRPr="004E13BC">
        <w:t xml:space="preserve">Η πορεία της μόλυνσης στην  </w:t>
      </w:r>
      <w:r w:rsidRPr="004E13BC">
        <w:rPr>
          <w:lang w:val="en-GB"/>
        </w:rPr>
        <w:t>GAE</w:t>
      </w:r>
      <w:r w:rsidRPr="004E13BC">
        <w:t xml:space="preserve"> είναι ασαφής, αν και η εισβολή του εγκεφάλου μπορεί να προκύψει από το αίμα μετά από μια πρωταρχική μόλυνση κάπου αλλού μέσα στο σώμα, ενδεχομένως το δέρμα ή τους πνεύμονες (Martinez, 1985, 1991).Η ακριβής πηγή τέτοιων μολύνσεων είναι άγνωστη λόγω της σχεδόν απανταχού παρουσίας της </w:t>
      </w:r>
      <w:r w:rsidRPr="004E13BC">
        <w:rPr>
          <w:i/>
        </w:rPr>
        <w:t>Acanthamoeba</w:t>
      </w:r>
      <w:r w:rsidRPr="004E13BC">
        <w:t xml:space="preserve"> στο περιβάλλον.</w:t>
      </w:r>
    </w:p>
    <w:p w:rsidR="007E58B2" w:rsidRPr="004E13BC" w:rsidRDefault="007E58B2" w:rsidP="000E541B">
      <w:pPr>
        <w:jc w:val="both"/>
      </w:pPr>
      <w:r w:rsidRPr="004E13BC">
        <w:t xml:space="preserve">Η κερατίτιδα από </w:t>
      </w:r>
      <w:r w:rsidRPr="004E13BC">
        <w:rPr>
          <w:i/>
        </w:rPr>
        <w:t>Acanthamoeba</w:t>
      </w:r>
      <w:r w:rsidRPr="004E13BC">
        <w:t xml:space="preserve"> έχει επιπτώσεις σε προηγουμένως υγιή άτομα και είναι μια σοβαρή και δυνητικώς εκτυφλωτική μόλυνση του κερατοειδούς χιτώνα (Ma et al., 1990; Kilvington &amp; White,</w:t>
      </w:r>
      <w:r w:rsidR="00D844CC">
        <w:t xml:space="preserve"> </w:t>
      </w:r>
      <w:r w:rsidRPr="004E13BC">
        <w:t xml:space="preserve">1994). Σε μια κατάσταση χωρίς θεραπεία, η κερατίτιδα από </w:t>
      </w:r>
      <w:r w:rsidRPr="004E13BC">
        <w:rPr>
          <w:i/>
        </w:rPr>
        <w:t xml:space="preserve">Acanthamoeba </w:t>
      </w:r>
      <w:r w:rsidRPr="004E13BC">
        <w:t>μπορεί να οδηγήσει σε μόνιμη τύφλωση.</w:t>
      </w:r>
    </w:p>
    <w:p w:rsidR="007E58B2" w:rsidRPr="004E13BC" w:rsidRDefault="007E58B2" w:rsidP="000E541B">
      <w:pPr>
        <w:jc w:val="both"/>
      </w:pPr>
      <w:r w:rsidRPr="004E13BC">
        <w:t>Αν και μόνο ένα μάτι επηρεάζεται συνήθως, περιπτώσεις αμφίπλευρης μόλυνσης έχουν αναφερθεί. Η ασθένεια χαρακτηρίζεται από τον έντονο πόνο και διηθήσεις σε σχήμα δαχτυλιδιού στον κερατοειδή χιτώνα. Οι χρήστες φακών επαφής κινδυνεύουν περισσότερο από τη μόλυνση και αποτελούν περίπου 90% των αναφερόμενων περιπτώσεων (Kilvington &amp; White, 1994).</w:t>
      </w:r>
    </w:p>
    <w:p w:rsidR="00D844CC" w:rsidRPr="004E13BC" w:rsidRDefault="007E58B2" w:rsidP="000E541B">
      <w:pPr>
        <w:jc w:val="both"/>
      </w:pPr>
      <w:r w:rsidRPr="004E13BC">
        <w:t xml:space="preserve">Κακές πρακτικές υγιεινής των φακών επαφής (ειδικότερα αγνοώντας το συνιστώμενο καθαρισμό και τις διαδικασίες απολύμανσης και το ξέπλυμα ή την αποθήκευση των φακών στο νερό βρύσης ή σε μη αποστειρωμένα αλατούχα διαλύματα) αναγνωρίζονται ως παράγοντες κινδύνου, αν και η χρήση των φακών επαφής, κατά την διάρκεια της κολύμβησης ή η συμμετοχή σε άλλα θαλάσσια σπορ μπορεί επίσης να είναι ένας παράγοντας κινδύνου. Σε φακούς μη επαφής που σχετίζονται με την κερατίτιδα, η μόλυνση προκύπτει από το τραύμα στο μάτι και τη μόλυνση με περιβαλλοντική ύλη όπως το χώμα και το νερό. (Sharma et al., 1990). Ο </w:t>
      </w:r>
      <w:r w:rsidRPr="004E13BC">
        <w:rPr>
          <w:lang w:val="en-GB"/>
        </w:rPr>
        <w:t>Samples</w:t>
      </w:r>
      <w:r w:rsidRPr="004E13BC">
        <w:t xml:space="preserve"> και λοιποί το 1984 ανέφεραν μια περίπτωση κερατίτιδας που μπορεί να είχε αποκτηθεί από την οικιακή χρήση </w:t>
      </w:r>
      <w:r w:rsidRPr="004E13BC">
        <w:rPr>
          <w:lang w:val="en-US"/>
        </w:rPr>
        <w:t>hot</w:t>
      </w:r>
      <w:r w:rsidRPr="004E13BC">
        <w:t xml:space="preserve"> </w:t>
      </w:r>
      <w:r w:rsidRPr="004E13BC">
        <w:rPr>
          <w:lang w:val="en-US"/>
        </w:rPr>
        <w:t>tub</w:t>
      </w:r>
      <w:r w:rsidRPr="004E13BC">
        <w:t>.</w:t>
      </w:r>
      <w:r w:rsidR="00D95A54" w:rsidRPr="00D95A54">
        <w:t xml:space="preserve"> [</w:t>
      </w:r>
      <w:r w:rsidR="00D95A54">
        <w:rPr>
          <w:lang w:val="en-US"/>
        </w:rPr>
        <w:t>2]</w:t>
      </w:r>
    </w:p>
    <w:p w:rsidR="00A271A9" w:rsidRPr="00781AEC" w:rsidRDefault="00A271A9" w:rsidP="000E541B">
      <w:pPr>
        <w:jc w:val="both"/>
        <w:rPr>
          <w:b/>
          <w:u w:val="single"/>
          <w:lang w:val="en-US"/>
        </w:rPr>
      </w:pPr>
    </w:p>
    <w:p w:rsidR="007E58B2" w:rsidRPr="00D844CC" w:rsidRDefault="007E58B2" w:rsidP="000E541B">
      <w:pPr>
        <w:jc w:val="both"/>
        <w:rPr>
          <w:b/>
          <w:u w:val="single"/>
        </w:rPr>
      </w:pPr>
      <w:r w:rsidRPr="00D844CC">
        <w:rPr>
          <w:b/>
          <w:u w:val="single"/>
        </w:rPr>
        <w:t>3</w:t>
      </w:r>
      <w:r w:rsidR="00D844CC" w:rsidRPr="00D844CC">
        <w:rPr>
          <w:b/>
          <w:u w:val="single"/>
        </w:rPr>
        <w:t>.</w:t>
      </w:r>
      <w:r w:rsidRPr="00D844CC">
        <w:rPr>
          <w:b/>
          <w:u w:val="single"/>
        </w:rPr>
        <w:t xml:space="preserve"> </w:t>
      </w:r>
      <w:r w:rsidRPr="00D844CC">
        <w:rPr>
          <w:b/>
          <w:i/>
          <w:u w:val="single"/>
          <w:lang w:val="en-GB"/>
        </w:rPr>
        <w:t>Plasmodium</w:t>
      </w:r>
      <w:r w:rsidRPr="00D844CC">
        <w:rPr>
          <w:b/>
          <w:i/>
          <w:u w:val="single"/>
        </w:rPr>
        <w:t xml:space="preserve"> </w:t>
      </w:r>
      <w:r w:rsidRPr="00D844CC">
        <w:rPr>
          <w:b/>
          <w:i/>
          <w:u w:val="single"/>
          <w:lang w:val="en-GB"/>
        </w:rPr>
        <w:t>spp</w:t>
      </w:r>
      <w:r w:rsidRPr="00D844CC">
        <w:rPr>
          <w:b/>
          <w:i/>
          <w:u w:val="single"/>
        </w:rPr>
        <w:t>.</w:t>
      </w:r>
    </w:p>
    <w:p w:rsidR="007E58B2" w:rsidRPr="00D844CC" w:rsidRDefault="00804CB8" w:rsidP="000E541B">
      <w:pPr>
        <w:jc w:val="both"/>
      </w:pPr>
      <w:r>
        <w:rPr>
          <w:noProof/>
          <w:lang w:val="en-GB" w:eastAsia="en-GB"/>
        </w:rPr>
        <w:drawing>
          <wp:inline distT="0" distB="0" distL="0" distR="0">
            <wp:extent cx="1990725" cy="1552575"/>
            <wp:effectExtent l="19050" t="0" r="9525" b="0"/>
            <wp:docPr id="49" name="Picture 49" descr="89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899901"/>
                    <pic:cNvPicPr>
                      <a:picLocks noChangeAspect="1" noChangeArrowheads="1"/>
                    </pic:cNvPicPr>
                  </pic:nvPicPr>
                  <pic:blipFill>
                    <a:blip r:embed="rId71"/>
                    <a:srcRect/>
                    <a:stretch>
                      <a:fillRect/>
                    </a:stretch>
                  </pic:blipFill>
                  <pic:spPr bwMode="auto">
                    <a:xfrm>
                      <a:off x="0" y="0"/>
                      <a:ext cx="1990725" cy="1552575"/>
                    </a:xfrm>
                    <a:prstGeom prst="rect">
                      <a:avLst/>
                    </a:prstGeom>
                    <a:noFill/>
                    <a:ln w="9525">
                      <a:noFill/>
                      <a:miter lim="800000"/>
                      <a:headEnd/>
                      <a:tailEnd/>
                    </a:ln>
                  </pic:spPr>
                </pic:pic>
              </a:graphicData>
            </a:graphic>
          </wp:inline>
        </w:drawing>
      </w:r>
      <w:r w:rsidR="007E58B2" w:rsidRPr="004E13BC">
        <w:t xml:space="preserve"> </w:t>
      </w:r>
      <w:r>
        <w:rPr>
          <w:noProof/>
          <w:lang w:val="en-GB" w:eastAsia="en-GB"/>
        </w:rPr>
        <w:drawing>
          <wp:inline distT="0" distB="0" distL="0" distR="0">
            <wp:extent cx="2295525" cy="1552575"/>
            <wp:effectExtent l="19050" t="0" r="9525" b="0"/>
            <wp:docPr id="50" name="Picture 50" descr="pfalci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falcip2"/>
                    <pic:cNvPicPr>
                      <a:picLocks noChangeAspect="1" noChangeArrowheads="1"/>
                    </pic:cNvPicPr>
                  </pic:nvPicPr>
                  <pic:blipFill>
                    <a:blip r:embed="rId72"/>
                    <a:srcRect/>
                    <a:stretch>
                      <a:fillRect/>
                    </a:stretch>
                  </pic:blipFill>
                  <pic:spPr bwMode="auto">
                    <a:xfrm>
                      <a:off x="0" y="0"/>
                      <a:ext cx="2295525" cy="1552575"/>
                    </a:xfrm>
                    <a:prstGeom prst="rect">
                      <a:avLst/>
                    </a:prstGeom>
                    <a:noFill/>
                    <a:ln w="9525">
                      <a:noFill/>
                      <a:miter lim="800000"/>
                      <a:headEnd/>
                      <a:tailEnd/>
                    </a:ln>
                  </pic:spPr>
                </pic:pic>
              </a:graphicData>
            </a:graphic>
          </wp:inline>
        </w:drawing>
      </w:r>
    </w:p>
    <w:p w:rsidR="00E3416C" w:rsidRDefault="007E58B2" w:rsidP="000E541B">
      <w:pPr>
        <w:spacing w:before="30" w:afterLines="30"/>
        <w:ind w:right="-60"/>
        <w:jc w:val="both"/>
        <w:rPr>
          <w:color w:val="000000"/>
          <w:lang w:val="en-US"/>
        </w:rPr>
      </w:pPr>
      <w:r w:rsidRPr="00725856">
        <w:rPr>
          <w:b/>
          <w:color w:val="000000"/>
        </w:rPr>
        <w:t>Εικ</w:t>
      </w:r>
      <w:r>
        <w:rPr>
          <w:b/>
          <w:color w:val="000000"/>
        </w:rPr>
        <w:t xml:space="preserve">όνες 48,49. </w:t>
      </w:r>
      <w:r w:rsidRPr="004E13BC">
        <w:rPr>
          <w:i/>
          <w:lang w:val="en-GB"/>
        </w:rPr>
        <w:t>Plasmodium</w:t>
      </w:r>
      <w:r w:rsidRPr="004E13BC">
        <w:rPr>
          <w:i/>
        </w:rPr>
        <w:t xml:space="preserve"> </w:t>
      </w:r>
      <w:r w:rsidRPr="004E13BC">
        <w:rPr>
          <w:i/>
          <w:lang w:val="en-GB"/>
        </w:rPr>
        <w:t>spp</w:t>
      </w:r>
      <w:r w:rsidRPr="004E13BC">
        <w:rPr>
          <w:i/>
        </w:rPr>
        <w:t xml:space="preserve">. </w:t>
      </w:r>
      <w:r w:rsidRPr="004E13BC">
        <w:t>σε αιματολογικό παρασκεύασμα (δεξιά κι αριστερά)</w:t>
      </w:r>
      <w:r w:rsidR="00701683" w:rsidRPr="00701683">
        <w:rPr>
          <w:color w:val="000000"/>
        </w:rPr>
        <w:t xml:space="preserve"> </w:t>
      </w:r>
      <w:r w:rsidR="00701683" w:rsidRPr="004E13BC">
        <w:rPr>
          <w:color w:val="000000"/>
        </w:rPr>
        <w:t xml:space="preserve">Πηγή: </w:t>
      </w:r>
      <w:r w:rsidR="00701683" w:rsidRPr="004E13BC">
        <w:rPr>
          <w:color w:val="000000"/>
          <w:lang w:val="en-US"/>
        </w:rPr>
        <w:t>Google</w:t>
      </w:r>
      <w:r w:rsidR="00701683" w:rsidRPr="004E13BC">
        <w:rPr>
          <w:color w:val="000000"/>
        </w:rPr>
        <w:t xml:space="preserve"> </w:t>
      </w:r>
      <w:r w:rsidR="00701683" w:rsidRPr="004E13BC">
        <w:rPr>
          <w:color w:val="000000"/>
          <w:lang w:val="en-US"/>
        </w:rPr>
        <w:t>images</w:t>
      </w:r>
    </w:p>
    <w:p w:rsidR="00A271A9" w:rsidRPr="00A271A9" w:rsidRDefault="00A271A9" w:rsidP="000E541B">
      <w:pPr>
        <w:spacing w:before="30" w:afterLines="30"/>
        <w:ind w:right="-60"/>
        <w:jc w:val="both"/>
        <w:rPr>
          <w:color w:val="000000"/>
        </w:rPr>
      </w:pPr>
    </w:p>
    <w:p w:rsidR="00D844CC" w:rsidRDefault="007E58B2" w:rsidP="000E541B">
      <w:pPr>
        <w:spacing w:before="30" w:afterLines="30"/>
        <w:ind w:right="-60"/>
        <w:jc w:val="both"/>
        <w:rPr>
          <w:color w:val="000000"/>
          <w:u w:val="single"/>
        </w:rPr>
      </w:pPr>
      <w:r w:rsidRPr="00D844CC">
        <w:rPr>
          <w:b/>
          <w:u w:val="single"/>
        </w:rPr>
        <w:t>Αξιολόγηση του κινδύνου</w:t>
      </w:r>
    </w:p>
    <w:p w:rsidR="007D6F11" w:rsidRDefault="007E58B2" w:rsidP="000E541B">
      <w:pPr>
        <w:spacing w:before="30" w:afterLines="30"/>
        <w:ind w:right="-60"/>
        <w:jc w:val="both"/>
        <w:rPr>
          <w:lang w:val="en-US"/>
        </w:rPr>
      </w:pPr>
      <w:r w:rsidRPr="004E13BC">
        <w:t xml:space="preserve">Οι πισίνες που συνδέονται όχι με το </w:t>
      </w:r>
      <w:r w:rsidRPr="004E13BC">
        <w:rPr>
          <w:i/>
          <w:lang w:val="en-GB"/>
        </w:rPr>
        <w:t>Plasmodium</w:t>
      </w:r>
      <w:r w:rsidRPr="004E13BC">
        <w:rPr>
          <w:i/>
        </w:rPr>
        <w:t xml:space="preserve"> </w:t>
      </w:r>
      <w:r w:rsidRPr="004E13BC">
        <w:rPr>
          <w:i/>
          <w:lang w:val="en-GB"/>
        </w:rPr>
        <w:t>spp</w:t>
      </w:r>
      <w:r w:rsidRPr="004E13BC">
        <w:t xml:space="preserve">. αλλά με τις προνύμφες των κουνουπιών </w:t>
      </w:r>
      <w:r w:rsidRPr="004E13BC">
        <w:rPr>
          <w:lang w:val="en-GB"/>
        </w:rPr>
        <w:t>anophel</w:t>
      </w:r>
      <w:r w:rsidRPr="004E13BC">
        <w:rPr>
          <w:lang w:val="en-US"/>
        </w:rPr>
        <w:t>es</w:t>
      </w:r>
      <w:r w:rsidRPr="004E13BC">
        <w:t xml:space="preserve">, έντομα φορείς του </w:t>
      </w:r>
      <w:r w:rsidRPr="004E13BC">
        <w:rPr>
          <w:i/>
        </w:rPr>
        <w:t>Plasmodium</w:t>
      </w:r>
      <w:r w:rsidRPr="004E13BC">
        <w:t xml:space="preserve">. Από τον </w:t>
      </w:r>
      <w:r w:rsidRPr="004E13BC">
        <w:rPr>
          <w:lang w:val="en-GB"/>
        </w:rPr>
        <w:t>Mbogo</w:t>
      </w:r>
      <w:r w:rsidRPr="004E13BC">
        <w:t xml:space="preserve"> και λοιπούς (που έχουν υποβληθεί) διαπίστωσαν ότι πάνω από 70% των πισινών που πάρθηκε δείγμα στις αστικές Malindi στην Κένυα ήταν θετικά για τις προνύμφες των κουνουπιών. Το πρόβλημα αφορά την εποχιακή χρήση πισινών. Προτού να αφήσουν οι άνθρωποι τα θερινά σπίτια τους, είναι κοινό να αποστραγγίσουν την πισίνα˙ </w:t>
      </w:r>
      <w:r w:rsidRPr="004E13BC">
        <w:lastRenderedPageBreak/>
        <w:t>εντούτοις, τα όμβρια που συσσωρεύονται κατά τη διάρκεια της περιόδου των βροχών παρέχουν έναν κατάλληλο βιότοπο για την αναπαραγωγή των κουνουπιών, με το συνακόλουθο κίνδυνο της ελονοσίας, ως αποτέλεσμα.</w:t>
      </w:r>
      <w:r w:rsidR="00D95A54" w:rsidRPr="00D95A54">
        <w:t xml:space="preserve"> [</w:t>
      </w:r>
      <w:r w:rsidR="00D95A54">
        <w:rPr>
          <w:lang w:val="en-US"/>
        </w:rPr>
        <w:t>2]</w:t>
      </w:r>
    </w:p>
    <w:p w:rsidR="00781AEC" w:rsidRPr="00781AEC" w:rsidRDefault="00781AEC" w:rsidP="000E541B">
      <w:pPr>
        <w:spacing w:before="30" w:afterLines="30"/>
        <w:ind w:right="-60"/>
        <w:jc w:val="both"/>
        <w:rPr>
          <w:lang w:val="en-US"/>
        </w:rPr>
      </w:pPr>
    </w:p>
    <w:p w:rsidR="00191784" w:rsidRPr="00871099" w:rsidRDefault="000D7509" w:rsidP="0094145C">
      <w:pPr>
        <w:jc w:val="center"/>
        <w:rPr>
          <w:b/>
          <w:sz w:val="28"/>
          <w:szCs w:val="28"/>
          <w:u w:val="single"/>
        </w:rPr>
      </w:pPr>
      <w:r w:rsidRPr="000D7509">
        <w:rPr>
          <w:b/>
          <w:sz w:val="28"/>
          <w:szCs w:val="28"/>
          <w:u w:val="single"/>
        </w:rPr>
        <w:t>3.10.</w:t>
      </w:r>
      <w:r w:rsidR="007E58B2" w:rsidRPr="000D7509">
        <w:rPr>
          <w:b/>
          <w:sz w:val="28"/>
          <w:szCs w:val="28"/>
          <w:u w:val="single"/>
        </w:rPr>
        <w:t xml:space="preserve">  Μύκητες μη παραγόμενοι από τα κόπρανα</w:t>
      </w:r>
    </w:p>
    <w:p w:rsidR="007E58B2" w:rsidRDefault="007E58B2" w:rsidP="000E541B">
      <w:pPr>
        <w:jc w:val="both"/>
      </w:pPr>
      <w:r w:rsidRPr="004E13BC">
        <w:t>Οι μολύνσεις που συνδέονται με τους μύκητες που βρίσκονται στις πισίνες και παρόμοια περιβάλλοντα συνοψίζονται στον πί</w:t>
      </w:r>
      <w:r w:rsidR="0041252A">
        <w:t xml:space="preserve">νακα </w:t>
      </w:r>
      <w:r w:rsidRPr="004E13BC">
        <w:t>9.</w:t>
      </w:r>
      <w:r w:rsidR="00D95A54" w:rsidRPr="00D95A54">
        <w:t xml:space="preserve"> [</w:t>
      </w:r>
      <w:r w:rsidR="00D95A54" w:rsidRPr="00781AEC">
        <w:t>2]</w:t>
      </w:r>
    </w:p>
    <w:p w:rsidR="007E58B2" w:rsidRPr="004E13BC" w:rsidRDefault="007E58B2" w:rsidP="000E541B">
      <w:pPr>
        <w:jc w:val="both"/>
      </w:pPr>
    </w:p>
    <w:p w:rsidR="007E58B2" w:rsidRPr="004E13BC" w:rsidRDefault="0041252A" w:rsidP="000E541B">
      <w:pPr>
        <w:jc w:val="center"/>
      </w:pPr>
      <w:r>
        <w:rPr>
          <w:b/>
        </w:rPr>
        <w:t xml:space="preserve">Πίνακας </w:t>
      </w:r>
      <w:r w:rsidR="007E58B2" w:rsidRPr="004E13BC">
        <w:rPr>
          <w:b/>
        </w:rPr>
        <w:t>9.</w:t>
      </w:r>
      <w:r w:rsidR="007E58B2" w:rsidRPr="004E13BC">
        <w:t xml:space="preserve"> Μύκητες που βρέθηκαν σε πισίνες και παρόμοια περιβάλλοντα και οι σχετικές τους λοιμώξεις</w:t>
      </w:r>
    </w:p>
    <w:tbl>
      <w:tblPr>
        <w:tblStyle w:val="TableGrid"/>
        <w:tblW w:w="0" w:type="auto"/>
        <w:tblLook w:val="01E0"/>
      </w:tblPr>
      <w:tblGrid>
        <w:gridCol w:w="2744"/>
        <w:gridCol w:w="2744"/>
        <w:gridCol w:w="2744"/>
      </w:tblGrid>
      <w:tr w:rsidR="007E58B2" w:rsidRPr="004E13BC">
        <w:trPr>
          <w:trHeight w:val="254"/>
        </w:trPr>
        <w:tc>
          <w:tcPr>
            <w:tcW w:w="2744" w:type="dxa"/>
            <w:vAlign w:val="center"/>
          </w:tcPr>
          <w:p w:rsidR="007E58B2" w:rsidRPr="004E13BC" w:rsidRDefault="007E58B2" w:rsidP="000E541B">
            <w:pPr>
              <w:jc w:val="center"/>
              <w:rPr>
                <w:b/>
              </w:rPr>
            </w:pPr>
            <w:r w:rsidRPr="004E13BC">
              <w:rPr>
                <w:b/>
              </w:rPr>
              <w:t>Οργανισμός</w:t>
            </w:r>
          </w:p>
        </w:tc>
        <w:tc>
          <w:tcPr>
            <w:tcW w:w="2744" w:type="dxa"/>
            <w:vAlign w:val="center"/>
          </w:tcPr>
          <w:p w:rsidR="007E58B2" w:rsidRPr="004E13BC" w:rsidRDefault="007E58B2" w:rsidP="000E541B">
            <w:pPr>
              <w:jc w:val="center"/>
              <w:rPr>
                <w:b/>
              </w:rPr>
            </w:pPr>
            <w:r w:rsidRPr="004E13BC">
              <w:rPr>
                <w:b/>
              </w:rPr>
              <w:t>Λοίμωξη</w:t>
            </w:r>
          </w:p>
        </w:tc>
        <w:tc>
          <w:tcPr>
            <w:tcW w:w="2744" w:type="dxa"/>
            <w:vAlign w:val="center"/>
          </w:tcPr>
          <w:p w:rsidR="007E58B2" w:rsidRPr="004E13BC" w:rsidRDefault="007E58B2" w:rsidP="000E541B">
            <w:pPr>
              <w:jc w:val="center"/>
              <w:rPr>
                <w:b/>
              </w:rPr>
            </w:pPr>
            <w:r w:rsidRPr="004E13BC">
              <w:rPr>
                <w:b/>
              </w:rPr>
              <w:t>Πηγή</w:t>
            </w:r>
          </w:p>
        </w:tc>
      </w:tr>
      <w:tr w:rsidR="007E58B2" w:rsidRPr="004E13BC">
        <w:trPr>
          <w:trHeight w:val="1568"/>
        </w:trPr>
        <w:tc>
          <w:tcPr>
            <w:tcW w:w="2744" w:type="dxa"/>
            <w:vAlign w:val="center"/>
          </w:tcPr>
          <w:p w:rsidR="007E58B2" w:rsidRPr="004E13BC" w:rsidRDefault="007E58B2" w:rsidP="000E541B">
            <w:pPr>
              <w:jc w:val="center"/>
              <w:rPr>
                <w:i/>
              </w:rPr>
            </w:pPr>
            <w:r w:rsidRPr="004E13BC">
              <w:rPr>
                <w:i/>
              </w:rPr>
              <w:t>Trichophyton spp.</w:t>
            </w:r>
          </w:p>
          <w:p w:rsidR="007E58B2" w:rsidRPr="004E13BC" w:rsidRDefault="007E58B2" w:rsidP="000E541B">
            <w:pPr>
              <w:jc w:val="center"/>
              <w:rPr>
                <w:i/>
              </w:rPr>
            </w:pPr>
            <w:r w:rsidRPr="004E13BC">
              <w:rPr>
                <w:i/>
              </w:rPr>
              <w:t>Epidermophyton</w:t>
            </w:r>
          </w:p>
          <w:p w:rsidR="007E58B2" w:rsidRPr="004E13BC" w:rsidRDefault="007E58B2" w:rsidP="000E541B">
            <w:pPr>
              <w:jc w:val="center"/>
            </w:pPr>
            <w:r w:rsidRPr="004E13BC">
              <w:rPr>
                <w:i/>
              </w:rPr>
              <w:t>floccosum</w:t>
            </w:r>
          </w:p>
        </w:tc>
        <w:tc>
          <w:tcPr>
            <w:tcW w:w="2744" w:type="dxa"/>
            <w:vAlign w:val="center"/>
          </w:tcPr>
          <w:p w:rsidR="007E58B2" w:rsidRPr="004E13BC" w:rsidRDefault="007E58B2" w:rsidP="000E541B">
            <w:pPr>
              <w:jc w:val="center"/>
            </w:pPr>
            <w:r w:rsidRPr="004E13BC">
              <w:t>Πόδι του Αθλητή (</w:t>
            </w:r>
            <w:r w:rsidR="00614975" w:rsidRPr="004E13BC">
              <w:t>tinea</w:t>
            </w:r>
            <w:r w:rsidR="00614975">
              <w:t xml:space="preserve"> </w:t>
            </w:r>
            <w:r w:rsidR="00614975" w:rsidRPr="004E13BC">
              <w:t>pedis</w:t>
            </w:r>
            <w:r w:rsidRPr="004E13BC">
              <w:t>)</w:t>
            </w:r>
          </w:p>
        </w:tc>
        <w:tc>
          <w:tcPr>
            <w:tcW w:w="2744" w:type="dxa"/>
            <w:vAlign w:val="center"/>
          </w:tcPr>
          <w:p w:rsidR="007E58B2" w:rsidRPr="004E13BC" w:rsidRDefault="007E58B2" w:rsidP="000E541B">
            <w:pPr>
              <w:jc w:val="center"/>
            </w:pPr>
            <w:r w:rsidRPr="004E13BC">
              <w:t xml:space="preserve">Απόπτωση των λουομένων στα πατώματα των </w:t>
            </w:r>
            <w:r w:rsidR="00614975" w:rsidRPr="004E13BC">
              <w:t>αποδυτηρίων,</w:t>
            </w:r>
            <w:r w:rsidR="00614975">
              <w:t xml:space="preserve"> </w:t>
            </w:r>
            <w:r w:rsidR="00614975" w:rsidRPr="004E13BC">
              <w:t>στα</w:t>
            </w:r>
            <w:r w:rsidRPr="004E13BC">
              <w:t xml:space="preserve"> ντους και στην πισίνα ή στα καταστρώματα των hot tubs</w:t>
            </w:r>
          </w:p>
        </w:tc>
      </w:tr>
    </w:tbl>
    <w:p w:rsidR="00E3416C" w:rsidRPr="00614975" w:rsidRDefault="00E3416C" w:rsidP="000E541B">
      <w:pPr>
        <w:jc w:val="both"/>
      </w:pPr>
    </w:p>
    <w:p w:rsidR="00681E9E" w:rsidRPr="00D95A54" w:rsidRDefault="000D7509" w:rsidP="000E541B">
      <w:pPr>
        <w:rPr>
          <w:b/>
          <w:i/>
          <w:u w:val="single"/>
          <w:lang w:val="en-GB"/>
        </w:rPr>
      </w:pPr>
      <w:r w:rsidRPr="00D95A54">
        <w:rPr>
          <w:b/>
          <w:u w:val="single"/>
          <w:lang w:val="en-GB"/>
        </w:rPr>
        <w:t xml:space="preserve">1. </w:t>
      </w:r>
      <w:r w:rsidR="007E58B2" w:rsidRPr="000D7509">
        <w:rPr>
          <w:b/>
          <w:i/>
          <w:u w:val="single"/>
          <w:lang w:val="en-GB"/>
        </w:rPr>
        <w:t>Trichophyton</w:t>
      </w:r>
      <w:r w:rsidR="007E58B2" w:rsidRPr="00D95A54">
        <w:rPr>
          <w:b/>
          <w:i/>
          <w:u w:val="single"/>
          <w:lang w:val="en-GB"/>
        </w:rPr>
        <w:t xml:space="preserve"> </w:t>
      </w:r>
      <w:r w:rsidR="007E58B2" w:rsidRPr="000D7509">
        <w:rPr>
          <w:b/>
          <w:i/>
          <w:u w:val="single"/>
          <w:lang w:val="en-GB"/>
        </w:rPr>
        <w:t>s</w:t>
      </w:r>
      <w:r w:rsidR="007E58B2" w:rsidRPr="000D7509">
        <w:rPr>
          <w:b/>
          <w:i/>
          <w:u w:val="single"/>
          <w:lang w:val="en-US"/>
        </w:rPr>
        <w:t>pp</w:t>
      </w:r>
      <w:r w:rsidR="007E58B2" w:rsidRPr="00D95A54">
        <w:rPr>
          <w:b/>
          <w:i/>
          <w:u w:val="single"/>
          <w:lang w:val="en-GB"/>
        </w:rPr>
        <w:t>.</w:t>
      </w:r>
      <w:r w:rsidR="007E58B2" w:rsidRPr="00D95A54">
        <w:rPr>
          <w:b/>
          <w:u w:val="single"/>
          <w:lang w:val="en-GB"/>
        </w:rPr>
        <w:t xml:space="preserve"> </w:t>
      </w:r>
      <w:r w:rsidR="007E58B2" w:rsidRPr="000D7509">
        <w:rPr>
          <w:b/>
          <w:u w:val="single"/>
        </w:rPr>
        <w:t>και</w:t>
      </w:r>
      <w:r w:rsidR="007E58B2" w:rsidRPr="00D95A54">
        <w:rPr>
          <w:b/>
          <w:u w:val="single"/>
          <w:lang w:val="en-GB"/>
        </w:rPr>
        <w:t xml:space="preserve"> </w:t>
      </w:r>
      <w:r w:rsidR="007E58B2" w:rsidRPr="000D7509">
        <w:rPr>
          <w:b/>
          <w:i/>
          <w:u w:val="single"/>
          <w:lang w:val="en-GB"/>
        </w:rPr>
        <w:t>Epidermophyton</w:t>
      </w:r>
      <w:r w:rsidR="007E58B2" w:rsidRPr="00D95A54">
        <w:rPr>
          <w:b/>
          <w:i/>
          <w:u w:val="single"/>
          <w:lang w:val="en-GB"/>
        </w:rPr>
        <w:t xml:space="preserve"> </w:t>
      </w:r>
      <w:r w:rsidR="007E58B2" w:rsidRPr="000D7509">
        <w:rPr>
          <w:b/>
          <w:i/>
          <w:u w:val="single"/>
          <w:lang w:val="en-US"/>
        </w:rPr>
        <w:t>Fl</w:t>
      </w:r>
      <w:r w:rsidR="007E58B2" w:rsidRPr="000D7509">
        <w:rPr>
          <w:b/>
          <w:i/>
          <w:u w:val="single"/>
          <w:lang w:val="en-GB"/>
        </w:rPr>
        <w:t>occosum</w:t>
      </w:r>
    </w:p>
    <w:p w:rsidR="007E58B2" w:rsidRPr="000D7509" w:rsidRDefault="007E58B2" w:rsidP="000E541B">
      <w:pPr>
        <w:jc w:val="both"/>
        <w:rPr>
          <w:u w:val="single"/>
        </w:rPr>
      </w:pPr>
      <w:r w:rsidRPr="000D7509">
        <w:rPr>
          <w:b/>
          <w:u w:val="single"/>
        </w:rPr>
        <w:t>Αξιολόγηση του κινδύνου</w:t>
      </w:r>
    </w:p>
    <w:p w:rsidR="007E58B2" w:rsidRDefault="007E58B2" w:rsidP="000E541B">
      <w:pPr>
        <w:jc w:val="both"/>
        <w:rPr>
          <w:lang w:val="en-US"/>
        </w:rPr>
      </w:pPr>
      <w:r w:rsidRPr="004E13BC">
        <w:t xml:space="preserve">Το </w:t>
      </w:r>
      <w:r w:rsidRPr="004E13BC">
        <w:rPr>
          <w:i/>
          <w:lang w:val="en-US"/>
        </w:rPr>
        <w:t>Epidermophyton</w:t>
      </w:r>
      <w:r w:rsidRPr="004E13BC">
        <w:rPr>
          <w:i/>
        </w:rPr>
        <w:t xml:space="preserve"> </w:t>
      </w:r>
      <w:r w:rsidRPr="004E13BC">
        <w:rPr>
          <w:i/>
          <w:lang w:val="en-US"/>
        </w:rPr>
        <w:t>Floccosum</w:t>
      </w:r>
      <w:r w:rsidRPr="004E13BC">
        <w:rPr>
          <w:i/>
        </w:rPr>
        <w:t xml:space="preserve"> </w:t>
      </w:r>
      <w:r w:rsidRPr="004E13BC">
        <w:t xml:space="preserve">και τα διάφορα είδη μυκήτων στο γένος </w:t>
      </w:r>
      <w:r w:rsidRPr="004E13BC">
        <w:rPr>
          <w:i/>
          <w:lang w:val="en-US"/>
        </w:rPr>
        <w:t>Trichophyton</w:t>
      </w:r>
      <w:r w:rsidRPr="004E13BC">
        <w:t xml:space="preserve"> προκαλούν επιφανειακές μυκητιασικές μολύνσεις της τρίχας, των νυχιών ή του δέρματος.</w:t>
      </w:r>
    </w:p>
    <w:p w:rsidR="007D6F11" w:rsidRPr="007D6F11" w:rsidRDefault="007D6F11" w:rsidP="000E541B">
      <w:pPr>
        <w:jc w:val="both"/>
        <w:rPr>
          <w:lang w:val="en-US"/>
        </w:rPr>
      </w:pPr>
    </w:p>
    <w:p w:rsidR="007E58B2" w:rsidRPr="004E13BC" w:rsidRDefault="00804CB8" w:rsidP="000E541B">
      <w:pPr>
        <w:jc w:val="center"/>
        <w:rPr>
          <w:lang w:val="en-US"/>
        </w:rPr>
      </w:pPr>
      <w:r>
        <w:rPr>
          <w:noProof/>
          <w:lang w:val="en-GB" w:eastAsia="en-GB"/>
        </w:rPr>
        <w:drawing>
          <wp:inline distT="0" distB="0" distL="0" distR="0">
            <wp:extent cx="2457450" cy="1657350"/>
            <wp:effectExtent l="19050" t="0" r="0" b="0"/>
            <wp:docPr id="51" name="Picture 51" descr="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84"/>
                    <pic:cNvPicPr>
                      <a:picLocks noChangeAspect="1" noChangeArrowheads="1"/>
                    </pic:cNvPicPr>
                  </pic:nvPicPr>
                  <pic:blipFill>
                    <a:blip r:embed="rId73"/>
                    <a:srcRect/>
                    <a:stretch>
                      <a:fillRect/>
                    </a:stretch>
                  </pic:blipFill>
                  <pic:spPr bwMode="auto">
                    <a:xfrm>
                      <a:off x="0" y="0"/>
                      <a:ext cx="2457450" cy="1657350"/>
                    </a:xfrm>
                    <a:prstGeom prst="rect">
                      <a:avLst/>
                    </a:prstGeom>
                    <a:noFill/>
                    <a:ln w="9525">
                      <a:noFill/>
                      <a:miter lim="800000"/>
                      <a:headEnd/>
                      <a:tailEnd/>
                    </a:ln>
                  </pic:spPr>
                </pic:pic>
              </a:graphicData>
            </a:graphic>
          </wp:inline>
        </w:drawing>
      </w:r>
    </w:p>
    <w:p w:rsidR="007E58B2" w:rsidRPr="00681E9E" w:rsidRDefault="007E58B2" w:rsidP="000E541B">
      <w:pPr>
        <w:jc w:val="center"/>
        <w:rPr>
          <w:iCs/>
        </w:rPr>
      </w:pPr>
      <w:r w:rsidRPr="00725856">
        <w:rPr>
          <w:b/>
          <w:color w:val="000000"/>
        </w:rPr>
        <w:t xml:space="preserve">Εικόνα </w:t>
      </w:r>
      <w:r>
        <w:rPr>
          <w:b/>
          <w:color w:val="000000"/>
        </w:rPr>
        <w:t xml:space="preserve">50. </w:t>
      </w:r>
      <w:r w:rsidRPr="004E13BC">
        <w:t>Μικροσκοπική</w:t>
      </w:r>
      <w:r w:rsidRPr="00E84082">
        <w:t xml:space="preserve"> </w:t>
      </w:r>
      <w:r w:rsidRPr="004E13BC">
        <w:t>άποψη</w:t>
      </w:r>
      <w:r w:rsidRPr="00E84082">
        <w:t xml:space="preserve"> </w:t>
      </w:r>
      <w:r w:rsidRPr="004E13BC">
        <w:t>του</w:t>
      </w:r>
      <w:r w:rsidRPr="00E84082">
        <w:t xml:space="preserve"> </w:t>
      </w:r>
      <w:r w:rsidRPr="004E13BC">
        <w:rPr>
          <w:b/>
          <w:i/>
          <w:lang w:val="en-GB"/>
        </w:rPr>
        <w:t>Trichophyton</w:t>
      </w:r>
      <w:r w:rsidRPr="00E84082">
        <w:rPr>
          <w:b/>
          <w:i/>
        </w:rPr>
        <w:t xml:space="preserve"> </w:t>
      </w:r>
      <w:r w:rsidRPr="004E13BC">
        <w:rPr>
          <w:b/>
          <w:i/>
          <w:lang w:val="en-GB"/>
        </w:rPr>
        <w:t>s</w:t>
      </w:r>
      <w:r w:rsidRPr="004E13BC">
        <w:rPr>
          <w:b/>
          <w:i/>
          <w:lang w:val="en-US"/>
        </w:rPr>
        <w:t>pp</w:t>
      </w:r>
      <w:r w:rsidRPr="00E84082">
        <w:rPr>
          <w:b/>
          <w:i/>
        </w:rPr>
        <w:t>.</w:t>
      </w:r>
      <w:r w:rsidRPr="00E84082">
        <w:rPr>
          <w:i/>
          <w:iCs/>
          <w:color w:val="000099"/>
          <w:sz w:val="18"/>
          <w:szCs w:val="18"/>
        </w:rPr>
        <w:t xml:space="preserve"> </w:t>
      </w:r>
      <w:r w:rsidRPr="004E13BC">
        <w:rPr>
          <w:i/>
          <w:iCs/>
          <w:color w:val="000099"/>
          <w:sz w:val="18"/>
          <w:szCs w:val="18"/>
          <w:lang w:val="en-GB"/>
        </w:rPr>
        <w:t>(</w:t>
      </w:r>
      <w:r w:rsidR="00681E9E">
        <w:rPr>
          <w:i/>
          <w:iCs/>
          <w:lang w:val="en-GB"/>
        </w:rPr>
        <w:t>Trichophyton</w:t>
      </w:r>
      <w:r w:rsidR="00681E9E" w:rsidRPr="00681E9E">
        <w:rPr>
          <w:i/>
          <w:iCs/>
          <w:lang w:val="en-GB"/>
        </w:rPr>
        <w:t xml:space="preserve"> </w:t>
      </w:r>
      <w:r w:rsidRPr="004E13BC">
        <w:rPr>
          <w:i/>
          <w:iCs/>
          <w:lang w:val="en-GB"/>
        </w:rPr>
        <w:t>mentagrophyte</w:t>
      </w:r>
      <w:r w:rsidRPr="004E13BC">
        <w:rPr>
          <w:iCs/>
          <w:lang w:val="en-GB"/>
        </w:rPr>
        <w:t>s)</w:t>
      </w:r>
      <w:r w:rsidR="00681E9E" w:rsidRPr="00681E9E">
        <w:rPr>
          <w:color w:val="000000"/>
        </w:rPr>
        <w:t xml:space="preserve"> </w:t>
      </w:r>
      <w:r w:rsidR="00681E9E" w:rsidRPr="004E13BC">
        <w:rPr>
          <w:color w:val="000000"/>
        </w:rPr>
        <w:t>Πηγή</w:t>
      </w:r>
      <w:r w:rsidR="00681E9E" w:rsidRPr="004E13BC">
        <w:rPr>
          <w:color w:val="000000"/>
          <w:lang w:val="en-GB"/>
        </w:rPr>
        <w:t xml:space="preserve">: </w:t>
      </w:r>
      <w:r w:rsidR="00681E9E" w:rsidRPr="004E13BC">
        <w:rPr>
          <w:color w:val="000000"/>
          <w:lang w:val="en-US"/>
        </w:rPr>
        <w:t>Google images</w:t>
      </w:r>
    </w:p>
    <w:p w:rsidR="007E58B2" w:rsidRPr="004E13BC" w:rsidRDefault="00804CB8" w:rsidP="000E541B">
      <w:pPr>
        <w:jc w:val="center"/>
        <w:rPr>
          <w:sz w:val="18"/>
          <w:szCs w:val="18"/>
        </w:rPr>
      </w:pPr>
      <w:r>
        <w:rPr>
          <w:noProof/>
          <w:sz w:val="18"/>
          <w:szCs w:val="18"/>
          <w:lang w:val="en-GB" w:eastAsia="en-GB"/>
        </w:rPr>
        <w:drawing>
          <wp:inline distT="0" distB="0" distL="0" distR="0">
            <wp:extent cx="2200275" cy="1619250"/>
            <wp:effectExtent l="19050" t="0" r="9525" b="0"/>
            <wp:docPr id="52" name="Picture 52" descr="trichophyton-mentagroph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richophyton-mentagrophytes"/>
                    <pic:cNvPicPr>
                      <a:picLocks noChangeAspect="1" noChangeArrowheads="1"/>
                    </pic:cNvPicPr>
                  </pic:nvPicPr>
                  <pic:blipFill>
                    <a:blip r:embed="rId74"/>
                    <a:srcRect/>
                    <a:stretch>
                      <a:fillRect/>
                    </a:stretch>
                  </pic:blipFill>
                  <pic:spPr bwMode="auto">
                    <a:xfrm>
                      <a:off x="0" y="0"/>
                      <a:ext cx="2200275" cy="1619250"/>
                    </a:xfrm>
                    <a:prstGeom prst="rect">
                      <a:avLst/>
                    </a:prstGeom>
                    <a:noFill/>
                    <a:ln w="9525">
                      <a:noFill/>
                      <a:miter lim="800000"/>
                      <a:headEnd/>
                      <a:tailEnd/>
                    </a:ln>
                  </pic:spPr>
                </pic:pic>
              </a:graphicData>
            </a:graphic>
          </wp:inline>
        </w:drawing>
      </w:r>
    </w:p>
    <w:p w:rsidR="007E58B2" w:rsidRPr="00E84082" w:rsidRDefault="007E58B2" w:rsidP="000E541B">
      <w:pPr>
        <w:spacing w:before="30" w:afterLines="30"/>
        <w:ind w:right="-60"/>
        <w:jc w:val="center"/>
        <w:rPr>
          <w:color w:val="000000"/>
        </w:rPr>
      </w:pPr>
      <w:r w:rsidRPr="00725856">
        <w:rPr>
          <w:b/>
          <w:color w:val="000000"/>
        </w:rPr>
        <w:t xml:space="preserve">Εικόνα </w:t>
      </w:r>
      <w:r>
        <w:rPr>
          <w:b/>
          <w:color w:val="000000"/>
        </w:rPr>
        <w:t xml:space="preserve">51. </w:t>
      </w:r>
      <w:r w:rsidRPr="004E13BC">
        <w:t xml:space="preserve">Αποικία από καλλιέργεια </w:t>
      </w:r>
      <w:r w:rsidRPr="004E13BC">
        <w:rPr>
          <w:i/>
        </w:rPr>
        <w:t>του</w:t>
      </w:r>
      <w:r w:rsidRPr="004E13BC">
        <w:rPr>
          <w:i/>
          <w:lang w:val="en-GB"/>
        </w:rPr>
        <w:t>Trichophyton</w:t>
      </w:r>
      <w:r w:rsidRPr="004E13BC">
        <w:rPr>
          <w:i/>
        </w:rPr>
        <w:t xml:space="preserve"> </w:t>
      </w:r>
      <w:r w:rsidRPr="004E13BC">
        <w:rPr>
          <w:i/>
          <w:lang w:val="en-GB"/>
        </w:rPr>
        <w:t>mentagrophytes</w:t>
      </w:r>
      <w:r w:rsidRPr="004E13BC">
        <w:t xml:space="preserve"> σε </w:t>
      </w:r>
      <w:r w:rsidRPr="004E13BC">
        <w:rPr>
          <w:lang w:val="en-GB"/>
        </w:rPr>
        <w:t>Sabouraud</w:t>
      </w:r>
      <w:r w:rsidRPr="004E13BC">
        <w:t xml:space="preserve"> </w:t>
      </w:r>
      <w:r w:rsidRPr="004E13BC">
        <w:rPr>
          <w:lang w:val="en-GB"/>
        </w:rPr>
        <w:t>dextrose</w:t>
      </w:r>
      <w:r w:rsidRPr="004E13BC">
        <w:t xml:space="preserve"> </w:t>
      </w:r>
      <w:r w:rsidRPr="004E13BC">
        <w:rPr>
          <w:lang w:val="en-GB"/>
        </w:rPr>
        <w:t>agar</w:t>
      </w:r>
      <w:r w:rsidRPr="004E13BC">
        <w:rPr>
          <w:color w:val="000000"/>
        </w:rPr>
        <w:t xml:space="preserve"> Πηγή: </w:t>
      </w:r>
      <w:r w:rsidRPr="004E13BC">
        <w:rPr>
          <w:color w:val="000000"/>
          <w:lang w:val="en-US"/>
        </w:rPr>
        <w:t>Google</w:t>
      </w:r>
      <w:r w:rsidRPr="004E13BC">
        <w:rPr>
          <w:color w:val="000000"/>
        </w:rPr>
        <w:t xml:space="preserve"> </w:t>
      </w:r>
      <w:r w:rsidRPr="004E13BC">
        <w:rPr>
          <w:color w:val="000000"/>
          <w:lang w:val="en-US"/>
        </w:rPr>
        <w:t>images</w:t>
      </w:r>
    </w:p>
    <w:p w:rsidR="007E58B2" w:rsidRPr="004E13BC" w:rsidRDefault="00804CB8" w:rsidP="000E541B">
      <w:pPr>
        <w:jc w:val="center"/>
      </w:pPr>
      <w:r>
        <w:rPr>
          <w:noProof/>
          <w:lang w:val="en-GB" w:eastAsia="en-GB"/>
        </w:rPr>
        <w:lastRenderedPageBreak/>
        <w:drawing>
          <wp:inline distT="0" distB="0" distL="0" distR="0">
            <wp:extent cx="2371725" cy="1638300"/>
            <wp:effectExtent l="19050" t="0" r="9525" b="0"/>
            <wp:docPr id="53" name="Picture 5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3"/>
                    <pic:cNvPicPr>
                      <a:picLocks noChangeAspect="1" noChangeArrowheads="1"/>
                    </pic:cNvPicPr>
                  </pic:nvPicPr>
                  <pic:blipFill>
                    <a:blip r:embed="rId75"/>
                    <a:srcRect/>
                    <a:stretch>
                      <a:fillRect/>
                    </a:stretch>
                  </pic:blipFill>
                  <pic:spPr bwMode="auto">
                    <a:xfrm>
                      <a:off x="0" y="0"/>
                      <a:ext cx="2371725" cy="1638300"/>
                    </a:xfrm>
                    <a:prstGeom prst="rect">
                      <a:avLst/>
                    </a:prstGeom>
                    <a:noFill/>
                    <a:ln w="9525">
                      <a:noFill/>
                      <a:miter lim="800000"/>
                      <a:headEnd/>
                      <a:tailEnd/>
                    </a:ln>
                  </pic:spPr>
                </pic:pic>
              </a:graphicData>
            </a:graphic>
          </wp:inline>
        </w:drawing>
      </w:r>
    </w:p>
    <w:p w:rsidR="007E58B2" w:rsidRPr="004E13BC" w:rsidRDefault="007E58B2" w:rsidP="000E541B">
      <w:pPr>
        <w:jc w:val="center"/>
      </w:pPr>
      <w:r w:rsidRPr="00725856">
        <w:rPr>
          <w:b/>
          <w:color w:val="000000"/>
        </w:rPr>
        <w:t xml:space="preserve">Εικόνα </w:t>
      </w:r>
      <w:r>
        <w:rPr>
          <w:b/>
          <w:color w:val="000000"/>
        </w:rPr>
        <w:t xml:space="preserve">52. </w:t>
      </w:r>
      <w:r w:rsidRPr="004E13BC">
        <w:t xml:space="preserve">Αποικία από καλλιέργεια του </w:t>
      </w:r>
      <w:r w:rsidRPr="004E13BC">
        <w:rPr>
          <w:i/>
          <w:lang w:val="en-GB"/>
        </w:rPr>
        <w:t>T</w:t>
      </w:r>
      <w:r w:rsidRPr="004E13BC">
        <w:rPr>
          <w:i/>
        </w:rPr>
        <w:t xml:space="preserve">. </w:t>
      </w:r>
      <w:r w:rsidRPr="004E13BC">
        <w:rPr>
          <w:i/>
          <w:lang w:val="en-GB"/>
        </w:rPr>
        <w:t>rubrum</w:t>
      </w:r>
      <w:r w:rsidRPr="004E13BC">
        <w:t xml:space="preserve"> σε </w:t>
      </w:r>
      <w:r w:rsidRPr="004E13BC">
        <w:rPr>
          <w:lang w:val="en-GB"/>
        </w:rPr>
        <w:t>Sabouraud</w:t>
      </w:r>
      <w:r w:rsidRPr="004E13BC">
        <w:t xml:space="preserve"> </w:t>
      </w:r>
      <w:r w:rsidRPr="004E13BC">
        <w:rPr>
          <w:lang w:val="en-GB"/>
        </w:rPr>
        <w:t>dextrose</w:t>
      </w:r>
      <w:r w:rsidRPr="004E13BC">
        <w:t xml:space="preserve"> </w:t>
      </w:r>
      <w:r w:rsidRPr="004E13BC">
        <w:rPr>
          <w:lang w:val="en-GB"/>
        </w:rPr>
        <w:t>agar</w:t>
      </w:r>
    </w:p>
    <w:p w:rsidR="007E58B2" w:rsidRPr="00E84082" w:rsidRDefault="007E58B2" w:rsidP="000E541B">
      <w:pPr>
        <w:spacing w:before="30" w:afterLines="30"/>
        <w:ind w:right="-60"/>
        <w:jc w:val="center"/>
        <w:rPr>
          <w:color w:val="000000"/>
        </w:rPr>
      </w:pPr>
      <w:r w:rsidRPr="004E13BC">
        <w:rPr>
          <w:color w:val="000000"/>
        </w:rPr>
        <w:t xml:space="preserve">Πηγή: </w:t>
      </w:r>
      <w:r w:rsidRPr="004E13BC">
        <w:rPr>
          <w:color w:val="000000"/>
          <w:lang w:val="en-US"/>
        </w:rPr>
        <w:t>Google</w:t>
      </w:r>
      <w:r w:rsidRPr="00E84082">
        <w:rPr>
          <w:color w:val="000000"/>
        </w:rPr>
        <w:t xml:space="preserve"> </w:t>
      </w:r>
      <w:r w:rsidRPr="004E13BC">
        <w:rPr>
          <w:color w:val="000000"/>
          <w:lang w:val="en-US"/>
        </w:rPr>
        <w:t>images</w:t>
      </w:r>
    </w:p>
    <w:p w:rsidR="007E58B2" w:rsidRPr="004E13BC" w:rsidRDefault="00804CB8" w:rsidP="000E541B">
      <w:pPr>
        <w:jc w:val="center"/>
      </w:pPr>
      <w:r>
        <w:rPr>
          <w:noProof/>
          <w:lang w:val="en-GB" w:eastAsia="en-GB"/>
        </w:rPr>
        <w:drawing>
          <wp:inline distT="0" distB="0" distL="0" distR="0">
            <wp:extent cx="2524125" cy="1743075"/>
            <wp:effectExtent l="19050" t="0" r="9525" b="0"/>
            <wp:docPr id="54" name="Picture 54" descr="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29"/>
                    <pic:cNvPicPr>
                      <a:picLocks noChangeAspect="1" noChangeArrowheads="1"/>
                    </pic:cNvPicPr>
                  </pic:nvPicPr>
                  <pic:blipFill>
                    <a:blip r:embed="rId76"/>
                    <a:srcRect/>
                    <a:stretch>
                      <a:fillRect/>
                    </a:stretch>
                  </pic:blipFill>
                  <pic:spPr bwMode="auto">
                    <a:xfrm>
                      <a:off x="0" y="0"/>
                      <a:ext cx="2524125" cy="1743075"/>
                    </a:xfrm>
                    <a:prstGeom prst="rect">
                      <a:avLst/>
                    </a:prstGeom>
                    <a:noFill/>
                    <a:ln w="9525">
                      <a:noFill/>
                      <a:miter lim="800000"/>
                      <a:headEnd/>
                      <a:tailEnd/>
                    </a:ln>
                  </pic:spPr>
                </pic:pic>
              </a:graphicData>
            </a:graphic>
          </wp:inline>
        </w:drawing>
      </w:r>
    </w:p>
    <w:p w:rsidR="007E58B2" w:rsidRDefault="007E58B2" w:rsidP="000E541B">
      <w:pPr>
        <w:jc w:val="center"/>
        <w:rPr>
          <w:i/>
        </w:rPr>
      </w:pPr>
      <w:r w:rsidRPr="00725856">
        <w:rPr>
          <w:b/>
          <w:color w:val="000000"/>
        </w:rPr>
        <w:t xml:space="preserve">Εικόνα </w:t>
      </w:r>
      <w:r>
        <w:rPr>
          <w:b/>
          <w:color w:val="000000"/>
        </w:rPr>
        <w:t xml:space="preserve">53. </w:t>
      </w:r>
      <w:r w:rsidRPr="004E13BC">
        <w:t xml:space="preserve">Μικροσκοπική άποψη του </w:t>
      </w:r>
      <w:r w:rsidRPr="004E13BC">
        <w:rPr>
          <w:b/>
          <w:i/>
          <w:lang w:val="en-GB"/>
        </w:rPr>
        <w:t>Trichophyton</w:t>
      </w:r>
      <w:r w:rsidRPr="004E13BC">
        <w:rPr>
          <w:b/>
          <w:i/>
        </w:rPr>
        <w:t xml:space="preserve"> </w:t>
      </w:r>
      <w:r w:rsidRPr="004E13BC">
        <w:rPr>
          <w:b/>
          <w:i/>
          <w:lang w:val="en-GB"/>
        </w:rPr>
        <w:t>s</w:t>
      </w:r>
      <w:r w:rsidRPr="004E13BC">
        <w:rPr>
          <w:b/>
          <w:i/>
          <w:lang w:val="en-US"/>
        </w:rPr>
        <w:t>pp</w:t>
      </w:r>
      <w:r w:rsidRPr="004E13BC">
        <w:rPr>
          <w:b/>
          <w:i/>
        </w:rPr>
        <w:t>.</w:t>
      </w:r>
      <w:r w:rsidRPr="004E13BC">
        <w:rPr>
          <w:i/>
          <w:iCs/>
          <w:color w:val="000099"/>
          <w:sz w:val="18"/>
          <w:szCs w:val="18"/>
        </w:rPr>
        <w:t xml:space="preserve"> </w:t>
      </w:r>
      <w:r w:rsidRPr="004E13BC">
        <w:rPr>
          <w:i/>
        </w:rPr>
        <w:t>(</w:t>
      </w:r>
      <w:r w:rsidRPr="004E13BC">
        <w:rPr>
          <w:i/>
          <w:lang w:val="en-US"/>
        </w:rPr>
        <w:t>Trichophyton</w:t>
      </w:r>
      <w:r w:rsidRPr="004E13BC">
        <w:rPr>
          <w:i/>
        </w:rPr>
        <w:t xml:space="preserve"> </w:t>
      </w:r>
      <w:r w:rsidRPr="004E13BC">
        <w:rPr>
          <w:i/>
          <w:lang w:val="en-US"/>
        </w:rPr>
        <w:t>rubrum</w:t>
      </w:r>
      <w:r w:rsidRPr="004E13BC">
        <w:rPr>
          <w:i/>
        </w:rPr>
        <w:t>)</w:t>
      </w:r>
    </w:p>
    <w:p w:rsidR="00BC320E" w:rsidRPr="004E13BC" w:rsidRDefault="00BC320E" w:rsidP="000E541B">
      <w:pPr>
        <w:jc w:val="center"/>
      </w:pPr>
      <w:r w:rsidRPr="004E13BC">
        <w:rPr>
          <w:color w:val="000000"/>
        </w:rPr>
        <w:t xml:space="preserve">Πηγή: </w:t>
      </w:r>
      <w:r w:rsidRPr="004E13BC">
        <w:rPr>
          <w:color w:val="000000"/>
          <w:lang w:val="en-US"/>
        </w:rPr>
        <w:t>Google</w:t>
      </w:r>
      <w:r w:rsidRPr="004E13BC">
        <w:rPr>
          <w:color w:val="000000"/>
        </w:rPr>
        <w:t xml:space="preserve"> </w:t>
      </w:r>
      <w:r w:rsidRPr="004E13BC">
        <w:rPr>
          <w:color w:val="000000"/>
          <w:lang w:val="en-US"/>
        </w:rPr>
        <w:t>images</w:t>
      </w:r>
    </w:p>
    <w:p w:rsidR="007E58B2" w:rsidRPr="004E13BC" w:rsidRDefault="00804CB8" w:rsidP="000E541B">
      <w:pPr>
        <w:jc w:val="center"/>
        <w:rPr>
          <w:lang w:val="en-US"/>
        </w:rPr>
      </w:pPr>
      <w:r>
        <w:rPr>
          <w:noProof/>
          <w:lang w:val="en-GB" w:eastAsia="en-GB"/>
        </w:rPr>
        <w:drawing>
          <wp:inline distT="0" distB="0" distL="0" distR="0">
            <wp:extent cx="2514600" cy="1714500"/>
            <wp:effectExtent l="19050" t="0" r="0" b="0"/>
            <wp:docPr id="55" name="Picture 55" descr="Ringworm - Trichophy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ingworm - Trichophyton"/>
                    <pic:cNvPicPr>
                      <a:picLocks noChangeAspect="1" noChangeArrowheads="1"/>
                    </pic:cNvPicPr>
                  </pic:nvPicPr>
                  <pic:blipFill>
                    <a:blip r:embed="rId77"/>
                    <a:srcRect/>
                    <a:stretch>
                      <a:fillRect/>
                    </a:stretch>
                  </pic:blipFill>
                  <pic:spPr bwMode="auto">
                    <a:xfrm>
                      <a:off x="0" y="0"/>
                      <a:ext cx="2514600" cy="1714500"/>
                    </a:xfrm>
                    <a:prstGeom prst="rect">
                      <a:avLst/>
                    </a:prstGeom>
                    <a:noFill/>
                    <a:ln w="9525">
                      <a:noFill/>
                      <a:miter lim="800000"/>
                      <a:headEnd/>
                      <a:tailEnd/>
                    </a:ln>
                  </pic:spPr>
                </pic:pic>
              </a:graphicData>
            </a:graphic>
          </wp:inline>
        </w:drawing>
      </w:r>
    </w:p>
    <w:p w:rsidR="007E58B2" w:rsidRPr="004E13BC" w:rsidRDefault="007E58B2" w:rsidP="000E541B">
      <w:pPr>
        <w:jc w:val="center"/>
        <w:rPr>
          <w:i/>
        </w:rPr>
      </w:pPr>
      <w:r w:rsidRPr="00725856">
        <w:rPr>
          <w:b/>
          <w:color w:val="000000"/>
        </w:rPr>
        <w:t xml:space="preserve">Εικόνα </w:t>
      </w:r>
      <w:r>
        <w:rPr>
          <w:b/>
          <w:color w:val="000000"/>
        </w:rPr>
        <w:t xml:space="preserve">54. </w:t>
      </w:r>
      <w:r w:rsidRPr="004E13BC">
        <w:t xml:space="preserve">Μικροσκοπική άποψη του </w:t>
      </w:r>
      <w:r w:rsidRPr="004E13BC">
        <w:rPr>
          <w:b/>
          <w:i/>
          <w:lang w:val="en-GB"/>
        </w:rPr>
        <w:t>Trichophyton</w:t>
      </w:r>
      <w:r w:rsidRPr="004E13BC">
        <w:rPr>
          <w:b/>
          <w:i/>
        </w:rPr>
        <w:t xml:space="preserve"> </w:t>
      </w:r>
      <w:r w:rsidRPr="004E13BC">
        <w:rPr>
          <w:b/>
          <w:i/>
          <w:lang w:val="en-GB"/>
        </w:rPr>
        <w:t>s</w:t>
      </w:r>
      <w:r w:rsidRPr="004E13BC">
        <w:rPr>
          <w:b/>
          <w:i/>
          <w:lang w:val="en-US"/>
        </w:rPr>
        <w:t>pp</w:t>
      </w:r>
      <w:r w:rsidRPr="004E13BC">
        <w:rPr>
          <w:b/>
          <w:i/>
        </w:rPr>
        <w:t>. (</w:t>
      </w:r>
      <w:r w:rsidRPr="004E13BC">
        <w:rPr>
          <w:i/>
        </w:rPr>
        <w:t>Trichophyton mariatii)</w:t>
      </w:r>
    </w:p>
    <w:p w:rsidR="00D95A54" w:rsidRDefault="007E58B2" w:rsidP="00A271A9">
      <w:pPr>
        <w:spacing w:before="30" w:afterLines="30"/>
        <w:ind w:right="-60"/>
        <w:jc w:val="center"/>
        <w:rPr>
          <w:color w:val="000000"/>
          <w:lang w:val="en-US"/>
        </w:rPr>
      </w:pPr>
      <w:r w:rsidRPr="004E13BC">
        <w:rPr>
          <w:color w:val="000000"/>
        </w:rPr>
        <w:t xml:space="preserve">Πηγή: </w:t>
      </w:r>
      <w:r w:rsidRPr="004E13BC">
        <w:rPr>
          <w:color w:val="000000"/>
          <w:lang w:val="en-US"/>
        </w:rPr>
        <w:t>Google images</w:t>
      </w:r>
    </w:p>
    <w:p w:rsidR="00F41944" w:rsidRPr="00A271A9" w:rsidRDefault="00F41944" w:rsidP="00A271A9">
      <w:pPr>
        <w:spacing w:before="30" w:afterLines="30"/>
        <w:ind w:right="-60"/>
        <w:jc w:val="center"/>
        <w:rPr>
          <w:color w:val="000000"/>
          <w:lang w:val="en-US"/>
        </w:rPr>
      </w:pPr>
    </w:p>
    <w:p w:rsidR="007E58B2" w:rsidRDefault="007E58B2" w:rsidP="000E541B">
      <w:pPr>
        <w:jc w:val="both"/>
        <w:rPr>
          <w:lang w:val="en-US"/>
        </w:rPr>
      </w:pPr>
      <w:r w:rsidRPr="004E13BC">
        <w:t xml:space="preserve"> Η μόλυνση του δέρματος του ποδιού (συνήθως μεταξύ των </w:t>
      </w:r>
      <w:r w:rsidR="00614975" w:rsidRPr="004E13BC">
        <w:t>δακτύλων</w:t>
      </w:r>
      <w:r w:rsidRPr="004E13BC">
        <w:t xml:space="preserve">) περιγράφεται ως  tinea pedis ή, συχνότερα, ως πόδι του αθλητή (Aho &amp; Hirn, 1981). Τα συμπτώματα περιλαμβάνουν διαβροχή, ράγισμα και απολέπιση του δέρματος, με έντονη φαγούρα. Η Tinea  pedis μπορεί να διαβιβαστεί με την άμεση επαφή από άνθρωπο σε άνθρωπο  στις πισίνες, εντούτοις, μπορεί να διαβιβαστεί από τη φυσική επαφή με τις επιφάνειες, όπως τα πατώματα στα δημόσια ντους, τα αποδυτήρια, κ.λπ., που έχουν επιμολυνθεί με μολυσμένα κομμάτια επιδερμίδας Στην Ιαπωνία, μια μελέτη που συγκρίνει τους σπουδαστές που παρευρίσκονται σε ένα κανονικό μάθημα κολύμβησης μαζί με εκείνους που δεν βρίσκονταν, </w:t>
      </w:r>
      <w:r w:rsidR="00614975" w:rsidRPr="004E13BC">
        <w:t>παρατήρησαν</w:t>
      </w:r>
      <w:r w:rsidRPr="004E13BC">
        <w:t xml:space="preserve"> ένα σημαντικά μεγαλύτερο</w:t>
      </w:r>
      <w:r w:rsidR="000E5A14">
        <w:t xml:space="preserve"> </w:t>
      </w:r>
      <w:r w:rsidRPr="004E13BC">
        <w:t xml:space="preserve">επίπεδο μόλυνσης στους κολυμβητές (αναλογία πιθανοτήτων 8.5), και το </w:t>
      </w:r>
      <w:r w:rsidRPr="004E13BC">
        <w:rPr>
          <w:i/>
        </w:rPr>
        <w:t xml:space="preserve">Trichophyton </w:t>
      </w:r>
      <w:r w:rsidRPr="004E13BC">
        <w:rPr>
          <w:i/>
          <w:lang w:val="en-US"/>
        </w:rPr>
        <w:t>spp</w:t>
      </w:r>
      <w:r w:rsidRPr="004E13BC">
        <w:rPr>
          <w:i/>
        </w:rPr>
        <w:t>.</w:t>
      </w:r>
      <w:r w:rsidRPr="004E13BC">
        <w:t xml:space="preserve"> απομονώθηκε από το πάτωμα ενός </w:t>
      </w:r>
      <w:r w:rsidRPr="004E13BC">
        <w:rPr>
          <w:lang w:val="en-US"/>
        </w:rPr>
        <w:t>hot</w:t>
      </w:r>
      <w:r w:rsidRPr="004E13BC">
        <w:t xml:space="preserve"> </w:t>
      </w:r>
      <w:r w:rsidRPr="004E13BC">
        <w:rPr>
          <w:lang w:val="en-US"/>
        </w:rPr>
        <w:t>tub</w:t>
      </w:r>
      <w:r w:rsidRPr="004E13BC">
        <w:t xml:space="preserve">και από το </w:t>
      </w:r>
      <w:r w:rsidRPr="004E13BC">
        <w:lastRenderedPageBreak/>
        <w:t xml:space="preserve">πάτωμα ενός από τα αποδυτήρια (Kamihama et al., 1997). Ο μύκητας αποικίζει τα στρώματα της κεράτινης στοιβάδας όταν οι περιβαλλοντικές συνθήκες, ιδιαίτερα η υγρασία, είναι βέλτιστες. Από τα πειράματα </w:t>
      </w:r>
      <w:r w:rsidRPr="004E13BC">
        <w:rPr>
          <w:lang w:val="en-GB"/>
        </w:rPr>
        <w:t>in</w:t>
      </w:r>
      <w:r w:rsidRPr="004E13BC">
        <w:t xml:space="preserve"> </w:t>
      </w:r>
      <w:r w:rsidRPr="004E13BC">
        <w:rPr>
          <w:lang w:val="en-GB"/>
        </w:rPr>
        <w:t>vitro</w:t>
      </w:r>
      <w:r w:rsidRPr="004E13BC">
        <w:t>, έχει υπολογιστεί ότι χρειάζεται περίπου 3-4 χρόνια για το μύκητα για να αρχίσει τη μόλυνση. Η μόλυνση είναι κοινή μεταξύ των ναυαγοσωστών και των ανταγωνιστικών κολυμβητών, αλλά σχετικά ήπια˙ έτσι, ο πραγματικός αριθμός των υποθέσεων είναι άγνωστος.</w:t>
      </w:r>
      <w:r w:rsidR="00CB59CF" w:rsidRPr="00CB59CF">
        <w:t xml:space="preserve"> [</w:t>
      </w:r>
      <w:r w:rsidR="00CB59CF">
        <w:rPr>
          <w:lang w:val="en-US"/>
        </w:rPr>
        <w:t>2]</w:t>
      </w:r>
    </w:p>
    <w:p w:rsidR="00F41944" w:rsidRPr="00A271A9" w:rsidRDefault="00F41944" w:rsidP="000E541B">
      <w:pPr>
        <w:jc w:val="both"/>
        <w:rPr>
          <w:lang w:val="en-US"/>
        </w:rPr>
      </w:pPr>
    </w:p>
    <w:p w:rsidR="007E58B2" w:rsidRPr="004E13BC" w:rsidRDefault="00804CB8" w:rsidP="000E541B">
      <w:pPr>
        <w:jc w:val="center"/>
      </w:pPr>
      <w:r>
        <w:rPr>
          <w:noProof/>
          <w:lang w:val="en-GB" w:eastAsia="en-GB"/>
        </w:rPr>
        <w:drawing>
          <wp:inline distT="0" distB="0" distL="0" distR="0">
            <wp:extent cx="1762125" cy="1638300"/>
            <wp:effectExtent l="19050" t="0" r="9525" b="0"/>
            <wp:docPr id="56" name="Picture 56" descr="Epidermophyton_floccosum_colony_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pidermophyton_floccosum_colony_SDA"/>
                    <pic:cNvPicPr>
                      <a:picLocks noChangeAspect="1" noChangeArrowheads="1"/>
                    </pic:cNvPicPr>
                  </pic:nvPicPr>
                  <pic:blipFill>
                    <a:blip r:embed="rId78" cstate="print"/>
                    <a:srcRect/>
                    <a:stretch>
                      <a:fillRect/>
                    </a:stretch>
                  </pic:blipFill>
                  <pic:spPr bwMode="auto">
                    <a:xfrm>
                      <a:off x="0" y="0"/>
                      <a:ext cx="1762125" cy="1638300"/>
                    </a:xfrm>
                    <a:prstGeom prst="rect">
                      <a:avLst/>
                    </a:prstGeom>
                    <a:noFill/>
                    <a:ln w="9525">
                      <a:noFill/>
                      <a:miter lim="800000"/>
                      <a:headEnd/>
                      <a:tailEnd/>
                    </a:ln>
                  </pic:spPr>
                </pic:pic>
              </a:graphicData>
            </a:graphic>
          </wp:inline>
        </w:drawing>
      </w:r>
    </w:p>
    <w:p w:rsidR="007E58B2" w:rsidRDefault="007E58B2" w:rsidP="000E541B">
      <w:pPr>
        <w:spacing w:before="30" w:afterLines="30"/>
        <w:ind w:right="-60"/>
        <w:jc w:val="center"/>
        <w:rPr>
          <w:color w:val="000000"/>
        </w:rPr>
      </w:pPr>
      <w:r w:rsidRPr="00725856">
        <w:rPr>
          <w:b/>
          <w:color w:val="000000"/>
        </w:rPr>
        <w:t xml:space="preserve">Εικόνα </w:t>
      </w:r>
      <w:r>
        <w:rPr>
          <w:b/>
          <w:color w:val="000000"/>
        </w:rPr>
        <w:t xml:space="preserve">55. </w:t>
      </w:r>
      <w:r w:rsidRPr="004E13BC">
        <w:t xml:space="preserve">Αποικία από καλλιέργεια του </w:t>
      </w:r>
      <w:r w:rsidRPr="004E13BC">
        <w:rPr>
          <w:i/>
          <w:lang w:val="en-GB"/>
        </w:rPr>
        <w:t>Epidermophyton</w:t>
      </w:r>
      <w:r w:rsidRPr="004E13BC">
        <w:rPr>
          <w:i/>
        </w:rPr>
        <w:t xml:space="preserve"> </w:t>
      </w:r>
      <w:r w:rsidRPr="004E13BC">
        <w:rPr>
          <w:i/>
          <w:lang w:val="en-GB"/>
        </w:rPr>
        <w:t>floccosum</w:t>
      </w:r>
      <w:r w:rsidRPr="004E13BC">
        <w:t xml:space="preserve">, σε </w:t>
      </w:r>
      <w:r w:rsidRPr="004E13BC">
        <w:rPr>
          <w:lang w:val="en-GB"/>
        </w:rPr>
        <w:t>Sabouraud</w:t>
      </w:r>
      <w:r w:rsidRPr="004E13BC">
        <w:t xml:space="preserve"> </w:t>
      </w:r>
      <w:r w:rsidRPr="004E13BC">
        <w:rPr>
          <w:lang w:val="en-GB"/>
        </w:rPr>
        <w:t>dextrose</w:t>
      </w:r>
      <w:r w:rsidRPr="004E13BC">
        <w:t xml:space="preserve"> </w:t>
      </w:r>
      <w:r w:rsidRPr="004E13BC">
        <w:rPr>
          <w:lang w:val="en-GB"/>
        </w:rPr>
        <w:t>agar</w:t>
      </w:r>
      <w:r w:rsidRPr="004E13BC">
        <w:t>, στους 25</w:t>
      </w:r>
      <w:r w:rsidRPr="004E13BC">
        <w:rPr>
          <w:vertAlign w:val="superscript"/>
        </w:rPr>
        <w:t>ο</w:t>
      </w:r>
      <w:r w:rsidRPr="004E13BC">
        <w:rPr>
          <w:lang w:val="en-US"/>
        </w:rPr>
        <w:t>C</w:t>
      </w:r>
      <w:r w:rsidRPr="004E13BC">
        <w:t xml:space="preserve">, για 28 ημέρες   </w:t>
      </w:r>
      <w:r w:rsidRPr="004E13BC">
        <w:rPr>
          <w:color w:val="000000"/>
        </w:rPr>
        <w:t xml:space="preserve">Πηγή: </w:t>
      </w:r>
      <w:r w:rsidRPr="004E13BC">
        <w:rPr>
          <w:color w:val="000000"/>
          <w:lang w:val="en-US"/>
        </w:rPr>
        <w:t>Google</w:t>
      </w:r>
      <w:r w:rsidRPr="004E13BC">
        <w:rPr>
          <w:color w:val="000000"/>
        </w:rPr>
        <w:t xml:space="preserve"> </w:t>
      </w:r>
      <w:r w:rsidRPr="004E13BC">
        <w:rPr>
          <w:color w:val="000000"/>
          <w:lang w:val="en-US"/>
        </w:rPr>
        <w:t>images</w:t>
      </w:r>
    </w:p>
    <w:p w:rsidR="00A43BB4" w:rsidRPr="00A43BB4" w:rsidRDefault="00A43BB4" w:rsidP="000E541B">
      <w:pPr>
        <w:spacing w:before="30" w:afterLines="30"/>
        <w:ind w:right="-60"/>
        <w:jc w:val="center"/>
        <w:rPr>
          <w:color w:val="000000"/>
        </w:rPr>
      </w:pPr>
    </w:p>
    <w:p w:rsidR="007E58B2" w:rsidRPr="004E13BC" w:rsidRDefault="00804CB8" w:rsidP="000E541B">
      <w:pPr>
        <w:jc w:val="center"/>
      </w:pPr>
      <w:r>
        <w:rPr>
          <w:noProof/>
          <w:lang w:val="en-GB" w:eastAsia="en-GB"/>
        </w:rPr>
        <w:drawing>
          <wp:inline distT="0" distB="0" distL="0" distR="0">
            <wp:extent cx="2524125" cy="1695450"/>
            <wp:effectExtent l="19050" t="0" r="9525" b="0"/>
            <wp:docPr id="57" name="Picture 57" descr="epidermophyton%20flocco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pidermophyton%20floccosum"/>
                    <pic:cNvPicPr>
                      <a:picLocks noChangeAspect="1" noChangeArrowheads="1"/>
                    </pic:cNvPicPr>
                  </pic:nvPicPr>
                  <pic:blipFill>
                    <a:blip r:embed="rId79"/>
                    <a:srcRect/>
                    <a:stretch>
                      <a:fillRect/>
                    </a:stretch>
                  </pic:blipFill>
                  <pic:spPr bwMode="auto">
                    <a:xfrm>
                      <a:off x="0" y="0"/>
                      <a:ext cx="2524125" cy="1695450"/>
                    </a:xfrm>
                    <a:prstGeom prst="rect">
                      <a:avLst/>
                    </a:prstGeom>
                    <a:noFill/>
                    <a:ln w="9525">
                      <a:noFill/>
                      <a:miter lim="800000"/>
                      <a:headEnd/>
                      <a:tailEnd/>
                    </a:ln>
                  </pic:spPr>
                </pic:pic>
              </a:graphicData>
            </a:graphic>
          </wp:inline>
        </w:drawing>
      </w:r>
      <w:r>
        <w:rPr>
          <w:noProof/>
          <w:lang w:val="en-GB" w:eastAsia="en-GB"/>
        </w:rPr>
        <w:drawing>
          <wp:inline distT="0" distB="0" distL="0" distR="0">
            <wp:extent cx="2486025" cy="1704975"/>
            <wp:effectExtent l="19050" t="0" r="9525" b="0"/>
            <wp:docPr id="58" name="Picture 58" descr="Athletes Foot - Epidermophy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thletes Foot - Epidermophyton"/>
                    <pic:cNvPicPr>
                      <a:picLocks noChangeAspect="1" noChangeArrowheads="1"/>
                    </pic:cNvPicPr>
                  </pic:nvPicPr>
                  <pic:blipFill>
                    <a:blip r:embed="rId80"/>
                    <a:srcRect/>
                    <a:stretch>
                      <a:fillRect/>
                    </a:stretch>
                  </pic:blipFill>
                  <pic:spPr bwMode="auto">
                    <a:xfrm>
                      <a:off x="0" y="0"/>
                      <a:ext cx="2486025" cy="1704975"/>
                    </a:xfrm>
                    <a:prstGeom prst="rect">
                      <a:avLst/>
                    </a:prstGeom>
                    <a:noFill/>
                    <a:ln w="9525">
                      <a:noFill/>
                      <a:miter lim="800000"/>
                      <a:headEnd/>
                      <a:tailEnd/>
                    </a:ln>
                  </pic:spPr>
                </pic:pic>
              </a:graphicData>
            </a:graphic>
          </wp:inline>
        </w:drawing>
      </w:r>
    </w:p>
    <w:p w:rsidR="007E58B2" w:rsidRPr="004E13BC" w:rsidRDefault="007E58B2" w:rsidP="000E541B">
      <w:pPr>
        <w:jc w:val="center"/>
        <w:rPr>
          <w:lang w:val="en-US"/>
        </w:rPr>
      </w:pPr>
    </w:p>
    <w:p w:rsidR="00A43BB4" w:rsidRPr="00A43BB4" w:rsidRDefault="00A43BB4" w:rsidP="000E541B">
      <w:pPr>
        <w:spacing w:before="30" w:afterLines="30"/>
        <w:ind w:right="-60"/>
        <w:jc w:val="center"/>
        <w:rPr>
          <w:color w:val="000000"/>
          <w:lang w:val="en-US"/>
        </w:rPr>
      </w:pPr>
      <w:r w:rsidRPr="00A43BB4">
        <w:rPr>
          <w:b/>
          <w:color w:val="000000"/>
        </w:rPr>
        <w:t>Εικόνες</w:t>
      </w:r>
      <w:r w:rsidRPr="00A43BB4">
        <w:rPr>
          <w:b/>
          <w:color w:val="000000"/>
          <w:lang w:val="en-US"/>
        </w:rPr>
        <w:t xml:space="preserve"> 56,57. </w:t>
      </w:r>
      <w:r w:rsidRPr="00A43BB4">
        <w:t>Μικροσκοπική</w:t>
      </w:r>
      <w:r w:rsidRPr="00A43BB4">
        <w:rPr>
          <w:lang w:val="en-US"/>
        </w:rPr>
        <w:t xml:space="preserve"> </w:t>
      </w:r>
      <w:r w:rsidRPr="00A43BB4">
        <w:t>άποψη</w:t>
      </w:r>
      <w:r w:rsidRPr="00A43BB4">
        <w:rPr>
          <w:lang w:val="en-US"/>
        </w:rPr>
        <w:t xml:space="preserve"> </w:t>
      </w:r>
      <w:r w:rsidRPr="00A43BB4">
        <w:t>του</w:t>
      </w:r>
      <w:r w:rsidRPr="00A43BB4">
        <w:rPr>
          <w:lang w:val="en-US"/>
        </w:rPr>
        <w:t xml:space="preserve"> </w:t>
      </w:r>
      <w:r w:rsidRPr="00A43BB4">
        <w:rPr>
          <w:i/>
          <w:lang w:val="en-GB"/>
        </w:rPr>
        <w:t>Epidermophyton</w:t>
      </w:r>
      <w:r w:rsidRPr="00A43BB4">
        <w:rPr>
          <w:i/>
          <w:lang w:val="en-US"/>
        </w:rPr>
        <w:t xml:space="preserve"> Fl</w:t>
      </w:r>
      <w:r w:rsidRPr="00A43BB4">
        <w:rPr>
          <w:i/>
          <w:lang w:val="en-GB"/>
        </w:rPr>
        <w:t>occosum</w:t>
      </w:r>
      <w:r w:rsidRPr="00A43BB4">
        <w:rPr>
          <w:i/>
          <w:lang w:val="en-US"/>
        </w:rPr>
        <w:t xml:space="preserve"> </w:t>
      </w:r>
      <w:r w:rsidRPr="00A43BB4">
        <w:rPr>
          <w:lang w:val="en-US"/>
        </w:rPr>
        <w:t>(</w:t>
      </w:r>
      <w:r w:rsidRPr="00A43BB4">
        <w:t>πάνω</w:t>
      </w:r>
      <w:r w:rsidRPr="00A43BB4">
        <w:rPr>
          <w:lang w:val="en-US"/>
        </w:rPr>
        <w:t>-</w:t>
      </w:r>
      <w:r w:rsidRPr="00A43BB4">
        <w:t>κάτω</w:t>
      </w:r>
      <w:r w:rsidRPr="00A43BB4">
        <w:rPr>
          <w:lang w:val="en-US"/>
        </w:rPr>
        <w:t>)</w:t>
      </w:r>
      <w:r w:rsidRPr="00A43BB4">
        <w:rPr>
          <w:color w:val="000000"/>
          <w:lang w:val="en-US"/>
        </w:rPr>
        <w:t xml:space="preserve"> </w:t>
      </w:r>
      <w:r w:rsidRPr="00A43BB4">
        <w:rPr>
          <w:color w:val="000000"/>
        </w:rPr>
        <w:t>Πηγή</w:t>
      </w:r>
      <w:r w:rsidRPr="00A43BB4">
        <w:rPr>
          <w:color w:val="000000"/>
          <w:lang w:val="en-US"/>
        </w:rPr>
        <w:t>: Google images</w:t>
      </w:r>
    </w:p>
    <w:p w:rsidR="007E58B2" w:rsidRDefault="007E58B2" w:rsidP="000E541B">
      <w:pPr>
        <w:jc w:val="center"/>
      </w:pPr>
    </w:p>
    <w:p w:rsidR="00A43BB4" w:rsidRDefault="00A43BB4" w:rsidP="000E541B">
      <w:pPr>
        <w:jc w:val="center"/>
        <w:rPr>
          <w:lang w:val="en-US"/>
        </w:rPr>
      </w:pPr>
    </w:p>
    <w:p w:rsidR="007D6F11" w:rsidRDefault="007D6F11" w:rsidP="000E541B">
      <w:pPr>
        <w:jc w:val="center"/>
        <w:rPr>
          <w:lang w:val="en-US"/>
        </w:rPr>
      </w:pPr>
    </w:p>
    <w:p w:rsidR="007D6F11" w:rsidRDefault="007D6F11" w:rsidP="000E541B">
      <w:pPr>
        <w:jc w:val="center"/>
        <w:rPr>
          <w:lang w:val="en-US"/>
        </w:rPr>
      </w:pPr>
    </w:p>
    <w:p w:rsidR="007D6F11" w:rsidRDefault="007D6F11" w:rsidP="000E541B">
      <w:pPr>
        <w:jc w:val="center"/>
        <w:rPr>
          <w:lang w:val="en-US"/>
        </w:rPr>
      </w:pPr>
    </w:p>
    <w:p w:rsidR="00E3416C" w:rsidRDefault="00E3416C" w:rsidP="000E541B">
      <w:pPr>
        <w:jc w:val="center"/>
        <w:rPr>
          <w:lang w:val="en-US"/>
        </w:rPr>
      </w:pPr>
    </w:p>
    <w:p w:rsidR="00E3416C" w:rsidRDefault="00E3416C" w:rsidP="000E541B">
      <w:pPr>
        <w:jc w:val="center"/>
        <w:rPr>
          <w:lang w:val="en-US"/>
        </w:rPr>
      </w:pPr>
    </w:p>
    <w:p w:rsidR="00E3416C" w:rsidRDefault="00E3416C" w:rsidP="000E541B">
      <w:pPr>
        <w:jc w:val="center"/>
        <w:rPr>
          <w:lang w:val="en-US"/>
        </w:rPr>
      </w:pPr>
    </w:p>
    <w:p w:rsidR="00E3416C" w:rsidRDefault="00E3416C" w:rsidP="000E541B">
      <w:pPr>
        <w:jc w:val="center"/>
        <w:rPr>
          <w:lang w:val="en-US"/>
        </w:rPr>
      </w:pPr>
    </w:p>
    <w:p w:rsidR="00E3416C" w:rsidRDefault="00E3416C" w:rsidP="000E541B">
      <w:pPr>
        <w:jc w:val="center"/>
        <w:rPr>
          <w:lang w:val="en-US"/>
        </w:rPr>
      </w:pPr>
    </w:p>
    <w:p w:rsidR="00E3416C" w:rsidRDefault="00E3416C" w:rsidP="000E541B">
      <w:pPr>
        <w:jc w:val="center"/>
        <w:rPr>
          <w:lang w:val="en-US"/>
        </w:rPr>
      </w:pPr>
    </w:p>
    <w:p w:rsidR="00E3416C" w:rsidRDefault="00E3416C" w:rsidP="000E541B">
      <w:pPr>
        <w:jc w:val="center"/>
        <w:rPr>
          <w:lang w:val="en-US"/>
        </w:rPr>
      </w:pPr>
    </w:p>
    <w:p w:rsidR="00E3416C" w:rsidRDefault="00E3416C" w:rsidP="000E541B">
      <w:pPr>
        <w:jc w:val="center"/>
        <w:rPr>
          <w:lang w:val="en-US"/>
        </w:rPr>
      </w:pPr>
    </w:p>
    <w:p w:rsidR="00E3416C" w:rsidRDefault="00E3416C" w:rsidP="000E541B">
      <w:pPr>
        <w:jc w:val="center"/>
        <w:rPr>
          <w:lang w:val="en-US"/>
        </w:rPr>
      </w:pPr>
    </w:p>
    <w:p w:rsidR="00191784" w:rsidRPr="00BC320E" w:rsidRDefault="00191784" w:rsidP="00871099"/>
    <w:p w:rsidR="00977BE9" w:rsidRPr="00977BE9" w:rsidRDefault="00977BE9" w:rsidP="000E541B">
      <w:pPr>
        <w:spacing w:before="30" w:afterLines="30"/>
        <w:ind w:left="420" w:right="-60" w:firstLine="360"/>
        <w:jc w:val="center"/>
        <w:rPr>
          <w:b/>
          <w:color w:val="000000"/>
          <w:sz w:val="40"/>
          <w:szCs w:val="40"/>
          <w:u w:val="single"/>
        </w:rPr>
      </w:pPr>
      <w:r w:rsidRPr="00977BE9">
        <w:rPr>
          <w:b/>
          <w:color w:val="000000"/>
          <w:sz w:val="40"/>
          <w:szCs w:val="40"/>
          <w:u w:val="single"/>
        </w:rPr>
        <w:lastRenderedPageBreak/>
        <w:t>ΚΕΦΑΛΑΙΟ 4</w:t>
      </w:r>
      <w:r w:rsidRPr="00977BE9">
        <w:rPr>
          <w:b/>
          <w:color w:val="000000"/>
          <w:sz w:val="40"/>
          <w:szCs w:val="40"/>
          <w:u w:val="single"/>
          <w:vertAlign w:val="superscript"/>
        </w:rPr>
        <w:t>Ο</w:t>
      </w:r>
      <w:r w:rsidRPr="00977BE9">
        <w:rPr>
          <w:b/>
          <w:color w:val="000000"/>
          <w:sz w:val="40"/>
          <w:szCs w:val="40"/>
          <w:u w:val="single"/>
        </w:rPr>
        <w:t xml:space="preserve"> </w:t>
      </w:r>
    </w:p>
    <w:p w:rsidR="001448DF" w:rsidRPr="00977BE9" w:rsidRDefault="001448DF" w:rsidP="000E541B">
      <w:pPr>
        <w:spacing w:before="30" w:afterLines="30"/>
        <w:ind w:left="420" w:right="-60" w:firstLine="360"/>
        <w:jc w:val="center"/>
        <w:rPr>
          <w:b/>
          <w:color w:val="000000"/>
          <w:sz w:val="36"/>
          <w:szCs w:val="36"/>
        </w:rPr>
      </w:pPr>
      <w:r w:rsidRPr="00977BE9">
        <w:rPr>
          <w:b/>
          <w:color w:val="000000"/>
          <w:sz w:val="36"/>
          <w:szCs w:val="36"/>
        </w:rPr>
        <w:t>ΜΕΘΟΔΟΙ ΑΠΟΛΥΜΑΝΣΗΣ ΤΟΥ ΝΕΡΟΥ ΤΩΝ</w:t>
      </w:r>
    </w:p>
    <w:p w:rsidR="00B96DF4" w:rsidRDefault="001448DF" w:rsidP="000E541B">
      <w:pPr>
        <w:spacing w:before="30" w:afterLines="30"/>
        <w:ind w:left="420" w:right="-60" w:firstLine="360"/>
        <w:jc w:val="center"/>
        <w:rPr>
          <w:b/>
          <w:color w:val="000000"/>
          <w:sz w:val="36"/>
          <w:szCs w:val="36"/>
        </w:rPr>
      </w:pPr>
      <w:r w:rsidRPr="00977BE9">
        <w:rPr>
          <w:b/>
          <w:color w:val="000000"/>
          <w:sz w:val="36"/>
          <w:szCs w:val="36"/>
        </w:rPr>
        <w:t>ΚΟΛΥΜΒΗΤΙΚΩΝ ΔΕΞΑΜΕΝΩΝ</w:t>
      </w:r>
      <w:r w:rsidR="00B96DF4" w:rsidRPr="00977BE9">
        <w:rPr>
          <w:b/>
          <w:color w:val="000000"/>
          <w:sz w:val="36"/>
          <w:szCs w:val="36"/>
        </w:rPr>
        <w:t xml:space="preserve"> ΣΥΜΦΩΝΑ ΜΕ</w:t>
      </w:r>
      <w:r w:rsidR="00EF0C5D">
        <w:rPr>
          <w:b/>
          <w:color w:val="000000"/>
          <w:sz w:val="36"/>
          <w:szCs w:val="36"/>
        </w:rPr>
        <w:t xml:space="preserve"> ΤΟ</w:t>
      </w:r>
      <w:r w:rsidR="00B96DF4" w:rsidRPr="00977BE9">
        <w:rPr>
          <w:b/>
          <w:color w:val="000000"/>
          <w:sz w:val="36"/>
          <w:szCs w:val="36"/>
        </w:rPr>
        <w:t xml:space="preserve"> </w:t>
      </w:r>
      <w:r w:rsidR="003053D0" w:rsidRPr="00977BE9">
        <w:rPr>
          <w:b/>
          <w:color w:val="000000"/>
          <w:sz w:val="36"/>
          <w:szCs w:val="36"/>
        </w:rPr>
        <w:t>ΚΕΦΑΛΑΙΟ 5</w:t>
      </w:r>
      <w:r w:rsidR="00B96DF4" w:rsidRPr="00977BE9">
        <w:rPr>
          <w:b/>
          <w:color w:val="000000"/>
          <w:sz w:val="36"/>
          <w:szCs w:val="36"/>
        </w:rPr>
        <w:t xml:space="preserve"> ΤΟΥ </w:t>
      </w:r>
      <w:r w:rsidR="00CF4BC5" w:rsidRPr="00977BE9">
        <w:rPr>
          <w:b/>
          <w:color w:val="000000"/>
          <w:sz w:val="36"/>
          <w:szCs w:val="36"/>
          <w:lang w:val="en-US"/>
        </w:rPr>
        <w:t>WHO</w:t>
      </w:r>
      <w:r w:rsidR="00B96DF4" w:rsidRPr="00977BE9">
        <w:rPr>
          <w:b/>
          <w:color w:val="000000"/>
          <w:sz w:val="36"/>
          <w:szCs w:val="36"/>
        </w:rPr>
        <w:t xml:space="preserve"> </w:t>
      </w:r>
      <w:r w:rsidR="003053D0" w:rsidRPr="00977BE9">
        <w:rPr>
          <w:b/>
          <w:color w:val="000000"/>
          <w:sz w:val="36"/>
          <w:szCs w:val="36"/>
        </w:rPr>
        <w:t>ΓΙΑ ΤΗΝ ΔΙΑΧΕΙΡΙΣΗ ΤΩΝ ΥΔΑΤΩΝ ΚΑΙ ΤΟΥ ΑΕΡΑ ΣΤΙΣ ΠΙΣΙΝΕΣ</w:t>
      </w:r>
    </w:p>
    <w:p w:rsidR="00EF0C5D" w:rsidRPr="00977BE9" w:rsidRDefault="00EF0C5D" w:rsidP="000E541B">
      <w:pPr>
        <w:spacing w:before="30" w:afterLines="30"/>
        <w:ind w:left="420" w:right="-60" w:firstLine="360"/>
        <w:jc w:val="center"/>
        <w:rPr>
          <w:b/>
          <w:color w:val="000000"/>
          <w:sz w:val="36"/>
          <w:szCs w:val="36"/>
        </w:rPr>
      </w:pPr>
    </w:p>
    <w:p w:rsidR="00794DAE" w:rsidRPr="00871099" w:rsidRDefault="0081086C" w:rsidP="00871099">
      <w:pPr>
        <w:jc w:val="center"/>
        <w:rPr>
          <w:b/>
          <w:sz w:val="28"/>
          <w:szCs w:val="28"/>
          <w:u w:val="single"/>
          <w:lang w:val="en-US"/>
        </w:rPr>
      </w:pPr>
      <w:r w:rsidRPr="0081086C">
        <w:rPr>
          <w:b/>
          <w:sz w:val="28"/>
          <w:szCs w:val="28"/>
          <w:u w:val="single"/>
        </w:rPr>
        <w:t xml:space="preserve">4.1. </w:t>
      </w:r>
      <w:r w:rsidR="004F159E" w:rsidRPr="0081086C">
        <w:rPr>
          <w:b/>
          <w:sz w:val="28"/>
          <w:szCs w:val="28"/>
          <w:u w:val="single"/>
        </w:rPr>
        <w:t>Α</w:t>
      </w:r>
      <w:r w:rsidR="001448DF" w:rsidRPr="0081086C">
        <w:rPr>
          <w:b/>
          <w:sz w:val="28"/>
          <w:szCs w:val="28"/>
          <w:u w:val="single"/>
        </w:rPr>
        <w:t>πολύμανση</w:t>
      </w:r>
    </w:p>
    <w:p w:rsidR="00794DAE" w:rsidRPr="004E13BC" w:rsidRDefault="00794DAE" w:rsidP="000E541B">
      <w:pPr>
        <w:spacing w:before="30" w:afterLines="30"/>
        <w:ind w:left="420" w:right="-60" w:hanging="60"/>
        <w:jc w:val="both"/>
      </w:pPr>
      <w:r w:rsidRPr="004E13BC">
        <w:t>Η ποιότητα του νερού καθορίζεται από μερικά χαρακτηριστικά. Έτσι, σαν «υγιεινό νερό κολυμβητικής δεξαμενής», χαρακτηρίζεται εκείνο που διαθέτει σωστή, διαυγή και κρυστάλλινη όψη και δεν περιέχει εστίες μολύνσεων, όπως άλγη, βακτήρια, μύκητες, ιούς.  Για να επιτύχουμε τα παραπάνω, πέρα από το σύστημα μηχανικού καθαρισμού (σύστημα φίλτρανσης) χρησιμοποιούνται και χημικά προϊόντα, τα οποία βασίζονται στην αξιοποίηση οξειδωτικών μέσων για τη διατήρηση του μικροβιακού φορτίου στο χαμηλότερο δυνατό επίπεδο.</w:t>
      </w:r>
    </w:p>
    <w:p w:rsidR="004F159E" w:rsidRPr="004E13BC" w:rsidRDefault="004F159E" w:rsidP="000E541B">
      <w:pPr>
        <w:ind w:left="420" w:right="-60" w:hanging="60"/>
        <w:jc w:val="both"/>
        <w:rPr>
          <w:b/>
          <w:u w:val="single"/>
        </w:rPr>
      </w:pPr>
    </w:p>
    <w:p w:rsidR="001448DF" w:rsidRPr="00614975" w:rsidRDefault="001448DF" w:rsidP="000E541B">
      <w:pPr>
        <w:ind w:left="420" w:firstLine="360"/>
        <w:jc w:val="both"/>
      </w:pPr>
      <w:r w:rsidRPr="004E13BC">
        <w:t>Η απολύμανση είναι μέρος της διαδικασίας επεξεργασίας με την οποία παθογόνοι μικροοργανισμοί αδρανοποιούνται από χημικά (π.χ. χλωρίωση) ή φυσικά (π.χ. UV ακτινοβολία) μέσα έτσι ώστε δεν αντιπροσωπεύουν κανένα σημαντικό κίνδυνο μόλυνσης. Το κυκλοφορούμενο νερό της πισίνας απολυμαίνεται κατά τη διάρκεια της διαδικασίας επεξεργασίας, και το ολόκληρο σώμα νερού απολυμαίνεται από την εφαρμογή ενός υπολλειματικού απολυμαντικού (βασισμένο στο χλώριο ή βρώμιο), το οποίο αδρανοποιεί μερικώς τους παράγοντες που προστίθενται στη λίμνη από τους λουόμενους. Οι εγκαταστάσεις που είναι δύσκολο ή αδύνατο να απολυμανθούν δημιουργούν ένα ειδικό σύνολο προβλημάτων και γενικώς απαιτούν πολύ υψηλά ποσοστά διάλυσης για να διατηρήσουν την ποιότητα νερού. Για να επιτευχθεί η απολύμανση με οποιαδήποτε βιοκτόνο χημική ουσία, η απαίτηση οξείδωσης του νερού για την μεταχείριση του πρέπει να είναι ικανοποιητική και επαρκής ˙ η χημική ουσία πρέπει να παραμείνει για να επιτευχθεί η απολύμανση.</w:t>
      </w:r>
      <w:r w:rsidR="00CF658C" w:rsidRPr="00CF658C">
        <w:t xml:space="preserve"> [</w:t>
      </w:r>
      <w:r w:rsidR="00CF658C" w:rsidRPr="00614975">
        <w:t>2]</w:t>
      </w:r>
    </w:p>
    <w:p w:rsidR="00EF0C5D" w:rsidRDefault="00EF0C5D" w:rsidP="00285740">
      <w:pPr>
        <w:rPr>
          <w:b/>
          <w:sz w:val="28"/>
          <w:szCs w:val="28"/>
          <w:u w:val="single"/>
        </w:rPr>
      </w:pPr>
    </w:p>
    <w:p w:rsidR="00C60175" w:rsidRPr="00C60175" w:rsidRDefault="00EF0C5D" w:rsidP="00871099">
      <w:pPr>
        <w:jc w:val="center"/>
        <w:rPr>
          <w:b/>
          <w:sz w:val="28"/>
          <w:szCs w:val="28"/>
          <w:u w:val="single"/>
          <w:lang w:val="en-US"/>
        </w:rPr>
      </w:pPr>
      <w:r w:rsidRPr="00EF0C5D">
        <w:rPr>
          <w:b/>
          <w:sz w:val="28"/>
          <w:szCs w:val="28"/>
          <w:u w:val="single"/>
        </w:rPr>
        <w:t>4.2.</w:t>
      </w:r>
      <w:r w:rsidR="001448DF" w:rsidRPr="00EF0C5D">
        <w:rPr>
          <w:b/>
          <w:sz w:val="28"/>
          <w:szCs w:val="28"/>
          <w:u w:val="single"/>
        </w:rPr>
        <w:t xml:space="preserve"> Επιλογή απολυμαντικού</w:t>
      </w:r>
    </w:p>
    <w:p w:rsidR="001448DF" w:rsidRPr="004E13BC" w:rsidRDefault="001448DF" w:rsidP="000E541B">
      <w:pPr>
        <w:jc w:val="both"/>
      </w:pPr>
      <w:r w:rsidRPr="004E13BC">
        <w:t>Τα ζητήματα που εξετάζονται στην επιλογή ενός απολυμαντικού και στο σύστημα εφαρμογής περιλαμβάνουν:</w:t>
      </w:r>
    </w:p>
    <w:p w:rsidR="001448DF" w:rsidRPr="004E13BC" w:rsidRDefault="001448DF" w:rsidP="000E541B">
      <w:pPr>
        <w:jc w:val="both"/>
      </w:pPr>
      <w:r w:rsidRPr="004E13BC">
        <w:t xml:space="preserve">• την </w:t>
      </w:r>
      <w:r w:rsidRPr="004E13BC">
        <w:rPr>
          <w:b/>
        </w:rPr>
        <w:t xml:space="preserve">ασφάλεια </w:t>
      </w:r>
      <w:r w:rsidRPr="004E13BC">
        <w:t xml:space="preserve">(ενώ η επαγγελματική υγεία και ασφάλεια δεν καλύπτονται ρητά, η ασφάλεια του χειριστή είναι ένας σημαντικός παράγοντας για να εξεταστεί) </w:t>
      </w:r>
    </w:p>
    <w:p w:rsidR="001448DF" w:rsidRPr="004E13BC" w:rsidRDefault="001448DF" w:rsidP="000E541B">
      <w:pPr>
        <w:jc w:val="both"/>
      </w:pPr>
      <w:r w:rsidRPr="004E13BC">
        <w:t xml:space="preserve">• η </w:t>
      </w:r>
      <w:r w:rsidRPr="004E13BC">
        <w:rPr>
          <w:b/>
        </w:rPr>
        <w:t>συμβατότητα με το νερό πηγής</w:t>
      </w:r>
      <w:r w:rsidRPr="004E13BC">
        <w:t xml:space="preserve"> (είναι απαραίτητο είτε να ταιριάζει το απολυμαντικό με το </w:t>
      </w:r>
      <w:r w:rsidRPr="004E13BC">
        <w:rPr>
          <w:lang w:val="en-US"/>
        </w:rPr>
        <w:t>pH</w:t>
      </w:r>
      <w:r w:rsidRPr="004E13BC">
        <w:t xml:space="preserve"> του νερού της πηγής είτε να ρυθμιστεί το </w:t>
      </w:r>
      <w:r w:rsidRPr="004E13BC">
        <w:rPr>
          <w:lang w:val="en-US"/>
        </w:rPr>
        <w:t>pH</w:t>
      </w:r>
      <w:r w:rsidRPr="004E13BC">
        <w:t xml:space="preserve"> του νερού της πηγής) </w:t>
      </w:r>
    </w:p>
    <w:p w:rsidR="001448DF" w:rsidRPr="004E13BC" w:rsidRDefault="001448DF" w:rsidP="000E541B">
      <w:pPr>
        <w:jc w:val="both"/>
      </w:pPr>
      <w:r w:rsidRPr="004E13BC">
        <w:t xml:space="preserve">• τον </w:t>
      </w:r>
      <w:r w:rsidRPr="004E13BC">
        <w:rPr>
          <w:b/>
        </w:rPr>
        <w:t>τύπο</w:t>
      </w:r>
      <w:r w:rsidRPr="004E13BC">
        <w:t xml:space="preserve"> και το </w:t>
      </w:r>
      <w:r w:rsidRPr="004E13BC">
        <w:rPr>
          <w:b/>
        </w:rPr>
        <w:t>μέγεθος της</w:t>
      </w:r>
      <w:r w:rsidRPr="004E13BC">
        <w:t xml:space="preserve"> </w:t>
      </w:r>
      <w:r w:rsidRPr="004E13BC">
        <w:rPr>
          <w:b/>
        </w:rPr>
        <w:t>πισίνας</w:t>
      </w:r>
      <w:r w:rsidRPr="004E13BC">
        <w:t xml:space="preserve"> (π.χ. το απολυμαντικό μπορεί να υποβιβαστεί ευκολότερα ή να χαθεί μέσω της εξάτμισης στις υπαίθριες πισίνες) </w:t>
      </w:r>
    </w:p>
    <w:p w:rsidR="001448DF" w:rsidRPr="004E13BC" w:rsidRDefault="001448DF" w:rsidP="000E541B">
      <w:pPr>
        <w:jc w:val="both"/>
      </w:pPr>
      <w:r w:rsidRPr="004E13BC">
        <w:lastRenderedPageBreak/>
        <w:t xml:space="preserve">• την </w:t>
      </w:r>
      <w:r w:rsidRPr="004E13BC">
        <w:rPr>
          <w:b/>
        </w:rPr>
        <w:t>δυνατότητα να παραμείνει στο νερό όπως υπόλοιπο μετά από την εφαρμογή</w:t>
      </w:r>
      <w:r w:rsidRPr="004E13BC">
        <w:t xml:space="preserve"> </w:t>
      </w:r>
    </w:p>
    <w:p w:rsidR="001448DF" w:rsidRPr="004E13BC" w:rsidRDefault="001448DF" w:rsidP="000E541B">
      <w:pPr>
        <w:jc w:val="both"/>
      </w:pPr>
      <w:r w:rsidRPr="004E13BC">
        <w:t xml:space="preserve">• το </w:t>
      </w:r>
      <w:r w:rsidRPr="004E13BC">
        <w:rPr>
          <w:b/>
        </w:rPr>
        <w:t>φορτίο κολύμβησης</w:t>
      </w:r>
      <w:r w:rsidRPr="004E13BC">
        <w:t xml:space="preserve"> και</w:t>
      </w:r>
    </w:p>
    <w:p w:rsidR="001448DF" w:rsidRPr="004E13BC" w:rsidRDefault="001448DF" w:rsidP="000E541B">
      <w:pPr>
        <w:jc w:val="both"/>
      </w:pPr>
      <w:r w:rsidRPr="004E13BC">
        <w:t xml:space="preserve">• την </w:t>
      </w:r>
      <w:r w:rsidRPr="004E13BC">
        <w:rPr>
          <w:b/>
        </w:rPr>
        <w:t>λειτουργία της πισίνας</w:t>
      </w:r>
      <w:r w:rsidRPr="004E13BC">
        <w:t xml:space="preserve"> (δηλ. ικανότητα και δεξιότητες για τη επίβλεψη και τη διαχείριση).</w:t>
      </w:r>
    </w:p>
    <w:p w:rsidR="00490BD4" w:rsidRPr="004E13BC" w:rsidRDefault="00490BD4" w:rsidP="000E541B">
      <w:pPr>
        <w:jc w:val="both"/>
      </w:pPr>
    </w:p>
    <w:p w:rsidR="00490BD4" w:rsidRPr="004E13BC" w:rsidRDefault="00490BD4" w:rsidP="000E541B">
      <w:pPr>
        <w:jc w:val="both"/>
      </w:pPr>
      <w:r w:rsidRPr="004E13BC">
        <w:t>Το απολυμαντικό που χρησιμοποιείται ως τμήμα της κατεργασίας ύδατος πισινών πρέπει ιδανικά να ικανοποιεί τα ακόλουθα κριτήρια:</w:t>
      </w:r>
    </w:p>
    <w:p w:rsidR="00490BD4" w:rsidRPr="004E13BC" w:rsidRDefault="00490BD4" w:rsidP="000E541B">
      <w:pPr>
        <w:jc w:val="both"/>
      </w:pPr>
      <w:r w:rsidRPr="004E13BC">
        <w:t xml:space="preserve">• αποτελεσματική και γρήγορη αδρανοποίηση των παθογόνων μικροοργανισμών </w:t>
      </w:r>
    </w:p>
    <w:p w:rsidR="00490BD4" w:rsidRPr="004E13BC" w:rsidRDefault="00490BD4" w:rsidP="000E541B">
      <w:pPr>
        <w:jc w:val="both"/>
      </w:pPr>
      <w:r w:rsidRPr="004E13BC">
        <w:t xml:space="preserve">• ικανότητα για τρέχουσα οξείδωση που να βοηθάει στον έλεγχο όλων των μολυσματικών παραγόντων κατά τη διάρκεια της χρήσης πισίνας </w:t>
      </w:r>
    </w:p>
    <w:p w:rsidR="00490BD4" w:rsidRPr="00D04732" w:rsidRDefault="00490BD4" w:rsidP="000E541B">
      <w:pPr>
        <w:jc w:val="both"/>
      </w:pPr>
      <w:r w:rsidRPr="004E13BC">
        <w:t>• ένα μεγάλο περιθώριο μεταξύ της αποτελεσματικής βιοκτόνου συγκέντρωσης και των συγκεντρώσεων με δυσμενείς επιπτώσεις στην ανθρώπινη υγεία</w:t>
      </w:r>
    </w:p>
    <w:p w:rsidR="00490BD4" w:rsidRPr="004E13BC" w:rsidRDefault="00490BD4" w:rsidP="000E541B">
      <w:pPr>
        <w:jc w:val="both"/>
      </w:pPr>
      <w:r w:rsidRPr="004E13BC">
        <w:t>• διαθεσιμότητα  γρήγορης και εύκολης μέτρησης της απολυμαντικής συγκέντρωσης</w:t>
      </w:r>
    </w:p>
    <w:p w:rsidR="00490BD4" w:rsidRPr="004E13BC" w:rsidRDefault="00490BD4" w:rsidP="000E541B">
      <w:pPr>
        <w:jc w:val="both"/>
      </w:pPr>
      <w:r w:rsidRPr="004E13BC">
        <w:t>στο νερό των πισινών (απλές αναλυτικές μέθοδοι δοκιμής και εξοπλισμός)  και</w:t>
      </w:r>
    </w:p>
    <w:p w:rsidR="00490BD4" w:rsidRDefault="00490BD4" w:rsidP="000E541B">
      <w:pPr>
        <w:jc w:val="both"/>
      </w:pPr>
      <w:r w:rsidRPr="004E13BC">
        <w:t>• δυνατότητα να μετρηθεί η απολυμαντική συγκέντρωση για να επιτρέψει τον αυτόματο έλεγχο της απολυμαντικής δοσολογίας και τη συνεχή καταγραφή των τιμών που μετρούνται.</w:t>
      </w:r>
      <w:r w:rsidR="00CF658C" w:rsidRPr="00CF658C">
        <w:t xml:space="preserve"> [</w:t>
      </w:r>
      <w:r w:rsidR="00CF658C">
        <w:rPr>
          <w:lang w:val="en-US"/>
        </w:rPr>
        <w:t>2]</w:t>
      </w:r>
    </w:p>
    <w:p w:rsidR="00835FC8" w:rsidRPr="004E13BC" w:rsidRDefault="00835FC8" w:rsidP="000E541B">
      <w:pPr>
        <w:jc w:val="both"/>
      </w:pPr>
    </w:p>
    <w:p w:rsidR="00835FC8" w:rsidRDefault="00EF0C5D" w:rsidP="000E541B">
      <w:pPr>
        <w:jc w:val="center"/>
        <w:rPr>
          <w:b/>
          <w:sz w:val="28"/>
          <w:szCs w:val="28"/>
          <w:u w:val="single"/>
        </w:rPr>
      </w:pPr>
      <w:r w:rsidRPr="00EF0C5D">
        <w:rPr>
          <w:b/>
          <w:sz w:val="28"/>
          <w:szCs w:val="28"/>
          <w:u w:val="single"/>
        </w:rPr>
        <w:t xml:space="preserve">4.3. </w:t>
      </w:r>
      <w:r w:rsidR="00835FC8" w:rsidRPr="00EF0C5D">
        <w:rPr>
          <w:b/>
          <w:sz w:val="28"/>
          <w:szCs w:val="28"/>
          <w:u w:val="single"/>
        </w:rPr>
        <w:t xml:space="preserve"> χαρακτηριστικά των διάφορων απολυμαντικών</w:t>
      </w:r>
    </w:p>
    <w:p w:rsidR="00324853" w:rsidRPr="00EF0C5D" w:rsidRDefault="00324853" w:rsidP="000E541B">
      <w:pPr>
        <w:jc w:val="center"/>
        <w:rPr>
          <w:b/>
          <w:sz w:val="28"/>
          <w:szCs w:val="28"/>
          <w:u w:val="single"/>
        </w:rPr>
      </w:pPr>
    </w:p>
    <w:p w:rsidR="00835FC8" w:rsidRPr="00324853" w:rsidRDefault="00835FC8" w:rsidP="000E541B">
      <w:pPr>
        <w:jc w:val="both"/>
        <w:rPr>
          <w:b/>
          <w:u w:val="single"/>
        </w:rPr>
      </w:pPr>
      <w:r w:rsidRPr="00324853">
        <w:rPr>
          <w:b/>
          <w:u w:val="single"/>
        </w:rPr>
        <w:t>1. απολυμαντικά βασισμένα στο Χλώριο</w:t>
      </w:r>
    </w:p>
    <w:p w:rsidR="00835FC8" w:rsidRPr="004E13BC" w:rsidRDefault="00835FC8" w:rsidP="000E541B">
      <w:pPr>
        <w:jc w:val="both"/>
      </w:pPr>
      <w:r w:rsidRPr="004E13BC">
        <w:t>Η χλωρίωση είναι η ευρύτατα χρησιμοποιημένη μέθοδος απολύμανσης νερού των πισινών, συνήθως σε μορφή αερίου χλωρίου, ενός  υποχλωριώδους άλατος (νάτριο, ασβέστιο, λίθιο) ή χλωριωμένες ισοκυανουρικές ενώσεις. Ενώ το αέριο χλώριο μπορεί να χρησιμοποιηθεί ακίνδυνα και αποτελεσματικά, έχει όμως τη δυνατότητα να προκαλέσει σοβαρές επιπτώσεις στην υγεία, και πρέπει να ληφθεί μέριμνα για να διασφαλιστεί ότι ανησυχίες για την υγεία δεν θα  προκύψουν.</w:t>
      </w:r>
    </w:p>
    <w:p w:rsidR="00835FC8" w:rsidRPr="004E13BC" w:rsidRDefault="00835FC8" w:rsidP="000E541B">
      <w:pPr>
        <w:jc w:val="both"/>
      </w:pPr>
      <w:r w:rsidRPr="004E13BC">
        <w:t>Όταν το αέριο χλώριο ή το υποχλωριώδες άλας χλωρίου προστίθεται στο νερό, σχηματίζεται υποχλωριώδες οξύ (</w:t>
      </w:r>
      <w:r w:rsidRPr="004E13BC">
        <w:rPr>
          <w:lang w:val="en-US"/>
        </w:rPr>
        <w:t>HOCl</w:t>
      </w:r>
      <w:r w:rsidRPr="004E13BC">
        <w:t>).</w:t>
      </w:r>
    </w:p>
    <w:p w:rsidR="00835FC8" w:rsidRPr="004E13BC" w:rsidRDefault="00835FC8" w:rsidP="000E541B">
      <w:pPr>
        <w:jc w:val="both"/>
      </w:pPr>
      <w:r w:rsidRPr="004E13BC">
        <w:t xml:space="preserve">Το υποχλωριώδες οξύ διαχωρίζεται στο νερό στα συστατικά του </w:t>
      </w:r>
      <w:r w:rsidRPr="004E13BC">
        <w:rPr>
          <w:lang w:val="en-US"/>
        </w:rPr>
        <w:t>H</w:t>
      </w:r>
      <w:r w:rsidRPr="004E13BC">
        <w:t xml:space="preserve">+ και </w:t>
      </w:r>
      <w:r w:rsidRPr="004E13BC">
        <w:rPr>
          <w:lang w:val="en-US"/>
        </w:rPr>
        <w:t>OCl</w:t>
      </w:r>
      <w:r w:rsidRPr="004E13BC">
        <w:t>-</w:t>
      </w:r>
    </w:p>
    <w:p w:rsidR="003053D0" w:rsidRPr="004E13BC" w:rsidRDefault="00835FC8" w:rsidP="000E541B">
      <w:pPr>
        <w:jc w:val="both"/>
      </w:pPr>
      <w:r w:rsidRPr="004E13BC">
        <w:t>(υποχλωριώδες ιόν), ως εξής:</w:t>
      </w:r>
    </w:p>
    <w:p w:rsidR="008252FF" w:rsidRPr="004E13BC" w:rsidRDefault="008252FF" w:rsidP="000E541B">
      <w:pPr>
        <w:jc w:val="both"/>
      </w:pPr>
    </w:p>
    <w:p w:rsidR="008252FF" w:rsidRPr="004E13BC" w:rsidRDefault="00DE3E96" w:rsidP="000E541B">
      <w:pPr>
        <w:jc w:val="both"/>
      </w:pPr>
      <w:r w:rsidRPr="004E13BC">
        <w:t xml:space="preserve">                        </w:t>
      </w:r>
      <w:r w:rsidR="008252FF" w:rsidRPr="004E13BC">
        <w:t>HOCl</w:t>
      </w:r>
      <w:r w:rsidRPr="004E13BC">
        <w:t xml:space="preserve">               </w:t>
      </w:r>
      <w:r w:rsidR="00715994" w:rsidRPr="004E13BC">
        <w:t xml:space="preserve">↔            </w:t>
      </w:r>
      <w:r w:rsidRPr="004E13BC">
        <w:t xml:space="preserve">   </w:t>
      </w:r>
      <w:r w:rsidR="00715994" w:rsidRPr="004E13BC">
        <w:t>H</w:t>
      </w:r>
      <w:r w:rsidR="00715994" w:rsidRPr="004E13BC">
        <w:rPr>
          <w:vertAlign w:val="superscript"/>
        </w:rPr>
        <w:t>+</w:t>
      </w:r>
      <w:r w:rsidRPr="004E13BC">
        <w:t xml:space="preserve">                +             OCl</w:t>
      </w:r>
      <w:r w:rsidRPr="004E13BC">
        <w:rPr>
          <w:vertAlign w:val="superscript"/>
        </w:rPr>
        <w:t>–</w:t>
      </w:r>
    </w:p>
    <w:p w:rsidR="008252FF" w:rsidRPr="004E13BC" w:rsidRDefault="00DE3E96" w:rsidP="000E541B">
      <w:pPr>
        <w:jc w:val="both"/>
      </w:pPr>
      <w:r w:rsidRPr="004E13BC">
        <w:t xml:space="preserve"> </w:t>
      </w:r>
      <w:r w:rsidR="00EF0C5D">
        <w:t xml:space="preserve">          </w:t>
      </w:r>
      <w:r w:rsidRPr="004E13BC">
        <w:t xml:space="preserve"> </w:t>
      </w:r>
      <w:r w:rsidR="008252FF" w:rsidRPr="004E13BC">
        <w:t>Υποχλωριώδες οξύ</w:t>
      </w:r>
      <w:r w:rsidR="00715994" w:rsidRPr="004E13BC">
        <w:t xml:space="preserve">           </w:t>
      </w:r>
      <w:r w:rsidRPr="004E13BC">
        <w:t xml:space="preserve">    </w:t>
      </w:r>
      <w:r w:rsidR="00715994" w:rsidRPr="004E13BC">
        <w:t>ιόν υδρογόνου</w:t>
      </w:r>
      <w:r w:rsidRPr="004E13BC">
        <w:t xml:space="preserve">               υποχλωριώδες ιόν</w:t>
      </w:r>
    </w:p>
    <w:p w:rsidR="00835FC8" w:rsidRPr="004E13BC" w:rsidRDefault="00835FC8" w:rsidP="000E541B">
      <w:pPr>
        <w:jc w:val="both"/>
      </w:pPr>
    </w:p>
    <w:p w:rsidR="00835FC8" w:rsidRPr="004E13BC" w:rsidRDefault="00835FC8" w:rsidP="000E541B">
      <w:pPr>
        <w:jc w:val="both"/>
      </w:pPr>
      <w:r w:rsidRPr="004E13BC">
        <w:t xml:space="preserve">Ο βαθμός διαχωρισμού εξαρτάται από το </w:t>
      </w:r>
      <w:r w:rsidRPr="004E13BC">
        <w:rPr>
          <w:lang w:val="en-US"/>
        </w:rPr>
        <w:t>pH</w:t>
      </w:r>
      <w:r w:rsidRPr="004E13BC">
        <w:t xml:space="preserve"> και (πολύ λιγότερο) από τη θερμοκρασία. </w:t>
      </w:r>
    </w:p>
    <w:p w:rsidR="00835FC8" w:rsidRPr="004E13BC" w:rsidRDefault="00835FC8" w:rsidP="000E541B">
      <w:pPr>
        <w:jc w:val="both"/>
      </w:pPr>
      <w:r w:rsidRPr="004E13BC">
        <w:t xml:space="preserve">Διαχωρισμός είναι ελάχιστος σε επίπεδα </w:t>
      </w:r>
      <w:r w:rsidRPr="004E13BC">
        <w:rPr>
          <w:lang w:val="en-US"/>
        </w:rPr>
        <w:t>pH</w:t>
      </w:r>
      <w:r w:rsidRPr="004E13BC">
        <w:t xml:space="preserve"> κάτω από 6. Σε επίπεδα </w:t>
      </w:r>
      <w:r w:rsidRPr="004E13BC">
        <w:rPr>
          <w:lang w:val="en-US"/>
        </w:rPr>
        <w:t>pH</w:t>
      </w:r>
      <w:r w:rsidRPr="004E13BC">
        <w:t xml:space="preserve"> 6.5-8.5, μια αλλαγή εμφανίζεται από αδιαχώριστο υποχλωριώδες οξύ σε σχεδόν πλήρη διαχωρισμό. Το υποχλωριώδες οξύ είναι ένα πολύ ισχυρότερο απολυμαντικό από το υποχλωριώδες ιόν. Σε ένα </w:t>
      </w:r>
      <w:r w:rsidRPr="004E13BC">
        <w:rPr>
          <w:lang w:val="en-US"/>
        </w:rPr>
        <w:t>pH</w:t>
      </w:r>
      <w:r w:rsidRPr="004E13BC">
        <w:t xml:space="preserve"> 8.0, το 21% του ελεύθερου χλώριο υπάρχει σε υποχλωριώδη όξινη μορφή (που ενεργεί ως ισχυρό, γρήγορο, οξειδωτικό απολυμαντικό), ενώ σε ένα </w:t>
      </w:r>
      <w:r w:rsidRPr="004E13BC">
        <w:rPr>
          <w:lang w:val="en-US"/>
        </w:rPr>
        <w:t>pH</w:t>
      </w:r>
      <w:r w:rsidRPr="004E13BC">
        <w:t xml:space="preserve"> 8.5, μόνο το 12% εκείνου του χλωρίου υπάρχει ως υποχλωριώδες οξύ.</w:t>
      </w:r>
    </w:p>
    <w:p w:rsidR="00835FC8" w:rsidRPr="004E13BC" w:rsidRDefault="00835FC8" w:rsidP="000E541B">
      <w:pPr>
        <w:jc w:val="both"/>
      </w:pPr>
      <w:r w:rsidRPr="004E13BC">
        <w:t xml:space="preserve">Για αυτόν τον λόγο, η αξία του </w:t>
      </w:r>
      <w:r w:rsidRPr="004E13BC">
        <w:rPr>
          <w:lang w:val="en-US"/>
        </w:rPr>
        <w:t>pH</w:t>
      </w:r>
      <w:r w:rsidRPr="004E13BC">
        <w:t xml:space="preserve"> πρέπει να κρατηθεί σχετικά χαμηλή εντό</w:t>
      </w:r>
      <w:r w:rsidR="00351C38">
        <w:t>ς καθορισμένων ορίων (7.2 - 7.8</w:t>
      </w:r>
      <w:r w:rsidRPr="004E13BC">
        <w:t xml:space="preserve">). Μαζί, το υποχλωρώδες οξύ και </w:t>
      </w:r>
      <w:r w:rsidRPr="004E13BC">
        <w:rPr>
          <w:lang w:val="en-US"/>
        </w:rPr>
        <w:t>OCl</w:t>
      </w:r>
      <w:r w:rsidRPr="004E13BC">
        <w:t xml:space="preserve">- αναφέρονται </w:t>
      </w:r>
      <w:r w:rsidRPr="004E13BC">
        <w:lastRenderedPageBreak/>
        <w:t xml:space="preserve">ως ελεύθερο χλώριο. Η συνηθισμένη δοκιμή για το χλώριο ανιχνεύει και το ελεύθερο και το συνολικό χλώριο˙  </w:t>
      </w:r>
    </w:p>
    <w:p w:rsidR="00835FC8" w:rsidRPr="004E13BC" w:rsidRDefault="00835FC8" w:rsidP="000E541B">
      <w:pPr>
        <w:jc w:val="both"/>
      </w:pPr>
      <w:r w:rsidRPr="004E13BC">
        <w:t xml:space="preserve">για να καθοριστεί η αποτελεσματικότητα της απολύμανσης, η τιμή του </w:t>
      </w:r>
      <w:r w:rsidRPr="004E13BC">
        <w:rPr>
          <w:lang w:val="en-US"/>
        </w:rPr>
        <w:t>pH</w:t>
      </w:r>
      <w:r w:rsidRPr="004E13BC">
        <w:t xml:space="preserve"> πρέπει επίσης να είναι γνωστή.</w:t>
      </w:r>
    </w:p>
    <w:p w:rsidR="00835FC8" w:rsidRPr="004E13BC" w:rsidRDefault="00835FC8" w:rsidP="000E541B">
      <w:pPr>
        <w:jc w:val="both"/>
      </w:pPr>
      <w:r w:rsidRPr="004E13BC">
        <w:t xml:space="preserve">Οι χλωριωμένες ισοκυανουρικές ενώσεις είναι άσπρες κρυσταλλικές ενώσεις με μια ελαφριά τύπου χλωρίου οσμή που παρέχουν το ελεύθερο χλώριο (ως υποχλωριώδες οξύ) όταν διαλύονται στο νερό αλλά που χρησιμεύουν για να παρέχουν μια πηγή χλωρίου που είναι ανθεκτικότερη στις επιδράσεις του </w:t>
      </w:r>
      <w:r w:rsidRPr="004E13BC">
        <w:rPr>
          <w:lang w:val="en-US"/>
        </w:rPr>
        <w:t>UV</w:t>
      </w:r>
      <w:r w:rsidRPr="004E13BC">
        <w:t xml:space="preserve"> φωτός. Χρησιμοποιούνται ευρέως στις εξωτερικές ή ελαφριά φορτωμένες πισίνες.</w:t>
      </w:r>
    </w:p>
    <w:p w:rsidR="00835FC8" w:rsidRPr="004E13BC" w:rsidRDefault="00835FC8" w:rsidP="000E541B">
      <w:pPr>
        <w:jc w:val="both"/>
      </w:pPr>
      <w:r w:rsidRPr="004E13BC">
        <w:t>Είναι μια έμμεση πηγή χλωρίου, και η αντίδραση αντιπροσωπεύεται από την εξίσωση:</w:t>
      </w:r>
    </w:p>
    <w:p w:rsidR="00863F4A" w:rsidRPr="004E13BC" w:rsidRDefault="00863F4A" w:rsidP="000E541B">
      <w:pPr>
        <w:jc w:val="both"/>
      </w:pPr>
    </w:p>
    <w:p w:rsidR="00863F4A" w:rsidRPr="004E13BC" w:rsidRDefault="00FC3D7D" w:rsidP="000E541B">
      <w:pPr>
        <w:jc w:val="both"/>
        <w:rPr>
          <w:lang w:val="en-GB"/>
        </w:rPr>
      </w:pPr>
      <w:r w:rsidRPr="004E13BC">
        <w:rPr>
          <w:lang w:val="en-GB"/>
        </w:rPr>
        <w:t xml:space="preserve">         </w:t>
      </w:r>
      <w:r w:rsidR="00863F4A" w:rsidRPr="004E13BC">
        <w:rPr>
          <w:lang w:val="en-GB"/>
        </w:rPr>
        <w:t>Cl</w:t>
      </w:r>
      <w:r w:rsidR="00863F4A" w:rsidRPr="004E13BC">
        <w:rPr>
          <w:vertAlign w:val="subscript"/>
          <w:lang w:val="en-GB"/>
        </w:rPr>
        <w:t>x</w:t>
      </w:r>
      <w:r w:rsidR="00863F4A" w:rsidRPr="004E13BC">
        <w:rPr>
          <w:lang w:val="en-GB"/>
        </w:rPr>
        <w:t>H</w:t>
      </w:r>
      <w:r w:rsidR="00863F4A" w:rsidRPr="004E13BC">
        <w:rPr>
          <w:vertAlign w:val="subscript"/>
          <w:lang w:val="en-GB"/>
        </w:rPr>
        <w:t>3–x</w:t>
      </w:r>
      <w:r w:rsidR="00863F4A" w:rsidRPr="004E13BC">
        <w:rPr>
          <w:lang w:val="en-GB"/>
        </w:rPr>
        <w:t>C</w:t>
      </w:r>
      <w:r w:rsidR="00863F4A" w:rsidRPr="004E13BC">
        <w:rPr>
          <w:lang w:val="en-US"/>
        </w:rPr>
        <w:t>y</w:t>
      </w:r>
      <w:r w:rsidR="00863F4A" w:rsidRPr="004E13BC">
        <w:rPr>
          <w:lang w:val="en-GB"/>
        </w:rPr>
        <w:t xml:space="preserve"> </w:t>
      </w:r>
      <w:r w:rsidRPr="004E13BC">
        <w:rPr>
          <w:lang w:val="en-GB"/>
        </w:rPr>
        <w:t xml:space="preserve">         </w:t>
      </w:r>
      <w:r w:rsidR="00863F4A" w:rsidRPr="004E13BC">
        <w:rPr>
          <w:vertAlign w:val="subscript"/>
          <w:lang w:val="en-GB"/>
        </w:rPr>
        <w:t xml:space="preserve"> </w:t>
      </w:r>
      <w:r w:rsidRPr="004E13BC">
        <w:rPr>
          <w:vertAlign w:val="subscript"/>
          <w:lang w:val="en-GB"/>
        </w:rPr>
        <w:t xml:space="preserve">  </w:t>
      </w:r>
      <w:r w:rsidR="00863F4A" w:rsidRPr="004E13BC">
        <w:rPr>
          <w:lang w:val="en-GB"/>
        </w:rPr>
        <w:t xml:space="preserve">+    </w:t>
      </w:r>
      <w:r w:rsidRPr="004E13BC">
        <w:rPr>
          <w:lang w:val="en-GB"/>
        </w:rPr>
        <w:t xml:space="preserve"> </w:t>
      </w:r>
      <w:r w:rsidR="00863F4A" w:rsidRPr="004E13BC">
        <w:rPr>
          <w:lang w:val="en-GB"/>
        </w:rPr>
        <w:t xml:space="preserve"> </w:t>
      </w:r>
      <w:r w:rsidR="003C7D02" w:rsidRPr="004E13BC">
        <w:rPr>
          <w:lang w:val="en-GB"/>
        </w:rPr>
        <w:t>H</w:t>
      </w:r>
      <w:r w:rsidR="00863F4A" w:rsidRPr="004E13BC">
        <w:rPr>
          <w:vertAlign w:val="subscript"/>
          <w:lang w:val="en-GB"/>
        </w:rPr>
        <w:t>2</w:t>
      </w:r>
      <w:r w:rsidR="00863F4A" w:rsidRPr="004E13BC">
        <w:rPr>
          <w:lang w:val="en-GB"/>
        </w:rPr>
        <w:t xml:space="preserve">O  </w:t>
      </w:r>
      <w:r w:rsidRPr="004E13BC">
        <w:rPr>
          <w:lang w:val="en-GB"/>
        </w:rPr>
        <w:t xml:space="preserve">   </w:t>
      </w:r>
      <w:r w:rsidR="00863F4A" w:rsidRPr="004E13BC">
        <w:rPr>
          <w:lang w:val="en-GB"/>
        </w:rPr>
        <w:t xml:space="preserve"> </w:t>
      </w:r>
      <w:r w:rsidRPr="004E13BC">
        <w:rPr>
          <w:lang w:val="en-GB"/>
        </w:rPr>
        <w:t xml:space="preserve"> </w:t>
      </w:r>
      <w:r w:rsidR="00863F4A" w:rsidRPr="004E13BC">
        <w:rPr>
          <w:lang w:val="en-GB"/>
        </w:rPr>
        <w:t xml:space="preserve">↔  </w:t>
      </w:r>
      <w:r w:rsidRPr="004E13BC">
        <w:rPr>
          <w:lang w:val="en-GB"/>
        </w:rPr>
        <w:t xml:space="preserve">     </w:t>
      </w:r>
      <w:r w:rsidR="00863F4A" w:rsidRPr="004E13BC">
        <w:rPr>
          <w:lang w:val="en-GB"/>
        </w:rPr>
        <w:t xml:space="preserve"> C</w:t>
      </w:r>
      <w:r w:rsidR="00863F4A" w:rsidRPr="004E13BC">
        <w:rPr>
          <w:vertAlign w:val="subscript"/>
          <w:lang w:val="en-GB"/>
        </w:rPr>
        <w:t>3</w:t>
      </w:r>
      <w:r w:rsidR="00863F4A" w:rsidRPr="004E13BC">
        <w:rPr>
          <w:lang w:val="en-GB"/>
        </w:rPr>
        <w:t>H</w:t>
      </w:r>
      <w:r w:rsidR="00863F4A" w:rsidRPr="004E13BC">
        <w:rPr>
          <w:vertAlign w:val="subscript"/>
          <w:lang w:val="en-GB"/>
        </w:rPr>
        <w:t>3</w:t>
      </w:r>
      <w:r w:rsidR="00863F4A" w:rsidRPr="004E13BC">
        <w:rPr>
          <w:lang w:val="en-GB"/>
        </w:rPr>
        <w:t>N</w:t>
      </w:r>
      <w:r w:rsidR="00863F4A" w:rsidRPr="004E13BC">
        <w:rPr>
          <w:vertAlign w:val="subscript"/>
          <w:lang w:val="en-GB"/>
        </w:rPr>
        <w:t>3</w:t>
      </w:r>
      <w:r w:rsidR="00863F4A" w:rsidRPr="004E13BC">
        <w:rPr>
          <w:lang w:val="en-GB"/>
        </w:rPr>
        <w:t>O</w:t>
      </w:r>
      <w:r w:rsidRPr="004E13BC">
        <w:rPr>
          <w:lang w:val="en-GB"/>
        </w:rPr>
        <w:t xml:space="preserve">          +             </w:t>
      </w:r>
      <w:r w:rsidRPr="004E13BC">
        <w:rPr>
          <w:lang w:val="en-US"/>
        </w:rPr>
        <w:t>HOCl</w:t>
      </w:r>
    </w:p>
    <w:p w:rsidR="00FC3D7D" w:rsidRPr="004E13BC" w:rsidRDefault="00FC3D7D" w:rsidP="000E541B">
      <w:pPr>
        <w:jc w:val="both"/>
      </w:pPr>
      <w:r w:rsidRPr="004E13BC">
        <w:t>Χλωροϊσοκυανουρικά          νερό              κυανουρικό οξύ            υποχλωριώδες οξύ</w:t>
      </w:r>
    </w:p>
    <w:p w:rsidR="00FC3D7D" w:rsidRPr="004E13BC" w:rsidRDefault="0020683A" w:rsidP="000E541B">
      <w:pPr>
        <w:jc w:val="both"/>
      </w:pPr>
      <w:r w:rsidRPr="004E13BC">
        <w:t>x = 1 (μονο-)</w:t>
      </w:r>
      <w:r w:rsidR="006D1D3B" w:rsidRPr="004E13BC">
        <w:t>, 2 (δι</w:t>
      </w:r>
      <w:r w:rsidRPr="004E13BC">
        <w:t xml:space="preserve">), </w:t>
      </w:r>
    </w:p>
    <w:p w:rsidR="00FC3D7D" w:rsidRPr="004E13BC" w:rsidRDefault="0020683A" w:rsidP="000E541B">
      <w:pPr>
        <w:jc w:val="both"/>
      </w:pPr>
      <w:r w:rsidRPr="004E13BC">
        <w:t xml:space="preserve">       3 (τρι)</w:t>
      </w:r>
    </w:p>
    <w:p w:rsidR="00FC3D7D" w:rsidRPr="004E13BC" w:rsidRDefault="00FC3D7D" w:rsidP="000E541B">
      <w:pPr>
        <w:jc w:val="both"/>
      </w:pPr>
    </w:p>
    <w:p w:rsidR="007D7BE8" w:rsidRPr="004E13BC" w:rsidRDefault="007D7BE8" w:rsidP="000E541B">
      <w:pPr>
        <w:jc w:val="both"/>
      </w:pPr>
      <w:r w:rsidRPr="004E13BC">
        <w:t>Το ελεύθερο χλώριο, το κυανουρικό οξύ και τα χλωριούχα ισοκυανουρικά υπάρχουν σε ισορροπία.</w:t>
      </w:r>
    </w:p>
    <w:p w:rsidR="007D7BE8" w:rsidRPr="004E13BC" w:rsidRDefault="007D7BE8" w:rsidP="000E541B">
      <w:pPr>
        <w:jc w:val="both"/>
      </w:pPr>
      <w:r w:rsidRPr="004E13BC">
        <w:t xml:space="preserve">Τα σχετικά ποσά κάθε ένωσης καθορίζονται από το </w:t>
      </w:r>
      <w:r w:rsidRPr="004E13BC">
        <w:rPr>
          <w:lang w:val="en-US"/>
        </w:rPr>
        <w:t>pH</w:t>
      </w:r>
      <w:r w:rsidRPr="004E13BC">
        <w:t xml:space="preserve"> και την συγκέντρωση του ελεύθερου χλωρίου. Δεδομένου ότι το απολυμαντικό (</w:t>
      </w:r>
      <w:r w:rsidRPr="004E13BC">
        <w:rPr>
          <w:lang w:val="en-US"/>
        </w:rPr>
        <w:t>HOCl</w:t>
      </w:r>
      <w:r w:rsidRPr="004E13BC">
        <w:t>) καταναλώνεται, περισσότερα άτομα χλωρίου απελευθερώνονται από τα χλωροϊσοκυανουρικά για να διαμορφωθεί το υποχλωριώδες οξύ. Αυτό οδηγεί σε έναν εμπλουτισμό</w:t>
      </w:r>
      <w:r w:rsidR="00324853">
        <w:t xml:space="preserve"> </w:t>
      </w:r>
      <w:r w:rsidRPr="004E13BC">
        <w:t>από κυανουρικό οξύ στη πισίνα που δεν μπορεί να αφαιρεθεί με τη διαδικασία επεξεργασίας του νερού.</w:t>
      </w:r>
      <w:r w:rsidR="00351C38">
        <w:t xml:space="preserve"> </w:t>
      </w:r>
      <w:r w:rsidRPr="004E13BC">
        <w:t>Η αραίωση με φρέσκο νερό είναι απαραίτητη για να κρατήσει την συγκέντρωση του κυανουρικού οξέος συγκέντρωση σε ένα ικανοποιητικό επίπεδο.</w:t>
      </w:r>
    </w:p>
    <w:p w:rsidR="007D7BE8" w:rsidRPr="004E13BC" w:rsidRDefault="007D7BE8" w:rsidP="000E541B">
      <w:pPr>
        <w:jc w:val="both"/>
      </w:pPr>
      <w:r w:rsidRPr="004E13BC">
        <w:t>Η ισορροπία μεταξύ του ελεύθερου χλωρίου και του επιπέδου κυανουρικού οξέος είναι κρίσιμη και μπορεί να είναι δύσκολο να διατηρηθεί. Εάν η ισορροπία χαθεί επειδή τα επίπεδα κυανουρικού οξέος γίνονται πάρα πολύ υψηλά, ανεπαρκείς μικροβιακές συνθήκες μπορεί να εμφανιστούν. Το κυανουρικό οξύ σε χλωριωμένο</w:t>
      </w:r>
    </w:p>
    <w:p w:rsidR="007D7BE8" w:rsidRPr="004E13BC" w:rsidRDefault="007D7BE8" w:rsidP="000E541B">
      <w:pPr>
        <w:jc w:val="both"/>
      </w:pPr>
      <w:r w:rsidRPr="004E13BC">
        <w:t xml:space="preserve">νερό (είτε εισαγόμενο μεμονωμένα είτε μέσω της χρήσης των χλωριωμένων ισοκυανουρικών ενώσεων) θα μειώσει το ποσό του ελεύθερου χλωρίου. Σε χαμηλά επίπεδα κυανουρικού οξέος,, εκεί η επίδραση  είναι πολύ μικρή καθώς το επίπεδο κυανουρικού οξέος αυξάνεται, ωστόσο, η απολύμανση και οι οξειδωτικές ιδιότητες του ελεύθερου χλωρίου </w:t>
      </w:r>
      <w:r w:rsidR="00351C38">
        <w:t xml:space="preserve">καθίστανται σταδιακά μειωμένες. </w:t>
      </w:r>
      <w:r w:rsidRPr="004E13BC">
        <w:t>Υψηλά επίπεδα</w:t>
      </w:r>
      <w:r w:rsidR="00351C38">
        <w:t xml:space="preserve"> </w:t>
      </w:r>
      <w:r w:rsidRPr="004E13BC">
        <w:t>κυανουρικού οξέος προκαλούν μια κατάσταση γνωστή ως ‘</w:t>
      </w:r>
      <w:r w:rsidRPr="004E13BC">
        <w:rPr>
          <w:lang w:val="en-GB"/>
        </w:rPr>
        <w:t>chlorine</w:t>
      </w:r>
      <w:r w:rsidRPr="004E13BC">
        <w:t xml:space="preserve"> </w:t>
      </w:r>
      <w:r w:rsidRPr="004E13BC">
        <w:rPr>
          <w:lang w:val="en-GB"/>
        </w:rPr>
        <w:t>lock</w:t>
      </w:r>
      <w:r w:rsidRPr="004E13BC">
        <w:t xml:space="preserve">’ (κλειδαριά χλωρίου), όταν ακόμη και πολύ υψηλά επίπεδα χλωρίου γίνονται εντελώς κλειδωμένα με το κυανουρικό οξύ (σταθεροποιητής) και μη διαθέσιμα ως απολυμαντικά ˙ εντούτοις, αυτό δεν εμφανίζεται κάτω από επίπεδα κυανουρικού οξέος 200 </w:t>
      </w:r>
      <w:r w:rsidRPr="004E13BC">
        <w:rPr>
          <w:lang w:val="en-US"/>
        </w:rPr>
        <w:t>mg</w:t>
      </w:r>
      <w:r w:rsidRPr="004E13BC">
        <w:t>/</w:t>
      </w:r>
      <w:r w:rsidRPr="004E13BC">
        <w:rPr>
          <w:lang w:val="en-US"/>
        </w:rPr>
        <w:t>L</w:t>
      </w:r>
      <w:r w:rsidRPr="004E13BC">
        <w:t>.</w:t>
      </w:r>
    </w:p>
    <w:p w:rsidR="001C1BE0" w:rsidRPr="004E13BC" w:rsidRDefault="007D7BE8" w:rsidP="000E541B">
      <w:pPr>
        <w:jc w:val="both"/>
      </w:pPr>
      <w:r w:rsidRPr="004E13BC">
        <w:t xml:space="preserve">Σημαίνει, ωστόσο, ότι το επίπεδο κυανουρικού οξέος πρέπει να παρακολουθείται και να ελέγχεται σε σχέση με το υπολειμματικό χλώριο, και συνιστάται τα κυανουρικά επίπεδα  να μην υπερβούν 100 </w:t>
      </w:r>
      <w:r w:rsidRPr="004E13BC">
        <w:rPr>
          <w:lang w:val="en-US"/>
        </w:rPr>
        <w:t>mg</w:t>
      </w:r>
      <w:r w:rsidRPr="004E13BC">
        <w:t>/</w:t>
      </w:r>
      <w:r w:rsidRPr="004E13BC">
        <w:rPr>
          <w:lang w:val="en-US"/>
        </w:rPr>
        <w:t>L</w:t>
      </w:r>
      <w:r w:rsidRPr="004E13BC">
        <w:t xml:space="preserve">. Μια απλή δοκιμή θολερότητας, όπου ο βαθμός θολερότητας, ακολουθώντας την προσθήκη της εξεταζόμενης χημικής ουσίας, είναι ανάλογη με την συγκέντρωση του κυανουρικού οξέος, μπορεί να χρησιμοποιηθεί για την παρακολούθηση των επιπέδων. </w:t>
      </w:r>
      <w:r w:rsidR="00614975" w:rsidRPr="004E13BC">
        <w:t xml:space="preserve">Για αποτελεσματική απολύμανση, η τιμή του </w:t>
      </w:r>
      <w:r w:rsidR="00614975" w:rsidRPr="004E13BC">
        <w:rPr>
          <w:lang w:val="en-US"/>
        </w:rPr>
        <w:t>pH</w:t>
      </w:r>
      <w:r w:rsidR="00614975" w:rsidRPr="004E13BC">
        <w:t xml:space="preserve"> πρέπει επίσης να παρακολουθείται, διότι η επίδρα</w:t>
      </w:r>
      <w:r w:rsidR="00614975">
        <w:t xml:space="preserve">ση του pH στην </w:t>
      </w:r>
      <w:r w:rsidR="00614975">
        <w:lastRenderedPageBreak/>
        <w:t>αποτελεσματικότη</w:t>
      </w:r>
      <w:r w:rsidR="00614975" w:rsidRPr="004E13BC">
        <w:t>τα της απολύμανσης είναι η ίδια όπως περιγράφεται για το χλώριο ως απολυμαντικό.</w:t>
      </w:r>
      <w:r w:rsidR="00614975" w:rsidRPr="00CF658C">
        <w:t xml:space="preserve"> </w:t>
      </w:r>
      <w:r w:rsidR="00CF658C" w:rsidRPr="00CF658C">
        <w:t>[</w:t>
      </w:r>
      <w:r w:rsidR="00CF658C">
        <w:rPr>
          <w:lang w:val="en-US"/>
        </w:rPr>
        <w:t>2]</w:t>
      </w:r>
    </w:p>
    <w:p w:rsidR="009C7FCA" w:rsidRPr="004E13BC" w:rsidRDefault="009C7FCA" w:rsidP="000E541B">
      <w:pPr>
        <w:jc w:val="both"/>
      </w:pPr>
    </w:p>
    <w:p w:rsidR="00C60175" w:rsidRPr="00C60175" w:rsidRDefault="0012661F" w:rsidP="00871099">
      <w:pPr>
        <w:jc w:val="center"/>
        <w:rPr>
          <w:b/>
          <w:sz w:val="28"/>
          <w:szCs w:val="28"/>
          <w:u w:val="single"/>
          <w:lang w:val="en-US"/>
        </w:rPr>
      </w:pPr>
      <w:r w:rsidRPr="0012661F">
        <w:rPr>
          <w:b/>
          <w:sz w:val="28"/>
          <w:szCs w:val="28"/>
          <w:u w:val="single"/>
        </w:rPr>
        <w:t>4.4.</w:t>
      </w:r>
      <w:r w:rsidR="009C7FCA" w:rsidRPr="0012661F">
        <w:rPr>
          <w:b/>
          <w:sz w:val="28"/>
          <w:szCs w:val="28"/>
          <w:u w:val="single"/>
        </w:rPr>
        <w:t xml:space="preserve"> Απολυμαντικά βασισμένα στο βρώμιο</w:t>
      </w:r>
    </w:p>
    <w:p w:rsidR="009C7FCA" w:rsidRPr="004E13BC" w:rsidRDefault="009C7FCA" w:rsidP="000E541B">
      <w:pPr>
        <w:jc w:val="both"/>
      </w:pPr>
      <w:r w:rsidRPr="004E13BC">
        <w:t>Το στοιχειώδες βρώμιο είναι ένα βαρύ, σκούρο κόκκινο - καφέ, πτητικό υγρό με αναθυμιάσεις που είναι τοξικές και που ερεθίζουν τα μάτια και την αναπνευστική οδό, και δεν θεωρείται κατάλληλο για την απολύμανση πισινών.</w:t>
      </w:r>
    </w:p>
    <w:p w:rsidR="009C7FCA" w:rsidRPr="004E13BC" w:rsidRDefault="009C7FCA" w:rsidP="000E541B">
      <w:pPr>
        <w:jc w:val="both"/>
      </w:pPr>
      <w:r w:rsidRPr="004E13BC">
        <w:t>Το βρώμιο ενώνεται με ορισμένες προσμείξεις νερού για να σχηματίσει το συνδυασμένο βρώμιο, συμπεριλαμβανομένων των βρωμαμινών. Εντούτοις, το συνδυασμένο βρώμιο δρα ως απολυμαντικό και παράγει λιγότερο απότομες και δυσάρεστες οσμές από τις αντίστοιχες χλωραμίνες. Το βρώμιο δεν οξειδώνει τις ενώσεις αμμωνίας και αζώτου. Εξαιτίας  αυτού, το βρώμιο δεν μπορεί να χρησιμοποιηθεί για τη χορήγηση της δόσης κλονισμού. Όταν χρησιμοποιούνται τα απολυμαντικά βρωμίου, η χορήγηση της δόσης κλονισμού με χλώριο</w:t>
      </w:r>
      <w:r w:rsidR="00B45D88">
        <w:t xml:space="preserve"> </w:t>
      </w:r>
      <w:r w:rsidRPr="004E13BC">
        <w:t>είναι συχνά απαραίτητη για  να οξειδώσει τις ενώσεις της αμμωνίας και του αζώτου που τελικά σχηματίζονται στο νερό (</w:t>
      </w:r>
      <w:r w:rsidRPr="004E13BC">
        <w:rPr>
          <w:lang w:val="en-US"/>
        </w:rPr>
        <w:t>MDHSS</w:t>
      </w:r>
      <w:r w:rsidRPr="004E13BC">
        <w:t xml:space="preserve">, αχρονολόγητο). Το υποβρωμιώδες οξύ αντιδρά με το ηλιακό φως και δεν μπορεί να προστατευθεί από τις επιδράσεις του </w:t>
      </w:r>
      <w:r w:rsidRPr="004E13BC">
        <w:rPr>
          <w:lang w:val="en-US"/>
        </w:rPr>
        <w:t>UV</w:t>
      </w:r>
      <w:r w:rsidRPr="004E13BC">
        <w:t xml:space="preserve"> φωτός από κυανουρικό οξύ ή άλλες χημικές ουσίες, και έτσι είναι πιο πρακτικό να χρησιμοποιούνται απολυμαντικά βρωμίου για εσωτερικές πισίνες.</w:t>
      </w:r>
    </w:p>
    <w:p w:rsidR="009C7FCA" w:rsidRPr="004E13BC" w:rsidRDefault="009C7FCA" w:rsidP="000E541B">
      <w:pPr>
        <w:jc w:val="both"/>
      </w:pPr>
      <w:r w:rsidRPr="004E13BC">
        <w:t>Για την απολύμανση πισινών, οι ενώσεις βρωμίου είναι συνήθως διαθέσιμες σε δύο μορφές, εκ των οποίων και οι δύο είναι στερεές:</w:t>
      </w:r>
    </w:p>
    <w:p w:rsidR="009C7FCA" w:rsidRPr="004E13BC" w:rsidRDefault="009C7FCA" w:rsidP="000E541B">
      <w:pPr>
        <w:jc w:val="both"/>
      </w:pPr>
      <w:r w:rsidRPr="004E13BC">
        <w:t xml:space="preserve">• ένα μονομερές σύστημα που είναι μια ένωση (βρωμοχλωροδιμεθυλυδαντοΐνη -  </w:t>
      </w:r>
      <w:r w:rsidRPr="004E13BC">
        <w:rPr>
          <w:lang w:val="en-US"/>
        </w:rPr>
        <w:t>bromochlorodimethylhydantoin</w:t>
      </w:r>
      <w:r w:rsidRPr="004E13BC">
        <w:t xml:space="preserve"> -</w:t>
      </w:r>
      <w:r w:rsidRPr="004E13BC">
        <w:rPr>
          <w:lang w:val="en-US"/>
        </w:rPr>
        <w:t>BCDMH</w:t>
      </w:r>
      <w:r w:rsidRPr="004E13BC">
        <w:t>) ταυτόχρονα και του βρωμίου και του χλωρίου, το κάθε ένα συνδεδεμένο με ένα άτομο αζώτου διμεθυλυδαντοΐνης-</w:t>
      </w:r>
      <w:r w:rsidRPr="004E13BC">
        <w:rPr>
          <w:lang w:val="en-US"/>
        </w:rPr>
        <w:t>dimethylhydantoin</w:t>
      </w:r>
      <w:r w:rsidRPr="004E13BC">
        <w:t xml:space="preserve"> (</w:t>
      </w:r>
      <w:r w:rsidRPr="004E13BC">
        <w:rPr>
          <w:lang w:val="en-US"/>
        </w:rPr>
        <w:t>DMH</w:t>
      </w:r>
      <w:r w:rsidRPr="004E13BC">
        <w:t>) ως οργανικής υποστήριξης για τα αλογόνα  και</w:t>
      </w:r>
    </w:p>
    <w:p w:rsidR="009C7FCA" w:rsidRPr="004E13BC" w:rsidRDefault="009C7FCA" w:rsidP="000E541B">
      <w:pPr>
        <w:jc w:val="both"/>
      </w:pPr>
      <w:r w:rsidRPr="004E13BC">
        <w:t>• ένα διμερές σύστημα που χρησιμοποιεί ένα βρωμιούχο αλάτι διαλυμένο σε νερό, ενεργοποιημένο από την προσθήκη χωριστού οξειδωτικού.</w:t>
      </w:r>
    </w:p>
    <w:p w:rsidR="00F06D5C" w:rsidRDefault="009C7FCA" w:rsidP="000E541B">
      <w:pPr>
        <w:jc w:val="both"/>
        <w:rPr>
          <w:lang w:val="en-US"/>
        </w:rPr>
      </w:pPr>
      <w:r w:rsidRPr="004E13BC">
        <w:t xml:space="preserve">Η </w:t>
      </w:r>
      <w:r w:rsidRPr="004E13BC">
        <w:rPr>
          <w:lang w:val="en-US"/>
        </w:rPr>
        <w:t>BCDMH</w:t>
      </w:r>
      <w:r w:rsidRPr="004E13BC">
        <w:t xml:space="preserve"> είναι μια οργανική ένωση που διαλύεται στο νερό για να απελευθερώσει υποβρωμιώδες οξύ (</w:t>
      </w:r>
      <w:r w:rsidRPr="004E13BC">
        <w:rPr>
          <w:lang w:val="en-US"/>
        </w:rPr>
        <w:t>HOBr</w:t>
      </w:r>
      <w:r w:rsidRPr="004E13BC">
        <w:t>) και υποχλωριώδες οξύ. Το τελευταίο αντιδρά με το βρωμίδιο (</w:t>
      </w:r>
      <w:r w:rsidRPr="004E13BC">
        <w:rPr>
          <w:lang w:val="en-GB"/>
        </w:rPr>
        <w:t>Br</w:t>
      </w:r>
      <w:r w:rsidRPr="004E13BC">
        <w:t xml:space="preserve">–) (που διαμορφώνεται από τη μείωση του υποβρωμιώδους οξέος) για να σχηματίσει περισσότερο υποβρωμιώδες οξύ: </w:t>
      </w:r>
    </w:p>
    <w:p w:rsidR="00C60175" w:rsidRPr="00C60175" w:rsidRDefault="00C60175" w:rsidP="000E541B">
      <w:pPr>
        <w:jc w:val="both"/>
        <w:rPr>
          <w:lang w:val="en-US"/>
        </w:rPr>
      </w:pPr>
    </w:p>
    <w:p w:rsidR="00CB5EE0" w:rsidRPr="00C60175" w:rsidRDefault="00F06D5C" w:rsidP="000E541B">
      <w:pPr>
        <w:jc w:val="both"/>
        <w:rPr>
          <w:lang w:val="en-US"/>
        </w:rPr>
      </w:pPr>
      <w:r w:rsidRPr="004E13BC">
        <w:rPr>
          <w:lang w:val="en-GB"/>
        </w:rPr>
        <w:t>Br</w:t>
      </w:r>
      <w:r w:rsidRPr="00C60175">
        <w:rPr>
          <w:lang w:val="en-US"/>
        </w:rPr>
        <w:t>-(</w:t>
      </w:r>
      <w:r w:rsidRPr="004E13BC">
        <w:rPr>
          <w:lang w:val="en-GB"/>
        </w:rPr>
        <w:t>DMH</w:t>
      </w:r>
      <w:r w:rsidRPr="00C60175">
        <w:rPr>
          <w:lang w:val="en-US"/>
        </w:rPr>
        <w:t>)-</w:t>
      </w:r>
      <w:r w:rsidRPr="004E13BC">
        <w:rPr>
          <w:lang w:val="en-GB"/>
        </w:rPr>
        <w:t>Cl</w:t>
      </w:r>
      <w:r w:rsidRPr="00C60175">
        <w:rPr>
          <w:lang w:val="en-US"/>
        </w:rPr>
        <w:t xml:space="preserve"> </w:t>
      </w:r>
      <w:r w:rsidR="00662A1D" w:rsidRPr="00C60175">
        <w:rPr>
          <w:lang w:val="en-US"/>
        </w:rPr>
        <w:t xml:space="preserve">  </w:t>
      </w:r>
      <w:r w:rsidRPr="00C60175">
        <w:rPr>
          <w:lang w:val="en-US"/>
        </w:rPr>
        <w:t xml:space="preserve">+ </w:t>
      </w:r>
      <w:r w:rsidR="00662A1D" w:rsidRPr="00C60175">
        <w:rPr>
          <w:lang w:val="en-US"/>
        </w:rPr>
        <w:t xml:space="preserve"> </w:t>
      </w:r>
      <w:r w:rsidRPr="00C60175">
        <w:rPr>
          <w:lang w:val="en-US"/>
        </w:rPr>
        <w:t xml:space="preserve"> 2 </w:t>
      </w:r>
      <w:r w:rsidRPr="004E13BC">
        <w:rPr>
          <w:lang w:val="en-GB"/>
        </w:rPr>
        <w:t>H</w:t>
      </w:r>
      <w:r w:rsidRPr="00C60175">
        <w:rPr>
          <w:vertAlign w:val="subscript"/>
          <w:lang w:val="en-US"/>
        </w:rPr>
        <w:t>2</w:t>
      </w:r>
      <w:r w:rsidRPr="004E13BC">
        <w:rPr>
          <w:lang w:val="en-GB"/>
        </w:rPr>
        <w:t>O</w:t>
      </w:r>
      <w:r w:rsidRPr="00C60175">
        <w:rPr>
          <w:lang w:val="en-US"/>
        </w:rPr>
        <w:t xml:space="preserve"> </w:t>
      </w:r>
      <w:r w:rsidR="00662A1D" w:rsidRPr="00C60175">
        <w:rPr>
          <w:lang w:val="en-US"/>
        </w:rPr>
        <w:t xml:space="preserve">  </w:t>
      </w:r>
      <w:r w:rsidRPr="00C60175">
        <w:rPr>
          <w:lang w:val="en-US"/>
        </w:rPr>
        <w:t xml:space="preserve">  ↔  </w:t>
      </w:r>
      <w:r w:rsidR="00662A1D" w:rsidRPr="00C60175">
        <w:rPr>
          <w:lang w:val="en-US"/>
        </w:rPr>
        <w:t xml:space="preserve"> </w:t>
      </w:r>
      <w:r w:rsidRPr="00C60175">
        <w:rPr>
          <w:lang w:val="en-US"/>
        </w:rPr>
        <w:t xml:space="preserve"> </w:t>
      </w:r>
      <w:r w:rsidR="00662A1D" w:rsidRPr="00C60175">
        <w:rPr>
          <w:lang w:val="en-US"/>
        </w:rPr>
        <w:t xml:space="preserve"> </w:t>
      </w:r>
      <w:r w:rsidRPr="004E13BC">
        <w:rPr>
          <w:lang w:val="en-GB"/>
        </w:rPr>
        <w:t>HOBr</w:t>
      </w:r>
      <w:r w:rsidRPr="00C60175">
        <w:rPr>
          <w:lang w:val="en-US"/>
        </w:rPr>
        <w:t xml:space="preserve">    </w:t>
      </w:r>
      <w:r w:rsidR="00662A1D" w:rsidRPr="00C60175">
        <w:rPr>
          <w:lang w:val="en-US"/>
        </w:rPr>
        <w:t xml:space="preserve">     </w:t>
      </w:r>
      <w:r w:rsidRPr="00C60175">
        <w:rPr>
          <w:lang w:val="en-US"/>
        </w:rPr>
        <w:t xml:space="preserve">+   </w:t>
      </w:r>
      <w:r w:rsidR="00662A1D" w:rsidRPr="00C60175">
        <w:rPr>
          <w:lang w:val="en-US"/>
        </w:rPr>
        <w:t xml:space="preserve">     </w:t>
      </w:r>
      <w:r w:rsidRPr="004E13BC">
        <w:rPr>
          <w:lang w:val="en-GB"/>
        </w:rPr>
        <w:t>HOCl</w:t>
      </w:r>
      <w:r w:rsidRPr="00C60175">
        <w:rPr>
          <w:lang w:val="en-US"/>
        </w:rPr>
        <w:t xml:space="preserve">   </w:t>
      </w:r>
      <w:r w:rsidR="00662A1D" w:rsidRPr="00C60175">
        <w:rPr>
          <w:lang w:val="en-US"/>
        </w:rPr>
        <w:t xml:space="preserve">      </w:t>
      </w:r>
      <w:r w:rsidRPr="00C60175">
        <w:rPr>
          <w:lang w:val="en-US"/>
        </w:rPr>
        <w:t xml:space="preserve"> +     H-(DMH)-H</w:t>
      </w:r>
    </w:p>
    <w:p w:rsidR="00F06D5C" w:rsidRPr="004E13BC" w:rsidRDefault="00F06D5C" w:rsidP="000E541B">
      <w:pPr>
        <w:jc w:val="both"/>
      </w:pPr>
      <w:r w:rsidRPr="004E13BC">
        <w:t xml:space="preserve">βρωμοχλωρο- </w:t>
      </w:r>
      <w:r w:rsidR="00662A1D" w:rsidRPr="004E13BC">
        <w:t xml:space="preserve">        νερό          υποβρωμιώδες      υποχλωριώδες          διμεθυλ-</w:t>
      </w:r>
    </w:p>
    <w:p w:rsidR="00662A1D" w:rsidRPr="004E13BC" w:rsidRDefault="0012661F" w:rsidP="000E541B">
      <w:pPr>
        <w:jc w:val="both"/>
      </w:pPr>
      <w:r>
        <w:t xml:space="preserve">  </w:t>
      </w:r>
      <w:r w:rsidR="00F06D5C" w:rsidRPr="004E13BC">
        <w:t>διμεθυλ-</w:t>
      </w:r>
      <w:r w:rsidR="00662A1D" w:rsidRPr="004E13BC">
        <w:t xml:space="preserve">                                       οξύ                        οξύ                      υδαντοΐνη</w:t>
      </w:r>
    </w:p>
    <w:p w:rsidR="00662A1D" w:rsidRPr="004E13BC" w:rsidRDefault="0012661F" w:rsidP="000E541B">
      <w:pPr>
        <w:jc w:val="both"/>
      </w:pPr>
      <w:r>
        <w:t xml:space="preserve">  </w:t>
      </w:r>
      <w:r w:rsidR="00662A1D" w:rsidRPr="004E13BC">
        <w:t>υδαντοΐνη</w:t>
      </w:r>
    </w:p>
    <w:p w:rsidR="00C60175" w:rsidRPr="00285740" w:rsidRDefault="00C60175" w:rsidP="000E541B">
      <w:pPr>
        <w:jc w:val="both"/>
      </w:pPr>
    </w:p>
    <w:p w:rsidR="00CB5EE0" w:rsidRPr="004E13BC" w:rsidRDefault="00CB5EE0" w:rsidP="000E541B">
      <w:r w:rsidRPr="004E13BC">
        <w:t>Απολύμανση</w:t>
      </w:r>
    </w:p>
    <w:p w:rsidR="00E97AFA" w:rsidRPr="004E13BC" w:rsidRDefault="005A2A75" w:rsidP="000E541B">
      <w:r w:rsidRPr="004E13BC">
        <w:rPr>
          <w:noProof/>
        </w:rPr>
        <w:pict>
          <v:line id="_x0000_s1250" style="position:absolute;z-index:251651072" from="90pt,3.6pt" to="153pt,3.6pt">
            <v:stroke endarrow="block"/>
          </v:line>
        </w:pict>
      </w:r>
      <w:r w:rsidR="00CB5EE0" w:rsidRPr="004E13BC">
        <w:t>HOBr</w:t>
      </w:r>
      <w:r w:rsidRPr="004E13BC">
        <w:t xml:space="preserve">                                                       Br </w:t>
      </w:r>
      <w:r w:rsidRPr="004E13BC">
        <w:rPr>
          <w:vertAlign w:val="superscript"/>
        </w:rPr>
        <w:t>–</w:t>
      </w:r>
    </w:p>
    <w:p w:rsidR="005A2A75" w:rsidRPr="004E13BC" w:rsidRDefault="005A2A75" w:rsidP="000E541B"/>
    <w:p w:rsidR="00F06D5C" w:rsidRPr="004E13BC" w:rsidRDefault="00CB5EE0" w:rsidP="000E541B">
      <w:r w:rsidRPr="004E13BC">
        <w:t>Οξείδωση</w:t>
      </w:r>
    </w:p>
    <w:p w:rsidR="00CB5EE0" w:rsidRPr="004E13BC" w:rsidRDefault="005A2A75" w:rsidP="000E541B">
      <w:pPr>
        <w:rPr>
          <w:lang w:val="en-US"/>
        </w:rPr>
      </w:pPr>
      <w:r w:rsidRPr="004E13BC">
        <w:rPr>
          <w:noProof/>
        </w:rPr>
        <w:pict>
          <v:line id="_x0000_s1251" style="position:absolute;z-index:251652096" from="90pt,7.2pt" to="153pt,7.2pt">
            <v:stroke endarrow="block"/>
          </v:line>
        </w:pict>
      </w:r>
      <w:r w:rsidR="00E97AFA" w:rsidRPr="004E13BC">
        <w:t>HOCl + Br</w:t>
      </w:r>
      <w:r w:rsidRPr="004E13BC">
        <w:t xml:space="preserve"> </w:t>
      </w:r>
      <w:r w:rsidR="00E97AFA" w:rsidRPr="004E13BC">
        <w:rPr>
          <w:vertAlign w:val="superscript"/>
        </w:rPr>
        <w:t>–</w:t>
      </w:r>
      <w:r w:rsidRPr="004E13BC">
        <w:rPr>
          <w:vertAlign w:val="superscript"/>
        </w:rPr>
        <w:t xml:space="preserve">           </w:t>
      </w:r>
      <w:r w:rsidRPr="004E13BC">
        <w:rPr>
          <w:vertAlign w:val="superscript"/>
          <w:lang w:val="en-US"/>
        </w:rPr>
        <w:t xml:space="preserve">                                                              </w:t>
      </w:r>
      <w:r w:rsidRPr="004E13BC">
        <w:t>HOBr</w:t>
      </w:r>
      <w:r w:rsidRPr="004E13BC">
        <w:rPr>
          <w:lang w:val="en-US"/>
        </w:rPr>
        <w:t xml:space="preserve"> </w:t>
      </w:r>
      <w:r w:rsidRPr="004E13BC">
        <w:rPr>
          <w:vertAlign w:val="superscript"/>
        </w:rPr>
        <w:t xml:space="preserve"> </w:t>
      </w:r>
      <w:r w:rsidRPr="004E13BC">
        <w:t>+</w:t>
      </w:r>
      <w:r w:rsidRPr="004E13BC">
        <w:rPr>
          <w:vertAlign w:val="superscript"/>
        </w:rPr>
        <w:t xml:space="preserve"> </w:t>
      </w:r>
      <w:r w:rsidRPr="004E13BC">
        <w:rPr>
          <w:lang w:val="en-US"/>
        </w:rPr>
        <w:t>Cl</w:t>
      </w:r>
      <w:r w:rsidRPr="004E13BC">
        <w:rPr>
          <w:vertAlign w:val="superscript"/>
        </w:rPr>
        <w:t>–</w:t>
      </w:r>
    </w:p>
    <w:p w:rsidR="009C7FCA" w:rsidRPr="004E13BC" w:rsidRDefault="009C7FCA" w:rsidP="000E541B">
      <w:pPr>
        <w:jc w:val="both"/>
      </w:pPr>
    </w:p>
    <w:p w:rsidR="009C7FCA" w:rsidRPr="004E13BC" w:rsidRDefault="009C7FCA" w:rsidP="000E541B">
      <w:pPr>
        <w:jc w:val="both"/>
      </w:pPr>
      <w:r w:rsidRPr="004E13BC">
        <w:t xml:space="preserve">Μπορεί, συνεπώς, να χρησιμοποιηθεί ταυτόχρονα και για την επεξεργασία (οξείδωση) και για να παρέχει ένα </w:t>
      </w:r>
      <w:r w:rsidR="00614975">
        <w:t>υπο</w:t>
      </w:r>
      <w:r w:rsidR="00614975" w:rsidRPr="004E13BC">
        <w:t>λλειματικό</w:t>
      </w:r>
      <w:r w:rsidRPr="004E13BC">
        <w:t xml:space="preserve"> απολυμαντικό. Όπως η αποτυχία των χλωριωμένων ισοκυανουρικών ενώσεων, να διατηρηθεί η σωστή σχέση</w:t>
      </w:r>
      <w:r w:rsidR="00B45D88">
        <w:t xml:space="preserve"> </w:t>
      </w:r>
      <w:r w:rsidRPr="004E13BC">
        <w:t xml:space="preserve">μεταξύ του υπολλειματικού απολυμαντικού και του οργανικού συστατικού μπορεί να οδηγήσει σε μη ικανοποιητικές μικροβιακές συνθήκες. Το επίπεδο </w:t>
      </w:r>
      <w:r w:rsidRPr="004E13BC">
        <w:lastRenderedPageBreak/>
        <w:t xml:space="preserve">διμεθυλυδαντοΐνης στο νερό πρέπει να περιοριστείτε και δεν πρέπει να υπερβαίνει τα 200 </w:t>
      </w:r>
      <w:r w:rsidRPr="004E13BC">
        <w:rPr>
          <w:lang w:val="en-US"/>
        </w:rPr>
        <w:t>mg</w:t>
      </w:r>
      <w:r w:rsidRPr="004E13BC">
        <w:t>/</w:t>
      </w:r>
      <w:r w:rsidRPr="004E13BC">
        <w:rPr>
          <w:lang w:val="en-US"/>
        </w:rPr>
        <w:t>L</w:t>
      </w:r>
      <w:r w:rsidRPr="004E13BC">
        <w:t>.</w:t>
      </w:r>
    </w:p>
    <w:p w:rsidR="009C7FCA" w:rsidRPr="004E13BC" w:rsidRDefault="009C7FCA" w:rsidP="000E541B">
      <w:pPr>
        <w:jc w:val="both"/>
      </w:pPr>
      <w:r w:rsidRPr="004E13BC">
        <w:t xml:space="preserve">Δεν υπάρχει διαθέσιμο </w:t>
      </w:r>
      <w:r w:rsidRPr="004E13BC">
        <w:rPr>
          <w:lang w:val="en-US"/>
        </w:rPr>
        <w:t>kit</w:t>
      </w:r>
      <w:r w:rsidRPr="004E13BC">
        <w:t xml:space="preserve"> ελέγχου για εκτέλεση κοντά στην πισίνα,</w:t>
      </w:r>
      <w:r w:rsidR="00B45D88">
        <w:t xml:space="preserve"> </w:t>
      </w:r>
      <w:r w:rsidRPr="004E13BC">
        <w:t xml:space="preserve">και η ανάγκη τακτικής παρακολούθησης της διμεθυλυδαντοΐνης από ένα ειδικευμένο εργαστήριο είναι ένα μειονέκτημα της χρήσης της </w:t>
      </w:r>
      <w:r w:rsidRPr="004E13BC">
        <w:rPr>
          <w:lang w:val="en-US"/>
        </w:rPr>
        <w:t>BCDMH</w:t>
      </w:r>
      <w:r w:rsidRPr="004E13BC">
        <w:t xml:space="preserve">. Από την άλλη πλευρά, η  </w:t>
      </w:r>
      <w:r w:rsidRPr="004E13BC">
        <w:rPr>
          <w:lang w:val="en-US"/>
        </w:rPr>
        <w:t>BCDMH</w:t>
      </w:r>
      <w:r w:rsidRPr="004E13BC">
        <w:t xml:space="preserve"> είναι σχετικά αβλαβής στην αποθήκευση, είναι εύκολη στη δόση και συχνά δεν χρειάζεται διόρθωση </w:t>
      </w:r>
      <w:r w:rsidRPr="004E13BC">
        <w:rPr>
          <w:lang w:val="en-US"/>
        </w:rPr>
        <w:t>pH</w:t>
      </w:r>
      <w:r w:rsidRPr="004E13BC">
        <w:t xml:space="preserve"> (αφού είναι σχεδόν ουδέτερη και έχει μικρή επίδραση στις τιμές του pH των περισσότερων υδάτων). Είναι ως επί το πλείστον διαθέσιμη</w:t>
      </w:r>
      <w:r w:rsidR="00B45D88">
        <w:t xml:space="preserve"> </w:t>
      </w:r>
      <w:r w:rsidRPr="004E13BC">
        <w:t xml:space="preserve">όπως δισκία, φυσίγγια ή πακέτα. Η </w:t>
      </w:r>
      <w:r w:rsidRPr="004E13BC">
        <w:rPr>
          <w:lang w:val="en-US"/>
        </w:rPr>
        <w:t>BCDMH</w:t>
      </w:r>
      <w:r w:rsidRPr="004E13BC">
        <w:t xml:space="preserve"> έχει μεγάλη διάρκεια ζωής και διαλύεται πολύ αργά, έτσι μπορεί να χρησιμοποιηθεί στους πλωτούς και τύπου-διάβρωσης τροφοδότες.</w:t>
      </w:r>
    </w:p>
    <w:p w:rsidR="009C7FCA" w:rsidRPr="004E13BC" w:rsidRDefault="009C7FCA" w:rsidP="000E541B">
      <w:pPr>
        <w:jc w:val="both"/>
      </w:pPr>
      <w:r w:rsidRPr="004E13BC">
        <w:t>Το διμερές σύστημα βρωμίου αποτελείται από ένα βρωμιούχο άλας (βρωμιούχο νάτριο) και ένα οξειδωτικό (υποχλωριώδες, όζον). Το βρωμίδιο του νατρίου δοσολογείται στο νερό, καθώς διέρχεται μέσω της διαδικασίας επεξεργασίας, πριν από το οξειδωτικό, το οποίο προστίθεται για να ενεργοποιήσει το βρωμίδιο σε υποβρωμιώδες οξύ:</w:t>
      </w:r>
    </w:p>
    <w:p w:rsidR="00990117" w:rsidRPr="004E13BC" w:rsidRDefault="00990117" w:rsidP="000E541B">
      <w:pPr>
        <w:spacing w:before="30" w:afterLines="30"/>
        <w:ind w:left="420" w:right="-60" w:firstLine="360"/>
        <w:jc w:val="both"/>
        <w:rPr>
          <w:lang w:val="en-US"/>
        </w:rPr>
      </w:pPr>
    </w:p>
    <w:p w:rsidR="001448DF" w:rsidRPr="004E13BC" w:rsidRDefault="000D588C" w:rsidP="000E541B">
      <w:pPr>
        <w:spacing w:before="30" w:afterLines="30"/>
        <w:ind w:left="420" w:right="-60" w:firstLine="360"/>
        <w:jc w:val="both"/>
      </w:pPr>
      <w:r w:rsidRPr="004E13BC">
        <w:rPr>
          <w:noProof/>
        </w:rPr>
        <w:pict>
          <v:line id="_x0000_s1262" style="position:absolute;left:0;text-align:left;z-index:251653120" from="162pt,5.45pt" to="243pt,5.45pt">
            <v:stroke endarrow="block"/>
          </v:line>
        </w:pict>
      </w:r>
      <w:r w:rsidR="00990117" w:rsidRPr="004E13BC">
        <w:t xml:space="preserve">Br </w:t>
      </w:r>
      <w:r w:rsidR="00990117" w:rsidRPr="004E13BC">
        <w:rPr>
          <w:vertAlign w:val="superscript"/>
        </w:rPr>
        <w:t xml:space="preserve">–  </w:t>
      </w:r>
      <w:r w:rsidRPr="004E13BC">
        <w:rPr>
          <w:vertAlign w:val="superscript"/>
        </w:rPr>
        <w:t xml:space="preserve">  </w:t>
      </w:r>
      <w:r w:rsidRPr="004E13BC">
        <w:t>+    Οξειδωτικό                                          HOBr</w:t>
      </w:r>
    </w:p>
    <w:p w:rsidR="00B718DE" w:rsidRPr="004E13BC" w:rsidRDefault="00B718DE" w:rsidP="000E541B">
      <w:pPr>
        <w:spacing w:before="30" w:afterLines="30"/>
        <w:ind w:left="420" w:right="-60" w:firstLine="360"/>
        <w:jc w:val="both"/>
      </w:pPr>
    </w:p>
    <w:p w:rsidR="00B718DE" w:rsidRPr="004E13BC" w:rsidRDefault="00B718DE" w:rsidP="000E541B">
      <w:pPr>
        <w:jc w:val="both"/>
      </w:pPr>
      <w:r w:rsidRPr="004E13BC">
        <w:t xml:space="preserve">Η απολυμαντική δράση επιστρέφει το υποβρωμιώδες οξύ σε βρωμιούχα  ιόντα, τα οποία μπορούν πάλι να επανενεργοποιηθούν. Η τιμή του  </w:t>
      </w:r>
      <w:r w:rsidRPr="004E13BC">
        <w:rPr>
          <w:lang w:val="en-US"/>
        </w:rPr>
        <w:t>pH</w:t>
      </w:r>
      <w:r w:rsidRPr="004E13BC">
        <w:t xml:space="preserve"> πρέπει να είναι μεταξύ 7.8 και 8.0 χρησιμοποιώντας αυτό το σύστημ</w:t>
      </w:r>
      <w:r w:rsidR="007D7B6D">
        <w:t>α απολύμανσης</w:t>
      </w:r>
      <w:r w:rsidR="007D7B6D" w:rsidRPr="007D7B6D">
        <w:t xml:space="preserve">. </w:t>
      </w:r>
      <w:r w:rsidR="00CF658C" w:rsidRPr="00CF658C">
        <w:t>[</w:t>
      </w:r>
      <w:r w:rsidR="00CF658C" w:rsidRPr="007D7B6D">
        <w:t>2]</w:t>
      </w:r>
    </w:p>
    <w:p w:rsidR="00B7413D" w:rsidRPr="007D7B6D" w:rsidRDefault="00B7413D" w:rsidP="000E541B">
      <w:pPr>
        <w:jc w:val="both"/>
        <w:rPr>
          <w:lang w:val="en-US"/>
        </w:rPr>
      </w:pPr>
    </w:p>
    <w:p w:rsidR="00D04732" w:rsidRPr="00D04732" w:rsidRDefault="0012661F" w:rsidP="00871099">
      <w:pPr>
        <w:jc w:val="center"/>
        <w:rPr>
          <w:b/>
          <w:sz w:val="28"/>
          <w:szCs w:val="28"/>
          <w:u w:val="single"/>
          <w:lang w:val="en-US"/>
        </w:rPr>
      </w:pPr>
      <w:r w:rsidRPr="0012661F">
        <w:rPr>
          <w:b/>
          <w:sz w:val="28"/>
          <w:szCs w:val="28"/>
          <w:u w:val="single"/>
        </w:rPr>
        <w:t xml:space="preserve">4.5. </w:t>
      </w:r>
      <w:r w:rsidR="00B7413D" w:rsidRPr="0012661F">
        <w:rPr>
          <w:b/>
          <w:sz w:val="28"/>
          <w:szCs w:val="28"/>
          <w:u w:val="single"/>
        </w:rPr>
        <w:t xml:space="preserve"> Όζον</w:t>
      </w:r>
    </w:p>
    <w:p w:rsidR="00B7413D" w:rsidRPr="004E13BC" w:rsidRDefault="00B7413D" w:rsidP="000E541B">
      <w:pPr>
        <w:jc w:val="both"/>
      </w:pPr>
      <w:r w:rsidRPr="004E13BC">
        <w:t>Το όζον μπορεί να θεωρηθεί ως ο ισχυρότερος οξειδωτικός και απολυμαντικός παράγοντας που είναι διαθέσιμος για την επεξεργασία του νερού πισίνας (</w:t>
      </w:r>
      <w:r w:rsidRPr="004E13BC">
        <w:rPr>
          <w:lang w:val="en-GB"/>
        </w:rPr>
        <w:t>Rice</w:t>
      </w:r>
      <w:r w:rsidRPr="004E13BC">
        <w:t xml:space="preserve">, 1995  </w:t>
      </w:r>
      <w:r w:rsidRPr="004E13BC">
        <w:rPr>
          <w:lang w:val="en-US"/>
        </w:rPr>
        <w:t>Saunus</w:t>
      </w:r>
      <w:r w:rsidRPr="004E13BC">
        <w:t>, 1998)˙  παράγεται επιτόπου και είναι δυνητικά επικίνδυνος, ιδιαίτερα στους χειριστές του δωματίου επεξεργασίας των εγκαταστάσεων. Είναι ακατάλληλο</w:t>
      </w:r>
      <w:r w:rsidR="008745BD">
        <w:t xml:space="preserve"> </w:t>
      </w:r>
      <w:r w:rsidRPr="004E13BC">
        <w:t>για τη χρήση ως υπολλειματικό απολυμαντικό, καθώς ατμοποιείται εύκολα, είναι τοξικό και είναι βαρύτερο από τον αέρα, οδηγεί σε δυσφορία και αρνητικές επιπτώσεις στην υγεία (</w:t>
      </w:r>
      <w:r w:rsidRPr="004E13BC">
        <w:rPr>
          <w:lang w:val="en-US"/>
        </w:rPr>
        <w:t>Locher</w:t>
      </w:r>
      <w:r w:rsidRPr="004E13BC">
        <w:t>, 1996). Ο Οζονισμός είναι, συνεπώς,</w:t>
      </w:r>
      <w:r w:rsidR="008745BD">
        <w:t xml:space="preserve"> </w:t>
      </w:r>
      <w:r w:rsidRPr="004E13BC">
        <w:t xml:space="preserve">ακολουθούμενος από την διαδικασία αφαίρεσης του όζοντος και την προσθήκη ενός υπολλειματικού απολυμαντικού (δηλ. του χλωρίου ή </w:t>
      </w:r>
      <w:r w:rsidR="008745BD">
        <w:t xml:space="preserve">ενός </w:t>
      </w:r>
      <w:r w:rsidRPr="004E13BC">
        <w:t>απολυμαντικού βασισμένο στο βρώμιο).</w:t>
      </w:r>
    </w:p>
    <w:p w:rsidR="00B7413D" w:rsidRPr="004E13BC" w:rsidRDefault="00B7413D" w:rsidP="000E541B">
      <w:pPr>
        <w:jc w:val="both"/>
      </w:pPr>
      <w:r w:rsidRPr="004E13BC">
        <w:t xml:space="preserve">Όλο το νερό που κυκλοφορεί αντιμετωπίζεται με επαρκείς ποσότητες όζοντος (μεταξύ 0.8 και 1.5 </w:t>
      </w:r>
      <w:r w:rsidRPr="004E13BC">
        <w:rPr>
          <w:lang w:val="en-US"/>
        </w:rPr>
        <w:t>g</w:t>
      </w:r>
      <w:r w:rsidRPr="004E13BC">
        <w:t>/</w:t>
      </w:r>
      <w:r w:rsidRPr="004E13BC">
        <w:rPr>
          <w:lang w:val="en-US"/>
        </w:rPr>
        <w:t>m</w:t>
      </w:r>
      <w:r w:rsidRPr="004E13BC">
        <w:rPr>
          <w:vertAlign w:val="superscript"/>
        </w:rPr>
        <w:t>3</w:t>
      </w:r>
      <w:r w:rsidRPr="004E13BC">
        <w:t xml:space="preserve">, ανάλογα με τη θερμοκρασία του νερού) για να ικανοποιηθεί η απαίτηση οξειδωτικών από το νερό και να επιτευχθεί ένα υπόλοιπο διαλυμένου όζοντος για αρκετά λεπτά. Κάτω από αυτές τις συνθήκες, το όζον οξειδώνει πολλές προσμείξεις (π.χ. πρόδρομες του τριαλομεθάνιου - </w:t>
      </w:r>
      <w:r w:rsidRPr="004E13BC">
        <w:rPr>
          <w:lang w:val="en-US"/>
        </w:rPr>
        <w:t>trihalomethane</w:t>
      </w:r>
      <w:r w:rsidRPr="004E13BC">
        <w:t xml:space="preserve"> [</w:t>
      </w:r>
      <w:r w:rsidRPr="004E13BC">
        <w:rPr>
          <w:lang w:val="en-US"/>
        </w:rPr>
        <w:t>THM</w:t>
      </w:r>
      <w:r w:rsidRPr="004E13BC">
        <w:t>])</w:t>
      </w:r>
      <w:r w:rsidR="008745BD">
        <w:t xml:space="preserve"> </w:t>
      </w:r>
      <w:r w:rsidRPr="004E13BC">
        <w:t>και μικροοργανισμούς (απολύμανση), μειώνοντας με αυτόν τον τρόπο το εναπομένον απολυμαντικό απαιτήσεις μέσα στο πλαίσιο της κοινοπραξίας νερού. Χαμηλότερη ζήτηση απολυμαντικού επιτρέπει στο χειριστή των πισινών να επιτύχει το επιθυμητό υπόλοιπο με μια χαμηλότερη εφαρμοσμένη δόση χλωρίου (ή βρωμίου). Καθώς</w:t>
      </w:r>
      <w:r w:rsidR="008745BD">
        <w:t xml:space="preserve"> </w:t>
      </w:r>
      <w:r w:rsidRPr="004E13BC">
        <w:t xml:space="preserve">το όζον μπορεί να εισπνευστεί από τους χρήστες της πισίνας και το προσωπικό, το υπερβολικό όζον πρέπει να καταστραφεί (σχηματίζοντας οξυγόνο και το διοξείδιο του άνθρακα) από </w:t>
      </w:r>
      <w:r w:rsidRPr="004E13BC">
        <w:rPr>
          <w:lang w:val="en-GB"/>
        </w:rPr>
        <w:t>deozonation</w:t>
      </w:r>
      <w:r w:rsidRPr="004E13BC">
        <w:t xml:space="preserve"> (χρησιμοποιώντας κοκκώδη ενεργοποιημένο άνθρακα, ενεργοποιημένη θερμική επεξεργασία ανθρακίτη ή θερμική καταστροφή), και ένας ανιχνευτής διαρροής όζοντος πρέπει να </w:t>
      </w:r>
      <w:r w:rsidRPr="004E13BC">
        <w:lastRenderedPageBreak/>
        <w:t xml:space="preserve">εγκαθίσταται στο δωμάτιο εγκαταστάσεων. Καθώς τα υπόλειμματικά απολυμαντικά θα μπορούσαν επίσης να αφαιρεθούν από τη διαδικασία </w:t>
      </w:r>
      <w:r w:rsidRPr="004E13BC">
        <w:rPr>
          <w:lang w:val="en-US"/>
        </w:rPr>
        <w:t>deozonation</w:t>
      </w:r>
      <w:r w:rsidRPr="004E13BC">
        <w:t xml:space="preserve">, είναι, συνεπώς, προστιθέμενες μετά από αυτό. Μικροβιακή αποίκιση των μέσων </w:t>
      </w:r>
      <w:r w:rsidRPr="004E13BC">
        <w:rPr>
          <w:lang w:val="en-US"/>
        </w:rPr>
        <w:t>deozonation</w:t>
      </w:r>
      <w:r w:rsidRPr="004E13BC">
        <w:t xml:space="preserve"> (ειδικά ο κοκκώδης ενεργοποιημένος άνθρακας) μπορεί να εμφανιστεί˙  αυτό μπορεί να αποφευχθεί με την εξασφάλιση ότι υπάρχει υπόλοιπο απολυμαντικό στο εισερχόμενο ρεύμα νερού από την πισίνα, που διατηρεί το σωστό βάθος φίλτρου κρεβάτι και μια κατάλληλη ταχύτητα του φίλτρου.</w:t>
      </w:r>
    </w:p>
    <w:p w:rsidR="00B7413D" w:rsidRPr="004E13BC" w:rsidRDefault="00B7413D" w:rsidP="000E541B">
      <w:pPr>
        <w:jc w:val="both"/>
      </w:pPr>
      <w:r w:rsidRPr="004E13BC">
        <w:t>Οι χλωραμίνες οξειδώνονται από το όζον σε χλωρίδιο και νιτρικό άλας (</w:t>
      </w:r>
      <w:r w:rsidRPr="004E13BC">
        <w:rPr>
          <w:lang w:val="en-US"/>
        </w:rPr>
        <w:t>Eichelsd</w:t>
      </w:r>
      <w:r w:rsidRPr="004E13BC">
        <w:t>ö</w:t>
      </w:r>
      <w:r w:rsidRPr="004E13BC">
        <w:rPr>
          <w:lang w:val="en-US"/>
        </w:rPr>
        <w:t>rfer</w:t>
      </w:r>
      <w:r w:rsidRPr="004E13BC">
        <w:t xml:space="preserve"> &amp; </w:t>
      </w:r>
      <w:r w:rsidRPr="004E13BC">
        <w:rPr>
          <w:lang w:val="en-US"/>
        </w:rPr>
        <w:t>Jandik</w:t>
      </w:r>
      <w:r w:rsidRPr="004E13BC">
        <w:t xml:space="preserve">, 1979, 1984), και οι πρόδρομοι των υποπροϊόντων απολύμανσης καταστρέφονται επίσης, με συνέπεια τα πολύ χαμηλά επίπεδα </w:t>
      </w:r>
      <w:r w:rsidRPr="004E13BC">
        <w:rPr>
          <w:lang w:val="en-US"/>
        </w:rPr>
        <w:t>THMs</w:t>
      </w:r>
      <w:r w:rsidRPr="004E13BC">
        <w:t xml:space="preserve"> (&lt;0.02 </w:t>
      </w:r>
      <w:r w:rsidRPr="004E13BC">
        <w:rPr>
          <w:lang w:val="en-US"/>
        </w:rPr>
        <w:t>mg</w:t>
      </w:r>
      <w:r w:rsidRPr="004E13BC">
        <w:t>/</w:t>
      </w:r>
      <w:r w:rsidRPr="004E13BC">
        <w:rPr>
          <w:lang w:val="en-US"/>
        </w:rPr>
        <w:t>L</w:t>
      </w:r>
      <w:r w:rsidRPr="004E13BC">
        <w:t>) (</w:t>
      </w:r>
      <w:r w:rsidRPr="004E13BC">
        <w:rPr>
          <w:lang w:val="en-US"/>
        </w:rPr>
        <w:t>Eichelsd</w:t>
      </w:r>
      <w:r w:rsidRPr="004E13BC">
        <w:t>ö</w:t>
      </w:r>
      <w:r w:rsidRPr="004E13BC">
        <w:rPr>
          <w:lang w:val="en-US"/>
        </w:rPr>
        <w:t>rfer</w:t>
      </w:r>
      <w:r w:rsidRPr="004E13BC">
        <w:t xml:space="preserve"> και λοιποί., 1981  </w:t>
      </w:r>
      <w:r w:rsidRPr="004E13BC">
        <w:rPr>
          <w:lang w:val="en-US"/>
        </w:rPr>
        <w:t>Eichelsd</w:t>
      </w:r>
      <w:r w:rsidRPr="004E13BC">
        <w:t>ö</w:t>
      </w:r>
      <w:r w:rsidRPr="004E13BC">
        <w:rPr>
          <w:lang w:val="en-US"/>
        </w:rPr>
        <w:t>rfer</w:t>
      </w:r>
      <w:r w:rsidRPr="004E13BC">
        <w:t>, 1987) και άλλες χλωριωμένες οργανικές ουσίες. Η χρήση του όζοντος σε συνδυασμό με το χλώριο (για να εξασφαλίσει ένα υπόλοιπο απολυμαντικό σε όλη την πισίνα ή παρόμοιο περιβάλλον)</w:t>
      </w:r>
      <w:r w:rsidR="008745BD">
        <w:t xml:space="preserve"> </w:t>
      </w:r>
      <w:r w:rsidRPr="004E13BC">
        <w:t>είναι, εντούτοις, αρκετά ακριβότερη από αυτή του χλωρίου μόνο.</w:t>
      </w:r>
    </w:p>
    <w:p w:rsidR="00B7413D" w:rsidRPr="004E13BC" w:rsidRDefault="00B7413D" w:rsidP="000E541B">
      <w:pPr>
        <w:jc w:val="both"/>
      </w:pPr>
      <w:r w:rsidRPr="004E13BC">
        <w:t xml:space="preserve">Ένα σύστημα όζοντος σε συνδυασμό με το </w:t>
      </w:r>
      <w:r w:rsidRPr="004E13BC">
        <w:rPr>
          <w:lang w:val="en-US"/>
        </w:rPr>
        <w:t>BCDMH</w:t>
      </w:r>
      <w:r w:rsidRPr="004E13BC">
        <w:t xml:space="preserve"> είναι επίσης σε λειτουργία. Εντούτοις, η πρακτική είναι να προστίθενται μόνο μικρές ποσότητες όζοντος σε αυτό το σύστημα για να οξειδώσει μόνο το βρωμίδιο (απορρέουν από το χρησιμοποιημένο υποβρωμιώδες οξύ) πίσω στο υποβρωμιώδες οξύ. Επομένως, αυτό το</w:t>
      </w:r>
      <w:r w:rsidR="008745BD">
        <w:t xml:space="preserve"> </w:t>
      </w:r>
      <w:r w:rsidRPr="004E13BC">
        <w:rPr>
          <w:lang w:val="en-US"/>
        </w:rPr>
        <w:t>BCDMH</w:t>
      </w:r>
      <w:r w:rsidRPr="004E13BC">
        <w:t xml:space="preserve">/ συνδυασμός του όζοντος επιτρέπει λιγότερο </w:t>
      </w:r>
      <w:r w:rsidRPr="004E13BC">
        <w:rPr>
          <w:lang w:val="en-US"/>
        </w:rPr>
        <w:t>BCDMH</w:t>
      </w:r>
      <w:r w:rsidRPr="004E13BC">
        <w:t xml:space="preserve"> να προστεθεί. Το όζον μπορεί επίσης να χρησιμοποιηθεί</w:t>
      </w:r>
      <w:r w:rsidR="008745BD">
        <w:t xml:space="preserve"> </w:t>
      </w:r>
      <w:r w:rsidRPr="004E13BC">
        <w:t xml:space="preserve">σε σχέση με το βρωμίδιο του νατρίου, όπως περιγράφεται ανωτέρω, ως </w:t>
      </w:r>
      <w:r w:rsidR="00614975" w:rsidRPr="004E13BC">
        <w:t>οξειδωτικό</w:t>
      </w:r>
      <w:r w:rsidRPr="004E13BC">
        <w:t>.</w:t>
      </w:r>
      <w:r w:rsidR="00CF658C" w:rsidRPr="00CF658C">
        <w:t xml:space="preserve"> [</w:t>
      </w:r>
      <w:r w:rsidR="00CF658C">
        <w:rPr>
          <w:lang w:val="en-US"/>
        </w:rPr>
        <w:t>2]</w:t>
      </w:r>
    </w:p>
    <w:p w:rsidR="00B7413D" w:rsidRPr="004E13BC" w:rsidRDefault="00B7413D" w:rsidP="000E541B">
      <w:pPr>
        <w:jc w:val="both"/>
      </w:pPr>
    </w:p>
    <w:p w:rsidR="00D04732" w:rsidRPr="00D04732" w:rsidRDefault="00B7413D" w:rsidP="00871099">
      <w:pPr>
        <w:jc w:val="center"/>
        <w:rPr>
          <w:b/>
          <w:sz w:val="28"/>
          <w:szCs w:val="28"/>
          <w:u w:val="single"/>
          <w:lang w:val="en-US"/>
        </w:rPr>
      </w:pPr>
      <w:r w:rsidRPr="0012661F">
        <w:rPr>
          <w:b/>
          <w:sz w:val="28"/>
          <w:szCs w:val="28"/>
          <w:u w:val="single"/>
        </w:rPr>
        <w:t>4.</w:t>
      </w:r>
      <w:r w:rsidR="0012661F" w:rsidRPr="0012661F">
        <w:rPr>
          <w:b/>
          <w:sz w:val="28"/>
          <w:szCs w:val="28"/>
          <w:u w:val="single"/>
        </w:rPr>
        <w:t>6.</w:t>
      </w:r>
      <w:r w:rsidRPr="0012661F">
        <w:rPr>
          <w:b/>
          <w:sz w:val="28"/>
          <w:szCs w:val="28"/>
          <w:u w:val="single"/>
        </w:rPr>
        <w:t xml:space="preserve"> Υπεριώδης (</w:t>
      </w:r>
      <w:r w:rsidRPr="0012661F">
        <w:rPr>
          <w:b/>
          <w:sz w:val="28"/>
          <w:szCs w:val="28"/>
          <w:u w:val="single"/>
          <w:lang w:val="en-US"/>
        </w:rPr>
        <w:t>UV</w:t>
      </w:r>
      <w:r w:rsidRPr="0012661F">
        <w:rPr>
          <w:b/>
          <w:sz w:val="28"/>
          <w:szCs w:val="28"/>
          <w:u w:val="single"/>
        </w:rPr>
        <w:t>) ακτινοβολία</w:t>
      </w:r>
    </w:p>
    <w:p w:rsidR="00B7413D" w:rsidRPr="004E13BC" w:rsidRDefault="00B7413D" w:rsidP="000E541B">
      <w:pPr>
        <w:jc w:val="both"/>
      </w:pPr>
      <w:r w:rsidRPr="004E13BC">
        <w:t xml:space="preserve">Όπως το όζον, η διαδικασίας ακτινοβολίας  </w:t>
      </w:r>
      <w:r w:rsidRPr="004E13BC">
        <w:rPr>
          <w:lang w:val="en-GB"/>
        </w:rPr>
        <w:t>UV</w:t>
      </w:r>
      <w:r w:rsidRPr="004E13BC">
        <w:t xml:space="preserve"> εξαγνίζει το νερό που κυκλοφορεί, χωρίς να αφήνει υπόλοιπο απολυμαντικού. Αδρανοποιεί τους μικροοργανισμούς και διασπά ορισμένους ρύπους (π.χ. χλωραμίνες -  </w:t>
      </w:r>
      <w:r w:rsidRPr="004E13BC">
        <w:rPr>
          <w:lang w:val="en-US"/>
        </w:rPr>
        <w:t>chloramines</w:t>
      </w:r>
      <w:r w:rsidRPr="004E13BC">
        <w:t>) από τη φωτο-οξείδωση, μειώνοντας την απαίτηση οξειδωτικών από το καθαρισμένο νερό.</w:t>
      </w:r>
    </w:p>
    <w:p w:rsidR="00285740" w:rsidRPr="004E13BC" w:rsidRDefault="00614975" w:rsidP="000E541B">
      <w:pPr>
        <w:jc w:val="both"/>
      </w:pPr>
      <w:r w:rsidRPr="004E13BC">
        <w:t xml:space="preserve">Η απολύμανση </w:t>
      </w:r>
      <w:r w:rsidRPr="004E13BC">
        <w:rPr>
          <w:lang w:val="en-US"/>
        </w:rPr>
        <w:t>UV</w:t>
      </w:r>
      <w:r w:rsidRPr="004E13BC">
        <w:t xml:space="preserve"> μπορεί να επιτευχθεί από την υπεριώδη ακτινοβολία σε μ</w:t>
      </w:r>
      <w:r>
        <w:t>ήκος κύματος μεταξύ 200 και 300</w:t>
      </w:r>
      <w:r w:rsidRPr="004E13BC">
        <w:t xml:space="preserve">nm. </w:t>
      </w:r>
      <w:r w:rsidR="00B7413D" w:rsidRPr="004E13BC">
        <w:t xml:space="preserve">Τα ακόλουθα κριτήρια είναι σημαντικά στην επιλογή ενός κατάλληλου συστήματος </w:t>
      </w:r>
      <w:r w:rsidR="00B7413D" w:rsidRPr="004E13BC">
        <w:rPr>
          <w:lang w:val="en-US"/>
        </w:rPr>
        <w:t>UV</w:t>
      </w:r>
      <w:r w:rsidR="00B7413D" w:rsidRPr="004E13BC">
        <w:t xml:space="preserve"> :</w:t>
      </w:r>
    </w:p>
    <w:p w:rsidR="00B7413D" w:rsidRPr="004E13BC" w:rsidRDefault="00B7413D" w:rsidP="000E541B">
      <w:pPr>
        <w:jc w:val="both"/>
      </w:pPr>
      <w:r w:rsidRPr="004E13BC">
        <w:t xml:space="preserve">• τύπος μικροοργανισμών που καταστρέφονται </w:t>
      </w:r>
    </w:p>
    <w:p w:rsidR="00B7413D" w:rsidRPr="004E13BC" w:rsidRDefault="00B7413D" w:rsidP="000E541B">
      <w:pPr>
        <w:jc w:val="both"/>
      </w:pPr>
      <w:r w:rsidRPr="004E13BC">
        <w:t>• ρυθμός ροής του νερού που πρέπει να αντιμετωπίζεται.</w:t>
      </w:r>
    </w:p>
    <w:p w:rsidR="00B7413D" w:rsidRPr="004E13BC" w:rsidRDefault="00B7413D" w:rsidP="000E541B">
      <w:pPr>
        <w:jc w:val="both"/>
      </w:pPr>
      <w:r w:rsidRPr="004E13BC">
        <w:t xml:space="preserve">• τύπος λαμπτήρων (χαμηλή ή μέση πίεση) </w:t>
      </w:r>
    </w:p>
    <w:p w:rsidR="00B7413D" w:rsidRPr="004E13BC" w:rsidRDefault="00B7413D" w:rsidP="000E541B">
      <w:pPr>
        <w:jc w:val="both"/>
      </w:pPr>
      <w:r w:rsidRPr="004E13BC">
        <w:t xml:space="preserve">• δόση </w:t>
      </w:r>
      <w:r w:rsidRPr="004E13BC">
        <w:rPr>
          <w:lang w:val="en-US"/>
        </w:rPr>
        <w:t>UV</w:t>
      </w:r>
    </w:p>
    <w:p w:rsidR="00B7413D" w:rsidRPr="004E13BC" w:rsidRDefault="00B7413D" w:rsidP="000E541B">
      <w:pPr>
        <w:jc w:val="both"/>
      </w:pPr>
      <w:r w:rsidRPr="004E13BC">
        <w:t>• θερμοκρασία ύδατος  και</w:t>
      </w:r>
    </w:p>
    <w:p w:rsidR="00B7413D" w:rsidRDefault="00B7413D" w:rsidP="000E541B">
      <w:pPr>
        <w:jc w:val="both"/>
        <w:rPr>
          <w:lang w:val="en-US"/>
        </w:rPr>
      </w:pPr>
      <w:r w:rsidRPr="004E13BC">
        <w:t>• ποσοστό απολύμανσης.</w:t>
      </w:r>
    </w:p>
    <w:p w:rsidR="007D7B6D" w:rsidRPr="007D7B6D" w:rsidRDefault="007D7B6D" w:rsidP="000E541B">
      <w:pPr>
        <w:jc w:val="both"/>
        <w:rPr>
          <w:lang w:val="en-US"/>
        </w:rPr>
      </w:pPr>
    </w:p>
    <w:p w:rsidR="00B7413D" w:rsidRPr="004E13BC" w:rsidRDefault="00B7413D" w:rsidP="000E541B">
      <w:pPr>
        <w:jc w:val="both"/>
      </w:pPr>
      <w:r w:rsidRPr="004E13BC">
        <w:t xml:space="preserve">Για να είναι η </w:t>
      </w:r>
      <w:r w:rsidRPr="004E13BC">
        <w:rPr>
          <w:lang w:val="en-US"/>
        </w:rPr>
        <w:t>UV</w:t>
      </w:r>
      <w:r w:rsidRPr="004E13BC">
        <w:t xml:space="preserve"> πιο αποτελεσματικότερη, το νερό πρέπει να προεπεξεργαστεί για να αφαιρέσει την θολερότητα- που προκαλούν αιωρούμενα σωματίδια, που εμποδίζει τη διείσδυση της υπεριώδους ακτινοβολίας ή απορροφά την ενέργεια UV (</w:t>
      </w:r>
      <w:r w:rsidRPr="004E13BC">
        <w:rPr>
          <w:lang w:val="en-US"/>
        </w:rPr>
        <w:t>Saunus</w:t>
      </w:r>
      <w:r w:rsidRPr="004E13BC">
        <w:t xml:space="preserve">, 1998). Οι λαμπτήρες </w:t>
      </w:r>
      <w:r w:rsidRPr="004E13BC">
        <w:rPr>
          <w:lang w:val="en-US"/>
        </w:rPr>
        <w:t>UV</w:t>
      </w:r>
      <w:r w:rsidRPr="004E13BC">
        <w:t xml:space="preserve"> πρέπει να καθαρίζονται περιοδικά, σαν ουσίες που ενισχύουν στους λαμπτήρες θα μειώσουν την αποδοτικότητα αδρανοποίησης των παθογόνων με την πάροδο του χρόνου. Όπως με το όζον, είναι επίσης απαραίτητο να χρησιμοποιηθεί ένα απολυμαντικό βασισμένο στο χλώριο ή στο βρώμιο το απολυμαντικό για να παρέχει υπολειπόμενο απολυμαντικό στην πισίνα.</w:t>
      </w:r>
      <w:r w:rsidR="00CF658C" w:rsidRPr="00CF658C">
        <w:t xml:space="preserve"> [</w:t>
      </w:r>
      <w:r w:rsidR="00CF658C">
        <w:rPr>
          <w:lang w:val="en-US"/>
        </w:rPr>
        <w:t>2]</w:t>
      </w:r>
    </w:p>
    <w:p w:rsidR="00B7413D" w:rsidRDefault="00B7413D" w:rsidP="000E541B">
      <w:pPr>
        <w:jc w:val="both"/>
      </w:pPr>
    </w:p>
    <w:p w:rsidR="00285740" w:rsidRPr="004E13BC" w:rsidRDefault="00285740" w:rsidP="000E541B">
      <w:pPr>
        <w:jc w:val="both"/>
      </w:pPr>
    </w:p>
    <w:p w:rsidR="00D04732" w:rsidRPr="00C60175" w:rsidRDefault="0012661F" w:rsidP="00871099">
      <w:pPr>
        <w:jc w:val="center"/>
        <w:rPr>
          <w:b/>
          <w:sz w:val="28"/>
          <w:szCs w:val="28"/>
          <w:u w:val="single"/>
          <w:lang w:val="en-US"/>
        </w:rPr>
      </w:pPr>
      <w:r w:rsidRPr="0012661F">
        <w:rPr>
          <w:b/>
          <w:sz w:val="28"/>
          <w:szCs w:val="28"/>
          <w:u w:val="single"/>
        </w:rPr>
        <w:lastRenderedPageBreak/>
        <w:t xml:space="preserve">4.7. </w:t>
      </w:r>
      <w:r w:rsidR="00B7413D" w:rsidRPr="0012661F">
        <w:rPr>
          <w:b/>
          <w:sz w:val="28"/>
          <w:szCs w:val="28"/>
          <w:u w:val="single"/>
        </w:rPr>
        <w:t xml:space="preserve"> </w:t>
      </w:r>
      <w:r w:rsidR="00B7413D" w:rsidRPr="0012661F">
        <w:rPr>
          <w:b/>
          <w:sz w:val="28"/>
          <w:szCs w:val="28"/>
          <w:u w:val="single"/>
          <w:lang w:val="en-US"/>
        </w:rPr>
        <w:t>Algicides</w:t>
      </w:r>
    </w:p>
    <w:p w:rsidR="00B7413D" w:rsidRPr="004E13BC" w:rsidRDefault="00B7413D" w:rsidP="000E541B">
      <w:pPr>
        <w:jc w:val="both"/>
      </w:pPr>
      <w:r w:rsidRPr="004E13BC">
        <w:t xml:space="preserve">Οι  </w:t>
      </w:r>
      <w:r w:rsidRPr="004E13BC">
        <w:rPr>
          <w:lang w:val="en-US"/>
        </w:rPr>
        <w:t>Algicides</w:t>
      </w:r>
      <w:r w:rsidRPr="004E13BC">
        <w:t xml:space="preserve"> χρησιμοποιούνται για να ελέγχονται οι αλγώδεις αυξήσεις, ειδικά των υπαίθριων πισινών. Αλγώδης αύξηση είναι δυνατή μόνο εάν τα θρεπτικά συστατικά φωσφορικό άλας, άζωτο και κάλιο είνα</w:t>
      </w:r>
      <w:r w:rsidR="00351C38">
        <w:t xml:space="preserve">ι παρόντα στο νερό της πισίνας. </w:t>
      </w:r>
      <w:r w:rsidRPr="004E13BC">
        <w:t>Το φωσφορικό άλας μπορεί να αφαιρεθεί από το νερό της πισίνας με καλή πήξη και</w:t>
      </w:r>
    </w:p>
    <w:p w:rsidR="00B7413D" w:rsidRPr="004E13BC" w:rsidRDefault="00B7413D" w:rsidP="000E541B">
      <w:pPr>
        <w:jc w:val="both"/>
      </w:pPr>
      <w:r w:rsidRPr="004E13BC">
        <w:t xml:space="preserve">φιλτράρισμα κατά τη διάρκεια της επεξεργασίας του νερού. Η αύξηση αλγών ελέγχεται καλύτερα με την εξασφάλιση αποτελεσματικής πήξης/φιλτραρίσματος και καλό υδραυλικό σχεδιασμό. Σε τέτοια κατάλληλα διοικούμενη </w:t>
      </w:r>
      <w:r w:rsidR="00614975" w:rsidRPr="004E13BC">
        <w:t>κολυμβητική</w:t>
      </w:r>
      <w:r w:rsidR="008745BD">
        <w:t xml:space="preserve"> </w:t>
      </w:r>
      <w:r w:rsidRPr="004E13BC">
        <w:t xml:space="preserve">δεξαμενή, η χρήση των </w:t>
      </w:r>
      <w:r w:rsidRPr="004E13BC">
        <w:rPr>
          <w:lang w:val="en-US"/>
        </w:rPr>
        <w:t>algicidal</w:t>
      </w:r>
      <w:r w:rsidRPr="004E13BC">
        <w:t xml:space="preserve"> χημικών ουσιών για τον έλεγχο των αλγών δεν είναι απαραίτητη (</w:t>
      </w:r>
      <w:r w:rsidRPr="004E13BC">
        <w:rPr>
          <w:lang w:val="en-US"/>
        </w:rPr>
        <w:t>Gansloser</w:t>
      </w:r>
      <w:r w:rsidRPr="004E13BC">
        <w:t xml:space="preserve"> και λοιποί., 1999). Εάν τα προβλήματα εμμένουν, εντούτοις, τότε ιδιόκτητες algicides μπορούν να χρησιμοποιηθούν Το τεταρτοταγές </w:t>
      </w:r>
      <w:r w:rsidR="00614975" w:rsidRPr="004E13BC">
        <w:t>αμμώνιο</w:t>
      </w:r>
      <w:r w:rsidRPr="004E13BC">
        <w:t xml:space="preserve"> και  </w:t>
      </w:r>
      <w:r w:rsidRPr="004E13BC">
        <w:rPr>
          <w:lang w:val="en-GB"/>
        </w:rPr>
        <w:t>polyoximino</w:t>
      </w:r>
      <w:r w:rsidRPr="004E13BC">
        <w:t xml:space="preserve"> ενώσεις και τα άλατα χαλκού μπορούν να χρησιμοποιηθούν, αλλά οποιαδήποτε βασισμένη στον υδράργυρο (ένα συσωρευτικό τοξικό βαρύ μέταλλο) δεν πρέπει να προστίθεται στις πισίνες. Όλα θα πρέπει να χρησιμοποιούνται με αυστηρή τήρηση των οδηγιών των προμηθευτών και θα πρέπει να προορίζονται για χρήση σε πισίνα.</w:t>
      </w:r>
      <w:r w:rsidR="00CF658C" w:rsidRPr="00CF658C">
        <w:t xml:space="preserve"> [</w:t>
      </w:r>
      <w:r w:rsidR="00CF658C">
        <w:rPr>
          <w:lang w:val="en-US"/>
        </w:rPr>
        <w:t>2]</w:t>
      </w:r>
    </w:p>
    <w:p w:rsidR="00B7413D" w:rsidRPr="004E13BC" w:rsidRDefault="00B7413D" w:rsidP="000E541B">
      <w:pPr>
        <w:jc w:val="both"/>
      </w:pPr>
    </w:p>
    <w:p w:rsidR="00D04732" w:rsidRPr="0012661F" w:rsidRDefault="0012661F" w:rsidP="00871099">
      <w:pPr>
        <w:jc w:val="center"/>
        <w:rPr>
          <w:b/>
          <w:sz w:val="28"/>
          <w:szCs w:val="28"/>
          <w:u w:val="single"/>
          <w:lang w:val="en-US"/>
        </w:rPr>
      </w:pPr>
      <w:r w:rsidRPr="0012661F">
        <w:rPr>
          <w:b/>
          <w:sz w:val="28"/>
          <w:szCs w:val="28"/>
          <w:u w:val="single"/>
          <w:lang w:val="en-GB"/>
        </w:rPr>
        <w:t>4.8.</w:t>
      </w:r>
      <w:r w:rsidR="00B7413D" w:rsidRPr="0012661F">
        <w:rPr>
          <w:b/>
          <w:sz w:val="28"/>
          <w:szCs w:val="28"/>
          <w:u w:val="single"/>
          <w:lang w:val="en-US"/>
        </w:rPr>
        <w:t xml:space="preserve"> </w:t>
      </w:r>
      <w:r w:rsidR="00B7413D" w:rsidRPr="0012661F">
        <w:rPr>
          <w:b/>
          <w:sz w:val="28"/>
          <w:szCs w:val="28"/>
          <w:u w:val="single"/>
        </w:rPr>
        <w:t>Υ</w:t>
      </w:r>
      <w:r w:rsidR="00B7413D" w:rsidRPr="0012661F">
        <w:rPr>
          <w:b/>
          <w:sz w:val="28"/>
          <w:szCs w:val="28"/>
          <w:u w:val="single"/>
          <w:lang w:val="en-US"/>
        </w:rPr>
        <w:t>ποπροϊόντα απολύμανσης (</w:t>
      </w:r>
      <w:r w:rsidR="00B7413D" w:rsidRPr="0012661F">
        <w:rPr>
          <w:b/>
          <w:sz w:val="28"/>
          <w:szCs w:val="28"/>
          <w:u w:val="single"/>
          <w:lang w:val="en-GB"/>
        </w:rPr>
        <w:t xml:space="preserve">Disinfection by-products, </w:t>
      </w:r>
      <w:r w:rsidR="00B7413D" w:rsidRPr="0012661F">
        <w:rPr>
          <w:b/>
          <w:sz w:val="28"/>
          <w:szCs w:val="28"/>
          <w:u w:val="single"/>
          <w:lang w:val="en-US"/>
        </w:rPr>
        <w:t>DBP)</w:t>
      </w:r>
    </w:p>
    <w:p w:rsidR="00B7413D" w:rsidRPr="004E13BC" w:rsidRDefault="00B7413D" w:rsidP="000E541B">
      <w:pPr>
        <w:jc w:val="both"/>
      </w:pPr>
      <w:r w:rsidRPr="004E13BC">
        <w:t xml:space="preserve">Η παραγωγή των υποπροϊόντων </w:t>
      </w:r>
      <w:r w:rsidR="00A76AEA">
        <w:t>απολύμανσης</w:t>
      </w:r>
      <w:r w:rsidRPr="004E13BC">
        <w:t xml:space="preserve"> μπορεί να ελεγχθεί σε ένα σημαντικό βαθμό με την ελαχιστοποίηση της εισαγωγής πρόδρομων ουσιών αν και η επιλογή της πηγής νερού, οι ορθές πρακτικές υγιεινής λουομένου (π.χ. προ-κολύμβ</w:t>
      </w:r>
      <w:r w:rsidR="00A76AEA">
        <w:t>ησης ντους</w:t>
      </w:r>
      <w:r w:rsidRPr="004E13BC">
        <w:t xml:space="preserve">), μεγιστοποιώντας την αφαίρεσή τους από σωστά διαχειρισμένη επεξεργασία νερού πισίνας και την αντικατάσταση του νερού από την προσθήκη φρέσκων προμηθειών (δηλ. διάλυση των χημικών ουσιών που δεν μπορούν να αφαιρεθούν). Είναι αναπόφευκτο, εντούτοις, ότι μερικά πτητικά υποπροϊόντα απολύμανσης, όπως το χλωροφόρμιο και το τριχλωριούχου άζωτο (μια χλωραμίνη), μπορούν να παραχθούν στο νερό πισινών (ανάλογα με το χρησιμοποιούμενο σύστημα απολύμανσης) και τη διαφυγή στον αέρα. Ενώ τα επίπεδα παραγωγής πρέπει να ελαχιστοποιηθούν, αυτός ο κίνδυνος μπορεί επίσης να ρυθμιστεί ως ένα ορισμένο </w:t>
      </w:r>
      <w:r w:rsidR="007D7B6D">
        <w:t>βαθμό μέσω του καλού εξαερισμού</w:t>
      </w:r>
      <w:r w:rsidRPr="004E13BC">
        <w:t>.</w:t>
      </w:r>
      <w:r w:rsidR="00CF658C" w:rsidRPr="00CF658C">
        <w:t xml:space="preserve"> [</w:t>
      </w:r>
      <w:r w:rsidR="00CF658C" w:rsidRPr="007D7B6D">
        <w:t>2]</w:t>
      </w:r>
    </w:p>
    <w:p w:rsidR="00C60175" w:rsidRPr="0013731D" w:rsidRDefault="00C60175" w:rsidP="000E541B">
      <w:pPr>
        <w:jc w:val="both"/>
      </w:pPr>
    </w:p>
    <w:p w:rsidR="00B7413D" w:rsidRPr="0012661F" w:rsidRDefault="0012661F" w:rsidP="000E541B">
      <w:pPr>
        <w:jc w:val="center"/>
        <w:rPr>
          <w:b/>
          <w:sz w:val="28"/>
          <w:szCs w:val="28"/>
          <w:u w:val="single"/>
        </w:rPr>
      </w:pPr>
      <w:r w:rsidRPr="0012661F">
        <w:rPr>
          <w:b/>
          <w:sz w:val="28"/>
          <w:szCs w:val="28"/>
          <w:u w:val="single"/>
        </w:rPr>
        <w:t>4.9.</w:t>
      </w:r>
      <w:r w:rsidR="00B7413D" w:rsidRPr="0012661F">
        <w:rPr>
          <w:b/>
          <w:sz w:val="28"/>
          <w:szCs w:val="28"/>
          <w:u w:val="single"/>
        </w:rPr>
        <w:t xml:space="preserve"> Απολυμαντική δοσολογία</w:t>
      </w:r>
    </w:p>
    <w:p w:rsidR="00B7413D" w:rsidRPr="004E13BC" w:rsidRDefault="00B7413D" w:rsidP="000E541B">
      <w:pPr>
        <w:jc w:val="both"/>
      </w:pPr>
      <w:r w:rsidRPr="004E13BC">
        <w:t>Η μέθοδος της εισαγωγής απολυμαντικών στο νερό της πισίνας επηρεάζει την αποτελεσματικότητά τους,</w:t>
      </w:r>
      <w:r w:rsidR="007D7B6D" w:rsidRPr="007D7B6D">
        <w:t xml:space="preserve"> </w:t>
      </w:r>
      <w:r w:rsidR="007D7B6D">
        <w:t>η</w:t>
      </w:r>
      <w:r w:rsidRPr="004E13BC">
        <w:t xml:space="preserve"> απολυμαντική δοσολογία μπορεί να συμβεί πριν ή μετά-το φιλτράρισμα.</w:t>
      </w:r>
    </w:p>
    <w:p w:rsidR="00B7413D" w:rsidRPr="004E13BC" w:rsidRDefault="00B7413D" w:rsidP="000E541B">
      <w:pPr>
        <w:jc w:val="both"/>
      </w:pPr>
      <w:r w:rsidRPr="004E13BC">
        <w:t>Τα μεμονωμένα απολυμαντικά έχουν τις δικές τους ειδικές απαιτήσεις χορήγησης της δόσης, αλλά οι ακόλουθες αρχές εφαρμόζονται σε όλες:</w:t>
      </w:r>
    </w:p>
    <w:p w:rsidR="00B7413D" w:rsidRPr="004E13BC" w:rsidRDefault="00B7413D" w:rsidP="000E541B">
      <w:pPr>
        <w:jc w:val="both"/>
      </w:pPr>
      <w:r w:rsidRPr="004E13BC">
        <w:t xml:space="preserve">• Αυτόματη χορήγηση είναι προτιμότερη: ηλεκτρονικοί αισθητήρες ελέγχουν το </w:t>
      </w:r>
      <w:r w:rsidRPr="004E13BC">
        <w:rPr>
          <w:lang w:val="en-US"/>
        </w:rPr>
        <w:t>pH</w:t>
      </w:r>
      <w:r w:rsidRPr="004E13BC">
        <w:t xml:space="preserve"> και τα επίπεδα του υπολειμματικού απολυμαντικού συνεχώς και ρυθμίζουν τη δοσολογία αντίστοιχα για να διατηρήσουν σωστά επίπεδα. Τακτικός έλεγχος του συστήματος (συμπεριλαμβανομένου χειρωνακτικών δοκιμών σε δείγματα νερού πισίνας) και καλή διαχείριση είναι σημαντικ</w:t>
      </w:r>
      <w:r w:rsidR="00B34252">
        <w:t>ές.</w:t>
      </w:r>
    </w:p>
    <w:p w:rsidR="00B7413D" w:rsidRPr="004E13BC" w:rsidRDefault="00B7413D" w:rsidP="000E541B">
      <w:pPr>
        <w:jc w:val="both"/>
      </w:pPr>
      <w:r w:rsidRPr="004E13BC">
        <w:t>• Η δοσολογία στο χέρι (δηλ. βάζοντας τις χημικές ουσίες άμεσα στη λίμνη) είναι σπάνια δικαιολογημένη.</w:t>
      </w:r>
    </w:p>
    <w:p w:rsidR="00B7413D" w:rsidRPr="004E13BC" w:rsidRDefault="00B7413D" w:rsidP="000E541B">
      <w:pPr>
        <w:jc w:val="both"/>
      </w:pPr>
      <w:r w:rsidRPr="004E13BC">
        <w:t>Τα χειρωνακτικά συστήματα δοσολογίας πρέπει να στηρίζονται από καλή διαχείριση λειτουργίας και ελέγχου. Εάν η χειρωνακτική χορήγηση της δόσης υιοθετείται, είναι σημαντικό η πισίνα να είναι κενή από λουόμενους έως ότου η χημική ουσία έχει διασκορπίσει.</w:t>
      </w:r>
    </w:p>
    <w:p w:rsidR="00B7413D" w:rsidRPr="004E13BC" w:rsidRDefault="00B7413D" w:rsidP="000E541B">
      <w:pPr>
        <w:jc w:val="both"/>
      </w:pPr>
      <w:r w:rsidRPr="004E13BC">
        <w:lastRenderedPageBreak/>
        <w:t>• Οι δοσομετρικές αντλίες θα πρέπει να σχεδιαστούν για να κλείνουν μόνες τους αν το σύστημα κυκλοφορίας αποτύχει (αν και οι οθόνες ελέγχου της δοσολογίας πρέπει να παραμένουν σε λειτουργία) για να εξασφαλίσουν ότι η χημική διασπορά διακόπτεται. Εάν η χημική δοσολογία συνεχίζεται χωρίς κυκλοφορία νερού, τότε υψηλές τοπικές συγκεντρώσεις της δοσμένης χημικής ουσίας</w:t>
      </w:r>
      <w:r w:rsidR="008745BD">
        <w:t xml:space="preserve"> </w:t>
      </w:r>
      <w:r w:rsidRPr="004E13BC">
        <w:t>θα εμφανιστούν. Με την επανέναρξη του συστήματος κυκλοφορίας, η υψηλή συγκέντρωση θα προχωρήσει στην πισίνα. Αν, για παράδειγμα,, και το υποχλωριώδες άλας και το οξύ έχουν δοθεί, το επακόλουθο μείγμα που περιέχει αέριο χλωρίου μπορεί να είναι επικίνδυνο στους χρήστες της πισίνας.</w:t>
      </w:r>
    </w:p>
    <w:p w:rsidR="00B7413D" w:rsidRPr="004E13BC" w:rsidRDefault="00B7413D" w:rsidP="000E541B">
      <w:pPr>
        <w:jc w:val="both"/>
      </w:pPr>
      <w:r w:rsidRPr="004E13BC">
        <w:t>• Τα υπολλειματικά απολυμαντικά γενικά δοσολογούνται στο τέλος της διαδικασίας επεξεργασίας.</w:t>
      </w:r>
    </w:p>
    <w:p w:rsidR="00B7413D" w:rsidRPr="004E13BC" w:rsidRDefault="00B7413D" w:rsidP="000E541B">
      <w:pPr>
        <w:jc w:val="both"/>
      </w:pPr>
      <w:r w:rsidRPr="004E13BC">
        <w:t>Οι μέθοδοι επεξεργασίας της πήξης, του φιλτραρίσματος και του οζονισμού ή της υπεριώδους ακτίνας χρησιμεύουν για να αποσαφηνιστεί το νερό, να μειωθεί το οργανικό φορτίο (συμπεριλαμβανομένων των πρόδρομων ουσιών για</w:t>
      </w:r>
      <w:r w:rsidR="008745BD">
        <w:t xml:space="preserve"> </w:t>
      </w:r>
      <w:r w:rsidRPr="004E13BC">
        <w:t>τον σχηματισμό των υποπροϊόντων απολύμανσης) και μειώνουν σε μεγάλο βαθμό το μικροβιακό περιεχόμενο, έτσι ώστε η απολύμανση μετά την επεξεργασία να μπορεί να είναι αποτελεσματικότερη και το ποσό απολυμαντικού που απαιτείται να ελαχιστοποιείται.</w:t>
      </w:r>
    </w:p>
    <w:p w:rsidR="00B7413D" w:rsidRPr="004E13BC" w:rsidRDefault="00B7413D" w:rsidP="000E541B">
      <w:pPr>
        <w:jc w:val="both"/>
      </w:pPr>
      <w:r w:rsidRPr="004E13BC">
        <w:t xml:space="preserve"> • Είναι σημαντικό ότι τα απολυμαντικά και οι χημικές ουσίες ρύθμισης του </w:t>
      </w:r>
      <w:r w:rsidRPr="004E13BC">
        <w:rPr>
          <w:lang w:val="en-US"/>
        </w:rPr>
        <w:t>pH</w:t>
      </w:r>
      <w:r w:rsidRPr="004E13BC">
        <w:t xml:space="preserve"> να αναμιγνύονται καλά με το νερό στο σημείο χορήγησης της δόσης.</w:t>
      </w:r>
    </w:p>
    <w:p w:rsidR="00B7413D" w:rsidRPr="004E13BC" w:rsidRDefault="00B7413D" w:rsidP="000E541B">
      <w:pPr>
        <w:jc w:val="both"/>
      </w:pPr>
      <w:r w:rsidRPr="004E13BC">
        <w:t>• Δοσομετρικά συστήματα, όπως η κυκλοφορία, πρέπει να λειτουργούν 24 ώρες ημερησίως.</w:t>
      </w:r>
      <w:r w:rsidR="00CF658C" w:rsidRPr="00CF658C">
        <w:t xml:space="preserve"> [</w:t>
      </w:r>
      <w:r w:rsidR="00CF658C">
        <w:rPr>
          <w:lang w:val="en-US"/>
        </w:rPr>
        <w:t>2]</w:t>
      </w:r>
    </w:p>
    <w:p w:rsidR="00B7413D" w:rsidRPr="004E13BC" w:rsidRDefault="00B7413D" w:rsidP="000E541B">
      <w:pPr>
        <w:jc w:val="both"/>
      </w:pPr>
    </w:p>
    <w:p w:rsidR="00B7413D" w:rsidRPr="0012661F" w:rsidRDefault="0012661F" w:rsidP="000E541B">
      <w:pPr>
        <w:jc w:val="center"/>
        <w:rPr>
          <w:b/>
          <w:sz w:val="28"/>
          <w:szCs w:val="28"/>
          <w:u w:val="single"/>
        </w:rPr>
      </w:pPr>
      <w:r>
        <w:rPr>
          <w:b/>
          <w:sz w:val="28"/>
          <w:szCs w:val="28"/>
          <w:u w:val="single"/>
        </w:rPr>
        <w:t xml:space="preserve">4.10. </w:t>
      </w:r>
      <w:r w:rsidR="00B7413D" w:rsidRPr="0012661F">
        <w:rPr>
          <w:b/>
          <w:sz w:val="28"/>
          <w:szCs w:val="28"/>
          <w:u w:val="single"/>
        </w:rPr>
        <w:t>Δοσολογία σοκ</w:t>
      </w:r>
    </w:p>
    <w:p w:rsidR="00B7413D" w:rsidRPr="004E13BC" w:rsidRDefault="00B7413D" w:rsidP="000E541B">
      <w:pPr>
        <w:jc w:val="both"/>
      </w:pPr>
      <w:r w:rsidRPr="004E13BC">
        <w:t>• Χρησιμοποιώντας μια σοκ δόση χλωρίου ως προληπτικό μέτρο ή για να διορθώσει συγκεκριμένα προβλήματα μπορεί να είναι μέρος μιας στρατηγικής της σωστής διαχείρισης των πισινών. Η χορήγηση της σοκ δόσης χρησιμοποιείται για να ελέγξει μια ποικιλία παθογόνων και ενοχλητικών μικροοργανισμών</w:t>
      </w:r>
      <w:r w:rsidR="008745BD">
        <w:t xml:space="preserve"> </w:t>
      </w:r>
      <w:r w:rsidRPr="004E13BC">
        <w:t xml:space="preserve">και για να καταστρέψει τους οργανικούς μολυσματικούς παράγοντες και τις ενώσεις χλωραμίνης. Η καταστροφή των χλωραμινών απαιτεί ελεύθερα επίπεδα χλωρίου τουλάχιστον 10 φορές το επίπεδο συνδυασμένου χλωρίου. Σαν προληπτικό μέτρο, ρουτίνα χορήγησης σοκ δόσης (η οποία ασκείται σε ορισμένες χώρες) χαρακτηριστικά συνεπάγεται την αύξηση των επιπέδων ελεύθερου χλωρίου σε τουλάχιστον 10 mg/L για 1 έως και 4 ώρες. Παρέμβαση σοκ δοσολογίας για προβλήματα ποιότητας νερού (όπως μια τυχαία περιττωματική απελευθέρωση) μπορεί να περιλάβει την αύξηση του ελεύθερου υπολλειματικού χλωρίου σε 20 </w:t>
      </w:r>
      <w:r w:rsidRPr="004E13BC">
        <w:rPr>
          <w:lang w:val="en-US"/>
        </w:rPr>
        <w:t>mg</w:t>
      </w:r>
      <w:r w:rsidRPr="004E13BC">
        <w:t>/</w:t>
      </w:r>
      <w:r w:rsidRPr="004E13BC">
        <w:rPr>
          <w:lang w:val="en-US"/>
        </w:rPr>
        <w:t>L</w:t>
      </w:r>
      <w:r w:rsidRPr="004E13BC">
        <w:t xml:space="preserve"> για μια περίοδο</w:t>
      </w:r>
      <w:r w:rsidR="00755F8B">
        <w:t xml:space="preserve"> 8 ωρών ενώ η πισίνα είναι κενή.</w:t>
      </w:r>
    </w:p>
    <w:p w:rsidR="00B7413D" w:rsidRPr="004E13BC" w:rsidRDefault="00B7413D" w:rsidP="000E541B">
      <w:pPr>
        <w:jc w:val="both"/>
      </w:pPr>
      <w:r w:rsidRPr="004E13BC">
        <w:t>• Η προσπάθεια να αντισταθμιστούν οι ανεπάρκειες στην επεξεργασία με τη χορήγηση σοκ δόσης είναι κακή πρακτική, επειδή μπορεί να καλύψει ελλείψεις στον σχεδιασμό ή την λειτουργία που μπορούν να παράγουν άλλα προβλήματα.</w:t>
      </w:r>
    </w:p>
    <w:p w:rsidR="00C60175" w:rsidRPr="00CE0B15" w:rsidRDefault="00B7413D" w:rsidP="00CE0B15">
      <w:pPr>
        <w:jc w:val="both"/>
      </w:pPr>
      <w:r w:rsidRPr="004E13BC">
        <w:t xml:space="preserve">• Εάν δεν προστίθεται αρκετό χλώριο, το συνδυασμένο πρόβλημα χλωρίου (χλωραμίνες) μπορεί να επιδεινωθεί, και ερεθισμός του επιπεφυκότος και ενοχλητικές οσμές στον χώρο της πισίνας μπορεί να ανέλθουν σε υψηλά επίπεδα. Εάν προστίθεται πάρα πολύ χλώριο, ενδέχεται να χρειαστεί πολύ χρόνο για να πέσει σε ασφαλή επίπεδα προτού η κολύμβηση να μπορεί να </w:t>
      </w:r>
      <w:r w:rsidR="008745BD">
        <w:t xml:space="preserve">επαναληφθεί. Τα επίπεδα χλωρίου </w:t>
      </w:r>
      <w:r w:rsidRPr="004E13BC">
        <w:t xml:space="preserve">πρέπει να επιστρέφουν σε αποδεκτά επίπεδα (δηλ. &lt;5 </w:t>
      </w:r>
      <w:r w:rsidRPr="004E13BC">
        <w:rPr>
          <w:lang w:val="en-US"/>
        </w:rPr>
        <w:t>mg</w:t>
      </w:r>
      <w:r w:rsidRPr="004E13BC">
        <w:t>/</w:t>
      </w:r>
      <w:r w:rsidRPr="004E13BC">
        <w:rPr>
          <w:lang w:val="en-US"/>
        </w:rPr>
        <w:t>L</w:t>
      </w:r>
      <w:r w:rsidRPr="004E13BC">
        <w:t>) προτού οι λουομένων επιτρέπονται στην πισίνα.</w:t>
      </w:r>
      <w:r w:rsidR="00CF658C" w:rsidRPr="00CF658C">
        <w:t xml:space="preserve"> [</w:t>
      </w:r>
      <w:r w:rsidR="00CF658C" w:rsidRPr="005D0371">
        <w:t>2]</w:t>
      </w:r>
    </w:p>
    <w:p w:rsidR="008745BD" w:rsidRPr="008745BD" w:rsidRDefault="008745BD" w:rsidP="000E541B">
      <w:pPr>
        <w:jc w:val="center"/>
        <w:rPr>
          <w:b/>
          <w:sz w:val="40"/>
          <w:szCs w:val="40"/>
          <w:u w:val="single"/>
        </w:rPr>
      </w:pPr>
      <w:r w:rsidRPr="008745BD">
        <w:rPr>
          <w:b/>
          <w:sz w:val="40"/>
          <w:szCs w:val="40"/>
          <w:u w:val="single"/>
        </w:rPr>
        <w:lastRenderedPageBreak/>
        <w:t>ΚΕΦΑΛΑΙΟ 5</w:t>
      </w:r>
      <w:r w:rsidRPr="008745BD">
        <w:rPr>
          <w:b/>
          <w:sz w:val="40"/>
          <w:szCs w:val="40"/>
          <w:u w:val="single"/>
          <w:vertAlign w:val="superscript"/>
        </w:rPr>
        <w:t>Ο</w:t>
      </w:r>
      <w:r w:rsidRPr="008745BD">
        <w:rPr>
          <w:b/>
          <w:sz w:val="40"/>
          <w:szCs w:val="40"/>
          <w:u w:val="single"/>
        </w:rPr>
        <w:t xml:space="preserve"> </w:t>
      </w:r>
    </w:p>
    <w:p w:rsidR="00737E68" w:rsidRPr="004E13BC" w:rsidRDefault="00737E68" w:rsidP="000E541B">
      <w:pPr>
        <w:jc w:val="center"/>
        <w:rPr>
          <w:b/>
          <w:sz w:val="36"/>
          <w:szCs w:val="36"/>
          <w:u w:val="single"/>
        </w:rPr>
      </w:pPr>
      <w:r w:rsidRPr="004E13BC">
        <w:rPr>
          <w:b/>
          <w:sz w:val="36"/>
          <w:szCs w:val="36"/>
          <w:u w:val="single"/>
        </w:rPr>
        <w:t>Π</w:t>
      </w:r>
      <w:r w:rsidR="008745BD">
        <w:rPr>
          <w:b/>
          <w:sz w:val="36"/>
          <w:szCs w:val="36"/>
          <w:u w:val="single"/>
        </w:rPr>
        <w:t>ΡΑΓΜΑΤΟΠΟΙΗΜΕΝΕΣ ΕΡΕΥΝΕΣ ΣΕ ΚΟΛΥΜΒΗΤΗΡΙΑ ΣΧΕΤΙΚΕΣ ΜΕ ΜΥΚΗΤΕΣ</w:t>
      </w:r>
      <w:r w:rsidRPr="004E13BC">
        <w:rPr>
          <w:b/>
          <w:sz w:val="36"/>
          <w:szCs w:val="36"/>
          <w:u w:val="single"/>
        </w:rPr>
        <w:t xml:space="preserve"> </w:t>
      </w:r>
    </w:p>
    <w:p w:rsidR="00737E68" w:rsidRPr="008745BD" w:rsidRDefault="00737E68" w:rsidP="000E541B">
      <w:pPr>
        <w:jc w:val="center"/>
        <w:rPr>
          <w:b/>
          <w:sz w:val="36"/>
          <w:szCs w:val="36"/>
        </w:rPr>
      </w:pPr>
    </w:p>
    <w:p w:rsidR="00737E68" w:rsidRPr="008745BD" w:rsidRDefault="00737E68" w:rsidP="000E541B">
      <w:r w:rsidRPr="008745BD">
        <w:rPr>
          <w:b/>
          <w:sz w:val="28"/>
          <w:szCs w:val="28"/>
        </w:rPr>
        <w:t xml:space="preserve">1) Κατάστρωμα πισίνας κολύμβησης ως περιβαλλοντική δεξαμενή μυκήτων του γένους </w:t>
      </w:r>
      <w:r w:rsidRPr="008745BD">
        <w:rPr>
          <w:b/>
          <w:i/>
          <w:sz w:val="28"/>
          <w:szCs w:val="28"/>
        </w:rPr>
        <w:t>Fusarium</w:t>
      </w:r>
      <w:r w:rsidRPr="008745BD">
        <w:t>.</w:t>
      </w:r>
    </w:p>
    <w:p w:rsidR="00737E68" w:rsidRPr="004E13BC" w:rsidRDefault="00737E68" w:rsidP="000E541B">
      <w:pPr>
        <w:jc w:val="both"/>
        <w:rPr>
          <w:lang w:val="en-GB"/>
        </w:rPr>
      </w:pPr>
      <w:r w:rsidRPr="004E13BC">
        <w:rPr>
          <w:lang w:val="en-GB"/>
        </w:rPr>
        <w:t>Buot G, Toutous-Trellu L, Hennequin C.</w:t>
      </w:r>
    </w:p>
    <w:p w:rsidR="00737E68" w:rsidRDefault="00614975" w:rsidP="000E541B">
      <w:pPr>
        <w:jc w:val="both"/>
        <w:rPr>
          <w:lang w:val="en-GB"/>
        </w:rPr>
      </w:pPr>
      <w:r w:rsidRPr="004E13BC">
        <w:t>Δημοσιευμένο</w:t>
      </w:r>
      <w:r w:rsidR="00E91921" w:rsidRPr="004E13BC">
        <w:rPr>
          <w:lang w:val="en-GB"/>
        </w:rPr>
        <w:t xml:space="preserve"> </w:t>
      </w:r>
      <w:r w:rsidR="00E91921" w:rsidRPr="004E13BC">
        <w:t>στο</w:t>
      </w:r>
      <w:r w:rsidR="00D27DD2">
        <w:rPr>
          <w:lang w:val="en-US"/>
        </w:rPr>
        <w:t xml:space="preserve"> </w:t>
      </w:r>
      <w:r w:rsidR="00D27DD2">
        <w:t>Περιοδικό</w:t>
      </w:r>
      <w:r w:rsidR="00E91921" w:rsidRPr="004E13BC">
        <w:rPr>
          <w:lang w:val="en-GB"/>
        </w:rPr>
        <w:t xml:space="preserve">: </w:t>
      </w:r>
      <w:r w:rsidR="00E91921" w:rsidRPr="007B2C1D">
        <w:rPr>
          <w:lang w:val="en-GB"/>
        </w:rPr>
        <w:t>Medical mycology</w:t>
      </w:r>
    </w:p>
    <w:p w:rsidR="00D27DD2" w:rsidRPr="00E66A30" w:rsidRDefault="00D27DD2" w:rsidP="000E541B">
      <w:pPr>
        <w:jc w:val="both"/>
        <w:rPr>
          <w:lang w:val="en-US"/>
        </w:rPr>
      </w:pPr>
    </w:p>
    <w:p w:rsidR="00737E68" w:rsidRPr="004E13BC" w:rsidRDefault="00737E68" w:rsidP="000E541B">
      <w:pPr>
        <w:jc w:val="both"/>
      </w:pPr>
      <w:r w:rsidRPr="004E13BC">
        <w:t xml:space="preserve">Ενώ οι έρευνες της μυκητιακής μόλυνσης των πισινών εστιάζουν συνήθως στα Δερματόφυτα, τα στοιχεία όσον αφορά άλλες δυνητικά παθογόνες μούχλες (υφομύκητες) είναι λιγοστά. Εδώ, εκθέτουμε την έρευνα για τη μυκητιακή αποίκιση της γέφυρας που περιβάλλει μια πισίνα φυσιοθεραπείας νοσοκομείου. Πέντε σειρές δειγμάτων από 8 περιοχές συλλέχθηκαν πάνω από ένα έτος από τον </w:t>
      </w:r>
      <w:r w:rsidR="00614975" w:rsidRPr="004E13BC">
        <w:t>περίγυρο</w:t>
      </w:r>
      <w:r w:rsidRPr="004E13BC">
        <w:t xml:space="preserve"> της πισίνας. Ταυτοχρόνως, 58 ασθενείς που χρησιμοποιούσαν την πισίνα εξετάστηκαν και δείγματα λήφθηκαν από εκείνους με το πιθανή ονυχομυκητίαση (οnychomycosis). Όλα τα δείγματα επιφάνειας ήταν θετικά για μύκητες, με τον </w:t>
      </w:r>
      <w:r w:rsidRPr="004E13BC">
        <w:rPr>
          <w:i/>
        </w:rPr>
        <w:t xml:space="preserve">Fusarium </w:t>
      </w:r>
      <w:r w:rsidRPr="004E13BC">
        <w:t xml:space="preserve">τον πιο συχνά ανακτημένο σε 22 από 27 </w:t>
      </w:r>
      <w:r w:rsidR="00614975" w:rsidRPr="004E13BC">
        <w:t>δείγματα</w:t>
      </w:r>
      <w:r w:rsidRPr="004E13BC">
        <w:t xml:space="preserve"> των περιοχών που περιβάλλουν τη πισίνα. Μεταξύ των εξωτερικών ασθενών που αξιολογούνταν, δύο παρουσιάστηκαν με ένα μικτή onychomycosis από την οποία ο </w:t>
      </w:r>
      <w:r w:rsidRPr="004E13BC">
        <w:rPr>
          <w:i/>
        </w:rPr>
        <w:t>Fusarium</w:t>
      </w:r>
      <w:r w:rsidRPr="004E13BC">
        <w:t xml:space="preserve"> και το </w:t>
      </w:r>
      <w:r w:rsidRPr="004E13BC">
        <w:rPr>
          <w:i/>
        </w:rPr>
        <w:t xml:space="preserve">Trichophyton </w:t>
      </w:r>
      <w:r w:rsidRPr="004E13BC">
        <w:rPr>
          <w:i/>
          <w:lang w:val="en-GB"/>
        </w:rPr>
        <w:t>rubrum</w:t>
      </w:r>
      <w:r w:rsidRPr="004E13BC">
        <w:t xml:space="preserve"> απομονώθηκαν. Τα θέματα της πιθανής απόκτησης από την περιοχή των πισινών πρέπει να εξεταστούν και στις δύο περιπτώσεις δεδομένου ότι βλάβες των νυχιών είχαν αναπτυχθεί μέσα στους προηγούμενους τρεις μήνες. Αυτό επιτρέπει τις περαιτέρω μελέτες για να γίνει κατανοητή καλύτερα η επιδημιολογία των ενδεχομένως παθογόνων </w:t>
      </w:r>
      <w:r w:rsidR="00614975" w:rsidRPr="004E13BC">
        <w:t>μούχλων</w:t>
      </w:r>
      <w:r w:rsidRPr="004E13BC">
        <w:t xml:space="preserve"> στις περιοχές που περιβάλλουν τις </w:t>
      </w:r>
      <w:r w:rsidR="00614975" w:rsidRPr="004E13BC">
        <w:t>πισίνες</w:t>
      </w:r>
      <w:r w:rsidRPr="004E13BC">
        <w:t xml:space="preserve"> προκειμένου να θεσπιστούν τα κατάλληλα μέτρα για να αποφευχθεί η μόλυνση. Αυτό είναι ιδιαίτερης σημασίας μέσα σε ιατρικά ιδρύματα, που εξετάζουν τον πιθανό ρόλο της </w:t>
      </w:r>
      <w:r w:rsidRPr="004E13BC">
        <w:rPr>
          <w:i/>
        </w:rPr>
        <w:t>Fusarium</w:t>
      </w:r>
      <w:r w:rsidRPr="004E13BC">
        <w:t xml:space="preserve"> onychomycosis ως σημείο εκκίνησης για διάχυτη μόλυνση σε ανοσοκατεσταλμένους ασθενείς.</w:t>
      </w:r>
      <w:r w:rsidR="002F77A7">
        <w:t xml:space="preserve"> [14]</w:t>
      </w:r>
    </w:p>
    <w:p w:rsidR="00737E68" w:rsidRPr="004E13BC" w:rsidRDefault="00737E68" w:rsidP="000E541B">
      <w:pPr>
        <w:jc w:val="both"/>
      </w:pPr>
    </w:p>
    <w:p w:rsidR="00737E68" w:rsidRPr="004E13BC" w:rsidRDefault="00737E68" w:rsidP="000E541B">
      <w:pPr>
        <w:jc w:val="both"/>
        <w:rPr>
          <w:b/>
          <w:sz w:val="28"/>
          <w:szCs w:val="28"/>
        </w:rPr>
      </w:pPr>
      <w:r w:rsidRPr="004E13BC">
        <w:rPr>
          <w:b/>
          <w:sz w:val="28"/>
          <w:szCs w:val="28"/>
        </w:rPr>
        <w:t>2) Κίνδυνος μόλυνσης που συνδέεται με την μικροβιολογική ποιότητα των δημόσιων πισινών κολύμβησης στην Μπολόνια της Ιταλίας.</w:t>
      </w:r>
    </w:p>
    <w:p w:rsidR="00737E68" w:rsidRPr="004E13BC" w:rsidRDefault="00737E68" w:rsidP="000E541B">
      <w:pPr>
        <w:jc w:val="both"/>
        <w:rPr>
          <w:lang w:val="en-GB"/>
        </w:rPr>
      </w:pPr>
      <w:r w:rsidRPr="004E13BC">
        <w:rPr>
          <w:lang w:val="en-US"/>
        </w:rPr>
        <w:t>Leoni E, Legnani P, Guberti E, Masotti A.</w:t>
      </w:r>
    </w:p>
    <w:p w:rsidR="00D27DD2" w:rsidRDefault="00614975" w:rsidP="00D27DD2">
      <w:r w:rsidRPr="004E13BC">
        <w:t>Δημοσιευμένο</w:t>
      </w:r>
      <w:r w:rsidR="00D27DD2" w:rsidRPr="00D27DD2">
        <w:t xml:space="preserve"> </w:t>
      </w:r>
      <w:r w:rsidR="00D27DD2" w:rsidRPr="004E13BC">
        <w:t>στο</w:t>
      </w:r>
      <w:r w:rsidR="00D27DD2" w:rsidRPr="00D27DD2">
        <w:t xml:space="preserve"> </w:t>
      </w:r>
      <w:r w:rsidR="00D27DD2">
        <w:t>Περιοδικό</w:t>
      </w:r>
      <w:r w:rsidR="00D27DD2" w:rsidRPr="00D27DD2">
        <w:t xml:space="preserve">: </w:t>
      </w:r>
      <w:r w:rsidR="00D27DD2" w:rsidRPr="007143EE">
        <w:rPr>
          <w:rStyle w:val="Emphasis"/>
          <w:i w:val="0"/>
        </w:rPr>
        <w:t>Public Health</w:t>
      </w:r>
    </w:p>
    <w:p w:rsidR="00737E68" w:rsidRPr="00D27DD2" w:rsidRDefault="00737E68" w:rsidP="000E541B">
      <w:pPr>
        <w:jc w:val="both"/>
      </w:pPr>
    </w:p>
    <w:p w:rsidR="00737E68" w:rsidRPr="004E13BC" w:rsidRDefault="00737E68" w:rsidP="000E541B">
      <w:pPr>
        <w:jc w:val="both"/>
      </w:pPr>
      <w:r w:rsidRPr="004E13BC">
        <w:t xml:space="preserve">Δώδεκα δημόσιες πισίνες στη Μπολόνια (περιοχή της Αιμιλίας-Ρωμανίας, της Ιταλίας) ερευνήθηκαν για τη μικροβιολογική ποιότητα του νερού και τις επιφάνειες των ακρών της πισίνας, των ντους και των αποδυτηρίων . Παράλληλα μια συγχρονική μελέτη πραγματοποιήθηκε στην υγεία 238 χρηστών (λουόμενοι) σε σύγκριση με 238 ελέγχους οι οποίοι ασκούνταν σε άλλα αθλήματα εκτός από την κολύμβηση. Τα στοιχεία σχετικά με τη διάρκεια και τη συχνότητα της έκθεσης, τη συμπεριφορά και το πρόσφατο ιατρικό ιστορικό συγκεντρώθηκαν με τη βοήθεια ενός ερωτηματολογίου. Όλοι οι συμμετέχοντες υποβλήθηκαν επίσης σε μια ιατρική εξέταση. Η συμμόρφωση του νερού των πισινών στα μικροβιολογικά πρότυπα που </w:t>
      </w:r>
      <w:r w:rsidRPr="004E13BC">
        <w:lastRenderedPageBreak/>
        <w:t xml:space="preserve">καθορίστηκαν από τους ιταλικούς κανονισμούς ήταν γενικά καλή˙  η συμμόρφωση ήταν συνολική και το ελεύθερο </w:t>
      </w:r>
      <w:r w:rsidR="00614975">
        <w:t>υπο</w:t>
      </w:r>
      <w:r w:rsidR="00614975" w:rsidRPr="004E13BC">
        <w:t>λλειματικό</w:t>
      </w:r>
      <w:r w:rsidRPr="004E13BC">
        <w:t xml:space="preserve"> χλωρίου μέσα στα συνιστώμενα όρια. Εντούτοις, όταν επεκτάθηκε η ανάλυση στις διάφορες επιφάνειες, δυνητικά παθογόνα βακτηρίδια όπως η </w:t>
      </w:r>
      <w:r w:rsidRPr="004E13BC">
        <w:rPr>
          <w:i/>
          <w:lang w:val="en-US"/>
        </w:rPr>
        <w:t>P</w:t>
      </w:r>
      <w:r w:rsidRPr="004E13BC">
        <w:rPr>
          <w:i/>
        </w:rPr>
        <w:t xml:space="preserve">. </w:t>
      </w:r>
      <w:r w:rsidRPr="004E13BC">
        <w:rPr>
          <w:i/>
          <w:lang w:val="en-US"/>
        </w:rPr>
        <w:t>aeruginosa</w:t>
      </w:r>
      <w:r w:rsidRPr="004E13BC">
        <w:t xml:space="preserve"> και η </w:t>
      </w:r>
      <w:r w:rsidRPr="004E13BC">
        <w:rPr>
          <w:i/>
          <w:lang w:val="en-US"/>
        </w:rPr>
        <w:t>C</w:t>
      </w:r>
      <w:r w:rsidRPr="004E13BC">
        <w:rPr>
          <w:i/>
        </w:rPr>
        <w:t xml:space="preserve">. </w:t>
      </w:r>
      <w:r w:rsidRPr="004E13BC">
        <w:rPr>
          <w:i/>
          <w:lang w:val="en-US"/>
        </w:rPr>
        <w:t>albicans</w:t>
      </w:r>
      <w:r w:rsidRPr="004E13BC">
        <w:t xml:space="preserve"> απομονώθηκαν. Το κάψιμο στα μάτια και η διάρροια ήταν τα μόνα δηλωμένα συμπτώματα και τα πελματιαία κονδυλώματα η μόνη διαγνωσθείσα ασθένεια που παρουσιάζει στατιστικά σημαντικές διαφορές μεταξύ των λουομένων και των ελέγχων. Τα πελματιαία κονδυλώματα έτειναν να αυξάνονται αναλογικά προς την έκθεση. Το πόδι του αθλητή είχε μια πολύ υψηλή επικράτηση μεταξύ και των δύο </w:t>
      </w:r>
      <w:r w:rsidR="00614975" w:rsidRPr="004E13BC">
        <w:t>λουομένων</w:t>
      </w:r>
      <w:r w:rsidRPr="004E13BC">
        <w:t xml:space="preserve"> (34%) και των ελέγχων (27.3%) και των ελέγχων (27%). Οι περιβαλλοντικές και επιδημιολογικές έρευνες και οι δύο επιβεβαίωσαν τον κίνδυνο μόλυνσης, που συνδέθηκε κυρίως με τη μόλυνση των επιφανειών.</w:t>
      </w:r>
      <w:r w:rsidR="002F77A7">
        <w:t xml:space="preserve"> [15]</w:t>
      </w:r>
    </w:p>
    <w:p w:rsidR="00737E68" w:rsidRPr="004E13BC" w:rsidRDefault="00737E68" w:rsidP="000E541B">
      <w:pPr>
        <w:jc w:val="both"/>
      </w:pPr>
    </w:p>
    <w:p w:rsidR="00737E68" w:rsidRPr="004E13BC" w:rsidRDefault="00737E68" w:rsidP="000E541B">
      <w:pPr>
        <w:jc w:val="both"/>
        <w:rPr>
          <w:b/>
          <w:sz w:val="28"/>
          <w:szCs w:val="28"/>
        </w:rPr>
      </w:pPr>
      <w:r w:rsidRPr="004E13BC">
        <w:rPr>
          <w:b/>
          <w:sz w:val="28"/>
          <w:szCs w:val="28"/>
        </w:rPr>
        <w:t>3) Μυκητιακή μόλυνση από τα πατώματα των πισινών κολύμβησης, κυρίως σε υποτροπικούς παράδεισους κολύμβησης</w:t>
      </w:r>
    </w:p>
    <w:p w:rsidR="00737E68" w:rsidRPr="004E13BC" w:rsidRDefault="00737E68" w:rsidP="000E541B">
      <w:pPr>
        <w:jc w:val="both"/>
      </w:pPr>
      <w:r w:rsidRPr="004E13BC">
        <w:rPr>
          <w:lang w:val="en-US"/>
        </w:rPr>
        <w:t>Detandt</w:t>
      </w:r>
      <w:r w:rsidRPr="004E13BC">
        <w:t xml:space="preserve"> </w:t>
      </w:r>
      <w:r w:rsidRPr="004E13BC">
        <w:rPr>
          <w:lang w:val="en-US"/>
        </w:rPr>
        <w:t>M</w:t>
      </w:r>
      <w:r w:rsidRPr="004E13BC">
        <w:t xml:space="preserve">, </w:t>
      </w:r>
      <w:r w:rsidRPr="004E13BC">
        <w:rPr>
          <w:lang w:val="en-US"/>
        </w:rPr>
        <w:t>Nolard</w:t>
      </w:r>
      <w:r w:rsidRPr="004E13BC">
        <w:t xml:space="preserve"> </w:t>
      </w:r>
      <w:r w:rsidRPr="004E13BC">
        <w:rPr>
          <w:lang w:val="en-US"/>
        </w:rPr>
        <w:t>N</w:t>
      </w:r>
      <w:r w:rsidRPr="004E13BC">
        <w:t>.</w:t>
      </w:r>
    </w:p>
    <w:p w:rsidR="00D27DD2" w:rsidRDefault="00614975" w:rsidP="00D27DD2">
      <w:r w:rsidRPr="004E13BC">
        <w:t>Δημοσιευμένο</w:t>
      </w:r>
      <w:r w:rsidR="00D27DD2" w:rsidRPr="004E13BC">
        <w:rPr>
          <w:lang w:val="en-GB"/>
        </w:rPr>
        <w:t xml:space="preserve"> </w:t>
      </w:r>
      <w:r w:rsidR="00D27DD2" w:rsidRPr="004E13BC">
        <w:t>στο</w:t>
      </w:r>
      <w:r w:rsidR="00D27DD2" w:rsidRPr="00D27DD2">
        <w:t xml:space="preserve"> </w:t>
      </w:r>
      <w:r w:rsidR="00D27DD2">
        <w:t>Περιοδικό</w:t>
      </w:r>
      <w:r w:rsidR="00D27DD2" w:rsidRPr="004E13BC">
        <w:rPr>
          <w:lang w:val="en-GB"/>
        </w:rPr>
        <w:t xml:space="preserve">: </w:t>
      </w:r>
      <w:r w:rsidR="00D27DD2" w:rsidRPr="00E05F2E">
        <w:rPr>
          <w:rStyle w:val="jrnl"/>
          <w:lang w:val="en-GB"/>
        </w:rPr>
        <w:t>Myc</w:t>
      </w:r>
      <w:r w:rsidR="00D27DD2" w:rsidRPr="007B2C1D">
        <w:rPr>
          <w:rStyle w:val="jrnl"/>
          <w:lang w:val="en-GB"/>
        </w:rPr>
        <w:t>oses</w:t>
      </w:r>
    </w:p>
    <w:p w:rsidR="00E66A30" w:rsidRDefault="00E66A30" w:rsidP="000E541B">
      <w:pPr>
        <w:jc w:val="both"/>
        <w:rPr>
          <w:lang w:val="en-US"/>
        </w:rPr>
      </w:pPr>
    </w:p>
    <w:p w:rsidR="00737E68" w:rsidRPr="004E13BC" w:rsidRDefault="00737E68" w:rsidP="000E541B">
      <w:pPr>
        <w:jc w:val="both"/>
      </w:pPr>
      <w:r w:rsidRPr="004E13BC">
        <w:t xml:space="preserve">Συγκρίναμε το επίπεδο μόλυνσης Δερματοφύτων από τα </w:t>
      </w:r>
      <w:r w:rsidR="00614975" w:rsidRPr="004E13BC">
        <w:t>πατώματα</w:t>
      </w:r>
      <w:r w:rsidRPr="004E13BC">
        <w:t xml:space="preserve"> των παραδοσιακών πισινών και των υποτροπικών παραδείσων κολύμβησης, ένα νέο τύπο εσωτερικής πισίνας που εισήχθη στο Βέλγιο το 1981. Από τα αποτελέσματα των στερεότυπων επιθεωρήσεων υγιεινής κατά τη διάρκεια αρκετών ετών και μιας συγκριτικής μελέτης, μπορούμε να καταλήξουμε στο συμπέρασμα ότι τα πατώματα των υποτροπικών πισινών είναι πολύ περισσότερο μολυσμένα από τα Δερματόφυτα απ’ότι τα πατώματα των παραδοσιακών πισινών. Αυτός ο υψηλότερος βαθμός μόλυνσης οφείλεται στο τεράστιο αριθμό των επισκεπτών, την πολυπλοκότητα της κατασκευής, την επιλογή των υλικών και το μακρύ ωράριο λειτουργίας. Και στους δύο τύπους πισίνας, τα κυρίαρχα είδη ήταν το  </w:t>
      </w:r>
      <w:r w:rsidRPr="004E13BC">
        <w:rPr>
          <w:i/>
          <w:lang w:val="en-US"/>
        </w:rPr>
        <w:t>Trichophyton</w:t>
      </w:r>
      <w:r w:rsidRPr="004E13BC">
        <w:rPr>
          <w:i/>
        </w:rPr>
        <w:t xml:space="preserve"> mentagrophytes</w:t>
      </w:r>
      <w:r w:rsidRPr="004E13BC">
        <w:t xml:space="preserve"> το </w:t>
      </w:r>
      <w:r w:rsidRPr="004E13BC">
        <w:rPr>
          <w:i/>
        </w:rPr>
        <w:t>Trichophyton interdigitale</w:t>
      </w:r>
      <w:r w:rsidRPr="004E13BC">
        <w:t xml:space="preserve"> και το </w:t>
      </w:r>
      <w:r w:rsidRPr="004E13BC">
        <w:rPr>
          <w:i/>
          <w:lang w:val="en-US"/>
        </w:rPr>
        <w:t>T</w:t>
      </w:r>
      <w:r w:rsidRPr="004E13BC">
        <w:rPr>
          <w:i/>
        </w:rPr>
        <w:t xml:space="preserve">. </w:t>
      </w:r>
      <w:r w:rsidRPr="004E13BC">
        <w:rPr>
          <w:i/>
          <w:lang w:val="en-US"/>
        </w:rPr>
        <w:t>Rubrum</w:t>
      </w:r>
      <w:r w:rsidRPr="004E13BC">
        <w:rPr>
          <w:i/>
        </w:rPr>
        <w:t xml:space="preserve">. </w:t>
      </w:r>
      <w:r w:rsidRPr="004E13BC">
        <w:t xml:space="preserve"> Άλλα Δερματόφυτ</w:t>
      </w:r>
      <w:r w:rsidR="00D44457" w:rsidRPr="004E13BC">
        <w:t>α</w:t>
      </w:r>
      <w:r w:rsidRPr="004E13BC">
        <w:t xml:space="preserve">, όπως το </w:t>
      </w:r>
      <w:r w:rsidRPr="004E13BC">
        <w:rPr>
          <w:lang w:val="en-US"/>
        </w:rPr>
        <w:t>Microsporum</w:t>
      </w:r>
      <w:r w:rsidRPr="004E13BC">
        <w:t xml:space="preserve"> </w:t>
      </w:r>
      <w:r w:rsidRPr="004E13BC">
        <w:rPr>
          <w:lang w:val="en-US"/>
        </w:rPr>
        <w:t>canis</w:t>
      </w:r>
      <w:r w:rsidRPr="004E13BC">
        <w:t xml:space="preserve"> και το </w:t>
      </w:r>
      <w:r w:rsidRPr="004E13BC">
        <w:rPr>
          <w:lang w:val="en-US"/>
        </w:rPr>
        <w:t>M</w:t>
      </w:r>
      <w:r w:rsidRPr="004E13BC">
        <w:t>.</w:t>
      </w:r>
      <w:r w:rsidRPr="004E13BC">
        <w:rPr>
          <w:lang w:val="en-US"/>
        </w:rPr>
        <w:t>gypseum</w:t>
      </w:r>
      <w:r w:rsidRPr="004E13BC">
        <w:t>, ήταν απομονωμένα σποραδικά.</w:t>
      </w:r>
      <w:r w:rsidR="002F77A7">
        <w:t xml:space="preserve"> [16]</w:t>
      </w:r>
    </w:p>
    <w:p w:rsidR="00737E68" w:rsidRPr="004E13BC" w:rsidRDefault="00737E68" w:rsidP="000E541B">
      <w:pPr>
        <w:jc w:val="both"/>
      </w:pPr>
    </w:p>
    <w:p w:rsidR="00737E68" w:rsidRPr="004E13BC" w:rsidRDefault="00737E68" w:rsidP="000E541B">
      <w:pPr>
        <w:jc w:val="both"/>
        <w:rPr>
          <w:b/>
          <w:sz w:val="28"/>
          <w:szCs w:val="28"/>
        </w:rPr>
      </w:pPr>
      <w:r w:rsidRPr="004E13BC">
        <w:rPr>
          <w:b/>
          <w:sz w:val="28"/>
          <w:szCs w:val="28"/>
        </w:rPr>
        <w:t xml:space="preserve">4) Κερατίτιδα από </w:t>
      </w:r>
      <w:r w:rsidRPr="004E13BC">
        <w:rPr>
          <w:b/>
          <w:i/>
          <w:sz w:val="28"/>
          <w:szCs w:val="28"/>
          <w:lang w:val="en-US"/>
        </w:rPr>
        <w:t>Pythium</w:t>
      </w:r>
      <w:r w:rsidRPr="004E13BC">
        <w:rPr>
          <w:b/>
          <w:i/>
          <w:sz w:val="28"/>
          <w:szCs w:val="28"/>
        </w:rPr>
        <w:t xml:space="preserve"> </w:t>
      </w:r>
      <w:r w:rsidRPr="004E13BC">
        <w:rPr>
          <w:b/>
          <w:i/>
          <w:sz w:val="28"/>
          <w:szCs w:val="28"/>
          <w:lang w:val="en-US"/>
        </w:rPr>
        <w:t>insidiosum</w:t>
      </w:r>
      <w:r w:rsidRPr="004E13BC">
        <w:rPr>
          <w:b/>
          <w:sz w:val="28"/>
          <w:szCs w:val="28"/>
        </w:rPr>
        <w:t xml:space="preserve"> σε αυστραλιανό παιδί</w:t>
      </w:r>
    </w:p>
    <w:p w:rsidR="00737E68" w:rsidRPr="004E13BC" w:rsidRDefault="00737E68" w:rsidP="000E541B">
      <w:pPr>
        <w:jc w:val="both"/>
        <w:rPr>
          <w:lang w:val="en-GB"/>
        </w:rPr>
      </w:pPr>
      <w:r w:rsidRPr="004E13BC">
        <w:rPr>
          <w:lang w:val="en-US"/>
        </w:rPr>
        <w:t>Badenoch PR, Mills RA, Chang JH, Sadlon TA, Klebe S, Coster DJ.</w:t>
      </w:r>
    </w:p>
    <w:p w:rsidR="00737E68" w:rsidRPr="004E13BC" w:rsidRDefault="00614975" w:rsidP="000E541B">
      <w:pPr>
        <w:jc w:val="both"/>
        <w:rPr>
          <w:lang w:val="en-GB"/>
        </w:rPr>
      </w:pPr>
      <w:r w:rsidRPr="004E13BC">
        <w:t>Δημοσιευμένο</w:t>
      </w:r>
      <w:r w:rsidR="00E66A30" w:rsidRPr="004E13BC">
        <w:rPr>
          <w:lang w:val="en-GB"/>
        </w:rPr>
        <w:t xml:space="preserve"> </w:t>
      </w:r>
      <w:r w:rsidR="00E66A30" w:rsidRPr="004E13BC">
        <w:t>στο</w:t>
      </w:r>
      <w:r w:rsidR="00D27DD2" w:rsidRPr="00D27DD2">
        <w:rPr>
          <w:lang w:val="en-GB"/>
        </w:rPr>
        <w:t xml:space="preserve"> </w:t>
      </w:r>
      <w:r w:rsidR="00D27DD2">
        <w:t>Περιοδικό</w:t>
      </w:r>
      <w:r w:rsidR="00E66A30" w:rsidRPr="004E13BC">
        <w:rPr>
          <w:lang w:val="en-GB"/>
        </w:rPr>
        <w:t xml:space="preserve">: </w:t>
      </w:r>
      <w:r w:rsidR="00737E68" w:rsidRPr="004E13BC">
        <w:rPr>
          <w:lang w:val="en-GB"/>
        </w:rPr>
        <w:t>Clinical and Experimental Ophthalmology</w:t>
      </w:r>
    </w:p>
    <w:p w:rsidR="00737E68" w:rsidRPr="004E13BC" w:rsidRDefault="00737E68" w:rsidP="000E541B">
      <w:pPr>
        <w:jc w:val="both"/>
        <w:rPr>
          <w:lang w:val="en-GB"/>
        </w:rPr>
      </w:pPr>
    </w:p>
    <w:p w:rsidR="00737E68" w:rsidRPr="004E13BC" w:rsidRDefault="00737E68" w:rsidP="000E541B">
      <w:pPr>
        <w:jc w:val="both"/>
      </w:pPr>
      <w:r w:rsidRPr="004E13BC">
        <w:t xml:space="preserve">Ένα τρίχρονο κορίτσι από το </w:t>
      </w:r>
      <w:r w:rsidRPr="004E13BC">
        <w:rPr>
          <w:lang w:val="en-US"/>
        </w:rPr>
        <w:t>Northern</w:t>
      </w:r>
      <w:r w:rsidRPr="004E13BC">
        <w:t xml:space="preserve"> </w:t>
      </w:r>
      <w:r w:rsidRPr="004E13BC">
        <w:rPr>
          <w:lang w:val="en-US"/>
        </w:rPr>
        <w:t>Territory</w:t>
      </w:r>
      <w:r w:rsidRPr="004E13BC">
        <w:t xml:space="preserve"> ανέπτυξε το εμπυωτική κερατίτιδα μετά από κολύμπι σε πισίνες. Ένας μυκηλιακός οργανισμός που υποψιάστηκε να είναι ο </w:t>
      </w:r>
      <w:r w:rsidRPr="004E13BC">
        <w:rPr>
          <w:i/>
        </w:rPr>
        <w:t>Pythium insidiosum</w:t>
      </w:r>
      <w:r w:rsidRPr="004E13BC">
        <w:t xml:space="preserve"> καλλιεργήθηκε. Η θεραπεία με biguanide polyhexamethylene και voriconazole για 5 ημέρες ήταν ανεπιτυχής, και ένα μόσχευμα κερατοειδούς διεξήχθη. Η μόλυνση καθαρίστηκε και όταν η ασθενής </w:t>
      </w:r>
      <w:r w:rsidR="00614975" w:rsidRPr="004E13BC">
        <w:t>ελέγχθηκε</w:t>
      </w:r>
      <w:r w:rsidRPr="004E13BC">
        <w:t xml:space="preserve"> για τελευταία φορά 14 μήνες μετά από τη χειρουργική επέμβαση είχε ένα σταθερό </w:t>
      </w:r>
      <w:r w:rsidR="00614975" w:rsidRPr="004E13BC">
        <w:t>μόσχευμα</w:t>
      </w:r>
      <w:r w:rsidRPr="004E13BC">
        <w:t xml:space="preserve"> και χρήσιμη όραση. Ο προσδιορισμός του οργανισμού επιβεβαιώθηκε με rRNA γονιδιακό </w:t>
      </w:r>
      <w:r w:rsidRPr="004E13BC">
        <w:rPr>
          <w:lang w:val="en-US"/>
        </w:rPr>
        <w:t>sequencing</w:t>
      </w:r>
      <w:r w:rsidRPr="004E13BC">
        <w:t xml:space="preserve">. </w:t>
      </w:r>
      <w:r w:rsidRPr="004E13BC">
        <w:rPr>
          <w:i/>
          <w:lang w:val="en-US"/>
        </w:rPr>
        <w:t>P</w:t>
      </w:r>
      <w:r w:rsidRPr="004E13BC">
        <w:rPr>
          <w:i/>
        </w:rPr>
        <w:t xml:space="preserve">. </w:t>
      </w:r>
      <w:r w:rsidRPr="004E13BC">
        <w:rPr>
          <w:i/>
          <w:lang w:val="en-US"/>
        </w:rPr>
        <w:t>insidiosum</w:t>
      </w:r>
      <w:r w:rsidRPr="004E13BC">
        <w:t xml:space="preserve"> είναι ένας ωομύκητας (oomycete), ένας οργανισμός πιο στενά συνδεδεμένος με τα φύκια απ’ότι με τους μύκητες. Οι μάζες των υφών παρατηρήθηκαν σε τμήματα και, για πρώτη φορά, υπερδομή του </w:t>
      </w:r>
      <w:r w:rsidRPr="004E13BC">
        <w:rPr>
          <w:i/>
          <w:lang w:val="en-US"/>
        </w:rPr>
        <w:t>P</w:t>
      </w:r>
      <w:r w:rsidRPr="004E13BC">
        <w:rPr>
          <w:i/>
        </w:rPr>
        <w:t xml:space="preserve">. </w:t>
      </w:r>
      <w:r w:rsidRPr="004E13BC">
        <w:rPr>
          <w:i/>
          <w:lang w:val="en-US"/>
        </w:rPr>
        <w:t>insidiosum</w:t>
      </w:r>
      <w:r w:rsidRPr="004E13BC">
        <w:t xml:space="preserve"> σε ανθρώπινο ιστό περιγράφεται. Τα χαρακτηριστικά της χρώση  των καλλιεργούμενων υφών αξιολογήθηκαν˙  η λακτοφουξίνη και το πορτοκαλί της ακριδίνης βρέθηκαν να είναι οι πιο χρήσιμες </w:t>
      </w:r>
      <w:r w:rsidR="00614975" w:rsidRPr="004E13BC">
        <w:t>μέθοδοι</w:t>
      </w:r>
      <w:r w:rsidRPr="004E13BC">
        <w:t xml:space="preserve">. Αν και η </w:t>
      </w:r>
      <w:r w:rsidRPr="004E13BC">
        <w:lastRenderedPageBreak/>
        <w:t xml:space="preserve">διάγνωση της κερατίτιδας του </w:t>
      </w:r>
      <w:r w:rsidRPr="004E13BC">
        <w:rPr>
          <w:i/>
          <w:lang w:val="en-US"/>
        </w:rPr>
        <w:t>P</w:t>
      </w:r>
      <w:r w:rsidRPr="004E13BC">
        <w:rPr>
          <w:i/>
        </w:rPr>
        <w:t xml:space="preserve">. </w:t>
      </w:r>
      <w:r w:rsidRPr="004E13BC">
        <w:rPr>
          <w:i/>
          <w:lang w:val="en-US"/>
        </w:rPr>
        <w:t>insidiosum</w:t>
      </w:r>
      <w:r w:rsidRPr="004E13BC">
        <w:t xml:space="preserve"> δεν είναι δύσκολη, και ο οργανισμός είναι ευαίσθητος in vitro σε μια σειρά αντιμικροβιακών παραγόντων, η πρόωρη μεταμόσχευση κερατοειδούς παραμένει η θεραπεία εκλογής.</w:t>
      </w:r>
      <w:r w:rsidR="002F77A7">
        <w:t xml:space="preserve"> [17]</w:t>
      </w:r>
    </w:p>
    <w:p w:rsidR="00737E68" w:rsidRPr="004E13BC" w:rsidRDefault="00737E68" w:rsidP="000E541B">
      <w:pPr>
        <w:jc w:val="both"/>
      </w:pPr>
    </w:p>
    <w:p w:rsidR="00737E68" w:rsidRPr="004E13BC" w:rsidRDefault="00737E68" w:rsidP="000E541B">
      <w:pPr>
        <w:jc w:val="both"/>
        <w:rPr>
          <w:b/>
          <w:sz w:val="28"/>
          <w:szCs w:val="28"/>
        </w:rPr>
      </w:pPr>
      <w:r w:rsidRPr="004E13BC">
        <w:rPr>
          <w:b/>
          <w:sz w:val="28"/>
          <w:szCs w:val="28"/>
        </w:rPr>
        <w:t>5) Μικροβιολογική ποιότητα των εσωτερικών και εξωτερικών πισινών στην Ελλάδα:</w:t>
      </w:r>
    </w:p>
    <w:p w:rsidR="00737E68" w:rsidRPr="004E13BC" w:rsidRDefault="00737E68" w:rsidP="000E541B">
      <w:pPr>
        <w:jc w:val="both"/>
        <w:rPr>
          <w:b/>
          <w:sz w:val="28"/>
          <w:szCs w:val="28"/>
        </w:rPr>
      </w:pPr>
      <w:r w:rsidRPr="004E13BC">
        <w:rPr>
          <w:b/>
          <w:sz w:val="28"/>
          <w:szCs w:val="28"/>
        </w:rPr>
        <w:t>διερεύνηση της ανθεκτικότητας στα αντιβιοτικά των βακτηριακών στελεχών.</w:t>
      </w:r>
    </w:p>
    <w:p w:rsidR="00737E68" w:rsidRPr="004E13BC" w:rsidRDefault="00737E68" w:rsidP="000E541B">
      <w:pPr>
        <w:jc w:val="both"/>
        <w:rPr>
          <w:lang w:val="en-US"/>
        </w:rPr>
      </w:pPr>
      <w:r w:rsidRPr="004E13BC">
        <w:rPr>
          <w:lang w:val="en-US"/>
        </w:rPr>
        <w:t>Papadopoulou C, Economou V, Sakkas H, Gousia P, Giannakopoulos X, Dontorou C, Filioussis G, Gessouli H, Karanis P, Leveidiotou S.</w:t>
      </w:r>
    </w:p>
    <w:p w:rsidR="00737E68" w:rsidRPr="004E13BC" w:rsidRDefault="00614975" w:rsidP="000E541B">
      <w:pPr>
        <w:jc w:val="both"/>
        <w:rPr>
          <w:lang w:val="en-GB"/>
        </w:rPr>
      </w:pPr>
      <w:r w:rsidRPr="004E13BC">
        <w:t>Δημοσιευμένο</w:t>
      </w:r>
      <w:r w:rsidR="00E66A30" w:rsidRPr="004E13BC">
        <w:rPr>
          <w:lang w:val="en-GB"/>
        </w:rPr>
        <w:t xml:space="preserve"> </w:t>
      </w:r>
      <w:r w:rsidR="00E66A30" w:rsidRPr="004E13BC">
        <w:t>στο</w:t>
      </w:r>
      <w:r w:rsidR="00D27DD2" w:rsidRPr="00D27DD2">
        <w:rPr>
          <w:lang w:val="en-GB"/>
        </w:rPr>
        <w:t xml:space="preserve"> </w:t>
      </w:r>
      <w:r w:rsidR="00D27DD2">
        <w:t>Περιοδικό</w:t>
      </w:r>
      <w:r w:rsidR="00737E68" w:rsidRPr="004E13BC">
        <w:rPr>
          <w:lang w:val="en-GB"/>
        </w:rPr>
        <w:t>: International Journal of Hygiene and Environmental Health</w:t>
      </w:r>
    </w:p>
    <w:p w:rsidR="00737E68" w:rsidRPr="00E66A30" w:rsidRDefault="00737E68" w:rsidP="000E541B">
      <w:pPr>
        <w:jc w:val="both"/>
        <w:rPr>
          <w:lang w:val="en-GB"/>
        </w:rPr>
      </w:pPr>
    </w:p>
    <w:p w:rsidR="00737E68" w:rsidRPr="002F77A7" w:rsidRDefault="00737E68" w:rsidP="000E541B">
      <w:pPr>
        <w:jc w:val="both"/>
      </w:pPr>
      <w:r w:rsidRPr="004E13BC">
        <w:t xml:space="preserve">Κατά τη διάρκεια του 1997-2005, η μικροβιολογική ποιότητα και η ευαισθησία των βακτηριακών απομονώσεων από το νερό πισινών που ερευνήθηκαν. Ένα σύνολο 462 δειγμάτων ύδατος συλλέχθηκαν από τρεις εσωτερικές πισίνες (μια πισίνα διδασκαλίας, μια δημόσια πισίνα διαγωνισμών, μια πισίνα υδροθεραπείας) και δύο υπαίθριες πισίνες (μια ημιδημόσια πισίνα ξενοδοχείου και οικιακή ιδιωτική πισίνα) στη βορειοδυτική Ελλάδα. Όλα τα δείγματα ύδατος αναλύθηκαν για την παρουσία βακτηριδίων, </w:t>
      </w:r>
      <w:r w:rsidR="00614975" w:rsidRPr="004E13BC">
        <w:t>πρωτόζωων</w:t>
      </w:r>
      <w:r w:rsidRPr="004E13BC">
        <w:t xml:space="preserve"> και μυκήτων και δοκιμές ευαισθησίας εκτελέστηκαν για τις βακτηριακές απομονώσεις. Εξήντα επτά τοις εκατό των εξετασμένων δειγμάτων νερού πληρούσαν τα μικροβιολογικά πρότυπα και το 32.9% υπερέβησαν τουλάχιστον ένα από τα υποδεδειγμένα όρια. Από τις 107 βακτηριακές απομονώσεις, ανιχνεύθηκαν 38 (35.5%) ανθεκτικά στελέχη. Πολυ-ανθεκτική </w:t>
      </w:r>
      <w:r w:rsidRPr="004E13BC">
        <w:rPr>
          <w:i/>
          <w:lang w:val="en-US"/>
        </w:rPr>
        <w:t>Pseudomonas</w:t>
      </w:r>
      <w:r w:rsidRPr="004E13BC">
        <w:rPr>
          <w:i/>
        </w:rPr>
        <w:t xml:space="preserve"> </w:t>
      </w:r>
      <w:r w:rsidRPr="004E13BC">
        <w:rPr>
          <w:i/>
          <w:lang w:val="en-GB"/>
        </w:rPr>
        <w:t>alcaligenes</w:t>
      </w:r>
      <w:r w:rsidRPr="004E13BC">
        <w:t xml:space="preserve">, </w:t>
      </w:r>
      <w:r w:rsidRPr="004E13BC">
        <w:rPr>
          <w:i/>
          <w:lang w:val="en-GB"/>
        </w:rPr>
        <w:t>Leuconostoc</w:t>
      </w:r>
      <w:r w:rsidRPr="004E13BC">
        <w:t xml:space="preserve">, και </w:t>
      </w:r>
      <w:r w:rsidRPr="004E13BC">
        <w:rPr>
          <w:i/>
          <w:lang w:val="en-US"/>
        </w:rPr>
        <w:t>Staphylococcus</w:t>
      </w:r>
      <w:r w:rsidRPr="004E13BC">
        <w:rPr>
          <w:i/>
        </w:rPr>
        <w:t xml:space="preserve"> </w:t>
      </w:r>
      <w:r w:rsidRPr="004E13BC">
        <w:rPr>
          <w:i/>
          <w:lang w:val="en-US"/>
        </w:rPr>
        <w:t>aureus</w:t>
      </w:r>
      <w:r w:rsidRPr="004E13BC">
        <w:t xml:space="preserve"> (απομονωμένος από πισίνα διδασκαλίας), </w:t>
      </w:r>
      <w:r w:rsidRPr="004E13BC">
        <w:rPr>
          <w:i/>
          <w:lang w:val="en-US"/>
        </w:rPr>
        <w:t>Staphylococcus</w:t>
      </w:r>
      <w:r w:rsidRPr="004E13BC">
        <w:rPr>
          <w:i/>
        </w:rPr>
        <w:t xml:space="preserve"> </w:t>
      </w:r>
      <w:r w:rsidRPr="004E13BC">
        <w:rPr>
          <w:i/>
          <w:lang w:val="en-US"/>
        </w:rPr>
        <w:t>wernerii</w:t>
      </w:r>
      <w:r w:rsidRPr="004E13BC">
        <w:t xml:space="preserve">, </w:t>
      </w:r>
      <w:r w:rsidRPr="004E13BC">
        <w:rPr>
          <w:i/>
          <w:lang w:val="en-US"/>
        </w:rPr>
        <w:t>Chryseobacterium</w:t>
      </w:r>
      <w:r w:rsidRPr="004E13BC">
        <w:rPr>
          <w:i/>
        </w:rPr>
        <w:t xml:space="preserve"> </w:t>
      </w:r>
      <w:r w:rsidRPr="004E13BC">
        <w:rPr>
          <w:i/>
          <w:lang w:val="en-US"/>
        </w:rPr>
        <w:t>indologenes</w:t>
      </w:r>
      <w:r w:rsidRPr="004E13BC">
        <w:t xml:space="preserve"> και το </w:t>
      </w:r>
      <w:r w:rsidRPr="004E13BC">
        <w:rPr>
          <w:i/>
          <w:lang w:val="en-US"/>
        </w:rPr>
        <w:t>Ochrobactrum</w:t>
      </w:r>
      <w:r w:rsidRPr="004E13BC">
        <w:rPr>
          <w:i/>
        </w:rPr>
        <w:t xml:space="preserve"> </w:t>
      </w:r>
      <w:r w:rsidRPr="004E13BC">
        <w:rPr>
          <w:i/>
          <w:lang w:val="en-US"/>
        </w:rPr>
        <w:t>anthropi</w:t>
      </w:r>
      <w:r w:rsidRPr="004E13BC">
        <w:t xml:space="preserve"> (απομονωμένο από διαγωνιστική πισίνα ), </w:t>
      </w:r>
      <w:r w:rsidRPr="004E13BC">
        <w:rPr>
          <w:i/>
          <w:lang w:val="en-US"/>
        </w:rPr>
        <w:t>Pseudomonas</w:t>
      </w:r>
      <w:r w:rsidRPr="004E13BC">
        <w:rPr>
          <w:i/>
        </w:rPr>
        <w:t xml:space="preserve"> </w:t>
      </w:r>
      <w:r w:rsidRPr="004E13BC">
        <w:rPr>
          <w:i/>
          <w:lang w:val="en-US"/>
        </w:rPr>
        <w:t>aeruginosa</w:t>
      </w:r>
      <w:r w:rsidRPr="004E13BC">
        <w:rPr>
          <w:i/>
        </w:rPr>
        <w:t xml:space="preserve">, </w:t>
      </w:r>
      <w:r w:rsidRPr="004E13BC">
        <w:rPr>
          <w:i/>
          <w:lang w:val="en-US"/>
        </w:rPr>
        <w:t>P</w:t>
      </w:r>
      <w:r w:rsidRPr="004E13BC">
        <w:rPr>
          <w:i/>
        </w:rPr>
        <w:t xml:space="preserve">. </w:t>
      </w:r>
      <w:r w:rsidRPr="004E13BC">
        <w:rPr>
          <w:i/>
          <w:lang w:val="en-US"/>
        </w:rPr>
        <w:t>fluorescens</w:t>
      </w:r>
      <w:r w:rsidRPr="004E13BC">
        <w:rPr>
          <w:i/>
        </w:rPr>
        <w:t xml:space="preserve">, </w:t>
      </w:r>
      <w:r w:rsidRPr="004E13BC">
        <w:rPr>
          <w:i/>
          <w:lang w:val="en-US"/>
        </w:rPr>
        <w:t>Aeromonas</w:t>
      </w:r>
      <w:r w:rsidRPr="004E13BC">
        <w:rPr>
          <w:i/>
        </w:rPr>
        <w:t xml:space="preserve"> </w:t>
      </w:r>
      <w:r w:rsidRPr="004E13BC">
        <w:rPr>
          <w:i/>
          <w:lang w:val="en-US"/>
        </w:rPr>
        <w:t>hydrophila</w:t>
      </w:r>
      <w:r w:rsidRPr="004E13BC">
        <w:rPr>
          <w:i/>
        </w:rPr>
        <w:t xml:space="preserve">, </w:t>
      </w:r>
      <w:r w:rsidRPr="004E13BC">
        <w:rPr>
          <w:i/>
          <w:lang w:val="en-US"/>
        </w:rPr>
        <w:t>Enterobacter</w:t>
      </w:r>
      <w:r w:rsidRPr="004E13BC">
        <w:rPr>
          <w:i/>
        </w:rPr>
        <w:t xml:space="preserve"> </w:t>
      </w:r>
      <w:r w:rsidRPr="004E13BC">
        <w:rPr>
          <w:i/>
          <w:lang w:val="en-US"/>
        </w:rPr>
        <w:t>cloacae</w:t>
      </w:r>
      <w:r w:rsidRPr="004E13BC">
        <w:rPr>
          <w:i/>
        </w:rPr>
        <w:t xml:space="preserve">, </w:t>
      </w:r>
      <w:r w:rsidRPr="004E13BC">
        <w:rPr>
          <w:i/>
          <w:lang w:val="en-US"/>
        </w:rPr>
        <w:t>Klebsiella</w:t>
      </w:r>
      <w:r w:rsidRPr="004E13BC">
        <w:rPr>
          <w:i/>
        </w:rPr>
        <w:t xml:space="preserve"> </w:t>
      </w:r>
      <w:r w:rsidRPr="004E13BC">
        <w:rPr>
          <w:i/>
          <w:lang w:val="en-US"/>
        </w:rPr>
        <w:t>pneumoniae</w:t>
      </w:r>
      <w:r w:rsidRPr="004E13BC">
        <w:t xml:space="preserve"> και </w:t>
      </w:r>
      <w:r w:rsidRPr="004E13BC">
        <w:rPr>
          <w:i/>
          <w:lang w:val="en-US"/>
        </w:rPr>
        <w:t>S</w:t>
      </w:r>
      <w:r w:rsidRPr="004E13BC">
        <w:rPr>
          <w:i/>
        </w:rPr>
        <w:t xml:space="preserve">. </w:t>
      </w:r>
      <w:r w:rsidRPr="004E13BC">
        <w:rPr>
          <w:i/>
          <w:lang w:val="en-US"/>
        </w:rPr>
        <w:t>aureus</w:t>
      </w:r>
      <w:r w:rsidRPr="004E13BC">
        <w:t xml:space="preserve"> (απομονωμένος από την πισίνα υδροθεραπείας) και η </w:t>
      </w:r>
      <w:r w:rsidRPr="004E13BC">
        <w:rPr>
          <w:i/>
          <w:lang w:val="en-US"/>
        </w:rPr>
        <w:t>A</w:t>
      </w:r>
      <w:r w:rsidRPr="004E13BC">
        <w:rPr>
          <w:i/>
        </w:rPr>
        <w:t xml:space="preserve">. </w:t>
      </w:r>
      <w:r w:rsidRPr="004E13BC">
        <w:rPr>
          <w:i/>
          <w:lang w:val="en-US"/>
        </w:rPr>
        <w:t>hydrophila</w:t>
      </w:r>
      <w:r w:rsidRPr="004E13BC">
        <w:t xml:space="preserve"> (απομονωμένη από την πισίνα του ξενοδοχείου) ανιχνεύθηκαν. Η πισίνα με τη χειρότερη μικροβιολογική ποιότητα (</w:t>
      </w:r>
      <w:r w:rsidRPr="004E13BC">
        <w:rPr>
          <w:lang w:val="en-GB"/>
        </w:rPr>
        <w:t>THC</w:t>
      </w:r>
      <w:r w:rsidRPr="004E13BC">
        <w:t xml:space="preserve"> 500 </w:t>
      </w:r>
      <w:r w:rsidRPr="004E13BC">
        <w:rPr>
          <w:lang w:val="en-GB"/>
        </w:rPr>
        <w:t>cfu</w:t>
      </w:r>
      <w:r w:rsidRPr="004E13BC">
        <w:t>/</w:t>
      </w:r>
      <w:r w:rsidRPr="004E13BC">
        <w:rPr>
          <w:lang w:val="en-GB"/>
        </w:rPr>
        <w:t>m</w:t>
      </w:r>
      <w:r w:rsidRPr="004E13BC">
        <w:rPr>
          <w:lang w:val="en-US"/>
        </w:rPr>
        <w:t>L</w:t>
      </w:r>
      <w:r w:rsidRPr="004E13BC">
        <w:t xml:space="preserve"> σε 12.1% των δειγμάτων, η </w:t>
      </w:r>
      <w:r w:rsidRPr="004E13BC">
        <w:rPr>
          <w:lang w:val="en-US"/>
        </w:rPr>
        <w:t>P</w:t>
      </w:r>
      <w:r w:rsidRPr="004E13BC">
        <w:t xml:space="preserve">. </w:t>
      </w:r>
      <w:r w:rsidRPr="004E13BC">
        <w:rPr>
          <w:lang w:val="en-US"/>
        </w:rPr>
        <w:t>aeruginosa</w:t>
      </w:r>
      <w:r w:rsidRPr="004E13BC">
        <w:t xml:space="preserve">. μετρά 1500 </w:t>
      </w:r>
      <w:r w:rsidRPr="004E13BC">
        <w:rPr>
          <w:lang w:val="en-GB"/>
        </w:rPr>
        <w:t>cfu</w:t>
      </w:r>
      <w:r w:rsidRPr="004E13BC">
        <w:t xml:space="preserve">/100 </w:t>
      </w:r>
      <w:r w:rsidRPr="004E13BC">
        <w:rPr>
          <w:lang w:val="en-GB"/>
        </w:rPr>
        <w:t>m</w:t>
      </w:r>
      <w:r w:rsidRPr="004E13BC">
        <w:rPr>
          <w:lang w:val="en-US"/>
        </w:rPr>
        <w:t>L</w:t>
      </w:r>
      <w:r w:rsidRPr="004E13BC">
        <w:t xml:space="preserve"> σε 6% των δειγμάτων) το υψηλότερο ποσοστό των πολυ-ανθεκτικών απομονώσεων (73.6%) ήταν στην πισίνα υδροθεραπείας. Καμία κύστη </w:t>
      </w:r>
      <w:r w:rsidRPr="004E13BC">
        <w:rPr>
          <w:i/>
          <w:lang w:val="en-GB"/>
        </w:rPr>
        <w:t>Cryptosporidium</w:t>
      </w:r>
      <w:r w:rsidRPr="004E13BC">
        <w:t xml:space="preserve"> ή </w:t>
      </w:r>
      <w:r w:rsidRPr="004E13BC">
        <w:rPr>
          <w:i/>
          <w:lang w:val="en-GB"/>
        </w:rPr>
        <w:t>Giardia</w:t>
      </w:r>
      <w:r w:rsidRPr="004E13BC">
        <w:t xml:space="preserve"> και καμία </w:t>
      </w:r>
      <w:r w:rsidRPr="004E13BC">
        <w:rPr>
          <w:i/>
          <w:lang w:val="en-GB"/>
        </w:rPr>
        <w:t>Legionella</w:t>
      </w:r>
      <w:r w:rsidRPr="004E13BC">
        <w:t xml:space="preserve">, </w:t>
      </w:r>
      <w:r w:rsidRPr="004E13BC">
        <w:rPr>
          <w:i/>
          <w:lang w:val="en-US"/>
        </w:rPr>
        <w:t>Mycobacteria</w:t>
      </w:r>
      <w:r w:rsidRPr="004E13BC">
        <w:t xml:space="preserve"> και </w:t>
      </w:r>
      <w:r w:rsidRPr="004E13BC">
        <w:rPr>
          <w:i/>
          <w:lang w:val="en-US"/>
        </w:rPr>
        <w:t>Salmonella</w:t>
      </w:r>
      <w:r w:rsidRPr="004E13BC">
        <w:t xml:space="preserve"> δεν ανιχνεύθηκαν, αλλά υπήρξαν απομονώσεις </w:t>
      </w:r>
      <w:r w:rsidRPr="004E13BC">
        <w:rPr>
          <w:i/>
          <w:lang w:val="en-GB"/>
        </w:rPr>
        <w:t>Candida</w:t>
      </w:r>
      <w:r w:rsidRPr="004E13BC">
        <w:rPr>
          <w:i/>
        </w:rPr>
        <w:t xml:space="preserve"> </w:t>
      </w:r>
      <w:r w:rsidRPr="004E13BC">
        <w:rPr>
          <w:i/>
          <w:lang w:val="en-GB"/>
        </w:rPr>
        <w:t>albicans</w:t>
      </w:r>
      <w:r w:rsidRPr="004E13BC">
        <w:t xml:space="preserve">, </w:t>
      </w:r>
      <w:r w:rsidRPr="004E13BC">
        <w:rPr>
          <w:i/>
          <w:lang w:val="en-GB"/>
        </w:rPr>
        <w:t>Aspergillus</w:t>
      </w:r>
      <w:r w:rsidRPr="004E13BC">
        <w:rPr>
          <w:i/>
        </w:rPr>
        <w:t xml:space="preserve"> </w:t>
      </w:r>
      <w:r w:rsidRPr="004E13BC">
        <w:rPr>
          <w:i/>
          <w:lang w:val="en-GB"/>
        </w:rPr>
        <w:t>spp</w:t>
      </w:r>
      <w:r w:rsidRPr="004E13BC">
        <w:rPr>
          <w:i/>
        </w:rPr>
        <w:t>.</w:t>
      </w:r>
      <w:r w:rsidRPr="004E13BC">
        <w:t xml:space="preserve">, </w:t>
      </w:r>
      <w:r w:rsidRPr="004E13BC">
        <w:rPr>
          <w:i/>
          <w:lang w:val="en-GB"/>
        </w:rPr>
        <w:t>Mucor</w:t>
      </w:r>
      <w:r w:rsidRPr="004E13BC">
        <w:rPr>
          <w:i/>
        </w:rPr>
        <w:t xml:space="preserve"> </w:t>
      </w:r>
      <w:r w:rsidRPr="004E13BC">
        <w:rPr>
          <w:i/>
          <w:lang w:val="en-GB"/>
        </w:rPr>
        <w:t>spp</w:t>
      </w:r>
      <w:r w:rsidRPr="004E13BC">
        <w:rPr>
          <w:i/>
        </w:rPr>
        <w:t>.</w:t>
      </w:r>
      <w:r w:rsidRPr="004E13BC">
        <w:t xml:space="preserve">, </w:t>
      </w:r>
      <w:r w:rsidRPr="004E13BC">
        <w:rPr>
          <w:i/>
          <w:lang w:val="en-GB"/>
        </w:rPr>
        <w:t>Alternaria</w:t>
      </w:r>
      <w:r w:rsidRPr="004E13BC">
        <w:rPr>
          <w:i/>
        </w:rPr>
        <w:t xml:space="preserve"> </w:t>
      </w:r>
      <w:r w:rsidRPr="004E13BC">
        <w:rPr>
          <w:i/>
          <w:lang w:val="en-GB"/>
        </w:rPr>
        <w:t>spp</w:t>
      </w:r>
      <w:r w:rsidRPr="004E13BC">
        <w:rPr>
          <w:i/>
        </w:rPr>
        <w:t>.</w:t>
      </w:r>
      <w:r w:rsidRPr="004E13BC">
        <w:t xml:space="preserve">, </w:t>
      </w:r>
      <w:r w:rsidRPr="004E13BC">
        <w:rPr>
          <w:i/>
          <w:lang w:val="en-GB"/>
        </w:rPr>
        <w:t>Rhizopus</w:t>
      </w:r>
      <w:r w:rsidRPr="004E13BC">
        <w:rPr>
          <w:i/>
        </w:rPr>
        <w:t xml:space="preserve"> </w:t>
      </w:r>
      <w:r w:rsidRPr="004E13BC">
        <w:rPr>
          <w:i/>
          <w:lang w:val="en-GB"/>
        </w:rPr>
        <w:t>spp</w:t>
      </w:r>
      <w:r w:rsidRPr="004E13BC">
        <w:rPr>
          <w:i/>
        </w:rPr>
        <w:t>.</w:t>
      </w:r>
      <w:r w:rsidRPr="004E13BC">
        <w:t xml:space="preserve">, </w:t>
      </w:r>
      <w:r w:rsidRPr="004E13BC">
        <w:rPr>
          <w:i/>
          <w:lang w:val="en-GB"/>
        </w:rPr>
        <w:t>Trichophyton</w:t>
      </w:r>
      <w:r w:rsidRPr="004E13BC">
        <w:rPr>
          <w:i/>
        </w:rPr>
        <w:t xml:space="preserve"> </w:t>
      </w:r>
      <w:r w:rsidRPr="004E13BC">
        <w:rPr>
          <w:i/>
          <w:lang w:val="en-GB"/>
        </w:rPr>
        <w:t>spp</w:t>
      </w:r>
      <w:r w:rsidRPr="004E13BC">
        <w:rPr>
          <w:i/>
        </w:rPr>
        <w:t>.</w:t>
      </w:r>
      <w:r w:rsidRPr="004E13BC">
        <w:t xml:space="preserve"> και </w:t>
      </w:r>
      <w:r w:rsidRPr="004E13BC">
        <w:rPr>
          <w:i/>
          <w:lang w:val="en-GB"/>
        </w:rPr>
        <w:t>Penicillium</w:t>
      </w:r>
      <w:r w:rsidRPr="004E13BC">
        <w:rPr>
          <w:i/>
        </w:rPr>
        <w:t xml:space="preserve"> </w:t>
      </w:r>
      <w:r w:rsidRPr="004E13BC">
        <w:rPr>
          <w:i/>
          <w:lang w:val="en-GB"/>
        </w:rPr>
        <w:t>spp</w:t>
      </w:r>
      <w:r w:rsidRPr="004E13BC">
        <w:rPr>
          <w:i/>
        </w:rPr>
        <w:t>.</w:t>
      </w:r>
      <w:r w:rsidR="002F77A7">
        <w:rPr>
          <w:i/>
        </w:rPr>
        <w:t xml:space="preserve"> </w:t>
      </w:r>
      <w:r w:rsidR="002F77A7" w:rsidRPr="002F77A7">
        <w:t>[18]</w:t>
      </w:r>
    </w:p>
    <w:p w:rsidR="00737E68" w:rsidRPr="004E13BC" w:rsidRDefault="00737E68" w:rsidP="000E541B">
      <w:pPr>
        <w:jc w:val="both"/>
        <w:rPr>
          <w:i/>
        </w:rPr>
      </w:pPr>
    </w:p>
    <w:p w:rsidR="00737E68" w:rsidRPr="004E13BC" w:rsidRDefault="00737E68" w:rsidP="000E541B">
      <w:pPr>
        <w:jc w:val="both"/>
        <w:rPr>
          <w:b/>
          <w:sz w:val="28"/>
          <w:szCs w:val="28"/>
        </w:rPr>
      </w:pPr>
      <w:r w:rsidRPr="004E13BC">
        <w:rPr>
          <w:b/>
          <w:sz w:val="28"/>
          <w:szCs w:val="28"/>
        </w:rPr>
        <w:t>6) Πισίνες και μύκητες : μια περιβαλλοντική μελέτη επιδημιολογίας στις ιταλικές εσωτερικές κολυμβητικές εγκαταστάσεις</w:t>
      </w:r>
    </w:p>
    <w:p w:rsidR="00737E68" w:rsidRPr="004E13BC" w:rsidRDefault="00737E68" w:rsidP="000E541B">
      <w:pPr>
        <w:jc w:val="both"/>
        <w:rPr>
          <w:lang w:val="en-GB"/>
        </w:rPr>
      </w:pPr>
      <w:r w:rsidRPr="004E13BC">
        <w:rPr>
          <w:lang w:val="en-GB"/>
        </w:rPr>
        <w:t>Brandi G, Sisti M, Paparini A, Gianfranceschi G, Schiavano GF, De Santi M, Santoni D, Magini V, Romano-Spica V.</w:t>
      </w:r>
    </w:p>
    <w:p w:rsidR="00737E68" w:rsidRPr="00156528" w:rsidRDefault="00614975" w:rsidP="000E541B">
      <w:pPr>
        <w:jc w:val="both"/>
        <w:rPr>
          <w:lang w:val="en-GB"/>
        </w:rPr>
      </w:pPr>
      <w:r w:rsidRPr="004E13BC">
        <w:t>Δημοσιευμένο</w:t>
      </w:r>
      <w:r w:rsidR="00737E68" w:rsidRPr="004E13BC">
        <w:rPr>
          <w:lang w:val="en-GB"/>
        </w:rPr>
        <w:t xml:space="preserve"> </w:t>
      </w:r>
      <w:r w:rsidR="00737E68" w:rsidRPr="004E13BC">
        <w:t>στο</w:t>
      </w:r>
      <w:r w:rsidR="00D27DD2" w:rsidRPr="00D27DD2">
        <w:rPr>
          <w:lang w:val="en-GB"/>
        </w:rPr>
        <w:t xml:space="preserve"> </w:t>
      </w:r>
      <w:r w:rsidR="00D27DD2">
        <w:t>Περιοδικό</w:t>
      </w:r>
      <w:r w:rsidR="00737E68" w:rsidRPr="004E13BC">
        <w:rPr>
          <w:lang w:val="en-GB"/>
        </w:rPr>
        <w:t>: International Journal of</w:t>
      </w:r>
      <w:r w:rsidR="00156528">
        <w:rPr>
          <w:lang w:val="en-GB"/>
        </w:rPr>
        <w:t xml:space="preserve"> Environmental Health Research</w:t>
      </w:r>
    </w:p>
    <w:p w:rsidR="00737E68" w:rsidRPr="004E13BC" w:rsidRDefault="00737E68" w:rsidP="000E541B">
      <w:pPr>
        <w:jc w:val="both"/>
        <w:rPr>
          <w:lang w:val="en-GB"/>
        </w:rPr>
      </w:pPr>
    </w:p>
    <w:p w:rsidR="00737E68" w:rsidRPr="004E13BC" w:rsidRDefault="00737E68" w:rsidP="000E541B">
      <w:pPr>
        <w:jc w:val="both"/>
      </w:pPr>
      <w:r w:rsidRPr="004E13BC">
        <w:t xml:space="preserve">Ένας αυξανόμενος αριθμός ανθρώπων παρευρίσκεται σε κολυμβητικές εγκαταστάσεις για ψυχαγωγικές δραστηριότητες, θεραπείες αποκατάστασης, ή για </w:t>
      </w:r>
      <w:r w:rsidRPr="004E13BC">
        <w:lastRenderedPageBreak/>
        <w:t>αθλητισμό. Νηματοειδείς μύκητες και ζύμες μπορούν να απομονωθούν από το μολυσμένο αέρα, το νερό και τις επιφάνειες και μπορούν να αντιπροσωπεύσουν έναν βιολογικό κίνδυνο για τους υπαλλήλους και τους χρήστες. Εδώ ερευνήσαμε το περιστατικό των μυκοτικών ειδών, σε ένα δείγμα των ιταλικών πισινών (</w:t>
      </w:r>
      <w:r w:rsidRPr="004E13BC">
        <w:rPr>
          <w:lang w:val="en-GB"/>
        </w:rPr>
        <w:t>n</w:t>
      </w:r>
      <w:r w:rsidRPr="004E13BC">
        <w:t xml:space="preserve"> = 10). Η ανίχνευση και η ταυτοποίηση των απομονωμένων ειδών επιτεύχθηκαν μέσω των καλλιεργειών και των μορφολογικών μεθόδων. Τα αποτελέσματα αποκάλυψαν μέτριους μυκοτικούς τίτλους και μια υψηλή βιοποικιλότητα. Οι </w:t>
      </w:r>
      <w:r w:rsidRPr="004E13BC">
        <w:rPr>
          <w:i/>
        </w:rPr>
        <w:t xml:space="preserve">Penicillium </w:t>
      </w:r>
      <w:r w:rsidRPr="004E13BC">
        <w:rPr>
          <w:i/>
          <w:lang w:val="en-GB"/>
        </w:rPr>
        <w:t>spp</w:t>
      </w:r>
      <w:r w:rsidRPr="004E13BC">
        <w:rPr>
          <w:i/>
        </w:rPr>
        <w:t>.</w:t>
      </w:r>
      <w:r w:rsidRPr="004E13BC">
        <w:t xml:space="preserve">, </w:t>
      </w:r>
      <w:r w:rsidRPr="004E13BC">
        <w:rPr>
          <w:i/>
        </w:rPr>
        <w:t xml:space="preserve">Aspergillus </w:t>
      </w:r>
      <w:r w:rsidRPr="004E13BC">
        <w:rPr>
          <w:i/>
          <w:lang w:val="en-GB"/>
        </w:rPr>
        <w:t>spp</w:t>
      </w:r>
      <w:r w:rsidRPr="004E13BC">
        <w:rPr>
          <w:i/>
        </w:rPr>
        <w:t>.</w:t>
      </w:r>
      <w:r w:rsidRPr="004E13BC">
        <w:t xml:space="preserve">, </w:t>
      </w:r>
      <w:r w:rsidRPr="004E13BC">
        <w:rPr>
          <w:i/>
        </w:rPr>
        <w:t xml:space="preserve">Cladosporium </w:t>
      </w:r>
      <w:r w:rsidRPr="004E13BC">
        <w:rPr>
          <w:i/>
          <w:lang w:val="en-GB"/>
        </w:rPr>
        <w:t>spp</w:t>
      </w:r>
      <w:r w:rsidRPr="004E13BC">
        <w:rPr>
          <w:i/>
        </w:rPr>
        <w:t>.</w:t>
      </w:r>
      <w:r w:rsidRPr="004E13BC">
        <w:t xml:space="preserve"> και </w:t>
      </w:r>
      <w:r w:rsidRPr="004E13BC">
        <w:rPr>
          <w:i/>
        </w:rPr>
        <w:t xml:space="preserve">Alternaria </w:t>
      </w:r>
      <w:r w:rsidRPr="004E13BC">
        <w:rPr>
          <w:i/>
          <w:lang w:val="en-GB"/>
        </w:rPr>
        <w:t>sp</w:t>
      </w:r>
      <w:r w:rsidRPr="004E13BC">
        <w:rPr>
          <w:i/>
        </w:rPr>
        <w:t>.</w:t>
      </w:r>
      <w:r w:rsidRPr="004E13BC">
        <w:t xml:space="preserve">, ανιχνεύονταν συνεχώς στον αέρα και τις επιφάνειες των δειγμάτων από την περιοχή κολύμβησης, ενώ η παθογόνος ζύμη </w:t>
      </w:r>
      <w:r w:rsidRPr="004E13BC">
        <w:rPr>
          <w:i/>
        </w:rPr>
        <w:t>Candida albicans</w:t>
      </w:r>
      <w:r w:rsidRPr="004E13BC">
        <w:t xml:space="preserve"> δεν ανιχνεύθηκε ποτέ. Ο </w:t>
      </w:r>
      <w:r w:rsidRPr="004E13BC">
        <w:rPr>
          <w:i/>
        </w:rPr>
        <w:t xml:space="preserve">Fusarium </w:t>
      </w:r>
      <w:r w:rsidRPr="004E13BC">
        <w:rPr>
          <w:i/>
          <w:lang w:val="en-GB"/>
        </w:rPr>
        <w:t>spp</w:t>
      </w:r>
      <w:r w:rsidRPr="004E13BC">
        <w:rPr>
          <w:i/>
        </w:rPr>
        <w:t>.</w:t>
      </w:r>
      <w:r w:rsidRPr="004E13BC">
        <w:t xml:space="preserve"> ήταν η πιο κοινή ταξινομική ομάδα που απομονώθηκε από τις επιφάνειες. Για μία εγκατάσταση,  πληκτρολογήσαμε το γονοτυπικό προφίλ και μελετήσαμε, από γενετική τυποποίηση, τη χωρική και χρονική κατανομή των απομονώσεων. Οι φυλογενετικές σχέσεις μεταξύ των ειδών αναλύθηκαν από την ευθυγράμμιση των μικρών ριβοσωματικών υπομονάδων ακολουθιών RNA.</w:t>
      </w:r>
      <w:r w:rsidR="002F77A7">
        <w:t xml:space="preserve"> [19]</w:t>
      </w:r>
    </w:p>
    <w:p w:rsidR="00737E68" w:rsidRPr="004E13BC" w:rsidRDefault="00737E68" w:rsidP="000E541B">
      <w:pPr>
        <w:jc w:val="both"/>
      </w:pPr>
    </w:p>
    <w:p w:rsidR="00737E68" w:rsidRPr="004E13BC" w:rsidRDefault="00737E68" w:rsidP="000E541B">
      <w:pPr>
        <w:jc w:val="both"/>
        <w:rPr>
          <w:b/>
          <w:sz w:val="28"/>
          <w:szCs w:val="28"/>
        </w:rPr>
      </w:pPr>
      <w:r w:rsidRPr="004E13BC">
        <w:rPr>
          <w:b/>
          <w:sz w:val="28"/>
          <w:szCs w:val="28"/>
        </w:rPr>
        <w:t>7) Ωτομύκωση της κάντιντα προέλευσης στην ανατολική Σλοβακία</w:t>
      </w:r>
    </w:p>
    <w:p w:rsidR="00737E68" w:rsidRPr="004E13BC" w:rsidRDefault="00737E68" w:rsidP="000E541B">
      <w:pPr>
        <w:jc w:val="both"/>
        <w:rPr>
          <w:lang w:val="en-GB"/>
        </w:rPr>
      </w:pPr>
      <w:r w:rsidRPr="004E13BC">
        <w:rPr>
          <w:lang w:val="en-GB"/>
        </w:rPr>
        <w:t>Dorko E, Jenca A, Orencák M, Virágová S, Pilipcinec E.</w:t>
      </w:r>
    </w:p>
    <w:p w:rsidR="00737E68" w:rsidRPr="00D27DD2" w:rsidRDefault="00614975" w:rsidP="000E541B">
      <w:pPr>
        <w:jc w:val="both"/>
      </w:pPr>
      <w:r w:rsidRPr="004E13BC">
        <w:t>Δημοσιευμένο</w:t>
      </w:r>
      <w:r w:rsidR="00E91921" w:rsidRPr="00D27DD2">
        <w:t xml:space="preserve"> </w:t>
      </w:r>
      <w:r w:rsidR="00E91921" w:rsidRPr="004E13BC">
        <w:t>στο</w:t>
      </w:r>
      <w:r w:rsidR="00D27DD2" w:rsidRPr="00D27DD2">
        <w:t xml:space="preserve"> </w:t>
      </w:r>
      <w:r w:rsidR="00D27DD2">
        <w:t>Περιοδικό</w:t>
      </w:r>
      <w:r w:rsidR="00E91921" w:rsidRPr="00D27DD2">
        <w:t xml:space="preserve">: </w:t>
      </w:r>
      <w:r w:rsidR="00737E68" w:rsidRPr="004E13BC">
        <w:rPr>
          <w:lang w:val="en-GB"/>
        </w:rPr>
        <w:t>Folia</w:t>
      </w:r>
      <w:r w:rsidR="00737E68" w:rsidRPr="00D27DD2">
        <w:t xml:space="preserve"> </w:t>
      </w:r>
      <w:r w:rsidR="00737E68" w:rsidRPr="004E13BC">
        <w:rPr>
          <w:lang w:val="en-GB"/>
        </w:rPr>
        <w:t>Microbiologica</w:t>
      </w:r>
    </w:p>
    <w:p w:rsidR="00737E68" w:rsidRPr="00D27DD2" w:rsidRDefault="00737E68" w:rsidP="000E541B">
      <w:pPr>
        <w:jc w:val="both"/>
      </w:pPr>
    </w:p>
    <w:p w:rsidR="00737E68" w:rsidRPr="004E13BC" w:rsidRDefault="00737E68" w:rsidP="000E541B">
      <w:pPr>
        <w:jc w:val="both"/>
      </w:pPr>
      <w:r w:rsidRPr="004E13BC">
        <w:t>Η μυκητολογική ανάλυση επιχρισμάτων και δειγμάτων απόξεσης αυτιού από τα εξωτερικά κανάλια των αυτιών 40 ασθενών με κλινικά διαγνωσμένη ωτομύκωση (</w:t>
      </w:r>
      <w:r w:rsidRPr="004E13BC">
        <w:rPr>
          <w:lang w:val="en-GB"/>
        </w:rPr>
        <w:t>otomycosis</w:t>
      </w:r>
      <w:r w:rsidRPr="004E13BC">
        <w:t xml:space="preserve">) (10 νεογνά, 30 ενήλικοι) αποκάλυψε την παρουσία μυκήτων ως αιτιολογικούς παράγοντες. Ερευνήθηκαν μικροσκοπικά χρησιμοποιώντας υδροξείδιο καλίου 20%, και από την καλλιέργεια σε </w:t>
      </w:r>
      <w:r w:rsidRPr="004E13BC">
        <w:rPr>
          <w:lang w:val="en-GB"/>
        </w:rPr>
        <w:t>Sabouraud</w:t>
      </w:r>
      <w:r w:rsidRPr="004E13BC">
        <w:t>'</w:t>
      </w:r>
      <w:r w:rsidRPr="004E13BC">
        <w:rPr>
          <w:lang w:val="en-GB"/>
        </w:rPr>
        <w:t>s</w:t>
      </w:r>
      <w:r w:rsidRPr="004E13BC">
        <w:t xml:space="preserve"> </w:t>
      </w:r>
      <w:r w:rsidRPr="004E13BC">
        <w:rPr>
          <w:lang w:val="en-GB"/>
        </w:rPr>
        <w:t>glucose</w:t>
      </w:r>
      <w:r w:rsidRPr="004E13BC">
        <w:t xml:space="preserve"> </w:t>
      </w:r>
      <w:r w:rsidRPr="004E13BC">
        <w:rPr>
          <w:lang w:val="en-GB"/>
        </w:rPr>
        <w:t>agar</w:t>
      </w:r>
      <w:r w:rsidRPr="004E13BC">
        <w:t xml:space="preserve">. Τα είδη της </w:t>
      </w:r>
      <w:r w:rsidRPr="004E13BC">
        <w:rPr>
          <w:lang w:val="en-GB"/>
        </w:rPr>
        <w:t>Candida</w:t>
      </w:r>
      <w:r w:rsidRPr="004E13BC">
        <w:t xml:space="preserve"> προσδιορίστηκαν χρησιμοποιώντας τη δοκιμή </w:t>
      </w:r>
      <w:r w:rsidRPr="004E13BC">
        <w:rPr>
          <w:lang w:val="en-GB"/>
        </w:rPr>
        <w:t>germ</w:t>
      </w:r>
      <w:r w:rsidRPr="004E13BC">
        <w:t>-</w:t>
      </w:r>
      <w:r w:rsidRPr="004E13BC">
        <w:rPr>
          <w:lang w:val="en-GB"/>
        </w:rPr>
        <w:t>tube</w:t>
      </w:r>
      <w:r w:rsidRPr="004E13BC">
        <w:t xml:space="preserve">, μικρομορφολογικές παρατηρήσεις των αποικιών σε άγαρ ρυζιού, και ιδιαίτερα από το εμπορικό κιτ </w:t>
      </w:r>
      <w:r w:rsidRPr="004E13BC">
        <w:rPr>
          <w:lang w:val="en-GB"/>
        </w:rPr>
        <w:t>AUXAcolor</w:t>
      </w:r>
      <w:r w:rsidRPr="004E13BC">
        <w:t xml:space="preserve">. Τα ακόλουθα είδη </w:t>
      </w:r>
      <w:r w:rsidRPr="004E13BC">
        <w:rPr>
          <w:lang w:val="en-GB"/>
        </w:rPr>
        <w:t>Candida</w:t>
      </w:r>
      <w:r w:rsidRPr="004E13BC">
        <w:t xml:space="preserve"> προσδιορίστηκαν στο ακουστικό υλικό που εξετάστηκε: </w:t>
      </w:r>
      <w:r w:rsidRPr="004E13BC">
        <w:rPr>
          <w:i/>
          <w:lang w:val="en-GB"/>
        </w:rPr>
        <w:t>C</w:t>
      </w:r>
      <w:r w:rsidRPr="004E13BC">
        <w:rPr>
          <w:i/>
        </w:rPr>
        <w:t xml:space="preserve">. </w:t>
      </w:r>
      <w:r w:rsidRPr="004E13BC">
        <w:rPr>
          <w:i/>
          <w:lang w:val="en-GB"/>
        </w:rPr>
        <w:t>albicans</w:t>
      </w:r>
      <w:r w:rsidRPr="004E13BC">
        <w:t xml:space="preserve"> (</w:t>
      </w:r>
      <w:r w:rsidRPr="004E13BC">
        <w:rPr>
          <w:lang w:val="en-GB"/>
        </w:rPr>
        <w:t>n</w:t>
      </w:r>
      <w:r w:rsidRPr="004E13BC">
        <w:t xml:space="preserve"> = 21; 52.5 %), </w:t>
      </w:r>
      <w:r w:rsidRPr="004E13BC">
        <w:rPr>
          <w:i/>
          <w:lang w:val="en-GB"/>
        </w:rPr>
        <w:t>C</w:t>
      </w:r>
      <w:r w:rsidRPr="004E13BC">
        <w:rPr>
          <w:i/>
        </w:rPr>
        <w:t xml:space="preserve">. </w:t>
      </w:r>
      <w:r w:rsidRPr="004E13BC">
        <w:rPr>
          <w:i/>
          <w:lang w:val="en-GB"/>
        </w:rPr>
        <w:t>parapsilosis</w:t>
      </w:r>
      <w:r w:rsidRPr="004E13BC">
        <w:t xml:space="preserve"> (11; 27.5), </w:t>
      </w:r>
      <w:r w:rsidRPr="004E13BC">
        <w:rPr>
          <w:i/>
          <w:lang w:val="en-GB"/>
        </w:rPr>
        <w:t>C</w:t>
      </w:r>
      <w:r w:rsidRPr="004E13BC">
        <w:rPr>
          <w:i/>
        </w:rPr>
        <w:t xml:space="preserve">. </w:t>
      </w:r>
      <w:r w:rsidRPr="004E13BC">
        <w:rPr>
          <w:i/>
          <w:lang w:val="en-GB"/>
        </w:rPr>
        <w:t>tropicalis</w:t>
      </w:r>
      <w:r w:rsidRPr="004E13BC">
        <w:t xml:space="preserve"> (3; 7.5), </w:t>
      </w:r>
      <w:r w:rsidRPr="004E13BC">
        <w:rPr>
          <w:i/>
          <w:lang w:val="en-GB"/>
        </w:rPr>
        <w:t>C</w:t>
      </w:r>
      <w:r w:rsidRPr="004E13BC">
        <w:rPr>
          <w:i/>
        </w:rPr>
        <w:t xml:space="preserve">. </w:t>
      </w:r>
      <w:r w:rsidRPr="004E13BC">
        <w:rPr>
          <w:i/>
          <w:lang w:val="en-GB"/>
        </w:rPr>
        <w:t>krusei</w:t>
      </w:r>
      <w:r w:rsidRPr="004E13BC">
        <w:t xml:space="preserve"> (3; 7.5), </w:t>
      </w:r>
      <w:r w:rsidRPr="004E13BC">
        <w:rPr>
          <w:i/>
          <w:lang w:val="en-GB"/>
        </w:rPr>
        <w:t>C</w:t>
      </w:r>
      <w:r w:rsidRPr="004E13BC">
        <w:rPr>
          <w:i/>
        </w:rPr>
        <w:t xml:space="preserve">. </w:t>
      </w:r>
      <w:r w:rsidRPr="004E13BC">
        <w:rPr>
          <w:i/>
          <w:lang w:val="en-GB"/>
        </w:rPr>
        <w:t>guilliermondii</w:t>
      </w:r>
      <w:r w:rsidRPr="004E13BC">
        <w:t xml:space="preserve"> (2; 5.0). Οι ανωτέρω ζύμες ήταν παρούσες σε δείγματα μαζί με </w:t>
      </w:r>
      <w:r w:rsidRPr="004E13BC">
        <w:rPr>
          <w:i/>
        </w:rPr>
        <w:t>Staphylococcus epidermidis</w:t>
      </w:r>
      <w:r w:rsidRPr="004E13BC">
        <w:t xml:space="preserve"> (31), </w:t>
      </w:r>
      <w:r w:rsidRPr="004E13BC">
        <w:rPr>
          <w:i/>
          <w:lang w:val="en-GB"/>
        </w:rPr>
        <w:t>S</w:t>
      </w:r>
      <w:r w:rsidRPr="004E13BC">
        <w:rPr>
          <w:i/>
        </w:rPr>
        <w:t xml:space="preserve">. </w:t>
      </w:r>
      <w:r w:rsidRPr="004E13BC">
        <w:rPr>
          <w:i/>
          <w:lang w:val="en-GB"/>
        </w:rPr>
        <w:t>aureus</w:t>
      </w:r>
      <w:r w:rsidRPr="004E13BC">
        <w:t xml:space="preserve"> (16), </w:t>
      </w:r>
      <w:r w:rsidRPr="004E13BC">
        <w:rPr>
          <w:i/>
          <w:lang w:val="en-GB"/>
        </w:rPr>
        <w:t>alpha</w:t>
      </w:r>
      <w:r w:rsidRPr="004E13BC">
        <w:rPr>
          <w:i/>
        </w:rPr>
        <w:t>-</w:t>
      </w:r>
      <w:r w:rsidRPr="004E13BC">
        <w:rPr>
          <w:i/>
          <w:lang w:val="en-GB"/>
        </w:rPr>
        <w:t>hemolytic</w:t>
      </w:r>
      <w:r w:rsidRPr="004E13BC">
        <w:rPr>
          <w:i/>
        </w:rPr>
        <w:t xml:space="preserve"> </w:t>
      </w:r>
      <w:r w:rsidRPr="004E13BC">
        <w:rPr>
          <w:i/>
          <w:lang w:val="en-GB"/>
        </w:rPr>
        <w:t>streptococci</w:t>
      </w:r>
      <w:r w:rsidRPr="004E13BC">
        <w:t xml:space="preserve"> (14), </w:t>
      </w:r>
      <w:r w:rsidRPr="004E13BC">
        <w:rPr>
          <w:i/>
          <w:lang w:val="en-GB"/>
        </w:rPr>
        <w:t>Neisseria</w:t>
      </w:r>
      <w:r w:rsidRPr="004E13BC">
        <w:rPr>
          <w:i/>
        </w:rPr>
        <w:t xml:space="preserve"> </w:t>
      </w:r>
      <w:r w:rsidRPr="004E13BC">
        <w:rPr>
          <w:i/>
          <w:lang w:val="en-GB"/>
        </w:rPr>
        <w:t>spp</w:t>
      </w:r>
      <w:r w:rsidRPr="004E13BC">
        <w:t xml:space="preserve">. (14), </w:t>
      </w:r>
      <w:r w:rsidRPr="004E13BC">
        <w:rPr>
          <w:i/>
          <w:lang w:val="en-GB"/>
        </w:rPr>
        <w:t>Proteus</w:t>
      </w:r>
      <w:r w:rsidRPr="004E13BC">
        <w:rPr>
          <w:i/>
        </w:rPr>
        <w:t xml:space="preserve"> </w:t>
      </w:r>
      <w:r w:rsidRPr="004E13BC">
        <w:rPr>
          <w:i/>
          <w:lang w:val="en-GB"/>
        </w:rPr>
        <w:t>mirabilis</w:t>
      </w:r>
      <w:r w:rsidRPr="004E13BC">
        <w:t xml:space="preserve"> (3), </w:t>
      </w:r>
      <w:r w:rsidRPr="004E13BC">
        <w:rPr>
          <w:i/>
          <w:lang w:val="en-GB"/>
        </w:rPr>
        <w:t>Pseudomonas</w:t>
      </w:r>
      <w:r w:rsidRPr="004E13BC">
        <w:rPr>
          <w:i/>
        </w:rPr>
        <w:t xml:space="preserve"> </w:t>
      </w:r>
      <w:r w:rsidRPr="004E13BC">
        <w:rPr>
          <w:i/>
          <w:lang w:val="en-GB"/>
        </w:rPr>
        <w:t>aeruginosa</w:t>
      </w:r>
      <w:r w:rsidRPr="004E13BC">
        <w:t xml:space="preserve"> (3), </w:t>
      </w:r>
      <w:r w:rsidRPr="004E13BC">
        <w:rPr>
          <w:i/>
          <w:lang w:val="en-GB"/>
        </w:rPr>
        <w:t>Escherichia</w:t>
      </w:r>
      <w:r w:rsidRPr="004E13BC">
        <w:rPr>
          <w:i/>
        </w:rPr>
        <w:t xml:space="preserve"> </w:t>
      </w:r>
      <w:r w:rsidRPr="004E13BC">
        <w:rPr>
          <w:i/>
          <w:lang w:val="en-GB"/>
        </w:rPr>
        <w:t>coli</w:t>
      </w:r>
      <w:r w:rsidRPr="004E13BC">
        <w:t xml:space="preserve"> (1) και </w:t>
      </w:r>
      <w:r w:rsidRPr="004E13BC">
        <w:rPr>
          <w:i/>
          <w:lang w:val="en-GB"/>
        </w:rPr>
        <w:t>Haemophilus</w:t>
      </w:r>
      <w:r w:rsidRPr="004E13BC">
        <w:rPr>
          <w:i/>
        </w:rPr>
        <w:t xml:space="preserve"> </w:t>
      </w:r>
      <w:r w:rsidRPr="004E13BC">
        <w:rPr>
          <w:i/>
          <w:lang w:val="en-GB"/>
        </w:rPr>
        <w:t>influenzae</w:t>
      </w:r>
      <w:r w:rsidRPr="004E13BC">
        <w:t xml:space="preserve"> (1). Οι πιο συχνοί προδιαθεσικοί παράγοντες για </w:t>
      </w:r>
      <w:r w:rsidRPr="004E13BC">
        <w:rPr>
          <w:lang w:val="en-GB"/>
        </w:rPr>
        <w:t>otomycosis</w:t>
      </w:r>
      <w:r w:rsidRPr="004E13BC">
        <w:t xml:space="preserve"> ήταν το κολύμπι σε δημόσιες πισίνες και /ή το μπάνιο, τα </w:t>
      </w:r>
      <w:r w:rsidRPr="004E13BC">
        <w:rPr>
          <w:lang w:val="en-GB"/>
        </w:rPr>
        <w:t>SPA</w:t>
      </w:r>
      <w:r w:rsidRPr="004E13BC">
        <w:t xml:space="preserve"> και ο σακχαρώδης διαβήτης.</w:t>
      </w:r>
      <w:r w:rsidR="00AC7F76">
        <w:t xml:space="preserve"> [20]</w:t>
      </w:r>
    </w:p>
    <w:p w:rsidR="00737E68" w:rsidRPr="004E13BC" w:rsidRDefault="00737E68" w:rsidP="000E541B">
      <w:pPr>
        <w:jc w:val="both"/>
        <w:rPr>
          <w:b/>
          <w:sz w:val="28"/>
          <w:szCs w:val="28"/>
        </w:rPr>
      </w:pPr>
    </w:p>
    <w:p w:rsidR="00737E68" w:rsidRPr="004E13BC" w:rsidRDefault="00737E68" w:rsidP="000E541B">
      <w:pPr>
        <w:jc w:val="both"/>
        <w:rPr>
          <w:b/>
          <w:sz w:val="28"/>
          <w:szCs w:val="28"/>
        </w:rPr>
      </w:pPr>
      <w:r w:rsidRPr="004E13BC">
        <w:rPr>
          <w:b/>
          <w:sz w:val="28"/>
          <w:szCs w:val="28"/>
        </w:rPr>
        <w:t>8)Πόσο καιρό επιζούν τα Δερματόφυτα στο νερό των εσωτερικών πισινών;</w:t>
      </w:r>
    </w:p>
    <w:p w:rsidR="00737E68" w:rsidRPr="004E13BC" w:rsidRDefault="00737E68" w:rsidP="000E541B">
      <w:pPr>
        <w:jc w:val="both"/>
        <w:rPr>
          <w:lang w:val="en-GB"/>
        </w:rPr>
      </w:pPr>
      <w:r w:rsidRPr="004E13BC">
        <w:rPr>
          <w:lang w:val="en-GB"/>
        </w:rPr>
        <w:t xml:space="preserve">Fischer </w:t>
      </w:r>
      <w:r w:rsidRPr="004E13BC">
        <w:t>Ε</w:t>
      </w:r>
      <w:r w:rsidRPr="004E13BC">
        <w:rPr>
          <w:lang w:val="en-GB"/>
        </w:rPr>
        <w:t>.</w:t>
      </w:r>
    </w:p>
    <w:p w:rsidR="00737E68" w:rsidRPr="004E13BC" w:rsidRDefault="00614975" w:rsidP="000E541B">
      <w:pPr>
        <w:jc w:val="both"/>
      </w:pPr>
      <w:r w:rsidRPr="004E13BC">
        <w:t>Δημοσιευμένο</w:t>
      </w:r>
      <w:r w:rsidR="00E91921">
        <w:rPr>
          <w:lang w:val="en-GB"/>
        </w:rPr>
        <w:t xml:space="preserve"> </w:t>
      </w:r>
      <w:r w:rsidR="00E91921" w:rsidRPr="004E13BC">
        <w:t>στο</w:t>
      </w:r>
      <w:r w:rsidR="00D27DD2" w:rsidRPr="00D27DD2">
        <w:t xml:space="preserve"> </w:t>
      </w:r>
      <w:r w:rsidR="00D27DD2">
        <w:t>Περιοδικό</w:t>
      </w:r>
      <w:r w:rsidR="00E91921">
        <w:rPr>
          <w:lang w:val="en-GB"/>
        </w:rPr>
        <w:t xml:space="preserve">: </w:t>
      </w:r>
      <w:r w:rsidR="00737E68" w:rsidRPr="004E13BC">
        <w:t>Dermatologica</w:t>
      </w:r>
    </w:p>
    <w:p w:rsidR="00737E68" w:rsidRPr="004E13BC" w:rsidRDefault="00737E68" w:rsidP="000E541B">
      <w:pPr>
        <w:jc w:val="both"/>
        <w:rPr>
          <w:szCs w:val="28"/>
        </w:rPr>
      </w:pPr>
    </w:p>
    <w:p w:rsidR="00737E68" w:rsidRPr="004E13BC" w:rsidRDefault="00737E68" w:rsidP="000E541B">
      <w:pPr>
        <w:jc w:val="both"/>
      </w:pPr>
      <w:r w:rsidRPr="004E13BC">
        <w:rPr>
          <w:i/>
          <w:lang w:val="en-GB"/>
        </w:rPr>
        <w:t>Trichophyton</w:t>
      </w:r>
      <w:r w:rsidRPr="004E13BC">
        <w:rPr>
          <w:i/>
        </w:rPr>
        <w:t xml:space="preserve"> </w:t>
      </w:r>
      <w:r w:rsidRPr="004E13BC">
        <w:rPr>
          <w:i/>
          <w:lang w:val="en-GB"/>
        </w:rPr>
        <w:t>rubrum</w:t>
      </w:r>
      <w:r w:rsidRPr="004E13BC">
        <w:t xml:space="preserve">, </w:t>
      </w:r>
      <w:r w:rsidRPr="004E13BC">
        <w:rPr>
          <w:i/>
          <w:lang w:val="en-GB"/>
        </w:rPr>
        <w:t>Trichophyton</w:t>
      </w:r>
      <w:r w:rsidRPr="004E13BC">
        <w:rPr>
          <w:i/>
        </w:rPr>
        <w:t xml:space="preserve"> </w:t>
      </w:r>
      <w:r w:rsidRPr="004E13BC">
        <w:rPr>
          <w:i/>
          <w:lang w:val="en-GB"/>
        </w:rPr>
        <w:t>mentagrophytes</w:t>
      </w:r>
      <w:r w:rsidRPr="004E13BC">
        <w:t xml:space="preserve"> και </w:t>
      </w:r>
      <w:r w:rsidRPr="004E13BC">
        <w:rPr>
          <w:i/>
          <w:lang w:val="en-GB"/>
        </w:rPr>
        <w:t>Candida</w:t>
      </w:r>
      <w:r w:rsidRPr="004E13BC">
        <w:rPr>
          <w:i/>
        </w:rPr>
        <w:t xml:space="preserve"> </w:t>
      </w:r>
      <w:r w:rsidRPr="004E13BC">
        <w:rPr>
          <w:i/>
          <w:lang w:val="en-GB"/>
        </w:rPr>
        <w:t>albicans</w:t>
      </w:r>
      <w:r w:rsidRPr="004E13BC">
        <w:t xml:space="preserve"> αποδείχθηκαν να επιζούν τουλάχιστον 123 ημέρες στο χλωριωμένο νερό πισίνας 28-30 βαθμών, τουλάχιστον 18 ημέρες μέσα σε οζονισμένο νερό στους 34-35 βαθμούς, και τουλάχιστον 25 ημέρες στο νερό σωλήνων σε θερμοκρασία δωματίου 23-25 βαθμούς. Οι συγκεντρώσεις του χλωρίου και του όζοντος που χρησιμοποιούνται για να εμποδίσουν βακτηριακή μόλυνση δεν απονέκρωσαν τους μύκητες που χρησιμοποιήθηκαν στο πείραμα.</w:t>
      </w:r>
      <w:r w:rsidR="00F21AB8">
        <w:t xml:space="preserve"> [21]</w:t>
      </w:r>
    </w:p>
    <w:p w:rsidR="00737E68" w:rsidRPr="00E91921" w:rsidRDefault="00737E68" w:rsidP="000E541B">
      <w:pPr>
        <w:jc w:val="both"/>
        <w:rPr>
          <w:lang w:val="en-US"/>
        </w:rPr>
      </w:pPr>
    </w:p>
    <w:p w:rsidR="00737E68" w:rsidRPr="004E13BC" w:rsidRDefault="00737E68" w:rsidP="000E541B">
      <w:pPr>
        <w:jc w:val="both"/>
        <w:rPr>
          <w:b/>
          <w:sz w:val="28"/>
          <w:szCs w:val="28"/>
        </w:rPr>
      </w:pPr>
      <w:r w:rsidRPr="004E13BC">
        <w:rPr>
          <w:b/>
          <w:sz w:val="28"/>
          <w:szCs w:val="28"/>
        </w:rPr>
        <w:t>9) Τυχαιοποιημένες έρευνες ορισμένων Τυρολέζικων πισινών για την παρουσία της Trichomonas vaginalis και τους παθογόνων μυκήτων</w:t>
      </w:r>
    </w:p>
    <w:p w:rsidR="00737E68" w:rsidRPr="004E13BC" w:rsidRDefault="00737E68" w:rsidP="000E541B">
      <w:pPr>
        <w:jc w:val="both"/>
        <w:rPr>
          <w:lang w:val="en-GB"/>
        </w:rPr>
      </w:pPr>
      <w:r w:rsidRPr="004E13BC">
        <w:rPr>
          <w:lang w:val="en-GB"/>
        </w:rPr>
        <w:t>Kraus H, Tiefenbrunner F.</w:t>
      </w:r>
    </w:p>
    <w:p w:rsidR="00737E68" w:rsidRPr="00E91921" w:rsidRDefault="00614975" w:rsidP="00E91921">
      <w:pPr>
        <w:rPr>
          <w:lang w:val="en-GB"/>
        </w:rPr>
      </w:pPr>
      <w:r w:rsidRPr="004E13BC">
        <w:t>Δημοσιευμένο</w:t>
      </w:r>
      <w:r w:rsidR="00E91921">
        <w:rPr>
          <w:lang w:val="en-GB"/>
        </w:rPr>
        <w:t xml:space="preserve"> </w:t>
      </w:r>
      <w:r w:rsidR="00E91921" w:rsidRPr="004E13BC">
        <w:t>στο</w:t>
      </w:r>
      <w:r w:rsidR="00D27DD2" w:rsidRPr="00D27DD2">
        <w:rPr>
          <w:lang w:val="en-GB"/>
        </w:rPr>
        <w:t xml:space="preserve"> </w:t>
      </w:r>
      <w:r w:rsidR="00D27DD2">
        <w:t>Περιοδικό</w:t>
      </w:r>
      <w:r w:rsidR="00E91921">
        <w:rPr>
          <w:lang w:val="en-GB"/>
        </w:rPr>
        <w:t xml:space="preserve">: </w:t>
      </w:r>
      <w:r w:rsidR="00737E68" w:rsidRPr="004E13BC">
        <w:rPr>
          <w:lang w:val="en-GB"/>
        </w:rPr>
        <w:t>Zentralblatt für</w:t>
      </w:r>
      <w:r w:rsidR="00E91921">
        <w:rPr>
          <w:lang w:val="en-GB"/>
        </w:rPr>
        <w:t xml:space="preserve"> Bakteriologie, Parasitenkunde, </w:t>
      </w:r>
      <w:r w:rsidR="00737E68" w:rsidRPr="004E13BC">
        <w:rPr>
          <w:lang w:val="en-GB"/>
        </w:rPr>
        <w:t xml:space="preserve">Infektionskrankheiten und Hygiene. </w:t>
      </w:r>
    </w:p>
    <w:p w:rsidR="00AC59EE" w:rsidRPr="00E91921" w:rsidRDefault="00AC59EE" w:rsidP="000E541B">
      <w:pPr>
        <w:jc w:val="both"/>
        <w:rPr>
          <w:lang w:val="en-GB"/>
        </w:rPr>
      </w:pPr>
    </w:p>
    <w:p w:rsidR="00737E68" w:rsidRPr="004E13BC" w:rsidRDefault="00737E68" w:rsidP="000E541B">
      <w:pPr>
        <w:jc w:val="both"/>
      </w:pPr>
      <w:r w:rsidRPr="004E13BC">
        <w:t>Οι Trichomonads δεν καταδείχθηκαν είτε μικροσκοπικά είτε από την καλλιέργεια στις δειγματοληψίες ύδατος από 15 δημόσιες υπαίθριες πισίνες στο Τύρολο. Από την άλλη μεριά, ένας μικρός αριθμός παθογόνων μυκήτων (</w:t>
      </w:r>
      <w:r w:rsidRPr="004E13BC">
        <w:rPr>
          <w:i/>
        </w:rPr>
        <w:t>Candida albicans, Trichophyton mentagrophytes, Tr. verrucosum</w:t>
      </w:r>
      <w:r w:rsidRPr="004E13BC">
        <w:t>) καλλιεργήθηκαν από το νερό πισινών με περιεκτικότητα σε ελεύθερο χλώριο λιγότερο από 0.35 mg/</w:t>
      </w:r>
      <w:r w:rsidRPr="004E13BC">
        <w:rPr>
          <w:lang w:val="en-US"/>
        </w:rPr>
        <w:t>L</w:t>
      </w:r>
      <w:r w:rsidRPr="004E13BC">
        <w:t xml:space="preserve"> (DPD 1). Τα δερματόφυτα μπορούσαν επίσης να καταδειχθούν από τις καλλιέργειες των επιστρωμάτων στις επιφάνειες των πλακιδίων στα ντους, του περίγυρου της πισίνας και των πατωμάτων των καμπινών (</w:t>
      </w:r>
      <w:r w:rsidRPr="004E13BC">
        <w:rPr>
          <w:i/>
        </w:rPr>
        <w:t>Candida albicans</w:t>
      </w:r>
      <w:r w:rsidRPr="004E13BC">
        <w:t xml:space="preserve">, </w:t>
      </w:r>
      <w:r w:rsidRPr="004E13BC">
        <w:rPr>
          <w:i/>
        </w:rPr>
        <w:t>Trichophyton mentagrophytes</w:t>
      </w:r>
      <w:r w:rsidRPr="004E13BC">
        <w:t xml:space="preserve">, </w:t>
      </w:r>
      <w:r w:rsidRPr="004E13BC">
        <w:rPr>
          <w:i/>
        </w:rPr>
        <w:t>Epidermophyton floccosum</w:t>
      </w:r>
      <w:r w:rsidRPr="004E13BC">
        <w:t xml:space="preserve">, </w:t>
      </w:r>
      <w:r w:rsidRPr="004E13BC">
        <w:rPr>
          <w:i/>
        </w:rPr>
        <w:t>Scopulariopsis brevicaulis</w:t>
      </w:r>
      <w:r w:rsidRPr="004E13BC">
        <w:t>).</w:t>
      </w:r>
      <w:r w:rsidR="00AC59EE">
        <w:t xml:space="preserve"> [22]</w:t>
      </w:r>
    </w:p>
    <w:p w:rsidR="00737E68" w:rsidRPr="004E13BC" w:rsidRDefault="00737E68" w:rsidP="000E541B">
      <w:pPr>
        <w:jc w:val="both"/>
      </w:pPr>
    </w:p>
    <w:p w:rsidR="00737E68" w:rsidRPr="004E13BC" w:rsidRDefault="00737E68" w:rsidP="000E541B">
      <w:pPr>
        <w:jc w:val="both"/>
        <w:rPr>
          <w:b/>
          <w:sz w:val="28"/>
          <w:szCs w:val="28"/>
        </w:rPr>
      </w:pPr>
      <w:r w:rsidRPr="004E13BC">
        <w:rPr>
          <w:b/>
          <w:sz w:val="28"/>
          <w:szCs w:val="28"/>
        </w:rPr>
        <w:t>10) ΑΠΟΛΥΜΑΝΣΗ ΠΙΣΙΝΩΝ : ΤΕΧΝΙΚΕΣ &amp; ΠΑΓΙΔΕΣ</w:t>
      </w:r>
    </w:p>
    <w:p w:rsidR="00737E68" w:rsidRPr="00DF0B36" w:rsidRDefault="00737E68" w:rsidP="00DF0B36">
      <w:pPr>
        <w:jc w:val="both"/>
      </w:pPr>
      <w:r w:rsidRPr="004E13BC">
        <w:rPr>
          <w:lang w:val="en-GB"/>
        </w:rPr>
        <w:t>Bonnick</w:t>
      </w:r>
      <w:r w:rsidRPr="00DF0B36">
        <w:t xml:space="preserve">, </w:t>
      </w:r>
      <w:r w:rsidRPr="004E13BC">
        <w:rPr>
          <w:lang w:val="en-GB"/>
        </w:rPr>
        <w:t>D</w:t>
      </w:r>
      <w:r w:rsidRPr="00DF0B36">
        <w:t xml:space="preserve">. </w:t>
      </w:r>
      <w:r w:rsidRPr="004E13BC">
        <w:rPr>
          <w:lang w:val="en-GB"/>
        </w:rPr>
        <w:t>M</w:t>
      </w:r>
      <w:r w:rsidRPr="00DF0B36">
        <w:t>.</w:t>
      </w:r>
    </w:p>
    <w:p w:rsidR="00737E68" w:rsidRPr="004E13BC" w:rsidRDefault="00614975" w:rsidP="00E91921">
      <w:pPr>
        <w:rPr>
          <w:lang w:val="en-GB"/>
        </w:rPr>
      </w:pPr>
      <w:r w:rsidRPr="004E13BC">
        <w:t>Δημοσιευμένο</w:t>
      </w:r>
      <w:r w:rsidR="00E91921">
        <w:rPr>
          <w:lang w:val="en-GB"/>
        </w:rPr>
        <w:t xml:space="preserve"> </w:t>
      </w:r>
      <w:r w:rsidR="00E91921" w:rsidRPr="004E13BC">
        <w:t>στο</w:t>
      </w:r>
      <w:r w:rsidR="00D27DD2" w:rsidRPr="00D27DD2">
        <w:rPr>
          <w:lang w:val="en-GB"/>
        </w:rPr>
        <w:t xml:space="preserve"> </w:t>
      </w:r>
      <w:r w:rsidR="00D27DD2">
        <w:t>Περιοδικό</w:t>
      </w:r>
      <w:r w:rsidR="00E91921">
        <w:rPr>
          <w:lang w:val="en-GB"/>
        </w:rPr>
        <w:t xml:space="preserve">: </w:t>
      </w:r>
      <w:r w:rsidR="00737E68" w:rsidRPr="004E13BC">
        <w:rPr>
          <w:lang w:val="en-GB"/>
        </w:rPr>
        <w:t>WATE</w:t>
      </w:r>
      <w:r w:rsidR="00E91921">
        <w:rPr>
          <w:lang w:val="en-GB"/>
        </w:rPr>
        <w:t xml:space="preserve">R CONDITIONING AND PURIFICATION </w:t>
      </w:r>
      <w:r w:rsidR="00737E68" w:rsidRPr="004E13BC">
        <w:rPr>
          <w:lang w:val="en-GB"/>
        </w:rPr>
        <w:t>INTERNATIONAL</w:t>
      </w:r>
    </w:p>
    <w:p w:rsidR="00737E68" w:rsidRPr="004E13BC" w:rsidRDefault="00737E68" w:rsidP="000E541B">
      <w:pPr>
        <w:autoSpaceDE w:val="0"/>
        <w:autoSpaceDN w:val="0"/>
        <w:adjustRightInd w:val="0"/>
        <w:jc w:val="both"/>
        <w:rPr>
          <w:i/>
          <w:iCs/>
          <w:color w:val="000000"/>
        </w:rPr>
      </w:pPr>
      <w:r w:rsidRPr="004E13BC">
        <w:t>Παρουσιάστηκε και σε συνέδριο  με τίτλο</w:t>
      </w:r>
      <w:r w:rsidRPr="004E13BC">
        <w:rPr>
          <w:i/>
        </w:rPr>
        <w:t xml:space="preserve"> </w:t>
      </w:r>
      <w:r w:rsidRPr="004E13BC">
        <w:rPr>
          <w:i/>
          <w:iCs/>
          <w:color w:val="000000"/>
        </w:rPr>
        <w:t>‘</w:t>
      </w:r>
      <w:r w:rsidRPr="004E13BC">
        <w:rPr>
          <w:i/>
          <w:iCs/>
          <w:color w:val="000000"/>
          <w:lang w:val="en-GB"/>
        </w:rPr>
        <w:t>Swimming</w:t>
      </w:r>
      <w:r w:rsidRPr="004E13BC">
        <w:rPr>
          <w:i/>
          <w:iCs/>
          <w:color w:val="000000"/>
        </w:rPr>
        <w:t xml:space="preserve"> </w:t>
      </w:r>
      <w:r w:rsidRPr="004E13BC">
        <w:rPr>
          <w:i/>
          <w:iCs/>
          <w:color w:val="000000"/>
          <w:lang w:val="en-GB"/>
        </w:rPr>
        <w:t>Pools</w:t>
      </w:r>
      <w:r w:rsidRPr="004E13BC">
        <w:rPr>
          <w:i/>
          <w:iCs/>
          <w:color w:val="000000"/>
        </w:rPr>
        <w:t xml:space="preserve"> &amp; </w:t>
      </w:r>
      <w:r w:rsidRPr="004E13BC">
        <w:rPr>
          <w:i/>
          <w:iCs/>
          <w:color w:val="000000"/>
          <w:lang w:val="en-GB"/>
        </w:rPr>
        <w:t>Spa</w:t>
      </w:r>
      <w:r w:rsidRPr="004E13BC">
        <w:rPr>
          <w:i/>
          <w:iCs/>
          <w:color w:val="000000"/>
        </w:rPr>
        <w:t xml:space="preserve"> </w:t>
      </w:r>
      <w:r w:rsidRPr="004E13BC">
        <w:rPr>
          <w:i/>
          <w:iCs/>
          <w:color w:val="000000"/>
          <w:lang w:val="en-GB"/>
        </w:rPr>
        <w:t>Baths</w:t>
      </w:r>
      <w:r w:rsidRPr="004E13BC">
        <w:rPr>
          <w:i/>
          <w:iCs/>
          <w:color w:val="000000"/>
        </w:rPr>
        <w:t xml:space="preserve"> - </w:t>
      </w:r>
      <w:r w:rsidRPr="004E13BC">
        <w:rPr>
          <w:i/>
          <w:iCs/>
          <w:color w:val="000000"/>
          <w:lang w:val="en-GB"/>
        </w:rPr>
        <w:t>Effective</w:t>
      </w:r>
    </w:p>
    <w:p w:rsidR="00737E68" w:rsidRPr="004E13BC" w:rsidRDefault="00614975" w:rsidP="000E541B">
      <w:pPr>
        <w:autoSpaceDE w:val="0"/>
        <w:autoSpaceDN w:val="0"/>
        <w:adjustRightInd w:val="0"/>
        <w:jc w:val="both"/>
        <w:rPr>
          <w:iCs/>
          <w:color w:val="000000"/>
        </w:rPr>
      </w:pPr>
      <w:r w:rsidRPr="004E13BC">
        <w:rPr>
          <w:i/>
          <w:iCs/>
          <w:color w:val="000000"/>
          <w:lang w:val="en-GB"/>
        </w:rPr>
        <w:t>Control</w:t>
      </w:r>
      <w:r w:rsidRPr="004E13BC">
        <w:rPr>
          <w:i/>
          <w:iCs/>
          <w:color w:val="000000"/>
        </w:rPr>
        <w:t xml:space="preserve"> </w:t>
      </w:r>
      <w:r w:rsidRPr="004E13BC">
        <w:rPr>
          <w:i/>
          <w:iCs/>
          <w:color w:val="000000"/>
          <w:lang w:val="en-GB"/>
        </w:rPr>
        <w:t>of</w:t>
      </w:r>
      <w:r w:rsidRPr="004E13BC">
        <w:rPr>
          <w:i/>
          <w:iCs/>
          <w:color w:val="000000"/>
        </w:rPr>
        <w:t xml:space="preserve"> </w:t>
      </w:r>
      <w:r w:rsidRPr="004E13BC">
        <w:rPr>
          <w:i/>
          <w:iCs/>
          <w:color w:val="000000"/>
          <w:lang w:val="en-GB"/>
        </w:rPr>
        <w:t>Water</w:t>
      </w:r>
      <w:r w:rsidRPr="004E13BC">
        <w:rPr>
          <w:i/>
          <w:iCs/>
          <w:color w:val="000000"/>
        </w:rPr>
        <w:t xml:space="preserve"> </w:t>
      </w:r>
      <w:r w:rsidRPr="004E13BC">
        <w:rPr>
          <w:i/>
          <w:iCs/>
          <w:color w:val="000000"/>
          <w:lang w:val="en-GB"/>
        </w:rPr>
        <w:t>Quality</w:t>
      </w:r>
      <w:r w:rsidRPr="004E13BC">
        <w:rPr>
          <w:i/>
          <w:iCs/>
          <w:color w:val="000000"/>
        </w:rPr>
        <w:t xml:space="preserve"> </w:t>
      </w:r>
      <w:r w:rsidRPr="004E13BC">
        <w:rPr>
          <w:i/>
          <w:iCs/>
          <w:color w:val="000000"/>
          <w:lang w:val="en-GB"/>
        </w:rPr>
        <w:t>and</w:t>
      </w:r>
      <w:r w:rsidRPr="004E13BC">
        <w:rPr>
          <w:i/>
          <w:iCs/>
          <w:color w:val="000000"/>
        </w:rPr>
        <w:t xml:space="preserve"> </w:t>
      </w:r>
      <w:r w:rsidRPr="004E13BC">
        <w:rPr>
          <w:i/>
          <w:iCs/>
          <w:color w:val="000000"/>
          <w:lang w:val="en-GB"/>
        </w:rPr>
        <w:t>Public</w:t>
      </w:r>
      <w:r w:rsidRPr="004E13BC">
        <w:rPr>
          <w:i/>
          <w:iCs/>
          <w:color w:val="000000"/>
        </w:rPr>
        <w:t xml:space="preserve"> </w:t>
      </w:r>
      <w:r w:rsidRPr="004E13BC">
        <w:rPr>
          <w:i/>
          <w:iCs/>
          <w:color w:val="000000"/>
          <w:lang w:val="en-GB"/>
        </w:rPr>
        <w:t>Health</w:t>
      </w:r>
      <w:r w:rsidRPr="004E13BC">
        <w:rPr>
          <w:iCs/>
          <w:color w:val="000000"/>
        </w:rPr>
        <w:t>’ στο ξενοδοχείο και συνεδριακό κέντρο</w:t>
      </w:r>
      <w:r w:rsidRPr="004E13BC">
        <w:rPr>
          <w:i/>
          <w:iCs/>
          <w:color w:val="000000"/>
        </w:rPr>
        <w:t xml:space="preserve"> ‘</w:t>
      </w:r>
      <w:r w:rsidRPr="004E13BC">
        <w:rPr>
          <w:i/>
          <w:iCs/>
          <w:color w:val="000000"/>
          <w:lang w:val="en-GB"/>
        </w:rPr>
        <w:t>Chancellors</w:t>
      </w:r>
      <w:r w:rsidRPr="004E13BC">
        <w:rPr>
          <w:i/>
          <w:iCs/>
          <w:color w:val="000000"/>
        </w:rPr>
        <w:t xml:space="preserve">’ </w:t>
      </w:r>
      <w:r>
        <w:rPr>
          <w:iCs/>
          <w:color w:val="000000"/>
        </w:rPr>
        <w:t>στο Μά</w:t>
      </w:r>
      <w:r w:rsidRPr="004E13BC">
        <w:rPr>
          <w:iCs/>
          <w:color w:val="000000"/>
        </w:rPr>
        <w:t>ντσεστερ στις 30 Νοεμβρίου 2005.</w:t>
      </w:r>
    </w:p>
    <w:p w:rsidR="00737E68" w:rsidRPr="004E13BC" w:rsidRDefault="00737E68" w:rsidP="000E541B">
      <w:pPr>
        <w:autoSpaceDE w:val="0"/>
        <w:autoSpaceDN w:val="0"/>
        <w:adjustRightInd w:val="0"/>
        <w:jc w:val="both"/>
        <w:rPr>
          <w:iCs/>
          <w:color w:val="000000"/>
        </w:rPr>
      </w:pPr>
    </w:p>
    <w:p w:rsidR="00737E68" w:rsidRPr="004E13BC" w:rsidRDefault="00737E68" w:rsidP="000E541B">
      <w:pPr>
        <w:autoSpaceDE w:val="0"/>
        <w:autoSpaceDN w:val="0"/>
        <w:adjustRightInd w:val="0"/>
        <w:jc w:val="both"/>
        <w:rPr>
          <w:iCs/>
          <w:color w:val="000000"/>
        </w:rPr>
      </w:pPr>
      <w:r w:rsidRPr="004E13BC">
        <w:rPr>
          <w:iCs/>
          <w:color w:val="000000"/>
        </w:rPr>
        <w:t xml:space="preserve">Οι μύκητες μπορούν να βρεθούν στις διάφορες τοποθεσίες στο περιβάλλον της πισίνας. Δεν εμπλέκονται γενικά στην εξάπλωση σοβαρής ασθένειας. Μια έρευνα της μυκητιακής μόλυνσης σε ιρανικές πισίνες κολύμβησης (30 πισίνες) έδειξε ότι η μυκητιακή μόλυνση στις πισίνες δεν είναι σημαντική. Οι άνθρωποι που χρησιμοποιούν τις πισίνες μπορεί να είναι πιο επιρρεπείς σε ευκαιριακές λοιμώξεις από μύκητες λόγω της επίδρασης της υγρασίας στο δέρμα.. Τα πατώματα των αποδυτηρίων μπορούν κάλλιστα να φιλοξενήσουν δερματοφυτικούς μύκητες του γένους </w:t>
      </w:r>
      <w:r w:rsidRPr="00614975">
        <w:rPr>
          <w:i/>
          <w:iCs/>
          <w:color w:val="000000"/>
        </w:rPr>
        <w:t>Trichophyton</w:t>
      </w:r>
      <w:r w:rsidRPr="004E13BC">
        <w:rPr>
          <w:iCs/>
          <w:color w:val="000000"/>
        </w:rPr>
        <w:t>. Αυτοί μπορούν να προκαλέσουν τη μόλυνση Tinea pedis (πόδι του αθλητή). Ιδιόκτητα απολυμαντικά είναι διαθέσιμα για τον έλεγχο της μυκητιακής μόλυνσης του αποδυτηρίου.</w:t>
      </w:r>
      <w:r w:rsidR="0010213F">
        <w:rPr>
          <w:iCs/>
          <w:color w:val="000000"/>
        </w:rPr>
        <w:t xml:space="preserve"> [23]</w:t>
      </w:r>
    </w:p>
    <w:p w:rsidR="00737E68" w:rsidRPr="004E13BC" w:rsidRDefault="00737E68" w:rsidP="000E541B">
      <w:pPr>
        <w:autoSpaceDE w:val="0"/>
        <w:autoSpaceDN w:val="0"/>
        <w:adjustRightInd w:val="0"/>
        <w:jc w:val="both"/>
        <w:rPr>
          <w:iCs/>
          <w:color w:val="000000"/>
        </w:rPr>
      </w:pPr>
    </w:p>
    <w:p w:rsidR="00737E68" w:rsidRPr="004E13BC" w:rsidRDefault="00737E68" w:rsidP="000E541B">
      <w:pPr>
        <w:autoSpaceDE w:val="0"/>
        <w:autoSpaceDN w:val="0"/>
        <w:adjustRightInd w:val="0"/>
        <w:jc w:val="both"/>
        <w:rPr>
          <w:b/>
          <w:iCs/>
          <w:color w:val="000000"/>
          <w:sz w:val="28"/>
          <w:szCs w:val="28"/>
        </w:rPr>
      </w:pPr>
      <w:r w:rsidRPr="004E13BC">
        <w:rPr>
          <w:b/>
          <w:iCs/>
          <w:color w:val="000000"/>
          <w:sz w:val="28"/>
          <w:szCs w:val="28"/>
        </w:rPr>
        <w:t>11)</w:t>
      </w:r>
      <w:r w:rsidRPr="004E13BC">
        <w:rPr>
          <w:b/>
          <w:sz w:val="28"/>
          <w:szCs w:val="28"/>
        </w:rPr>
        <w:t xml:space="preserve"> </w:t>
      </w:r>
      <w:r w:rsidRPr="004E13BC">
        <w:rPr>
          <w:b/>
          <w:iCs/>
          <w:color w:val="000000"/>
          <w:sz w:val="28"/>
          <w:szCs w:val="28"/>
        </w:rPr>
        <w:t>Η εξέταση της αύξησης των παθογόνων οργανισμών στις ελαστικές αρθρώσεις κατασκευασμένες από πλαστικό υλικό στα λουτρά κολύμβησης</w:t>
      </w:r>
    </w:p>
    <w:p w:rsidR="00737E68" w:rsidRPr="004E13BC" w:rsidRDefault="00737E68" w:rsidP="000E541B">
      <w:pPr>
        <w:autoSpaceDE w:val="0"/>
        <w:autoSpaceDN w:val="0"/>
        <w:adjustRightInd w:val="0"/>
        <w:jc w:val="both"/>
        <w:rPr>
          <w:iCs/>
          <w:color w:val="000000"/>
          <w:lang w:val="en-GB"/>
        </w:rPr>
      </w:pPr>
      <w:r w:rsidRPr="004E13BC">
        <w:rPr>
          <w:iCs/>
          <w:color w:val="000000"/>
          <w:lang w:val="en-GB"/>
        </w:rPr>
        <w:t>Simmann J, Jentsch F, Havemeister G</w:t>
      </w:r>
    </w:p>
    <w:p w:rsidR="00737E68" w:rsidRPr="00D82280" w:rsidRDefault="00667915" w:rsidP="00E91921">
      <w:pPr>
        <w:autoSpaceDE w:val="0"/>
        <w:autoSpaceDN w:val="0"/>
        <w:adjustRightInd w:val="0"/>
        <w:rPr>
          <w:iCs/>
          <w:color w:val="000000"/>
          <w:lang w:val="en-GB"/>
        </w:rPr>
      </w:pPr>
      <w:r w:rsidRPr="004E13BC">
        <w:t>Δημοσιευμένο</w:t>
      </w:r>
      <w:r w:rsidR="00E91921">
        <w:rPr>
          <w:lang w:val="en-GB"/>
        </w:rPr>
        <w:t xml:space="preserve"> </w:t>
      </w:r>
      <w:r w:rsidR="00E91921" w:rsidRPr="004E13BC">
        <w:t>στο</w:t>
      </w:r>
      <w:r w:rsidR="00D27DD2" w:rsidRPr="00D27DD2">
        <w:rPr>
          <w:lang w:val="en-GB"/>
        </w:rPr>
        <w:t xml:space="preserve"> </w:t>
      </w:r>
      <w:r w:rsidR="00D27DD2">
        <w:t>Περιοδικό</w:t>
      </w:r>
      <w:r w:rsidR="00E91921">
        <w:rPr>
          <w:lang w:val="en-GB"/>
        </w:rPr>
        <w:t xml:space="preserve">: </w:t>
      </w:r>
      <w:r w:rsidR="00737E68" w:rsidRPr="004E13BC">
        <w:rPr>
          <w:iCs/>
          <w:color w:val="000000"/>
          <w:lang w:val="en-GB"/>
        </w:rPr>
        <w:t>Zentralblatt für Bakteriologie, Pa</w:t>
      </w:r>
      <w:r w:rsidR="00E91921">
        <w:rPr>
          <w:iCs/>
          <w:color w:val="000000"/>
          <w:lang w:val="en-GB"/>
        </w:rPr>
        <w:t xml:space="preserve">rasitenkunde, </w:t>
      </w:r>
      <w:r w:rsidR="00737E68" w:rsidRPr="004E13BC">
        <w:rPr>
          <w:iCs/>
          <w:color w:val="000000"/>
          <w:lang w:val="en-GB"/>
        </w:rPr>
        <w:t>Infektionskrankheiten und Hygiene.</w:t>
      </w:r>
    </w:p>
    <w:p w:rsidR="00737E68" w:rsidRPr="004E13BC" w:rsidRDefault="00737E68" w:rsidP="000E541B">
      <w:pPr>
        <w:autoSpaceDE w:val="0"/>
        <w:autoSpaceDN w:val="0"/>
        <w:adjustRightInd w:val="0"/>
        <w:jc w:val="both"/>
        <w:rPr>
          <w:iCs/>
          <w:color w:val="000000"/>
          <w:lang w:val="en-GB"/>
        </w:rPr>
      </w:pPr>
    </w:p>
    <w:p w:rsidR="00D330FC" w:rsidRPr="004E13BC" w:rsidRDefault="00737E68" w:rsidP="000E541B">
      <w:pPr>
        <w:autoSpaceDE w:val="0"/>
        <w:autoSpaceDN w:val="0"/>
        <w:adjustRightInd w:val="0"/>
        <w:jc w:val="both"/>
        <w:rPr>
          <w:iCs/>
          <w:color w:val="000000"/>
        </w:rPr>
      </w:pPr>
      <w:r w:rsidRPr="004E13BC">
        <w:rPr>
          <w:iCs/>
          <w:color w:val="000000"/>
        </w:rPr>
        <w:t xml:space="preserve">Κατά προσέγγιση τρεις μήνες αφότου ένα λουτρό κολύμβησης είχε τεθεί σε λειτουργία μια αύξηση παρατηρήθηκε στις μόνιμα ελαστικές ενώσεις </w:t>
      </w:r>
      <w:r w:rsidR="00667915" w:rsidRPr="004E13BC">
        <w:rPr>
          <w:iCs/>
          <w:color w:val="000000"/>
        </w:rPr>
        <w:t>φτιαγμένες</w:t>
      </w:r>
      <w:r w:rsidRPr="004E13BC">
        <w:rPr>
          <w:iCs/>
          <w:color w:val="000000"/>
        </w:rPr>
        <w:t xml:space="preserve"> από πλαστικό υλικό στον πυθμένα της πισίνας. Δείγματα λήφθηκαν και εξετάστηκαν και βακτήρια, μύκητες, πράσινα άλγη καθώς επίσης και πολλοί μονοκύτταροι </w:t>
      </w:r>
      <w:r w:rsidRPr="004E13BC">
        <w:rPr>
          <w:iCs/>
          <w:color w:val="000000"/>
        </w:rPr>
        <w:lastRenderedPageBreak/>
        <w:t>οργανισμοί βρέθηκαν. Η επαναλαμβανόμενη αναγνώριση ενός παθογόνου δερματόφυτου και της P. Aeruginosa είχε μεγάλη σημασία από υγιεινολογική άποψη.</w:t>
      </w:r>
      <w:r w:rsidR="00D82280">
        <w:rPr>
          <w:iCs/>
          <w:color w:val="000000"/>
        </w:rPr>
        <w:t xml:space="preserve"> [24]</w:t>
      </w:r>
    </w:p>
    <w:p w:rsidR="008745BD" w:rsidRDefault="008745BD" w:rsidP="000E541B">
      <w:pPr>
        <w:rPr>
          <w:b/>
          <w:sz w:val="32"/>
          <w:szCs w:val="32"/>
          <w:u w:val="single"/>
        </w:rPr>
      </w:pPr>
    </w:p>
    <w:p w:rsidR="0010213F" w:rsidRDefault="0010213F" w:rsidP="000E541B">
      <w:pPr>
        <w:rPr>
          <w:b/>
          <w:sz w:val="32"/>
          <w:szCs w:val="32"/>
          <w:u w:val="single"/>
        </w:rPr>
      </w:pPr>
    </w:p>
    <w:p w:rsidR="0010213F" w:rsidRDefault="0010213F" w:rsidP="000E541B">
      <w:pPr>
        <w:rPr>
          <w:b/>
          <w:sz w:val="32"/>
          <w:szCs w:val="32"/>
          <w:u w:val="single"/>
        </w:rPr>
      </w:pPr>
    </w:p>
    <w:p w:rsidR="0010213F" w:rsidRDefault="0010213F" w:rsidP="000E541B">
      <w:pPr>
        <w:rPr>
          <w:b/>
          <w:sz w:val="32"/>
          <w:szCs w:val="32"/>
          <w:u w:val="single"/>
        </w:rPr>
      </w:pPr>
    </w:p>
    <w:p w:rsidR="00191784" w:rsidRPr="00BB5E9A" w:rsidRDefault="00191784" w:rsidP="000E541B">
      <w:pPr>
        <w:rPr>
          <w:b/>
          <w:sz w:val="32"/>
          <w:szCs w:val="32"/>
          <w:u w:val="single"/>
          <w:lang w:val="en-US"/>
        </w:rPr>
      </w:pPr>
    </w:p>
    <w:p w:rsidR="00191784" w:rsidRDefault="00804CB8" w:rsidP="00BB5E9A">
      <w:pPr>
        <w:jc w:val="center"/>
        <w:rPr>
          <w:b/>
          <w:sz w:val="32"/>
          <w:szCs w:val="32"/>
          <w:u w:val="single"/>
          <w:lang w:val="en-US"/>
        </w:rPr>
      </w:pPr>
      <w:r>
        <w:rPr>
          <w:noProof/>
          <w:lang w:val="en-GB" w:eastAsia="en-GB"/>
        </w:rPr>
        <w:drawing>
          <wp:inline distT="0" distB="0" distL="0" distR="0">
            <wp:extent cx="4762500" cy="3619500"/>
            <wp:effectExtent l="19050" t="0" r="0" b="0"/>
            <wp:docPr id="59" name="Picture 59" descr="P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ools"/>
                    <pic:cNvPicPr>
                      <a:picLocks noChangeAspect="1" noChangeArrowheads="1"/>
                    </pic:cNvPicPr>
                  </pic:nvPicPr>
                  <pic:blipFill>
                    <a:blip r:embed="rId81"/>
                    <a:srcRect/>
                    <a:stretch>
                      <a:fillRect/>
                    </a:stretch>
                  </pic:blipFill>
                  <pic:spPr bwMode="auto">
                    <a:xfrm>
                      <a:off x="0" y="0"/>
                      <a:ext cx="4762500" cy="3619500"/>
                    </a:xfrm>
                    <a:prstGeom prst="rect">
                      <a:avLst/>
                    </a:prstGeom>
                    <a:noFill/>
                    <a:ln w="9525">
                      <a:noFill/>
                      <a:miter lim="800000"/>
                      <a:headEnd/>
                      <a:tailEnd/>
                    </a:ln>
                  </pic:spPr>
                </pic:pic>
              </a:graphicData>
            </a:graphic>
          </wp:inline>
        </w:drawing>
      </w:r>
    </w:p>
    <w:p w:rsidR="00191784" w:rsidRPr="00C70415" w:rsidRDefault="00BB5E9A" w:rsidP="00BB5E9A">
      <w:pPr>
        <w:jc w:val="center"/>
        <w:rPr>
          <w:lang w:val="en-US"/>
        </w:rPr>
      </w:pPr>
      <w:r w:rsidRPr="001A3253">
        <w:t>Πισίνα</w:t>
      </w:r>
      <w:r w:rsidRPr="00C70415">
        <w:rPr>
          <w:lang w:val="en-US"/>
        </w:rPr>
        <w:t xml:space="preserve"> </w:t>
      </w:r>
      <w:r w:rsidRPr="001A3253">
        <w:t>κολύμβησης</w:t>
      </w:r>
    </w:p>
    <w:p w:rsidR="00191784" w:rsidRPr="00C70415" w:rsidRDefault="00BB5E9A" w:rsidP="00BB5E9A">
      <w:pPr>
        <w:jc w:val="center"/>
        <w:rPr>
          <w:lang w:val="en-US"/>
        </w:rPr>
      </w:pPr>
      <w:r w:rsidRPr="001A3253">
        <w:t>Πηγή</w:t>
      </w:r>
      <w:r w:rsidRPr="00C70415">
        <w:rPr>
          <w:lang w:val="en-US"/>
        </w:rPr>
        <w:t>:</w:t>
      </w:r>
      <w:r w:rsidR="00C70415" w:rsidRPr="00C70415">
        <w:rPr>
          <w:color w:val="0000FF"/>
          <w:lang w:val="en-US"/>
        </w:rPr>
        <w:t xml:space="preserve"> </w:t>
      </w:r>
      <w:r w:rsidR="00C70415" w:rsidRPr="004E13BC">
        <w:rPr>
          <w:color w:val="0000FF"/>
          <w:lang w:val="en-US"/>
        </w:rPr>
        <w:t>Google</w:t>
      </w:r>
      <w:r w:rsidR="00C70415" w:rsidRPr="00C70415">
        <w:rPr>
          <w:color w:val="0000FF"/>
          <w:lang w:val="en-US"/>
        </w:rPr>
        <w:t xml:space="preserve"> </w:t>
      </w:r>
      <w:r w:rsidR="00C70415" w:rsidRPr="004E13BC">
        <w:rPr>
          <w:color w:val="0000FF"/>
          <w:lang w:val="en-US"/>
        </w:rPr>
        <w:t>images</w:t>
      </w:r>
    </w:p>
    <w:p w:rsidR="00191784" w:rsidRDefault="00191784" w:rsidP="000E541B">
      <w:pPr>
        <w:rPr>
          <w:b/>
          <w:sz w:val="32"/>
          <w:szCs w:val="32"/>
          <w:u w:val="single"/>
          <w:lang w:val="en-US"/>
        </w:rPr>
      </w:pPr>
    </w:p>
    <w:p w:rsidR="00191784" w:rsidRDefault="00191784" w:rsidP="000E541B">
      <w:pPr>
        <w:rPr>
          <w:b/>
          <w:sz w:val="32"/>
          <w:szCs w:val="32"/>
          <w:u w:val="single"/>
          <w:lang w:val="en-US"/>
        </w:rPr>
      </w:pPr>
    </w:p>
    <w:p w:rsidR="00191784" w:rsidRDefault="00191784" w:rsidP="000E541B">
      <w:pPr>
        <w:rPr>
          <w:b/>
          <w:sz w:val="32"/>
          <w:szCs w:val="32"/>
          <w:u w:val="single"/>
          <w:lang w:val="en-US"/>
        </w:rPr>
      </w:pPr>
    </w:p>
    <w:p w:rsidR="00191784" w:rsidRPr="00C70415" w:rsidRDefault="00191784" w:rsidP="000E541B">
      <w:pPr>
        <w:rPr>
          <w:b/>
          <w:sz w:val="32"/>
          <w:szCs w:val="32"/>
          <w:u w:val="single"/>
          <w:lang w:val="en-US"/>
        </w:rPr>
      </w:pPr>
    </w:p>
    <w:p w:rsidR="00D27DD2" w:rsidRPr="00C70415" w:rsidRDefault="00D27DD2" w:rsidP="000E541B">
      <w:pPr>
        <w:rPr>
          <w:b/>
          <w:sz w:val="32"/>
          <w:szCs w:val="32"/>
          <w:u w:val="single"/>
          <w:lang w:val="en-US"/>
        </w:rPr>
      </w:pPr>
    </w:p>
    <w:p w:rsidR="00D27DD2" w:rsidRPr="00C70415" w:rsidRDefault="00D27DD2" w:rsidP="000E541B">
      <w:pPr>
        <w:rPr>
          <w:b/>
          <w:sz w:val="32"/>
          <w:szCs w:val="32"/>
          <w:u w:val="single"/>
          <w:lang w:val="en-US"/>
        </w:rPr>
      </w:pPr>
    </w:p>
    <w:p w:rsidR="00D27DD2" w:rsidRPr="00C70415" w:rsidRDefault="00D27DD2" w:rsidP="000E541B">
      <w:pPr>
        <w:rPr>
          <w:b/>
          <w:sz w:val="32"/>
          <w:szCs w:val="32"/>
          <w:u w:val="single"/>
          <w:lang w:val="en-US"/>
        </w:rPr>
      </w:pPr>
    </w:p>
    <w:p w:rsidR="00D27DD2" w:rsidRPr="00C70415" w:rsidRDefault="00D27DD2" w:rsidP="000E541B">
      <w:pPr>
        <w:rPr>
          <w:b/>
          <w:sz w:val="32"/>
          <w:szCs w:val="32"/>
          <w:u w:val="single"/>
          <w:lang w:val="en-US"/>
        </w:rPr>
      </w:pPr>
    </w:p>
    <w:p w:rsidR="00D27DD2" w:rsidRPr="00C70415" w:rsidRDefault="00D27DD2" w:rsidP="000E541B">
      <w:pPr>
        <w:rPr>
          <w:b/>
          <w:sz w:val="32"/>
          <w:szCs w:val="32"/>
          <w:u w:val="single"/>
          <w:lang w:val="en-US"/>
        </w:rPr>
      </w:pPr>
    </w:p>
    <w:p w:rsidR="00D27DD2" w:rsidRPr="00C70415" w:rsidRDefault="00D27DD2" w:rsidP="000E541B">
      <w:pPr>
        <w:rPr>
          <w:b/>
          <w:sz w:val="32"/>
          <w:szCs w:val="32"/>
          <w:u w:val="single"/>
          <w:lang w:val="en-US"/>
        </w:rPr>
      </w:pPr>
    </w:p>
    <w:p w:rsidR="00D27DD2" w:rsidRPr="00C70415" w:rsidRDefault="00D27DD2" w:rsidP="000E541B">
      <w:pPr>
        <w:rPr>
          <w:b/>
          <w:sz w:val="32"/>
          <w:szCs w:val="32"/>
          <w:u w:val="single"/>
          <w:lang w:val="en-US"/>
        </w:rPr>
      </w:pPr>
    </w:p>
    <w:p w:rsidR="001A3253" w:rsidRPr="00C70415" w:rsidRDefault="001A3253" w:rsidP="000E541B">
      <w:pPr>
        <w:rPr>
          <w:b/>
          <w:sz w:val="32"/>
          <w:szCs w:val="32"/>
          <w:u w:val="single"/>
          <w:lang w:val="en-US"/>
        </w:rPr>
      </w:pPr>
    </w:p>
    <w:p w:rsidR="00D330FC" w:rsidRPr="00D27DD2" w:rsidRDefault="00D330FC" w:rsidP="000E541B">
      <w:pPr>
        <w:jc w:val="center"/>
        <w:rPr>
          <w:b/>
          <w:sz w:val="40"/>
          <w:szCs w:val="40"/>
          <w:u w:val="single"/>
          <w:vertAlign w:val="superscript"/>
        </w:rPr>
      </w:pPr>
      <w:r w:rsidRPr="00B61588">
        <w:rPr>
          <w:b/>
          <w:sz w:val="40"/>
          <w:szCs w:val="40"/>
          <w:u w:val="single"/>
        </w:rPr>
        <w:lastRenderedPageBreak/>
        <w:t>ΚΕΦΑΛΑΙΟ</w:t>
      </w:r>
      <w:r w:rsidR="005B43C9" w:rsidRPr="00B61588">
        <w:rPr>
          <w:b/>
          <w:sz w:val="40"/>
          <w:szCs w:val="40"/>
          <w:u w:val="single"/>
        </w:rPr>
        <w:t xml:space="preserve"> </w:t>
      </w:r>
      <w:r w:rsidR="00B61588" w:rsidRPr="00B61588">
        <w:rPr>
          <w:b/>
          <w:sz w:val="40"/>
          <w:szCs w:val="40"/>
          <w:u w:val="single"/>
        </w:rPr>
        <w:t>6</w:t>
      </w:r>
      <w:r w:rsidR="000A7658" w:rsidRPr="00B61588">
        <w:rPr>
          <w:b/>
          <w:sz w:val="40"/>
          <w:szCs w:val="40"/>
          <w:u w:val="single"/>
          <w:vertAlign w:val="superscript"/>
        </w:rPr>
        <w:t>Ο</w:t>
      </w:r>
    </w:p>
    <w:p w:rsidR="00022D65" w:rsidRPr="00D27DD2" w:rsidRDefault="00022D65" w:rsidP="000E541B">
      <w:pPr>
        <w:jc w:val="center"/>
        <w:rPr>
          <w:b/>
          <w:sz w:val="40"/>
          <w:szCs w:val="40"/>
          <w:u w:val="single"/>
        </w:rPr>
      </w:pPr>
    </w:p>
    <w:p w:rsidR="00B61588" w:rsidRPr="00D27DD2" w:rsidRDefault="00D330FC" w:rsidP="000E541B">
      <w:pPr>
        <w:jc w:val="center"/>
        <w:rPr>
          <w:b/>
          <w:sz w:val="36"/>
          <w:szCs w:val="36"/>
          <w:u w:val="single"/>
        </w:rPr>
      </w:pPr>
      <w:r w:rsidRPr="00B61588">
        <w:rPr>
          <w:b/>
          <w:sz w:val="36"/>
          <w:szCs w:val="36"/>
          <w:u w:val="single"/>
        </w:rPr>
        <w:t>ΥΛΙΚΑ ΚΑΙ ΜΕΘΟΔΟΙ</w:t>
      </w:r>
    </w:p>
    <w:p w:rsidR="00022D65" w:rsidRPr="00D27DD2" w:rsidRDefault="00022D65" w:rsidP="000E541B">
      <w:pPr>
        <w:jc w:val="center"/>
        <w:rPr>
          <w:b/>
          <w:sz w:val="36"/>
          <w:szCs w:val="36"/>
          <w:u w:val="single"/>
        </w:rPr>
      </w:pPr>
    </w:p>
    <w:p w:rsidR="00B948FB" w:rsidRPr="004E13BC" w:rsidRDefault="00B948FB" w:rsidP="000E541B">
      <w:pPr>
        <w:jc w:val="both"/>
      </w:pPr>
      <w:r w:rsidRPr="004E13BC">
        <w:t xml:space="preserve">Όλες οι </w:t>
      </w:r>
      <w:r w:rsidRPr="004E13BC">
        <w:rPr>
          <w:b/>
        </w:rPr>
        <w:t>απαιτούμενες δειγματοληψίες</w:t>
      </w:r>
      <w:r w:rsidRPr="004E13BC">
        <w:t xml:space="preserve"> πραγματοποιήθηκαν σε </w:t>
      </w:r>
      <w:r w:rsidRPr="004E13BC">
        <w:rPr>
          <w:b/>
        </w:rPr>
        <w:t>διάφορες περιοχές ανά την Ελλάδα</w:t>
      </w:r>
      <w:r w:rsidRPr="004E13BC">
        <w:t xml:space="preserve">, από </w:t>
      </w:r>
      <w:r w:rsidRPr="004E13BC">
        <w:rPr>
          <w:b/>
        </w:rPr>
        <w:t>αρμόδιο και εξειδικευμένο δειγματολήπτη</w:t>
      </w:r>
      <w:r w:rsidR="004E2D34" w:rsidRPr="004E13BC">
        <w:rPr>
          <w:b/>
        </w:rPr>
        <w:t>,</w:t>
      </w:r>
      <w:r w:rsidRPr="004E13BC">
        <w:rPr>
          <w:b/>
        </w:rPr>
        <w:t xml:space="preserve"> σύμφωνα με το θεσμικό πλαίσιο της Ελλάδας</w:t>
      </w:r>
      <w:r w:rsidR="004E2D34" w:rsidRPr="004E13BC">
        <w:rPr>
          <w:b/>
        </w:rPr>
        <w:t>,</w:t>
      </w:r>
      <w:r w:rsidRPr="004E13BC">
        <w:rPr>
          <w:b/>
        </w:rPr>
        <w:t xml:space="preserve"> βάση του άρθρου 15(βλέπε Παράρτημα) της Υπουργικής απόφασης Γ1/443/1973 περί κολυμβητικών δεξαμενών μετά οδηγιών κατασκευής και λειτουργίας αυτών</w:t>
      </w:r>
      <w:r w:rsidR="00E66746" w:rsidRPr="004E13BC">
        <w:rPr>
          <w:b/>
        </w:rPr>
        <w:t>.</w:t>
      </w:r>
      <w:r w:rsidR="00E66746" w:rsidRPr="004E13BC">
        <w:t xml:space="preserve"> Τα δείγματα</w:t>
      </w:r>
      <w:r w:rsidRPr="004E13BC">
        <w:t xml:space="preserve"> έφτασαν στο εργαστήριο με μεταφορικό μέσο </w:t>
      </w:r>
      <w:r w:rsidRPr="004E13BC">
        <w:rPr>
          <w:b/>
        </w:rPr>
        <w:t>πληρώντας όλες τις απαιτούμενες συνθήκες συντήρησης και μεταφοράς</w:t>
      </w:r>
      <w:r w:rsidRPr="004E13BC">
        <w:t>.</w:t>
      </w:r>
    </w:p>
    <w:p w:rsidR="00D330FC" w:rsidRPr="004E13BC" w:rsidRDefault="004E2D34" w:rsidP="000E541B">
      <w:pPr>
        <w:jc w:val="both"/>
      </w:pPr>
      <w:r w:rsidRPr="004E13BC">
        <w:rPr>
          <w:b/>
        </w:rPr>
        <w:t>Τ</w:t>
      </w:r>
      <w:r w:rsidR="00B948FB" w:rsidRPr="004E13BC">
        <w:rPr>
          <w:b/>
        </w:rPr>
        <w:t>α δείγματα</w:t>
      </w:r>
      <w:r w:rsidR="00B948FB" w:rsidRPr="004E13BC">
        <w:t xml:space="preserve"> που αναλύθηκαν, γενικά, χωρίς ταξινόμηση ήταν </w:t>
      </w:r>
      <w:r w:rsidR="00B948FB" w:rsidRPr="004E13BC">
        <w:rPr>
          <w:b/>
        </w:rPr>
        <w:t>19 στο σύνολο</w:t>
      </w:r>
      <w:r w:rsidR="00B948FB" w:rsidRPr="004E13BC">
        <w:t>.</w:t>
      </w:r>
    </w:p>
    <w:p w:rsidR="00063914" w:rsidRDefault="004E2D34" w:rsidP="000E541B">
      <w:pPr>
        <w:jc w:val="both"/>
      </w:pPr>
      <w:r w:rsidRPr="004E13BC">
        <w:t>Όσον αφορά τα υλικά και τις μεθόδους, όλα</w:t>
      </w:r>
      <w:r w:rsidR="00063914" w:rsidRPr="004E13BC">
        <w:t xml:space="preserve"> </w:t>
      </w:r>
      <w:r w:rsidR="00063914" w:rsidRPr="004E13BC">
        <w:rPr>
          <w:b/>
        </w:rPr>
        <w:t>τα αναλώσιμα υλικά</w:t>
      </w:r>
      <w:r w:rsidRPr="004E13BC">
        <w:t>,</w:t>
      </w:r>
      <w:r w:rsidR="00063914" w:rsidRPr="004E13BC">
        <w:t xml:space="preserve"> </w:t>
      </w:r>
      <w:r w:rsidR="00063914" w:rsidRPr="004E13BC">
        <w:rPr>
          <w:b/>
        </w:rPr>
        <w:t xml:space="preserve">ο </w:t>
      </w:r>
      <w:r w:rsidR="00667915" w:rsidRPr="004E13BC">
        <w:rPr>
          <w:b/>
        </w:rPr>
        <w:t>εξοπλισμός</w:t>
      </w:r>
      <w:r w:rsidR="00063914" w:rsidRPr="004E13BC">
        <w:t xml:space="preserve">, </w:t>
      </w:r>
      <w:r w:rsidR="00063914" w:rsidRPr="004E13BC">
        <w:rPr>
          <w:b/>
        </w:rPr>
        <w:t>οι μέθοδοι</w:t>
      </w:r>
      <w:r w:rsidR="00063914" w:rsidRPr="004E13BC">
        <w:t xml:space="preserve">, </w:t>
      </w:r>
      <w:r w:rsidR="00063914" w:rsidRPr="004E13BC">
        <w:rPr>
          <w:b/>
        </w:rPr>
        <w:t>οι αρχές που τις διέπουν</w:t>
      </w:r>
      <w:r w:rsidR="00063914" w:rsidRPr="004E13BC">
        <w:t xml:space="preserve"> και </w:t>
      </w:r>
      <w:r w:rsidR="00063914" w:rsidRPr="004E13BC">
        <w:rPr>
          <w:b/>
        </w:rPr>
        <w:t>οι διαδικασίες των μεθόδων ανάλυσης</w:t>
      </w:r>
      <w:r w:rsidR="00063914" w:rsidRPr="004E13BC">
        <w:t xml:space="preserve">, </w:t>
      </w:r>
      <w:r w:rsidR="00063914" w:rsidRPr="004E13BC">
        <w:rPr>
          <w:b/>
        </w:rPr>
        <w:t>αναπτύσσονται διεξοδικά παρακάτω</w:t>
      </w:r>
      <w:r w:rsidR="00063914" w:rsidRPr="004E13BC">
        <w:t>.</w:t>
      </w:r>
    </w:p>
    <w:p w:rsidR="009A7A18" w:rsidRPr="004E13BC" w:rsidRDefault="009A7A18" w:rsidP="000E541B">
      <w:pPr>
        <w:ind w:left="1080"/>
        <w:jc w:val="both"/>
      </w:pPr>
    </w:p>
    <w:p w:rsidR="00C2392E" w:rsidRPr="004E13BC" w:rsidRDefault="00B61588" w:rsidP="000E541B">
      <w:pPr>
        <w:ind w:left="1080"/>
        <w:jc w:val="center"/>
        <w:rPr>
          <w:b/>
          <w:sz w:val="28"/>
          <w:szCs w:val="28"/>
          <w:u w:val="single"/>
        </w:rPr>
      </w:pPr>
      <w:r>
        <w:rPr>
          <w:b/>
          <w:sz w:val="28"/>
          <w:szCs w:val="28"/>
          <w:u w:val="single"/>
        </w:rPr>
        <w:t>6.1. Εταιρείες π</w:t>
      </w:r>
      <w:r w:rsidR="00C2392E" w:rsidRPr="004E13BC">
        <w:rPr>
          <w:b/>
          <w:sz w:val="28"/>
          <w:szCs w:val="28"/>
          <w:u w:val="single"/>
        </w:rPr>
        <w:t>ρομηθειών</w:t>
      </w:r>
    </w:p>
    <w:p w:rsidR="009A7A18" w:rsidRPr="00B61588" w:rsidRDefault="00C2392E" w:rsidP="000E541B">
      <w:pPr>
        <w:ind w:left="780"/>
        <w:jc w:val="both"/>
        <w:rPr>
          <w:u w:val="single"/>
        </w:rPr>
      </w:pPr>
      <w:r w:rsidRPr="00B61588">
        <w:rPr>
          <w:u w:val="single"/>
        </w:rPr>
        <w:t xml:space="preserve">Χρησιμοποιούμενα </w:t>
      </w:r>
      <w:r w:rsidR="009A7A18" w:rsidRPr="00B61588">
        <w:rPr>
          <w:u w:val="single"/>
        </w:rPr>
        <w:t>θρεπτικ</w:t>
      </w:r>
      <w:r w:rsidRPr="00B61588">
        <w:rPr>
          <w:u w:val="single"/>
        </w:rPr>
        <w:t>ά</w:t>
      </w:r>
      <w:r w:rsidR="009A7A18" w:rsidRPr="00B61588">
        <w:rPr>
          <w:u w:val="single"/>
        </w:rPr>
        <w:t xml:space="preserve"> </w:t>
      </w:r>
      <w:r w:rsidR="00667915" w:rsidRPr="00B61588">
        <w:rPr>
          <w:u w:val="single"/>
        </w:rPr>
        <w:t>υποστρώματα</w:t>
      </w:r>
      <w:r w:rsidR="009A7A18" w:rsidRPr="00B61588">
        <w:rPr>
          <w:u w:val="single"/>
        </w:rPr>
        <w:t>:</w:t>
      </w:r>
    </w:p>
    <w:p w:rsidR="009A7A18" w:rsidRPr="004E13BC" w:rsidRDefault="00F52D14" w:rsidP="000E541B">
      <w:pPr>
        <w:spacing w:before="30" w:afterLines="30"/>
        <w:ind w:left="420" w:right="-60" w:firstLine="360"/>
        <w:jc w:val="both"/>
        <w:rPr>
          <w:color w:val="000000"/>
        </w:rPr>
      </w:pPr>
      <w:r w:rsidRPr="004E13BC">
        <w:t xml:space="preserve"> </w:t>
      </w:r>
      <w:r w:rsidR="009A7A18" w:rsidRPr="004E13BC">
        <w:rPr>
          <w:color w:val="000000"/>
        </w:rPr>
        <w:t xml:space="preserve">1) </w:t>
      </w:r>
      <w:r w:rsidR="009A7A18" w:rsidRPr="004E13BC">
        <w:rPr>
          <w:color w:val="000000"/>
          <w:lang w:val="en-US"/>
        </w:rPr>
        <w:t>Sabouraud</w:t>
      </w:r>
      <w:r w:rsidR="009A7A18" w:rsidRPr="004E13BC">
        <w:rPr>
          <w:color w:val="000000"/>
        </w:rPr>
        <w:t xml:space="preserve"> </w:t>
      </w:r>
      <w:r w:rsidR="009A7A18" w:rsidRPr="004E13BC">
        <w:rPr>
          <w:color w:val="000000"/>
          <w:lang w:val="en-US"/>
        </w:rPr>
        <w:t>Dextrose</w:t>
      </w:r>
      <w:r w:rsidR="009A7A18" w:rsidRPr="004E13BC">
        <w:rPr>
          <w:color w:val="000000"/>
        </w:rPr>
        <w:t xml:space="preserve"> </w:t>
      </w:r>
      <w:r w:rsidR="009A7A18" w:rsidRPr="004E13BC">
        <w:rPr>
          <w:color w:val="000000"/>
          <w:lang w:val="en-US"/>
        </w:rPr>
        <w:t>Agar</w:t>
      </w:r>
      <w:r w:rsidR="009A7A18" w:rsidRPr="004E13BC">
        <w:rPr>
          <w:color w:val="000000"/>
        </w:rPr>
        <w:t xml:space="preserve"> -  </w:t>
      </w:r>
      <w:r w:rsidR="009A7A18" w:rsidRPr="004E13BC">
        <w:rPr>
          <w:b/>
          <w:color w:val="000000"/>
          <w:lang w:val="en-US"/>
        </w:rPr>
        <w:t>Scharlau</w:t>
      </w:r>
    </w:p>
    <w:p w:rsidR="009A7A18" w:rsidRPr="00B61588" w:rsidRDefault="009A7A18" w:rsidP="000E541B">
      <w:pPr>
        <w:spacing w:before="30" w:afterLines="30"/>
        <w:ind w:left="420" w:right="-60" w:firstLine="360"/>
        <w:jc w:val="both"/>
        <w:rPr>
          <w:color w:val="000000"/>
        </w:rPr>
      </w:pPr>
      <w:r w:rsidRPr="00B61588">
        <w:rPr>
          <w:color w:val="000000"/>
        </w:rPr>
        <w:t xml:space="preserve"> 2) </w:t>
      </w:r>
      <w:r w:rsidRPr="004E13BC">
        <w:rPr>
          <w:color w:val="000000"/>
          <w:lang w:val="en-US"/>
        </w:rPr>
        <w:t>Mycosel</w:t>
      </w:r>
      <w:r w:rsidRPr="00B61588">
        <w:rPr>
          <w:color w:val="000000"/>
        </w:rPr>
        <w:t xml:space="preserve"> </w:t>
      </w:r>
      <w:r w:rsidRPr="004E13BC">
        <w:rPr>
          <w:color w:val="000000"/>
          <w:lang w:val="en-US"/>
        </w:rPr>
        <w:t>Agar</w:t>
      </w:r>
      <w:r w:rsidRPr="00B61588">
        <w:rPr>
          <w:color w:val="000000"/>
        </w:rPr>
        <w:t xml:space="preserve"> -  </w:t>
      </w:r>
      <w:r w:rsidR="001224EC" w:rsidRPr="004E13BC">
        <w:rPr>
          <w:rStyle w:val="Strong"/>
          <w:lang w:val="en-GB"/>
        </w:rPr>
        <w:t>Becton</w:t>
      </w:r>
      <w:r w:rsidR="001224EC" w:rsidRPr="00B61588">
        <w:rPr>
          <w:rStyle w:val="Strong"/>
        </w:rPr>
        <w:t xml:space="preserve"> </w:t>
      </w:r>
      <w:r w:rsidR="001224EC" w:rsidRPr="004E13BC">
        <w:rPr>
          <w:rStyle w:val="Strong"/>
          <w:lang w:val="en-GB"/>
        </w:rPr>
        <w:t>Dickinson</w:t>
      </w:r>
    </w:p>
    <w:p w:rsidR="009A7A18" w:rsidRPr="004E13BC" w:rsidRDefault="00C2392E" w:rsidP="000E541B">
      <w:pPr>
        <w:spacing w:before="30" w:afterLines="30"/>
        <w:ind w:left="420" w:right="-60" w:firstLine="360"/>
        <w:jc w:val="both"/>
        <w:rPr>
          <w:b/>
          <w:color w:val="000000"/>
        </w:rPr>
      </w:pPr>
      <w:r w:rsidRPr="00B61588">
        <w:rPr>
          <w:color w:val="000000"/>
          <w:u w:val="single"/>
        </w:rPr>
        <w:t xml:space="preserve">Χρησιμοποιούμενες  </w:t>
      </w:r>
      <w:r w:rsidR="009A7A18" w:rsidRPr="00B61588">
        <w:rPr>
          <w:color w:val="000000"/>
          <w:u w:val="single"/>
        </w:rPr>
        <w:t>μεμβράνες διήθησης</w:t>
      </w:r>
      <w:r w:rsidR="009A7A18" w:rsidRPr="004E13BC">
        <w:rPr>
          <w:color w:val="000000"/>
        </w:rPr>
        <w:t xml:space="preserve">: </w:t>
      </w:r>
      <w:r w:rsidR="009A7A18" w:rsidRPr="004E13BC">
        <w:rPr>
          <w:b/>
          <w:color w:val="000000"/>
          <w:lang w:val="en-US"/>
        </w:rPr>
        <w:t>Whatman</w:t>
      </w:r>
      <w:r w:rsidRPr="004E13BC">
        <w:rPr>
          <w:b/>
          <w:color w:val="000000"/>
        </w:rPr>
        <w:t xml:space="preserve"> </w:t>
      </w:r>
      <w:r w:rsidRPr="004E13BC">
        <w:rPr>
          <w:b/>
          <w:color w:val="000000"/>
          <w:lang w:val="en-US"/>
        </w:rPr>
        <w:t>Schleicher</w:t>
      </w:r>
      <w:r w:rsidRPr="004E13BC">
        <w:rPr>
          <w:b/>
          <w:color w:val="000000"/>
        </w:rPr>
        <w:t xml:space="preserve"> &amp; </w:t>
      </w:r>
      <w:r w:rsidRPr="004E13BC">
        <w:rPr>
          <w:b/>
          <w:color w:val="000000"/>
          <w:lang w:val="en-US"/>
        </w:rPr>
        <w:t>Schuell</w:t>
      </w:r>
    </w:p>
    <w:p w:rsidR="00147249" w:rsidRPr="004E13BC" w:rsidRDefault="00C2392E" w:rsidP="000E541B">
      <w:pPr>
        <w:spacing w:before="30" w:afterLines="30"/>
        <w:ind w:left="420" w:right="-60" w:firstLine="360"/>
        <w:jc w:val="both"/>
        <w:rPr>
          <w:color w:val="000000"/>
        </w:rPr>
      </w:pPr>
      <w:r w:rsidRPr="004E13BC">
        <w:rPr>
          <w:color w:val="000000"/>
        </w:rPr>
        <w:t xml:space="preserve">Για όλα τα άλλα χρησιμοποιούμενα αναλώσιμα (τρυβλία, γάντια, οινόπνευμα </w:t>
      </w:r>
      <w:r w:rsidR="000E5398" w:rsidRPr="004E13BC">
        <w:rPr>
          <w:color w:val="000000"/>
        </w:rPr>
        <w:t>κ.λπ.</w:t>
      </w:r>
      <w:r w:rsidRPr="004E13BC">
        <w:rPr>
          <w:color w:val="000000"/>
        </w:rPr>
        <w:t xml:space="preserve">): </w:t>
      </w:r>
      <w:r w:rsidR="00B31965" w:rsidRPr="004E13BC">
        <w:rPr>
          <w:rStyle w:val="Strong"/>
          <w:b w:val="0"/>
          <w:bCs w:val="0"/>
          <w:color w:val="000000"/>
          <w:sz w:val="27"/>
          <w:szCs w:val="27"/>
        </w:rPr>
        <w:t>ATHAL O.E.</w:t>
      </w:r>
    </w:p>
    <w:p w:rsidR="00B61588" w:rsidRPr="00B61588" w:rsidRDefault="00B61588" w:rsidP="000E541B">
      <w:pPr>
        <w:spacing w:before="30" w:afterLines="30"/>
        <w:ind w:left="420" w:right="-60" w:firstLine="360"/>
        <w:jc w:val="center"/>
        <w:rPr>
          <w:b/>
          <w:color w:val="000000"/>
          <w:sz w:val="28"/>
          <w:szCs w:val="28"/>
          <w:u w:val="single"/>
        </w:rPr>
      </w:pPr>
      <w:r w:rsidRPr="00B61588">
        <w:rPr>
          <w:b/>
          <w:color w:val="000000"/>
          <w:sz w:val="28"/>
          <w:szCs w:val="28"/>
          <w:u w:val="single"/>
        </w:rPr>
        <w:t xml:space="preserve">6.2. </w:t>
      </w:r>
      <w:r w:rsidR="002C3E68" w:rsidRPr="00B61588">
        <w:rPr>
          <w:b/>
          <w:color w:val="000000"/>
          <w:sz w:val="28"/>
          <w:szCs w:val="28"/>
          <w:u w:val="single"/>
        </w:rPr>
        <w:t>Α</w:t>
      </w:r>
      <w:r w:rsidRPr="00B61588">
        <w:rPr>
          <w:b/>
          <w:color w:val="000000"/>
          <w:sz w:val="28"/>
          <w:szCs w:val="28"/>
          <w:u w:val="single"/>
        </w:rPr>
        <w:t>παιτούμενα υλικά</w:t>
      </w:r>
    </w:p>
    <w:p w:rsidR="00D330FC" w:rsidRPr="00B61588" w:rsidRDefault="001D00D1" w:rsidP="000E541B">
      <w:pPr>
        <w:spacing w:before="30" w:afterLines="30"/>
        <w:ind w:left="420" w:right="-60" w:firstLine="360"/>
        <w:jc w:val="both"/>
        <w:rPr>
          <w:b/>
          <w:color w:val="000000"/>
          <w:u w:val="single"/>
        </w:rPr>
      </w:pPr>
      <w:r w:rsidRPr="00B61588">
        <w:rPr>
          <w:b/>
          <w:color w:val="000000"/>
          <w:u w:val="single"/>
        </w:rPr>
        <w:t xml:space="preserve">1. </w:t>
      </w:r>
      <w:r w:rsidR="004A3E50" w:rsidRPr="00B61588">
        <w:rPr>
          <w:b/>
          <w:color w:val="000000"/>
          <w:u w:val="single"/>
        </w:rPr>
        <w:t>Θρεπτικά υλικά</w:t>
      </w:r>
    </w:p>
    <w:p w:rsidR="00D42CC9" w:rsidRPr="00B61588" w:rsidRDefault="00D330FC" w:rsidP="000E541B">
      <w:pPr>
        <w:spacing w:before="30" w:afterLines="30"/>
        <w:ind w:left="420" w:right="-60" w:firstLine="360"/>
        <w:jc w:val="both"/>
        <w:rPr>
          <w:color w:val="000000"/>
        </w:rPr>
      </w:pPr>
      <w:r w:rsidRPr="00B61588">
        <w:rPr>
          <w:color w:val="000000"/>
        </w:rPr>
        <w:t xml:space="preserve">1) </w:t>
      </w:r>
      <w:r w:rsidRPr="004E13BC">
        <w:rPr>
          <w:color w:val="000000"/>
          <w:lang w:val="en-US"/>
        </w:rPr>
        <w:t>SABOURAUD</w:t>
      </w:r>
      <w:r w:rsidRPr="00B61588">
        <w:rPr>
          <w:color w:val="000000"/>
        </w:rPr>
        <w:t xml:space="preserve"> </w:t>
      </w:r>
      <w:r w:rsidRPr="004E13BC">
        <w:rPr>
          <w:color w:val="000000"/>
          <w:lang w:val="en-US"/>
        </w:rPr>
        <w:t>DEXTROSE</w:t>
      </w:r>
      <w:r w:rsidRPr="00B61588">
        <w:rPr>
          <w:color w:val="000000"/>
        </w:rPr>
        <w:t xml:space="preserve"> </w:t>
      </w:r>
      <w:r w:rsidRPr="004E13BC">
        <w:rPr>
          <w:color w:val="000000"/>
          <w:lang w:val="en-US"/>
        </w:rPr>
        <w:t>AGAR</w:t>
      </w:r>
      <w:r w:rsidR="003F4245" w:rsidRPr="00B61588">
        <w:rPr>
          <w:color w:val="000000"/>
        </w:rPr>
        <w:t xml:space="preserve">- </w:t>
      </w:r>
      <w:r w:rsidR="003F4245" w:rsidRPr="004E13BC">
        <w:rPr>
          <w:color w:val="000000"/>
          <w:lang w:val="en-US"/>
        </w:rPr>
        <w:t>Scharlau</w:t>
      </w:r>
      <w:r w:rsidR="003F4245" w:rsidRPr="00B61588">
        <w:rPr>
          <w:color w:val="000000"/>
        </w:rPr>
        <w:t xml:space="preserve"> </w:t>
      </w:r>
      <w:smartTag w:uri="urn:schemas-microsoft-com:office:smarttags" w:element="place">
        <w:r w:rsidR="003F4245" w:rsidRPr="004E13BC">
          <w:rPr>
            <w:color w:val="000000"/>
            <w:lang w:val="en-US"/>
          </w:rPr>
          <w:t>LOT</w:t>
        </w:r>
      </w:smartTag>
      <w:r w:rsidR="003F4245" w:rsidRPr="00B61588">
        <w:rPr>
          <w:color w:val="000000"/>
        </w:rPr>
        <w:t>: 17323</w:t>
      </w:r>
    </w:p>
    <w:p w:rsidR="00B61588" w:rsidRDefault="00D330FC" w:rsidP="000E541B">
      <w:pPr>
        <w:spacing w:before="30" w:afterLines="30"/>
        <w:ind w:left="420" w:right="-60" w:firstLine="360"/>
        <w:jc w:val="both"/>
        <w:rPr>
          <w:color w:val="000000"/>
        </w:rPr>
      </w:pPr>
      <w:r w:rsidRPr="00B61588">
        <w:rPr>
          <w:color w:val="000000"/>
          <w:lang w:val="en-GB"/>
        </w:rPr>
        <w:t xml:space="preserve">2) </w:t>
      </w:r>
      <w:r w:rsidRPr="004E13BC">
        <w:rPr>
          <w:color w:val="000000"/>
          <w:lang w:val="en-US"/>
        </w:rPr>
        <w:t>MYCOSEL</w:t>
      </w:r>
      <w:r w:rsidRPr="00B61588">
        <w:rPr>
          <w:color w:val="000000"/>
          <w:lang w:val="en-GB"/>
        </w:rPr>
        <w:t xml:space="preserve"> </w:t>
      </w:r>
      <w:r w:rsidRPr="004E13BC">
        <w:rPr>
          <w:color w:val="000000"/>
          <w:lang w:val="en-US"/>
        </w:rPr>
        <w:t>AGAR</w:t>
      </w:r>
      <w:r w:rsidR="003F4245" w:rsidRPr="00B61588">
        <w:rPr>
          <w:color w:val="000000"/>
          <w:lang w:val="en-GB"/>
        </w:rPr>
        <w:t xml:space="preserve">- </w:t>
      </w:r>
      <w:r w:rsidR="003F4245" w:rsidRPr="004E13BC">
        <w:rPr>
          <w:color w:val="000000"/>
          <w:lang w:val="en-US"/>
        </w:rPr>
        <w:t>BD</w:t>
      </w:r>
      <w:r w:rsidR="003F4245" w:rsidRPr="00B61588">
        <w:rPr>
          <w:color w:val="000000"/>
          <w:lang w:val="en-GB"/>
        </w:rPr>
        <w:t xml:space="preserve"> </w:t>
      </w:r>
      <w:smartTag w:uri="urn:schemas-microsoft-com:office:smarttags" w:element="place">
        <w:r w:rsidR="003F4245" w:rsidRPr="004E13BC">
          <w:rPr>
            <w:color w:val="000000"/>
            <w:lang w:val="en-US"/>
          </w:rPr>
          <w:t>LOT</w:t>
        </w:r>
      </w:smartTag>
      <w:r w:rsidR="003F4245" w:rsidRPr="00B61588">
        <w:rPr>
          <w:color w:val="000000"/>
          <w:lang w:val="en-GB"/>
        </w:rPr>
        <w:t>: 8162856</w:t>
      </w:r>
    </w:p>
    <w:p w:rsidR="00204BF9" w:rsidRPr="00204BF9" w:rsidRDefault="00204BF9" w:rsidP="000E541B">
      <w:pPr>
        <w:spacing w:before="30" w:afterLines="30"/>
        <w:ind w:left="420" w:right="-60" w:firstLine="360"/>
        <w:jc w:val="both"/>
        <w:rPr>
          <w:color w:val="000000"/>
        </w:rPr>
      </w:pPr>
    </w:p>
    <w:p w:rsidR="00B61588" w:rsidRPr="00B61588" w:rsidRDefault="001D00D1" w:rsidP="000E541B">
      <w:pPr>
        <w:spacing w:before="30" w:afterLines="30"/>
        <w:ind w:left="420" w:right="-60" w:firstLine="360"/>
        <w:rPr>
          <w:b/>
          <w:color w:val="000000"/>
          <w:u w:val="single"/>
        </w:rPr>
      </w:pPr>
      <w:r w:rsidRPr="00B61588">
        <w:rPr>
          <w:b/>
          <w:color w:val="000000"/>
          <w:u w:val="single"/>
        </w:rPr>
        <w:t>2.</w:t>
      </w:r>
      <w:r w:rsidR="00794ABC" w:rsidRPr="00B61588">
        <w:rPr>
          <w:b/>
          <w:color w:val="000000"/>
          <w:u w:val="single"/>
        </w:rPr>
        <w:t xml:space="preserve"> Εξοπλισμός</w:t>
      </w:r>
    </w:p>
    <w:p w:rsidR="005A6CCC" w:rsidRDefault="005A6CCC" w:rsidP="000E541B">
      <w:pPr>
        <w:spacing w:before="30" w:afterLines="30"/>
        <w:ind w:right="-60"/>
        <w:jc w:val="both"/>
        <w:rPr>
          <w:b/>
          <w:color w:val="000000"/>
        </w:rPr>
      </w:pPr>
      <w:r w:rsidRPr="004E13BC">
        <w:rPr>
          <w:b/>
          <w:color w:val="000000"/>
        </w:rPr>
        <w:t>Όργανα</w:t>
      </w:r>
      <w:r w:rsidR="002C3E68" w:rsidRPr="004E13BC">
        <w:rPr>
          <w:b/>
          <w:color w:val="000000"/>
        </w:rPr>
        <w:t xml:space="preserve"> και σκεύη</w:t>
      </w:r>
      <w:r w:rsidR="00794ABC" w:rsidRPr="004E13BC">
        <w:rPr>
          <w:b/>
          <w:color w:val="000000"/>
        </w:rPr>
        <w:t xml:space="preserve"> που απαιτήθηκαν</w:t>
      </w:r>
      <w:r w:rsidR="00204188" w:rsidRPr="004E13BC">
        <w:rPr>
          <w:b/>
          <w:color w:val="000000"/>
        </w:rPr>
        <w:t xml:space="preserve"> στο σύνολο τους, για όλες τις μεθόδους και αναλύσεις</w:t>
      </w:r>
      <w:r w:rsidR="00794ABC" w:rsidRPr="004E13BC">
        <w:rPr>
          <w:b/>
          <w:color w:val="000000"/>
        </w:rPr>
        <w:t>:</w:t>
      </w:r>
      <w:r w:rsidR="00B61588" w:rsidRPr="00B61588">
        <w:rPr>
          <w:b/>
          <w:color w:val="000000"/>
        </w:rPr>
        <w:t xml:space="preserve"> </w:t>
      </w:r>
      <w:r w:rsidR="00B61588">
        <w:rPr>
          <w:b/>
          <w:color w:val="000000"/>
        </w:rPr>
        <w:t xml:space="preserve"> </w:t>
      </w:r>
    </w:p>
    <w:p w:rsidR="00204BF9" w:rsidRPr="004E13BC" w:rsidRDefault="00204BF9" w:rsidP="000E541B">
      <w:pPr>
        <w:spacing w:before="30" w:afterLines="30"/>
        <w:ind w:right="-60"/>
        <w:jc w:val="both"/>
        <w:rPr>
          <w:b/>
          <w:color w:val="000000"/>
        </w:rPr>
      </w:pPr>
    </w:p>
    <w:p w:rsidR="00900CC9" w:rsidRPr="00C6436E" w:rsidRDefault="00804CB8" w:rsidP="000E541B">
      <w:pPr>
        <w:spacing w:before="30" w:afterLines="30"/>
        <w:ind w:right="-60" w:firstLine="360"/>
        <w:rPr>
          <w:color w:val="000000"/>
        </w:rPr>
      </w:pPr>
      <w:r>
        <w:rPr>
          <w:noProof/>
          <w:sz w:val="83"/>
          <w:szCs w:val="83"/>
          <w:lang w:val="en-GB" w:eastAsia="en-GB"/>
        </w:rPr>
        <w:drawing>
          <wp:inline distT="0" distB="0" distL="0" distR="0">
            <wp:extent cx="2143125" cy="1438275"/>
            <wp:effectExtent l="19050" t="0" r="9525" b="0"/>
            <wp:docPr id="60" name="lightboxImage" descr="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206"/>
                    <pic:cNvPicPr>
                      <a:picLocks noChangeAspect="1" noChangeArrowheads="1"/>
                    </pic:cNvPicPr>
                  </pic:nvPicPr>
                  <pic:blipFill>
                    <a:blip r:embed="rId82"/>
                    <a:srcRect/>
                    <a:stretch>
                      <a:fillRect/>
                    </a:stretch>
                  </pic:blipFill>
                  <pic:spPr bwMode="auto">
                    <a:xfrm>
                      <a:off x="0" y="0"/>
                      <a:ext cx="2143125" cy="1438275"/>
                    </a:xfrm>
                    <a:prstGeom prst="rect">
                      <a:avLst/>
                    </a:prstGeom>
                    <a:noFill/>
                    <a:ln w="9525">
                      <a:noFill/>
                      <a:miter lim="800000"/>
                      <a:headEnd/>
                      <a:tailEnd/>
                    </a:ln>
                  </pic:spPr>
                </pic:pic>
              </a:graphicData>
            </a:graphic>
          </wp:inline>
        </w:drawing>
      </w:r>
      <w:r w:rsidR="00302B97" w:rsidRPr="00302B97">
        <w:rPr>
          <w:b/>
          <w:color w:val="000000"/>
        </w:rPr>
        <w:t xml:space="preserve"> </w:t>
      </w:r>
      <w:r w:rsidR="00302B97" w:rsidRPr="00725856">
        <w:rPr>
          <w:b/>
          <w:color w:val="000000"/>
        </w:rPr>
        <w:t xml:space="preserve">Εικόνα </w:t>
      </w:r>
      <w:r w:rsidR="00302B97">
        <w:rPr>
          <w:b/>
          <w:color w:val="000000"/>
        </w:rPr>
        <w:t xml:space="preserve">58. </w:t>
      </w:r>
      <w:r w:rsidR="00302B97" w:rsidRPr="00B61588">
        <w:t xml:space="preserve">1) </w:t>
      </w:r>
      <w:r w:rsidR="00302B97" w:rsidRPr="004E13BC">
        <w:rPr>
          <w:color w:val="000000"/>
        </w:rPr>
        <w:t>ΚΛΙΒΑΝΟΣ</w:t>
      </w:r>
      <w:r w:rsidR="00302B97" w:rsidRPr="00B61588">
        <w:rPr>
          <w:color w:val="000000"/>
        </w:rPr>
        <w:t xml:space="preserve"> </w:t>
      </w:r>
      <w:r w:rsidR="00302B97" w:rsidRPr="004E13BC">
        <w:rPr>
          <w:color w:val="000000"/>
        </w:rPr>
        <w:t>ΥΓΡΗΣ</w:t>
      </w:r>
      <w:r w:rsidR="00302B97" w:rsidRPr="00B61588">
        <w:rPr>
          <w:color w:val="000000"/>
        </w:rPr>
        <w:t xml:space="preserve"> </w:t>
      </w:r>
      <w:r w:rsidR="00302B97" w:rsidRPr="004E13BC">
        <w:rPr>
          <w:color w:val="000000"/>
        </w:rPr>
        <w:t>ΑΠΟΣΤΕΙΡΩΣΗΣ</w:t>
      </w:r>
      <w:r w:rsidR="00302B97" w:rsidRPr="00B61588">
        <w:rPr>
          <w:color w:val="000000"/>
        </w:rPr>
        <w:t xml:space="preserve"> (</w:t>
      </w:r>
      <w:r w:rsidR="00302B97" w:rsidRPr="004E13BC">
        <w:rPr>
          <w:color w:val="000000"/>
          <w:lang w:val="en-US"/>
        </w:rPr>
        <w:t>Autoclave</w:t>
      </w:r>
      <w:r w:rsidR="00302B97">
        <w:rPr>
          <w:color w:val="000000"/>
        </w:rPr>
        <w:t>)</w:t>
      </w:r>
      <w:r w:rsidR="00302B97" w:rsidRPr="00B61588">
        <w:rPr>
          <w:color w:val="000000"/>
        </w:rPr>
        <w:t xml:space="preserve"> </w:t>
      </w:r>
      <w:r w:rsidR="00900CC9" w:rsidRPr="00B61588">
        <w:rPr>
          <w:sz w:val="83"/>
          <w:szCs w:val="83"/>
        </w:rPr>
        <w:t xml:space="preserve"> </w:t>
      </w:r>
      <w:r w:rsidR="00B61588" w:rsidRPr="004E13BC">
        <w:rPr>
          <w:color w:val="000000"/>
        </w:rPr>
        <w:t>Πηγή</w:t>
      </w:r>
      <w:r w:rsidR="00B61588" w:rsidRPr="00C6436E">
        <w:rPr>
          <w:color w:val="000000"/>
        </w:rPr>
        <w:t xml:space="preserve">: </w:t>
      </w:r>
      <w:hyperlink r:id="rId83" w:history="1">
        <w:r w:rsidR="00B61588" w:rsidRPr="004E13BC">
          <w:rPr>
            <w:rStyle w:val="Hyperlink"/>
            <w:lang w:val="en-US"/>
          </w:rPr>
          <w:t>www</w:t>
        </w:r>
        <w:r w:rsidR="00B61588" w:rsidRPr="00C6436E">
          <w:rPr>
            <w:rStyle w:val="Hyperlink"/>
          </w:rPr>
          <w:t>.</w:t>
        </w:r>
        <w:r w:rsidR="00B61588" w:rsidRPr="004E13BC">
          <w:rPr>
            <w:rStyle w:val="Hyperlink"/>
            <w:lang w:val="en-US"/>
          </w:rPr>
          <w:t>athal</w:t>
        </w:r>
        <w:r w:rsidR="00B61588" w:rsidRPr="00C6436E">
          <w:rPr>
            <w:rStyle w:val="Hyperlink"/>
          </w:rPr>
          <w:t>.</w:t>
        </w:r>
        <w:r w:rsidR="00B61588" w:rsidRPr="004E13BC">
          <w:rPr>
            <w:rStyle w:val="Hyperlink"/>
            <w:lang w:val="en-US"/>
          </w:rPr>
          <w:t>gr</w:t>
        </w:r>
      </w:hyperlink>
      <w:r w:rsidR="0010770E" w:rsidRPr="00C6436E">
        <w:rPr>
          <w:color w:val="000000"/>
        </w:rPr>
        <w:t xml:space="preserve">                                                 </w:t>
      </w:r>
      <w:r w:rsidR="00F20718">
        <w:rPr>
          <w:color w:val="000000"/>
        </w:rPr>
        <w:t xml:space="preserve">                     </w:t>
      </w:r>
    </w:p>
    <w:p w:rsidR="00FB5274" w:rsidRDefault="00804CB8" w:rsidP="000E541B">
      <w:pPr>
        <w:spacing w:before="30" w:afterLines="30"/>
        <w:ind w:left="420" w:right="-60" w:firstLine="360"/>
        <w:jc w:val="both"/>
        <w:rPr>
          <w:color w:val="000000"/>
        </w:rPr>
      </w:pPr>
      <w:r>
        <w:rPr>
          <w:noProof/>
          <w:lang w:val="en-GB" w:eastAsia="en-GB"/>
        </w:rPr>
        <w:lastRenderedPageBreak/>
        <w:drawing>
          <wp:inline distT="0" distB="0" distL="0" distR="0">
            <wp:extent cx="1504950" cy="1076325"/>
            <wp:effectExtent l="19050" t="0" r="0" b="0"/>
            <wp:docPr id="61" name="Picture 61" descr="precision-scale-3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recision-scale-32415"/>
                    <pic:cNvPicPr>
                      <a:picLocks noChangeAspect="1" noChangeArrowheads="1"/>
                    </pic:cNvPicPr>
                  </pic:nvPicPr>
                  <pic:blipFill>
                    <a:blip r:embed="rId84" cstate="print"/>
                    <a:srcRect/>
                    <a:stretch>
                      <a:fillRect/>
                    </a:stretch>
                  </pic:blipFill>
                  <pic:spPr bwMode="auto">
                    <a:xfrm>
                      <a:off x="0" y="0"/>
                      <a:ext cx="1504950" cy="1076325"/>
                    </a:xfrm>
                    <a:prstGeom prst="rect">
                      <a:avLst/>
                    </a:prstGeom>
                    <a:noFill/>
                    <a:ln w="9525">
                      <a:noFill/>
                      <a:miter lim="800000"/>
                      <a:headEnd/>
                      <a:tailEnd/>
                    </a:ln>
                  </pic:spPr>
                </pic:pic>
              </a:graphicData>
            </a:graphic>
          </wp:inline>
        </w:drawing>
      </w:r>
      <w:r w:rsidR="008B2098" w:rsidRPr="00FB5274">
        <w:t xml:space="preserve">   </w:t>
      </w:r>
      <w:r w:rsidR="00FB5274" w:rsidRPr="00725856">
        <w:rPr>
          <w:b/>
          <w:color w:val="000000"/>
        </w:rPr>
        <w:t xml:space="preserve">Εικόνα </w:t>
      </w:r>
      <w:r w:rsidR="00523286">
        <w:rPr>
          <w:b/>
          <w:color w:val="000000"/>
        </w:rPr>
        <w:t>59</w:t>
      </w:r>
      <w:r w:rsidR="00FB5274">
        <w:rPr>
          <w:b/>
          <w:color w:val="000000"/>
        </w:rPr>
        <w:t xml:space="preserve">. </w:t>
      </w:r>
      <w:r w:rsidR="00B901B1" w:rsidRPr="00FB5274">
        <w:t>2)</w:t>
      </w:r>
      <w:r w:rsidR="008B2098" w:rsidRPr="00FB5274">
        <w:t xml:space="preserve"> </w:t>
      </w:r>
      <w:r w:rsidR="003C023F" w:rsidRPr="004E13BC">
        <w:t>ΗΛΕΚΤΡΟΝΙΚΟΣ</w:t>
      </w:r>
      <w:r w:rsidR="003C023F" w:rsidRPr="00FB5274">
        <w:t xml:space="preserve"> </w:t>
      </w:r>
      <w:r w:rsidR="005A6CCC" w:rsidRPr="004E13BC">
        <w:rPr>
          <w:color w:val="000000"/>
        </w:rPr>
        <w:t>ΖΥΓΟΣ</w:t>
      </w:r>
      <w:r w:rsidR="00794ABC" w:rsidRPr="00FB5274">
        <w:rPr>
          <w:color w:val="000000"/>
        </w:rPr>
        <w:t xml:space="preserve"> </w:t>
      </w:r>
      <w:r w:rsidR="00FB5274">
        <w:rPr>
          <w:color w:val="000000"/>
        </w:rPr>
        <w:t xml:space="preserve">            </w:t>
      </w:r>
    </w:p>
    <w:p w:rsidR="008B2098" w:rsidRPr="00FB5274" w:rsidRDefault="00FB5274" w:rsidP="000E541B">
      <w:pPr>
        <w:spacing w:before="30" w:afterLines="30"/>
        <w:ind w:left="420" w:right="-60" w:firstLine="360"/>
        <w:jc w:val="both"/>
        <w:rPr>
          <w:color w:val="000000"/>
        </w:rPr>
      </w:pPr>
      <w:r>
        <w:rPr>
          <w:color w:val="000000"/>
        </w:rPr>
        <w:t xml:space="preserve">                                              </w:t>
      </w:r>
      <w:r w:rsidR="00794ABC" w:rsidRPr="004E13BC">
        <w:rPr>
          <w:color w:val="000000"/>
        </w:rPr>
        <w:t>ΑΚΡΙΒΕΙΑΣ</w:t>
      </w:r>
      <w:r>
        <w:rPr>
          <w:color w:val="000000"/>
        </w:rPr>
        <w:t xml:space="preserve"> </w:t>
      </w:r>
      <w:r w:rsidR="005F45E9" w:rsidRPr="004E13BC">
        <w:rPr>
          <w:color w:val="000000"/>
        </w:rPr>
        <w:t>Πηγή</w:t>
      </w:r>
      <w:r w:rsidR="005F45E9" w:rsidRPr="00FB5274">
        <w:rPr>
          <w:color w:val="000000"/>
        </w:rPr>
        <w:t xml:space="preserve">: </w:t>
      </w:r>
      <w:r w:rsidR="005F45E9" w:rsidRPr="004E13BC">
        <w:rPr>
          <w:color w:val="0000FF"/>
          <w:lang w:val="en-US"/>
        </w:rPr>
        <w:t>Google</w:t>
      </w:r>
      <w:r w:rsidR="005F45E9" w:rsidRPr="00FB5274">
        <w:rPr>
          <w:color w:val="0000FF"/>
        </w:rPr>
        <w:t xml:space="preserve"> </w:t>
      </w:r>
      <w:r w:rsidR="005F45E9" w:rsidRPr="004E13BC">
        <w:rPr>
          <w:color w:val="0000FF"/>
          <w:lang w:val="en-US"/>
        </w:rPr>
        <w:t>images</w:t>
      </w:r>
      <w:r w:rsidR="005F45E9" w:rsidRPr="00FB5274">
        <w:rPr>
          <w:color w:val="0000FF"/>
        </w:rPr>
        <w:t xml:space="preserve"> </w:t>
      </w:r>
    </w:p>
    <w:p w:rsidR="00AD07FE" w:rsidRPr="00C6436E" w:rsidRDefault="00804CB8" w:rsidP="000E541B">
      <w:pPr>
        <w:spacing w:before="30" w:afterLines="30"/>
        <w:ind w:left="420" w:right="-60" w:firstLine="360"/>
        <w:jc w:val="both"/>
      </w:pPr>
      <w:r>
        <w:rPr>
          <w:noProof/>
          <w:lang w:val="en-GB" w:eastAsia="en-GB"/>
        </w:rPr>
        <w:drawing>
          <wp:inline distT="0" distB="0" distL="0" distR="0">
            <wp:extent cx="1143000" cy="1466850"/>
            <wp:effectExtent l="19050" t="0" r="0" b="0"/>
            <wp:docPr id="62" name="Picture 62" descr="00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00552"/>
                    <pic:cNvPicPr>
                      <a:picLocks noChangeAspect="1" noChangeArrowheads="1"/>
                    </pic:cNvPicPr>
                  </pic:nvPicPr>
                  <pic:blipFill>
                    <a:blip r:embed="rId85"/>
                    <a:srcRect/>
                    <a:stretch>
                      <a:fillRect/>
                    </a:stretch>
                  </pic:blipFill>
                  <pic:spPr bwMode="auto">
                    <a:xfrm>
                      <a:off x="0" y="0"/>
                      <a:ext cx="1143000" cy="1466850"/>
                    </a:xfrm>
                    <a:prstGeom prst="rect">
                      <a:avLst/>
                    </a:prstGeom>
                    <a:noFill/>
                    <a:ln w="9525">
                      <a:noFill/>
                      <a:miter lim="800000"/>
                      <a:headEnd/>
                      <a:tailEnd/>
                    </a:ln>
                  </pic:spPr>
                </pic:pic>
              </a:graphicData>
            </a:graphic>
          </wp:inline>
        </w:drawing>
      </w:r>
      <w:r>
        <w:rPr>
          <w:noProof/>
          <w:lang w:val="en-GB" w:eastAsia="en-GB"/>
        </w:rPr>
        <w:drawing>
          <wp:inline distT="0" distB="0" distL="0" distR="0">
            <wp:extent cx="1190625" cy="1152525"/>
            <wp:effectExtent l="19050" t="0" r="9525" b="0"/>
            <wp:docPr id="63" name="Picture 63" descr="24017-magnetic-stirre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4017-magnetic-stirrer-bar-1"/>
                    <pic:cNvPicPr>
                      <a:picLocks noChangeAspect="1" noChangeArrowheads="1"/>
                    </pic:cNvPicPr>
                  </pic:nvPicPr>
                  <pic:blipFill>
                    <a:blip r:embed="rId86"/>
                    <a:srcRect/>
                    <a:stretch>
                      <a:fillRect/>
                    </a:stretch>
                  </pic:blipFill>
                  <pic:spPr bwMode="auto">
                    <a:xfrm>
                      <a:off x="0" y="0"/>
                      <a:ext cx="1190625" cy="1152525"/>
                    </a:xfrm>
                    <a:prstGeom prst="rect">
                      <a:avLst/>
                    </a:prstGeom>
                    <a:noFill/>
                    <a:ln w="9525">
                      <a:noFill/>
                      <a:miter lim="800000"/>
                      <a:headEnd/>
                      <a:tailEnd/>
                    </a:ln>
                  </pic:spPr>
                </pic:pic>
              </a:graphicData>
            </a:graphic>
          </wp:inline>
        </w:drawing>
      </w:r>
      <w:r w:rsidR="008B2098" w:rsidRPr="00C6436E">
        <w:t xml:space="preserve"> </w:t>
      </w:r>
      <w:r w:rsidR="00C6436E" w:rsidRPr="00725856">
        <w:rPr>
          <w:b/>
          <w:color w:val="000000"/>
        </w:rPr>
        <w:t>Εικόνα</w:t>
      </w:r>
      <w:r w:rsidR="00523286">
        <w:rPr>
          <w:b/>
          <w:color w:val="000000"/>
        </w:rPr>
        <w:t xml:space="preserve"> 60</w:t>
      </w:r>
      <w:r w:rsidR="00C6436E">
        <w:rPr>
          <w:b/>
          <w:color w:val="000000"/>
        </w:rPr>
        <w:t>.</w:t>
      </w:r>
      <w:r w:rsidR="00C6436E">
        <w:t xml:space="preserve"> </w:t>
      </w:r>
      <w:r w:rsidR="00B901B1" w:rsidRPr="00C6436E">
        <w:t xml:space="preserve">3) </w:t>
      </w:r>
      <w:r w:rsidR="00AD07FE" w:rsidRPr="004E13BC">
        <w:t>ΘΕΡΜΑΙΝΟΜΕΝΟΣ</w:t>
      </w:r>
      <w:r w:rsidR="00AD07FE" w:rsidRPr="00C6436E">
        <w:t xml:space="preserve">             </w:t>
      </w:r>
    </w:p>
    <w:p w:rsidR="005F45E9" w:rsidRPr="00C6436E" w:rsidRDefault="0010770E" w:rsidP="000E541B">
      <w:pPr>
        <w:spacing w:before="30" w:afterLines="30"/>
        <w:ind w:left="420" w:right="-60" w:firstLine="360"/>
        <w:jc w:val="both"/>
        <w:rPr>
          <w:color w:val="000000"/>
        </w:rPr>
      </w:pPr>
      <w:r w:rsidRPr="00C6436E">
        <w:t xml:space="preserve">                                </w:t>
      </w:r>
      <w:r w:rsidR="005A6CCC" w:rsidRPr="004E13BC">
        <w:rPr>
          <w:color w:val="000000"/>
        </w:rPr>
        <w:t>Μ</w:t>
      </w:r>
      <w:r w:rsidR="00AD07FE" w:rsidRPr="004E13BC">
        <w:rPr>
          <w:color w:val="000000"/>
        </w:rPr>
        <w:t>ΑΓΝΗΤΙΚΟΣ</w:t>
      </w:r>
      <w:r w:rsidRPr="00C6436E">
        <w:rPr>
          <w:color w:val="000000"/>
        </w:rPr>
        <w:t xml:space="preserve"> </w:t>
      </w:r>
      <w:r w:rsidR="005A6CCC" w:rsidRPr="004E13BC">
        <w:rPr>
          <w:color w:val="000000"/>
        </w:rPr>
        <w:t>ΑΝΑΔ</w:t>
      </w:r>
      <w:r w:rsidR="00D22AED" w:rsidRPr="004E13BC">
        <w:rPr>
          <w:color w:val="000000"/>
        </w:rPr>
        <w:t>Ε</w:t>
      </w:r>
      <w:r w:rsidR="005A6CCC" w:rsidRPr="004E13BC">
        <w:rPr>
          <w:color w:val="000000"/>
        </w:rPr>
        <w:t>ΥΤΗΡΑΣ</w:t>
      </w:r>
      <w:r w:rsidRPr="00C6436E">
        <w:rPr>
          <w:color w:val="000000"/>
        </w:rPr>
        <w:t xml:space="preserve"> </w:t>
      </w:r>
      <w:r w:rsidR="005F45E9" w:rsidRPr="004E13BC">
        <w:rPr>
          <w:color w:val="000000"/>
        </w:rPr>
        <w:t>Πηγή</w:t>
      </w:r>
      <w:r w:rsidR="005F45E9" w:rsidRPr="00C6436E">
        <w:rPr>
          <w:color w:val="000000"/>
        </w:rPr>
        <w:t xml:space="preserve">: </w:t>
      </w:r>
      <w:r w:rsidR="005F45E9" w:rsidRPr="004E13BC">
        <w:rPr>
          <w:color w:val="0000FF"/>
          <w:lang w:val="en-US"/>
        </w:rPr>
        <w:t>Google</w:t>
      </w:r>
      <w:r w:rsidR="005F45E9" w:rsidRPr="00C6436E">
        <w:rPr>
          <w:color w:val="0000FF"/>
        </w:rPr>
        <w:t xml:space="preserve"> </w:t>
      </w:r>
      <w:r w:rsidR="005F45E9" w:rsidRPr="004E13BC">
        <w:rPr>
          <w:color w:val="0000FF"/>
          <w:lang w:val="en-US"/>
        </w:rPr>
        <w:t>images</w:t>
      </w:r>
      <w:r w:rsidR="005F45E9" w:rsidRPr="00C6436E">
        <w:rPr>
          <w:color w:val="0000FF"/>
        </w:rPr>
        <w:t xml:space="preserve"> </w:t>
      </w:r>
    </w:p>
    <w:p w:rsidR="00AD07FE" w:rsidRPr="00C6436E" w:rsidRDefault="00804CB8" w:rsidP="000E541B">
      <w:pPr>
        <w:spacing w:before="30" w:afterLines="30"/>
        <w:ind w:right="-60" w:firstLine="360"/>
        <w:rPr>
          <w:color w:val="000000"/>
        </w:rPr>
      </w:pPr>
      <w:r>
        <w:rPr>
          <w:noProof/>
          <w:lang w:val="en-GB" w:eastAsia="en-GB"/>
        </w:rPr>
        <w:drawing>
          <wp:inline distT="0" distB="0" distL="0" distR="0">
            <wp:extent cx="1304925" cy="1143000"/>
            <wp:effectExtent l="19050" t="0" r="9525" b="0"/>
            <wp:docPr id="64" name="Picture 64" descr="00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00417"/>
                    <pic:cNvPicPr>
                      <a:picLocks noChangeAspect="1" noChangeArrowheads="1"/>
                    </pic:cNvPicPr>
                  </pic:nvPicPr>
                  <pic:blipFill>
                    <a:blip r:embed="rId87"/>
                    <a:srcRect/>
                    <a:stretch>
                      <a:fillRect/>
                    </a:stretch>
                  </pic:blipFill>
                  <pic:spPr bwMode="auto">
                    <a:xfrm>
                      <a:off x="0" y="0"/>
                      <a:ext cx="1304925" cy="1143000"/>
                    </a:xfrm>
                    <a:prstGeom prst="rect">
                      <a:avLst/>
                    </a:prstGeom>
                    <a:noFill/>
                    <a:ln w="9525">
                      <a:noFill/>
                      <a:miter lim="800000"/>
                      <a:headEnd/>
                      <a:tailEnd/>
                    </a:ln>
                  </pic:spPr>
                </pic:pic>
              </a:graphicData>
            </a:graphic>
          </wp:inline>
        </w:drawing>
      </w:r>
      <w:r w:rsidR="00AD07FE" w:rsidRPr="00C6436E">
        <w:t xml:space="preserve"> </w:t>
      </w:r>
      <w:r w:rsidR="00523286">
        <w:rPr>
          <w:b/>
          <w:color w:val="000000"/>
        </w:rPr>
        <w:t>Εικόνα 61</w:t>
      </w:r>
      <w:r w:rsidR="00C6436E">
        <w:rPr>
          <w:b/>
          <w:color w:val="000000"/>
        </w:rPr>
        <w:t xml:space="preserve">. </w:t>
      </w:r>
      <w:r w:rsidR="00C6436E">
        <w:t xml:space="preserve">5) </w:t>
      </w:r>
      <w:r w:rsidR="00AD07FE" w:rsidRPr="004E13BC">
        <w:rPr>
          <w:color w:val="000000"/>
        </w:rPr>
        <w:t>ΚΛΙΒΑΝΟΣ</w:t>
      </w:r>
      <w:r w:rsidR="00AD07FE" w:rsidRPr="00C6436E">
        <w:rPr>
          <w:color w:val="000000"/>
        </w:rPr>
        <w:t xml:space="preserve"> </w:t>
      </w:r>
      <w:r w:rsidR="00AD07FE" w:rsidRPr="004E13BC">
        <w:rPr>
          <w:color w:val="000000"/>
        </w:rPr>
        <w:t>ΞΗΡΑΝΣΗΣ</w:t>
      </w:r>
      <w:r w:rsidR="0010770E" w:rsidRPr="00C6436E">
        <w:rPr>
          <w:color w:val="000000"/>
        </w:rPr>
        <w:t xml:space="preserve"> </w:t>
      </w:r>
      <w:r w:rsidR="00302B97">
        <w:rPr>
          <w:color w:val="000000"/>
        </w:rPr>
        <w:t xml:space="preserve">                                  </w:t>
      </w:r>
      <w:r w:rsidR="005F45E9" w:rsidRPr="004E13BC">
        <w:rPr>
          <w:color w:val="000000"/>
        </w:rPr>
        <w:t>Πηγή</w:t>
      </w:r>
      <w:r w:rsidR="005F45E9" w:rsidRPr="00C6436E">
        <w:rPr>
          <w:color w:val="000000"/>
        </w:rPr>
        <w:t xml:space="preserve">: </w:t>
      </w:r>
      <w:r w:rsidR="005F45E9" w:rsidRPr="004E13BC">
        <w:rPr>
          <w:color w:val="0000FF"/>
          <w:lang w:val="en-GB"/>
        </w:rPr>
        <w:t>Google</w:t>
      </w:r>
      <w:r w:rsidR="005F45E9" w:rsidRPr="00C6436E">
        <w:rPr>
          <w:color w:val="0000FF"/>
        </w:rPr>
        <w:t xml:space="preserve"> </w:t>
      </w:r>
      <w:r w:rsidR="005F45E9" w:rsidRPr="004E13BC">
        <w:rPr>
          <w:color w:val="0000FF"/>
          <w:lang w:val="en-GB"/>
        </w:rPr>
        <w:t>images</w:t>
      </w:r>
    </w:p>
    <w:p w:rsidR="00AD07FE" w:rsidRPr="004E13BC" w:rsidRDefault="00804CB8" w:rsidP="000E541B">
      <w:pPr>
        <w:spacing w:before="30" w:afterLines="30"/>
        <w:ind w:right="-60" w:firstLine="360"/>
        <w:rPr>
          <w:color w:val="000000"/>
        </w:rPr>
      </w:pPr>
      <w:r>
        <w:rPr>
          <w:noProof/>
          <w:lang w:val="en-GB" w:eastAsia="en-GB"/>
        </w:rPr>
        <w:drawing>
          <wp:inline distT="0" distB="0" distL="0" distR="0">
            <wp:extent cx="1304925" cy="1276350"/>
            <wp:effectExtent l="19050" t="0" r="9525" b="0"/>
            <wp:docPr id="65" name="Picture 65" descr="img118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1183-242"/>
                    <pic:cNvPicPr>
                      <a:picLocks noChangeAspect="1" noChangeArrowheads="1"/>
                    </pic:cNvPicPr>
                  </pic:nvPicPr>
                  <pic:blipFill>
                    <a:blip r:embed="rId88"/>
                    <a:srcRect/>
                    <a:stretch>
                      <a:fillRect/>
                    </a:stretch>
                  </pic:blipFill>
                  <pic:spPr bwMode="auto">
                    <a:xfrm>
                      <a:off x="0" y="0"/>
                      <a:ext cx="1304925" cy="1276350"/>
                    </a:xfrm>
                    <a:prstGeom prst="rect">
                      <a:avLst/>
                    </a:prstGeom>
                    <a:noFill/>
                    <a:ln w="9525">
                      <a:noFill/>
                      <a:miter lim="800000"/>
                      <a:headEnd/>
                      <a:tailEnd/>
                    </a:ln>
                  </pic:spPr>
                </pic:pic>
              </a:graphicData>
            </a:graphic>
          </wp:inline>
        </w:drawing>
      </w:r>
      <w:r w:rsidR="00AD07FE" w:rsidRPr="004E13BC">
        <w:t xml:space="preserve"> </w:t>
      </w:r>
      <w:r w:rsidR="00C6436E" w:rsidRPr="00725856">
        <w:rPr>
          <w:b/>
          <w:color w:val="000000"/>
        </w:rPr>
        <w:t>Εικόνα</w:t>
      </w:r>
      <w:r w:rsidR="00523286">
        <w:rPr>
          <w:b/>
          <w:color w:val="000000"/>
        </w:rPr>
        <w:t xml:space="preserve"> 62</w:t>
      </w:r>
      <w:r w:rsidR="00C6436E">
        <w:rPr>
          <w:b/>
          <w:color w:val="000000"/>
        </w:rPr>
        <w:t xml:space="preserve">. </w:t>
      </w:r>
      <w:r w:rsidR="00AD07FE" w:rsidRPr="004E13BC">
        <w:t xml:space="preserve">6) </w:t>
      </w:r>
      <w:r w:rsidR="00AD07FE" w:rsidRPr="004E13BC">
        <w:rPr>
          <w:color w:val="000000"/>
        </w:rPr>
        <w:t xml:space="preserve">ΕΠΩΑΣΤΙΚΟΣ ΚΛΙΒΑΝΟΣ  </w:t>
      </w:r>
      <w:smartTag w:uri="urn:schemas-microsoft-com:office:smarttags" w:element="metricconverter">
        <w:smartTagPr>
          <w:attr w:name="ProductID" w:val="220 C"/>
        </w:smartTagPr>
        <w:r w:rsidR="00AD07FE" w:rsidRPr="004E13BC">
          <w:rPr>
            <w:color w:val="000000"/>
          </w:rPr>
          <w:t>22</w:t>
        </w:r>
        <w:r w:rsidR="00AD07FE" w:rsidRPr="004E13BC">
          <w:rPr>
            <w:color w:val="000000"/>
            <w:vertAlign w:val="superscript"/>
          </w:rPr>
          <w:t>0</w:t>
        </w:r>
        <w:r w:rsidR="00AD07FE" w:rsidRPr="004E13BC">
          <w:rPr>
            <w:color w:val="000000"/>
          </w:rPr>
          <w:t xml:space="preserve"> </w:t>
        </w:r>
        <w:r w:rsidR="00AD07FE" w:rsidRPr="004E13BC">
          <w:rPr>
            <w:color w:val="000000"/>
            <w:lang w:val="en-US"/>
          </w:rPr>
          <w:t>C</w:t>
        </w:r>
      </w:smartTag>
      <w:r w:rsidR="00302B97" w:rsidRPr="00302B97">
        <w:rPr>
          <w:color w:val="000000"/>
        </w:rPr>
        <w:t xml:space="preserve"> </w:t>
      </w:r>
      <w:r w:rsidR="00302B97">
        <w:rPr>
          <w:color w:val="000000"/>
        </w:rPr>
        <w:t xml:space="preserve">      </w:t>
      </w:r>
      <w:r w:rsidR="00302B97" w:rsidRPr="004E13BC">
        <w:rPr>
          <w:color w:val="000000"/>
        </w:rPr>
        <w:t>Πηγή</w:t>
      </w:r>
      <w:r w:rsidR="00302B97" w:rsidRPr="00C6436E">
        <w:rPr>
          <w:color w:val="000000"/>
        </w:rPr>
        <w:t xml:space="preserve">: </w:t>
      </w:r>
      <w:r w:rsidR="00302B97" w:rsidRPr="004E13BC">
        <w:rPr>
          <w:color w:val="0000FF"/>
          <w:lang w:val="en-GB"/>
        </w:rPr>
        <w:t>Google</w:t>
      </w:r>
      <w:r w:rsidR="00302B97" w:rsidRPr="00C6436E">
        <w:rPr>
          <w:color w:val="0000FF"/>
        </w:rPr>
        <w:t xml:space="preserve"> </w:t>
      </w:r>
      <w:r w:rsidR="00302B97" w:rsidRPr="004E13BC">
        <w:rPr>
          <w:color w:val="0000FF"/>
          <w:lang w:val="en-GB"/>
        </w:rPr>
        <w:t>images</w:t>
      </w:r>
    </w:p>
    <w:p w:rsidR="00AD07FE" w:rsidRPr="00C6436E" w:rsidRDefault="005F45E9" w:rsidP="000E541B">
      <w:pPr>
        <w:spacing w:before="30" w:afterLines="30"/>
        <w:ind w:left="420" w:right="-60" w:firstLine="360"/>
        <w:jc w:val="both"/>
        <w:rPr>
          <w:color w:val="0000FF"/>
        </w:rPr>
      </w:pPr>
      <w:r w:rsidRPr="004E13BC">
        <w:rPr>
          <w:color w:val="000000"/>
        </w:rPr>
        <w:t xml:space="preserve">                                                         </w:t>
      </w:r>
      <w:r w:rsidR="00C6436E">
        <w:rPr>
          <w:color w:val="000000"/>
        </w:rPr>
        <w:t xml:space="preserve">          </w:t>
      </w:r>
    </w:p>
    <w:p w:rsidR="005A6CCC" w:rsidRPr="004E13BC" w:rsidRDefault="00804CB8" w:rsidP="000E541B">
      <w:pPr>
        <w:spacing w:before="30" w:afterLines="30"/>
        <w:ind w:left="420" w:right="-60" w:firstLine="360"/>
        <w:jc w:val="both"/>
        <w:rPr>
          <w:color w:val="000000"/>
        </w:rPr>
      </w:pPr>
      <w:r>
        <w:rPr>
          <w:noProof/>
          <w:lang w:val="en-GB" w:eastAsia="en-GB"/>
        </w:rPr>
        <w:drawing>
          <wp:inline distT="0" distB="0" distL="0" distR="0">
            <wp:extent cx="1428750" cy="1428750"/>
            <wp:effectExtent l="19050" t="0" r="0" b="0"/>
            <wp:docPr id="66" name="Picture 66" descr="Vertical-Lamina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ertical-Laminar-Flow"/>
                    <pic:cNvPicPr>
                      <a:picLocks noChangeAspect="1" noChangeArrowheads="1"/>
                    </pic:cNvPicPr>
                  </pic:nvPicPr>
                  <pic:blipFill>
                    <a:blip r:embed="rId89"/>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C6436E" w:rsidRPr="00725856">
        <w:rPr>
          <w:b/>
          <w:color w:val="000000"/>
        </w:rPr>
        <w:t>Εικόνα</w:t>
      </w:r>
      <w:r w:rsidR="00523286">
        <w:rPr>
          <w:b/>
          <w:color w:val="000000"/>
        </w:rPr>
        <w:t xml:space="preserve"> 63</w:t>
      </w:r>
      <w:r w:rsidR="00C6436E">
        <w:rPr>
          <w:b/>
          <w:color w:val="000000"/>
        </w:rPr>
        <w:t xml:space="preserve">. </w:t>
      </w:r>
      <w:r w:rsidR="00C6436E" w:rsidRPr="00725856">
        <w:rPr>
          <w:b/>
          <w:color w:val="000000"/>
        </w:rPr>
        <w:t xml:space="preserve"> </w:t>
      </w:r>
      <w:r w:rsidR="00BA649F" w:rsidRPr="004E13BC">
        <w:t xml:space="preserve">4) </w:t>
      </w:r>
      <w:r w:rsidR="006E1238" w:rsidRPr="004E13BC">
        <w:t xml:space="preserve">ΘΑΛΑΜΟΣ ΝΗΜΑΤΙΚΗΣ ΡΟΗΣ </w:t>
      </w:r>
    </w:p>
    <w:p w:rsidR="00AD07FE" w:rsidRPr="004E13BC" w:rsidRDefault="005F45E9" w:rsidP="000E541B">
      <w:pPr>
        <w:spacing w:before="30" w:afterLines="30"/>
        <w:ind w:right="-60"/>
        <w:jc w:val="both"/>
        <w:rPr>
          <w:color w:val="0000FF"/>
        </w:rPr>
      </w:pPr>
      <w:r w:rsidRPr="004E13BC">
        <w:rPr>
          <w:color w:val="000000"/>
        </w:rPr>
        <w:t>Πηγή</w:t>
      </w:r>
      <w:r w:rsidR="001E62C6" w:rsidRPr="004E13BC">
        <w:rPr>
          <w:color w:val="000000"/>
        </w:rPr>
        <w:t>:</w:t>
      </w:r>
      <w:r w:rsidR="002330FA" w:rsidRPr="004E13BC">
        <w:rPr>
          <w:color w:val="000000"/>
        </w:rPr>
        <w:t xml:space="preserve"> </w:t>
      </w:r>
      <w:r w:rsidR="001E62C6" w:rsidRPr="004E13BC">
        <w:rPr>
          <w:color w:val="0000FF"/>
        </w:rPr>
        <w:t>http://www.laboratoryanalysis.co.uk/item/466/microflow®-biological-safety-cabinet-class-ii</w:t>
      </w:r>
    </w:p>
    <w:p w:rsidR="002330FA" w:rsidRDefault="00804CB8" w:rsidP="000E541B">
      <w:pPr>
        <w:spacing w:before="30" w:afterLines="30"/>
        <w:ind w:left="360" w:right="-60"/>
        <w:jc w:val="both"/>
        <w:rPr>
          <w:color w:val="0000FF"/>
        </w:rPr>
      </w:pPr>
      <w:r>
        <w:rPr>
          <w:noProof/>
          <w:lang w:val="en-GB" w:eastAsia="en-GB"/>
        </w:rPr>
        <w:lastRenderedPageBreak/>
        <w:drawing>
          <wp:inline distT="0" distB="0" distL="0" distR="0">
            <wp:extent cx="1552575" cy="1552575"/>
            <wp:effectExtent l="19050" t="0" r="9525" b="0"/>
            <wp:docPr id="67" name="Picture 67" descr="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54"/>
                    <pic:cNvPicPr>
                      <a:picLocks noChangeAspect="1" noChangeArrowheads="1"/>
                    </pic:cNvPicPr>
                  </pic:nvPicPr>
                  <pic:blipFill>
                    <a:blip r:embed="rId90"/>
                    <a:srcRect/>
                    <a:stretch>
                      <a:fillRect/>
                    </a:stretch>
                  </pic:blipFill>
                  <pic:spPr bwMode="auto">
                    <a:xfrm>
                      <a:off x="0" y="0"/>
                      <a:ext cx="1552575" cy="1552575"/>
                    </a:xfrm>
                    <a:prstGeom prst="rect">
                      <a:avLst/>
                    </a:prstGeom>
                    <a:noFill/>
                    <a:ln w="9525">
                      <a:noFill/>
                      <a:miter lim="800000"/>
                      <a:headEnd/>
                      <a:tailEnd/>
                    </a:ln>
                  </pic:spPr>
                </pic:pic>
              </a:graphicData>
            </a:graphic>
          </wp:inline>
        </w:drawing>
      </w:r>
      <w:r w:rsidR="00AD07FE" w:rsidRPr="004E13BC">
        <w:t xml:space="preserve"> </w:t>
      </w:r>
      <w:r w:rsidR="00C6436E" w:rsidRPr="00725856">
        <w:rPr>
          <w:b/>
          <w:color w:val="000000"/>
        </w:rPr>
        <w:t xml:space="preserve">Εικόνα </w:t>
      </w:r>
      <w:r w:rsidR="00523286">
        <w:rPr>
          <w:b/>
          <w:color w:val="000000"/>
        </w:rPr>
        <w:t>64</w:t>
      </w:r>
      <w:r w:rsidR="00C6436E">
        <w:rPr>
          <w:b/>
          <w:color w:val="000000"/>
        </w:rPr>
        <w:t xml:space="preserve">. </w:t>
      </w:r>
      <w:r w:rsidR="00AD07FE" w:rsidRPr="004E13BC">
        <w:t xml:space="preserve">7) </w:t>
      </w:r>
      <w:r w:rsidR="00AD07FE" w:rsidRPr="004E13BC">
        <w:rPr>
          <w:color w:val="000000"/>
        </w:rPr>
        <w:t>ΣΥΣΤΟΙΧΙΑ ΔΙΗΘΗΣΗΣ 3</w:t>
      </w:r>
      <w:r w:rsidR="0010770E" w:rsidRPr="004E13BC">
        <w:rPr>
          <w:color w:val="000000"/>
        </w:rPr>
        <w:t xml:space="preserve"> </w:t>
      </w:r>
      <w:r w:rsidR="00AD07FE" w:rsidRPr="004E13BC">
        <w:rPr>
          <w:color w:val="000000"/>
        </w:rPr>
        <w:t xml:space="preserve">ΘΕΣΕΩΝ </w:t>
      </w:r>
      <w:r w:rsidR="00C6436E">
        <w:rPr>
          <w:color w:val="000000"/>
        </w:rPr>
        <w:t xml:space="preserve">         </w:t>
      </w:r>
      <w:r w:rsidR="00AD07FE" w:rsidRPr="004E13BC">
        <w:rPr>
          <w:color w:val="000000"/>
        </w:rPr>
        <w:t>(Ανοξείδωτη)</w:t>
      </w:r>
      <w:r w:rsidR="002330FA" w:rsidRPr="004E13BC">
        <w:rPr>
          <w:color w:val="000000"/>
        </w:rPr>
        <w:t xml:space="preserve"> Πηγή: </w:t>
      </w:r>
      <w:r w:rsidR="002330FA" w:rsidRPr="004E13BC">
        <w:rPr>
          <w:color w:val="0000FF"/>
          <w:lang w:val="en-GB"/>
        </w:rPr>
        <w:t>Google</w:t>
      </w:r>
      <w:r w:rsidR="002330FA" w:rsidRPr="004E13BC">
        <w:rPr>
          <w:color w:val="0000FF"/>
        </w:rPr>
        <w:t xml:space="preserve"> </w:t>
      </w:r>
      <w:r w:rsidR="002330FA" w:rsidRPr="004E13BC">
        <w:rPr>
          <w:color w:val="0000FF"/>
          <w:lang w:val="en-GB"/>
        </w:rPr>
        <w:t>images</w:t>
      </w:r>
    </w:p>
    <w:p w:rsidR="00204BF9" w:rsidRPr="00204BF9" w:rsidRDefault="00204BF9" w:rsidP="000E541B">
      <w:pPr>
        <w:spacing w:before="30" w:afterLines="30"/>
        <w:ind w:left="360" w:right="-60"/>
        <w:jc w:val="both"/>
        <w:rPr>
          <w:color w:val="000000"/>
        </w:rPr>
      </w:pPr>
    </w:p>
    <w:p w:rsidR="000F720C" w:rsidRPr="004E13BC" w:rsidRDefault="000F720C" w:rsidP="000E541B">
      <w:pPr>
        <w:spacing w:before="30" w:afterLines="30"/>
        <w:ind w:left="420" w:right="-60" w:firstLine="360"/>
        <w:jc w:val="both"/>
        <w:rPr>
          <w:color w:val="000000"/>
        </w:rPr>
      </w:pPr>
    </w:p>
    <w:p w:rsidR="00523286" w:rsidRDefault="00804CB8" w:rsidP="000E541B">
      <w:pPr>
        <w:spacing w:before="30" w:afterLines="30"/>
        <w:ind w:right="-60" w:firstLine="360"/>
        <w:jc w:val="both"/>
        <w:rPr>
          <w:color w:val="000000"/>
        </w:rPr>
      </w:pPr>
      <w:r>
        <w:rPr>
          <w:noProof/>
          <w:lang w:val="en-GB" w:eastAsia="en-GB"/>
        </w:rPr>
        <w:drawing>
          <wp:inline distT="0" distB="0" distL="0" distR="0">
            <wp:extent cx="1743075" cy="1362075"/>
            <wp:effectExtent l="19050" t="0" r="9525" b="0"/>
            <wp:docPr id="68" name="Picture 68" descr="shaking-water-bath-37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haking-water-bath-375366"/>
                    <pic:cNvPicPr>
                      <a:picLocks noChangeAspect="1" noChangeArrowheads="1"/>
                    </pic:cNvPicPr>
                  </pic:nvPicPr>
                  <pic:blipFill>
                    <a:blip r:embed="rId91" cstate="print"/>
                    <a:srcRect/>
                    <a:stretch>
                      <a:fillRect/>
                    </a:stretch>
                  </pic:blipFill>
                  <pic:spPr bwMode="auto">
                    <a:xfrm>
                      <a:off x="0" y="0"/>
                      <a:ext cx="1743075" cy="1362075"/>
                    </a:xfrm>
                    <a:prstGeom prst="rect">
                      <a:avLst/>
                    </a:prstGeom>
                    <a:noFill/>
                    <a:ln w="9525">
                      <a:noFill/>
                      <a:miter lim="800000"/>
                      <a:headEnd/>
                      <a:tailEnd/>
                    </a:ln>
                  </pic:spPr>
                </pic:pic>
              </a:graphicData>
            </a:graphic>
          </wp:inline>
        </w:drawing>
      </w:r>
      <w:r w:rsidR="0010770E" w:rsidRPr="004E13BC">
        <w:t xml:space="preserve"> </w:t>
      </w:r>
      <w:r w:rsidR="00C6436E" w:rsidRPr="00725856">
        <w:rPr>
          <w:b/>
          <w:color w:val="000000"/>
        </w:rPr>
        <w:t xml:space="preserve">Εικόνα </w:t>
      </w:r>
      <w:r w:rsidR="00523286">
        <w:rPr>
          <w:b/>
          <w:color w:val="000000"/>
        </w:rPr>
        <w:t>65</w:t>
      </w:r>
      <w:r w:rsidR="00C6436E">
        <w:rPr>
          <w:b/>
          <w:color w:val="000000"/>
        </w:rPr>
        <w:t xml:space="preserve">. </w:t>
      </w:r>
      <w:r w:rsidR="000659F8" w:rsidRPr="004E13BC">
        <w:t xml:space="preserve">8) </w:t>
      </w:r>
      <w:r w:rsidR="001C6D2E" w:rsidRPr="004E13BC">
        <w:rPr>
          <w:color w:val="000000"/>
        </w:rPr>
        <w:t>ΥΔΑΤΟΛΟΥΤΡΟ</w:t>
      </w:r>
      <w:r w:rsidR="0010770E" w:rsidRPr="004E13BC">
        <w:rPr>
          <w:color w:val="000000"/>
        </w:rPr>
        <w:t xml:space="preserve"> </w:t>
      </w:r>
    </w:p>
    <w:p w:rsidR="002330FA" w:rsidRDefault="00523286" w:rsidP="000E541B">
      <w:pPr>
        <w:spacing w:before="30" w:afterLines="30"/>
        <w:ind w:left="420" w:right="-60" w:firstLine="360"/>
        <w:jc w:val="both"/>
        <w:rPr>
          <w:color w:val="0000FF"/>
        </w:rPr>
      </w:pPr>
      <w:r>
        <w:rPr>
          <w:color w:val="000000"/>
        </w:rPr>
        <w:t xml:space="preserve">                                                      </w:t>
      </w:r>
      <w:r w:rsidR="002330FA" w:rsidRPr="004E13BC">
        <w:rPr>
          <w:color w:val="000000"/>
        </w:rPr>
        <w:t xml:space="preserve">Πηγή: </w:t>
      </w:r>
      <w:r w:rsidR="002330FA" w:rsidRPr="004E13BC">
        <w:rPr>
          <w:color w:val="0000FF"/>
          <w:lang w:val="en-GB"/>
        </w:rPr>
        <w:t>Google</w:t>
      </w:r>
      <w:r>
        <w:rPr>
          <w:color w:val="0000FF"/>
        </w:rPr>
        <w:t xml:space="preserve"> </w:t>
      </w:r>
      <w:r w:rsidRPr="004E13BC">
        <w:rPr>
          <w:color w:val="0000FF"/>
          <w:lang w:val="en-GB"/>
        </w:rPr>
        <w:t>images</w:t>
      </w:r>
    </w:p>
    <w:p w:rsidR="00204BF9" w:rsidRPr="00204BF9" w:rsidRDefault="00204BF9" w:rsidP="000E541B">
      <w:pPr>
        <w:spacing w:before="30" w:afterLines="30"/>
        <w:ind w:left="420" w:right="-60" w:firstLine="360"/>
        <w:jc w:val="both"/>
      </w:pPr>
    </w:p>
    <w:p w:rsidR="002330FA" w:rsidRPr="000B42F2" w:rsidRDefault="00804CB8" w:rsidP="000E541B">
      <w:pPr>
        <w:spacing w:before="30" w:afterLines="30"/>
        <w:ind w:left="420" w:right="-60" w:firstLine="360"/>
        <w:jc w:val="both"/>
        <w:rPr>
          <w:lang w:val="en-GB"/>
        </w:rPr>
      </w:pPr>
      <w:r>
        <w:rPr>
          <w:noProof/>
          <w:lang w:val="en-GB" w:eastAsia="en-GB"/>
        </w:rPr>
        <w:drawing>
          <wp:inline distT="0" distB="0" distL="0" distR="0">
            <wp:extent cx="1266825" cy="1285875"/>
            <wp:effectExtent l="19050" t="0" r="9525" b="0"/>
            <wp:docPr id="69" name="Picture 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pic:cNvPicPr>
                      <a:picLocks noChangeAspect="1" noChangeArrowheads="1"/>
                    </pic:cNvPicPr>
                  </pic:nvPicPr>
                  <pic:blipFill>
                    <a:blip r:embed="rId92"/>
                    <a:srcRect/>
                    <a:stretch>
                      <a:fillRect/>
                    </a:stretch>
                  </pic:blipFill>
                  <pic:spPr bwMode="auto">
                    <a:xfrm>
                      <a:off x="0" y="0"/>
                      <a:ext cx="1266825" cy="1285875"/>
                    </a:xfrm>
                    <a:prstGeom prst="rect">
                      <a:avLst/>
                    </a:prstGeom>
                    <a:noFill/>
                    <a:ln w="9525">
                      <a:noFill/>
                      <a:miter lim="800000"/>
                      <a:headEnd/>
                      <a:tailEnd/>
                    </a:ln>
                  </pic:spPr>
                </pic:pic>
              </a:graphicData>
            </a:graphic>
          </wp:inline>
        </w:drawing>
      </w:r>
      <w:r w:rsidR="000659F8" w:rsidRPr="000B42F2">
        <w:rPr>
          <w:lang w:val="en-GB"/>
        </w:rPr>
        <w:t xml:space="preserve"> </w:t>
      </w:r>
      <w:r w:rsidR="000B42F2" w:rsidRPr="00725856">
        <w:rPr>
          <w:b/>
          <w:color w:val="000000"/>
        </w:rPr>
        <w:t>Εικόνα</w:t>
      </w:r>
      <w:r w:rsidR="00523286">
        <w:rPr>
          <w:b/>
          <w:color w:val="000000"/>
          <w:lang w:val="en-GB"/>
        </w:rPr>
        <w:t xml:space="preserve"> 6</w:t>
      </w:r>
      <w:r w:rsidR="00523286">
        <w:rPr>
          <w:b/>
          <w:color w:val="000000"/>
        </w:rPr>
        <w:t>6</w:t>
      </w:r>
      <w:r w:rsidR="000B42F2" w:rsidRPr="000B42F2">
        <w:rPr>
          <w:b/>
          <w:color w:val="000000"/>
          <w:lang w:val="en-GB"/>
        </w:rPr>
        <w:t>.</w:t>
      </w:r>
      <w:r w:rsidR="000B42F2">
        <w:rPr>
          <w:lang w:val="en-GB"/>
        </w:rPr>
        <w:t xml:space="preserve"> </w:t>
      </w:r>
      <w:r w:rsidR="000659F8" w:rsidRPr="000B42F2">
        <w:rPr>
          <w:lang w:val="en-GB"/>
        </w:rPr>
        <w:t xml:space="preserve">9) </w:t>
      </w:r>
      <w:r w:rsidR="00B60DF4" w:rsidRPr="004E13BC">
        <w:t>ΠΙΠΕΤΤΕΣ</w:t>
      </w:r>
      <w:r w:rsidR="0010770E" w:rsidRPr="000B42F2">
        <w:rPr>
          <w:lang w:val="en-GB"/>
        </w:rPr>
        <w:t xml:space="preserve"> </w:t>
      </w:r>
      <w:r w:rsidR="002330FA" w:rsidRPr="004E13BC">
        <w:rPr>
          <w:color w:val="000000"/>
        </w:rPr>
        <w:t>Πηγή</w:t>
      </w:r>
      <w:r w:rsidR="002330FA" w:rsidRPr="000B42F2">
        <w:rPr>
          <w:color w:val="000000"/>
          <w:lang w:val="en-GB"/>
        </w:rPr>
        <w:t xml:space="preserve">: </w:t>
      </w:r>
      <w:r w:rsidR="002330FA" w:rsidRPr="004E13BC">
        <w:rPr>
          <w:color w:val="0000FF"/>
          <w:lang w:val="en-GB"/>
        </w:rPr>
        <w:t>Google</w:t>
      </w:r>
      <w:r w:rsidR="002330FA" w:rsidRPr="000B42F2">
        <w:rPr>
          <w:color w:val="0000FF"/>
          <w:lang w:val="en-GB"/>
        </w:rPr>
        <w:t xml:space="preserve"> </w:t>
      </w:r>
      <w:r w:rsidR="002330FA" w:rsidRPr="004E13BC">
        <w:rPr>
          <w:color w:val="0000FF"/>
          <w:lang w:val="en-GB"/>
        </w:rPr>
        <w:t>images</w:t>
      </w:r>
      <w:r w:rsidR="002330FA" w:rsidRPr="000B42F2">
        <w:rPr>
          <w:color w:val="0000FF"/>
          <w:lang w:val="en-GB"/>
        </w:rPr>
        <w:t xml:space="preserve"> </w:t>
      </w:r>
    </w:p>
    <w:p w:rsidR="002330FA" w:rsidRPr="000B42F2" w:rsidRDefault="002330FA" w:rsidP="000E541B">
      <w:pPr>
        <w:spacing w:before="30" w:afterLines="30"/>
        <w:ind w:left="420" w:right="-60" w:firstLine="360"/>
        <w:jc w:val="both"/>
        <w:rPr>
          <w:lang w:val="en-GB"/>
        </w:rPr>
      </w:pPr>
    </w:p>
    <w:p w:rsidR="000F720C" w:rsidRPr="000B42F2" w:rsidRDefault="000F720C" w:rsidP="000E541B">
      <w:pPr>
        <w:spacing w:before="30" w:afterLines="30"/>
        <w:ind w:left="420" w:right="-60" w:firstLine="360"/>
        <w:jc w:val="both"/>
        <w:rPr>
          <w:color w:val="000000"/>
          <w:lang w:val="en-GB"/>
        </w:rPr>
      </w:pPr>
    </w:p>
    <w:p w:rsidR="000B42F2" w:rsidRDefault="00804CB8" w:rsidP="000E541B">
      <w:pPr>
        <w:spacing w:before="30" w:afterLines="30"/>
        <w:ind w:left="420" w:right="-60" w:firstLine="360"/>
        <w:jc w:val="both"/>
        <w:rPr>
          <w:color w:val="0000FF"/>
        </w:rPr>
      </w:pPr>
      <w:r>
        <w:rPr>
          <w:noProof/>
          <w:lang w:val="en-GB" w:eastAsia="en-GB"/>
        </w:rPr>
        <w:drawing>
          <wp:inline distT="0" distB="0" distL="0" distR="0">
            <wp:extent cx="1047750" cy="1400175"/>
            <wp:effectExtent l="19050" t="0" r="0" b="0"/>
            <wp:docPr id="70" name="Picture 70" descr="22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20030"/>
                    <pic:cNvPicPr>
                      <a:picLocks noChangeAspect="1" noChangeArrowheads="1"/>
                    </pic:cNvPicPr>
                  </pic:nvPicPr>
                  <pic:blipFill>
                    <a:blip r:embed="rId93" cstate="print"/>
                    <a:srcRect/>
                    <a:stretch>
                      <a:fillRect/>
                    </a:stretch>
                  </pic:blipFill>
                  <pic:spPr bwMode="auto">
                    <a:xfrm>
                      <a:off x="0" y="0"/>
                      <a:ext cx="1047750" cy="1400175"/>
                    </a:xfrm>
                    <a:prstGeom prst="rect">
                      <a:avLst/>
                    </a:prstGeom>
                    <a:noFill/>
                    <a:ln w="9525">
                      <a:noFill/>
                      <a:miter lim="800000"/>
                      <a:headEnd/>
                      <a:tailEnd/>
                    </a:ln>
                  </pic:spPr>
                </pic:pic>
              </a:graphicData>
            </a:graphic>
          </wp:inline>
        </w:drawing>
      </w:r>
      <w:r w:rsidR="000B42F2" w:rsidRPr="00725856">
        <w:rPr>
          <w:b/>
          <w:color w:val="000000"/>
        </w:rPr>
        <w:t>Εικόνα</w:t>
      </w:r>
      <w:r w:rsidR="00523286">
        <w:rPr>
          <w:b/>
          <w:color w:val="000000"/>
        </w:rPr>
        <w:t xml:space="preserve"> 67</w:t>
      </w:r>
      <w:r w:rsidR="000B42F2" w:rsidRPr="000B42F2">
        <w:rPr>
          <w:b/>
          <w:color w:val="000000"/>
        </w:rPr>
        <w:t>.</w:t>
      </w:r>
      <w:r w:rsidR="000B42F2">
        <w:t xml:space="preserve">10) </w:t>
      </w:r>
      <w:r w:rsidR="00A56399" w:rsidRPr="004E13BC">
        <w:t>ΟΠΤΙΚΟ</w:t>
      </w:r>
      <w:r w:rsidR="00A56399" w:rsidRPr="000B42F2">
        <w:t xml:space="preserve"> </w:t>
      </w:r>
      <w:r w:rsidR="00CE565C" w:rsidRPr="004E13BC">
        <w:rPr>
          <w:color w:val="000000"/>
        </w:rPr>
        <w:t>ΜΙΚΡΟΣΚΟΠΙΟ</w:t>
      </w:r>
      <w:r w:rsidR="0010770E" w:rsidRPr="000B42F2">
        <w:rPr>
          <w:color w:val="000000"/>
        </w:rPr>
        <w:t xml:space="preserve"> </w:t>
      </w:r>
      <w:r w:rsidR="002330FA" w:rsidRPr="004E13BC">
        <w:rPr>
          <w:color w:val="000000"/>
        </w:rPr>
        <w:t>Πηγή</w:t>
      </w:r>
      <w:r w:rsidR="002330FA" w:rsidRPr="000B42F2">
        <w:rPr>
          <w:color w:val="000000"/>
        </w:rPr>
        <w:t xml:space="preserve">: </w:t>
      </w:r>
      <w:r w:rsidR="002330FA" w:rsidRPr="004E13BC">
        <w:rPr>
          <w:color w:val="0000FF"/>
          <w:lang w:val="en-GB"/>
        </w:rPr>
        <w:t>Google</w:t>
      </w:r>
      <w:r w:rsidR="002330FA" w:rsidRPr="000B42F2">
        <w:rPr>
          <w:color w:val="0000FF"/>
        </w:rPr>
        <w:t xml:space="preserve"> </w:t>
      </w:r>
      <w:r w:rsidR="000B42F2">
        <w:rPr>
          <w:color w:val="0000FF"/>
        </w:rPr>
        <w:t xml:space="preserve">  </w:t>
      </w:r>
    </w:p>
    <w:p w:rsidR="000F720C" w:rsidRPr="000B42F2" w:rsidRDefault="000B42F2" w:rsidP="000E541B">
      <w:pPr>
        <w:spacing w:before="30" w:afterLines="30"/>
        <w:ind w:left="420" w:right="-60" w:firstLine="360"/>
        <w:jc w:val="both"/>
        <w:rPr>
          <w:color w:val="000000"/>
        </w:rPr>
      </w:pPr>
      <w:r>
        <w:rPr>
          <w:color w:val="0000FF"/>
        </w:rPr>
        <w:t xml:space="preserve">                            </w:t>
      </w:r>
      <w:r w:rsidR="002330FA" w:rsidRPr="004E13BC">
        <w:rPr>
          <w:color w:val="0000FF"/>
          <w:lang w:val="en-GB"/>
        </w:rPr>
        <w:t>images</w:t>
      </w:r>
      <w:r w:rsidR="002330FA" w:rsidRPr="000B42F2">
        <w:rPr>
          <w:color w:val="0000FF"/>
        </w:rPr>
        <w:t xml:space="preserve"> </w:t>
      </w:r>
    </w:p>
    <w:p w:rsidR="00E90D8C" w:rsidRDefault="00804CB8" w:rsidP="000E541B">
      <w:pPr>
        <w:spacing w:before="30" w:afterLines="30"/>
        <w:ind w:left="420" w:right="-60" w:firstLine="360"/>
        <w:jc w:val="both"/>
        <w:rPr>
          <w:color w:val="0000FF"/>
          <w:lang w:val="en-US"/>
        </w:rPr>
      </w:pPr>
      <w:r>
        <w:rPr>
          <w:noProof/>
          <w:lang w:val="en-GB" w:eastAsia="en-GB"/>
        </w:rPr>
        <w:lastRenderedPageBreak/>
        <w:drawing>
          <wp:inline distT="0" distB="0" distL="0" distR="0">
            <wp:extent cx="809625" cy="1543050"/>
            <wp:effectExtent l="19050" t="0" r="9525" b="0"/>
            <wp:docPr id="71" name="Picture 71" descr="sh1_620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h1_6205379"/>
                    <pic:cNvPicPr>
                      <a:picLocks noChangeAspect="1" noChangeArrowheads="1"/>
                    </pic:cNvPicPr>
                  </pic:nvPicPr>
                  <pic:blipFill>
                    <a:blip r:embed="rId94" cstate="print"/>
                    <a:srcRect/>
                    <a:stretch>
                      <a:fillRect/>
                    </a:stretch>
                  </pic:blipFill>
                  <pic:spPr bwMode="auto">
                    <a:xfrm>
                      <a:off x="0" y="0"/>
                      <a:ext cx="809625" cy="1543050"/>
                    </a:xfrm>
                    <a:prstGeom prst="rect">
                      <a:avLst/>
                    </a:prstGeom>
                    <a:noFill/>
                    <a:ln w="9525">
                      <a:noFill/>
                      <a:miter lim="800000"/>
                      <a:headEnd/>
                      <a:tailEnd/>
                    </a:ln>
                  </pic:spPr>
                </pic:pic>
              </a:graphicData>
            </a:graphic>
          </wp:inline>
        </w:drawing>
      </w:r>
      <w:r w:rsidR="008B2098" w:rsidRPr="004E13BC">
        <w:t xml:space="preserve"> </w:t>
      </w:r>
      <w:r w:rsidR="000364FB" w:rsidRPr="00725856">
        <w:rPr>
          <w:b/>
          <w:color w:val="000000"/>
        </w:rPr>
        <w:t>Εικόνα</w:t>
      </w:r>
      <w:r w:rsidR="00523286">
        <w:rPr>
          <w:b/>
          <w:color w:val="000000"/>
        </w:rPr>
        <w:t xml:space="preserve"> 68</w:t>
      </w:r>
      <w:r w:rsidR="000364FB">
        <w:rPr>
          <w:b/>
          <w:color w:val="000000"/>
        </w:rPr>
        <w:t>.</w:t>
      </w:r>
      <w:r w:rsidR="000364FB">
        <w:t xml:space="preserve"> </w:t>
      </w:r>
      <w:r w:rsidR="000659F8" w:rsidRPr="004E13BC">
        <w:t xml:space="preserve">11) </w:t>
      </w:r>
      <w:r w:rsidR="001C6D2E" w:rsidRPr="004E13BC">
        <w:rPr>
          <w:color w:val="000000"/>
        </w:rPr>
        <w:t>ΨΥΓΕΙΟ</w:t>
      </w:r>
      <w:r w:rsidR="0010770E" w:rsidRPr="004E13BC">
        <w:rPr>
          <w:color w:val="000000"/>
        </w:rPr>
        <w:t xml:space="preserve"> </w:t>
      </w:r>
      <w:r w:rsidR="002330FA" w:rsidRPr="004E13BC">
        <w:rPr>
          <w:color w:val="000000"/>
        </w:rPr>
        <w:t xml:space="preserve">Πηγή: </w:t>
      </w:r>
      <w:r w:rsidR="002330FA" w:rsidRPr="004E13BC">
        <w:rPr>
          <w:color w:val="0000FF"/>
          <w:lang w:val="en-GB"/>
        </w:rPr>
        <w:t>Google</w:t>
      </w:r>
      <w:r w:rsidR="002330FA" w:rsidRPr="004E13BC">
        <w:rPr>
          <w:color w:val="0000FF"/>
        </w:rPr>
        <w:t xml:space="preserve"> </w:t>
      </w:r>
      <w:r w:rsidR="002330FA" w:rsidRPr="004E13BC">
        <w:rPr>
          <w:color w:val="0000FF"/>
          <w:lang w:val="en-GB"/>
        </w:rPr>
        <w:t>images</w:t>
      </w:r>
      <w:r w:rsidR="002330FA" w:rsidRPr="004E13BC">
        <w:rPr>
          <w:color w:val="0000FF"/>
        </w:rPr>
        <w:t xml:space="preserve"> </w:t>
      </w:r>
    </w:p>
    <w:p w:rsidR="00952EAF" w:rsidRPr="00952EAF" w:rsidRDefault="00952EAF" w:rsidP="000E541B">
      <w:pPr>
        <w:spacing w:before="30" w:afterLines="30"/>
        <w:ind w:left="420" w:right="-60" w:firstLine="360"/>
        <w:jc w:val="both"/>
        <w:rPr>
          <w:color w:val="0000FF"/>
          <w:lang w:val="en-US"/>
        </w:rPr>
      </w:pPr>
    </w:p>
    <w:p w:rsidR="00E90D8C" w:rsidRPr="00952EAF" w:rsidRDefault="00804CB8" w:rsidP="00952EAF">
      <w:pPr>
        <w:spacing w:before="30" w:afterLines="30"/>
        <w:ind w:left="420" w:right="-60" w:firstLine="360"/>
        <w:jc w:val="both"/>
        <w:rPr>
          <w:color w:val="000000"/>
          <w:lang w:val="en-US"/>
        </w:rPr>
      </w:pPr>
      <w:r>
        <w:rPr>
          <w:noProof/>
          <w:lang w:val="en-GB" w:eastAsia="en-GB"/>
        </w:rPr>
        <w:drawing>
          <wp:inline distT="0" distB="0" distL="0" distR="0">
            <wp:extent cx="742950" cy="121920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5"/>
                    <a:srcRect/>
                    <a:stretch>
                      <a:fillRect/>
                    </a:stretch>
                  </pic:blipFill>
                  <pic:spPr bwMode="auto">
                    <a:xfrm>
                      <a:off x="0" y="0"/>
                      <a:ext cx="742950" cy="1219200"/>
                    </a:xfrm>
                    <a:prstGeom prst="rect">
                      <a:avLst/>
                    </a:prstGeom>
                    <a:noFill/>
                    <a:ln w="9525">
                      <a:noFill/>
                      <a:miter lim="800000"/>
                      <a:headEnd/>
                      <a:tailEnd/>
                    </a:ln>
                  </pic:spPr>
                </pic:pic>
              </a:graphicData>
            </a:graphic>
          </wp:inline>
        </w:drawing>
      </w:r>
      <w:r w:rsidR="000364FB" w:rsidRPr="000364FB">
        <w:rPr>
          <w:b/>
          <w:color w:val="000000"/>
        </w:rPr>
        <w:t xml:space="preserve"> </w:t>
      </w:r>
      <w:r w:rsidR="000364FB" w:rsidRPr="00725856">
        <w:rPr>
          <w:b/>
          <w:color w:val="000000"/>
        </w:rPr>
        <w:t>Εικόνα</w:t>
      </w:r>
      <w:r w:rsidR="00523286">
        <w:rPr>
          <w:b/>
          <w:color w:val="000000"/>
        </w:rPr>
        <w:t xml:space="preserve"> 69</w:t>
      </w:r>
      <w:r w:rsidR="000364FB">
        <w:rPr>
          <w:b/>
          <w:color w:val="000000"/>
        </w:rPr>
        <w:t>.</w:t>
      </w:r>
      <w:r w:rsidR="000659F8" w:rsidRPr="004E13BC">
        <w:rPr>
          <w:color w:val="000000"/>
        </w:rPr>
        <w:t xml:space="preserve">12) </w:t>
      </w:r>
      <w:r w:rsidR="0018568A" w:rsidRPr="004E13BC">
        <w:rPr>
          <w:color w:val="000000"/>
        </w:rPr>
        <w:t>ΛΥΧΝΟΣ ΥΓΡΑΕΡΙΟΥ ΕΡΓΑΣΤΗΡΙΑΚΟΣ</w:t>
      </w:r>
      <w:r w:rsidR="00E90D8C" w:rsidRPr="004E13BC">
        <w:rPr>
          <w:color w:val="000000"/>
        </w:rPr>
        <w:t xml:space="preserve"> </w:t>
      </w:r>
    </w:p>
    <w:p w:rsidR="00E90D8C" w:rsidRDefault="00E90D8C" w:rsidP="000E541B">
      <w:pPr>
        <w:spacing w:before="30" w:afterLines="30"/>
        <w:ind w:left="420" w:right="-60" w:firstLine="360"/>
        <w:jc w:val="both"/>
        <w:rPr>
          <w:color w:val="0000FF"/>
          <w:lang w:val="en-US"/>
        </w:rPr>
      </w:pPr>
      <w:r w:rsidRPr="004E13BC">
        <w:t xml:space="preserve">                                     </w:t>
      </w:r>
      <w:r w:rsidR="002330FA" w:rsidRPr="004E13BC">
        <w:rPr>
          <w:color w:val="000000"/>
        </w:rPr>
        <w:t xml:space="preserve">Πηγή: </w:t>
      </w:r>
      <w:r w:rsidR="002330FA" w:rsidRPr="004E13BC">
        <w:rPr>
          <w:color w:val="0000FF"/>
          <w:lang w:val="en-GB"/>
        </w:rPr>
        <w:t>Google</w:t>
      </w:r>
      <w:r w:rsidR="002330FA" w:rsidRPr="004E13BC">
        <w:rPr>
          <w:color w:val="0000FF"/>
        </w:rPr>
        <w:t xml:space="preserve"> </w:t>
      </w:r>
      <w:r w:rsidR="002330FA" w:rsidRPr="004E13BC">
        <w:rPr>
          <w:color w:val="0000FF"/>
          <w:lang w:val="en-GB"/>
        </w:rPr>
        <w:t>images</w:t>
      </w:r>
      <w:r w:rsidR="002330FA" w:rsidRPr="004E13BC">
        <w:rPr>
          <w:color w:val="0000FF"/>
        </w:rPr>
        <w:t xml:space="preserve"> </w:t>
      </w:r>
    </w:p>
    <w:p w:rsidR="00952EAF" w:rsidRPr="00952EAF" w:rsidRDefault="00952EAF" w:rsidP="000E541B">
      <w:pPr>
        <w:spacing w:before="30" w:afterLines="30"/>
        <w:ind w:left="420" w:right="-60" w:firstLine="360"/>
        <w:jc w:val="both"/>
        <w:rPr>
          <w:color w:val="0000FF"/>
          <w:lang w:val="en-US"/>
        </w:rPr>
      </w:pPr>
    </w:p>
    <w:p w:rsidR="00952EAF" w:rsidRPr="00952EAF" w:rsidRDefault="00804CB8" w:rsidP="000E541B">
      <w:pPr>
        <w:spacing w:before="30" w:afterLines="30"/>
        <w:ind w:left="420" w:right="-60" w:firstLine="360"/>
        <w:jc w:val="both"/>
        <w:rPr>
          <w:color w:val="0000FF"/>
        </w:rPr>
      </w:pPr>
      <w:r>
        <w:rPr>
          <w:noProof/>
          <w:lang w:val="en-GB" w:eastAsia="en-GB"/>
        </w:rPr>
        <w:drawing>
          <wp:inline distT="0" distB="0" distL="0" distR="0">
            <wp:extent cx="1076325" cy="1076325"/>
            <wp:effectExtent l="19050" t="0" r="9525" b="0"/>
            <wp:docPr id="73" name="Picture 73" descr="M_OXY-A_L_w_web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_OXY-A_L_w_webWEB"/>
                    <pic:cNvPicPr>
                      <a:picLocks noChangeAspect="1" noChangeArrowheads="1"/>
                    </pic:cNvPicPr>
                  </pic:nvPicPr>
                  <pic:blipFill>
                    <a:blip r:embed="rId96"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r w:rsidR="000364FB" w:rsidRPr="000364FB">
        <w:rPr>
          <w:b/>
          <w:color w:val="000000"/>
        </w:rPr>
        <w:t xml:space="preserve"> </w:t>
      </w:r>
      <w:r w:rsidR="000364FB" w:rsidRPr="00725856">
        <w:rPr>
          <w:b/>
          <w:color w:val="000000"/>
        </w:rPr>
        <w:t xml:space="preserve">Εικόνα </w:t>
      </w:r>
      <w:r w:rsidR="00523286">
        <w:rPr>
          <w:b/>
          <w:color w:val="000000"/>
        </w:rPr>
        <w:t>70</w:t>
      </w:r>
      <w:r w:rsidR="000364FB">
        <w:rPr>
          <w:b/>
          <w:color w:val="000000"/>
        </w:rPr>
        <w:t>.</w:t>
      </w:r>
      <w:r w:rsidR="000659F8" w:rsidRPr="004E13BC">
        <w:t xml:space="preserve">13) </w:t>
      </w:r>
      <w:r w:rsidR="0018568A" w:rsidRPr="004E13BC">
        <w:rPr>
          <w:color w:val="000000"/>
        </w:rPr>
        <w:t xml:space="preserve"> ΦΛΟΓΙΣΤΡΟ</w:t>
      </w:r>
      <w:r w:rsidR="00E90D8C" w:rsidRPr="004E13BC">
        <w:rPr>
          <w:color w:val="000000"/>
        </w:rPr>
        <w:t xml:space="preserve"> </w:t>
      </w:r>
      <w:r w:rsidR="002330FA" w:rsidRPr="004E13BC">
        <w:rPr>
          <w:color w:val="000000"/>
        </w:rPr>
        <w:t xml:space="preserve">Πηγή: </w:t>
      </w:r>
      <w:r w:rsidR="002330FA" w:rsidRPr="004E13BC">
        <w:rPr>
          <w:color w:val="0000FF"/>
          <w:lang w:val="en-GB"/>
        </w:rPr>
        <w:t>Google</w:t>
      </w:r>
      <w:r w:rsidR="002330FA" w:rsidRPr="004E13BC">
        <w:rPr>
          <w:color w:val="0000FF"/>
        </w:rPr>
        <w:t xml:space="preserve"> </w:t>
      </w:r>
      <w:r w:rsidR="002330FA" w:rsidRPr="004E13BC">
        <w:rPr>
          <w:color w:val="0000FF"/>
          <w:lang w:val="en-GB"/>
        </w:rPr>
        <w:t>images</w:t>
      </w:r>
    </w:p>
    <w:p w:rsidR="00E90D8C" w:rsidRPr="000364FB" w:rsidRDefault="002330FA" w:rsidP="000E541B">
      <w:pPr>
        <w:spacing w:before="30" w:afterLines="30"/>
        <w:ind w:left="420" w:right="-60" w:firstLine="360"/>
        <w:jc w:val="both"/>
        <w:rPr>
          <w:color w:val="0000FF"/>
        </w:rPr>
      </w:pPr>
      <w:r w:rsidRPr="004E13BC">
        <w:rPr>
          <w:color w:val="0000FF"/>
        </w:rPr>
        <w:t xml:space="preserve"> </w:t>
      </w:r>
    </w:p>
    <w:p w:rsidR="008354C8" w:rsidRDefault="00804CB8" w:rsidP="000E541B">
      <w:pPr>
        <w:spacing w:before="30" w:afterLines="30"/>
        <w:ind w:left="420" w:right="-60" w:firstLine="360"/>
        <w:jc w:val="both"/>
        <w:rPr>
          <w:color w:val="0000FF"/>
          <w:lang w:val="en-US"/>
        </w:rPr>
      </w:pPr>
      <w:r>
        <w:rPr>
          <w:noProof/>
          <w:color w:val="0000FF"/>
          <w:lang w:val="en-GB" w:eastAsia="en-GB"/>
        </w:rPr>
        <w:drawing>
          <wp:inline distT="0" distB="0" distL="0" distR="0">
            <wp:extent cx="1114425" cy="1114425"/>
            <wp:effectExtent l="19050" t="0" r="9525" b="0"/>
            <wp:docPr id="74" name="ipfMRdKeMh2mUErWM:" descr="31405_thumb">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MRdKeMh2mUErWM:" descr="31405_thumb"/>
                    <pic:cNvPicPr>
                      <a:picLocks noChangeAspect="1" noChangeArrowheads="1"/>
                    </pic:cNvPicPr>
                  </pic:nvPicPr>
                  <pic:blipFill>
                    <a:blip r:embed="rId98"/>
                    <a:srcRect/>
                    <a:stretch>
                      <a:fillRect/>
                    </a:stretch>
                  </pic:blipFill>
                  <pic:spPr bwMode="auto">
                    <a:xfrm>
                      <a:off x="0" y="0"/>
                      <a:ext cx="1114425" cy="1114425"/>
                    </a:xfrm>
                    <a:prstGeom prst="rect">
                      <a:avLst/>
                    </a:prstGeom>
                    <a:noFill/>
                    <a:ln w="9525">
                      <a:noFill/>
                      <a:miter lim="800000"/>
                      <a:headEnd/>
                      <a:tailEnd/>
                    </a:ln>
                  </pic:spPr>
                </pic:pic>
              </a:graphicData>
            </a:graphic>
          </wp:inline>
        </w:drawing>
      </w:r>
      <w:r>
        <w:rPr>
          <w:noProof/>
          <w:lang w:val="en-GB" w:eastAsia="en-GB"/>
        </w:rPr>
        <w:drawing>
          <wp:inline distT="0" distB="0" distL="0" distR="0">
            <wp:extent cx="714375" cy="762000"/>
            <wp:effectExtent l="19050" t="0" r="9525" b="0"/>
            <wp:docPr id="75" name="Picture 75" descr="842-1-02701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842-1-02701_s"/>
                    <pic:cNvPicPr>
                      <a:picLocks noChangeAspect="1" noChangeArrowheads="1"/>
                    </pic:cNvPicPr>
                  </pic:nvPicPr>
                  <pic:blipFill>
                    <a:blip r:embed="rId99"/>
                    <a:srcRect/>
                    <a:stretch>
                      <a:fillRect/>
                    </a:stretch>
                  </pic:blipFill>
                  <pic:spPr bwMode="auto">
                    <a:xfrm>
                      <a:off x="0" y="0"/>
                      <a:ext cx="714375" cy="762000"/>
                    </a:xfrm>
                    <a:prstGeom prst="rect">
                      <a:avLst/>
                    </a:prstGeom>
                    <a:noFill/>
                    <a:ln w="9525">
                      <a:noFill/>
                      <a:miter lim="800000"/>
                      <a:headEnd/>
                      <a:tailEnd/>
                    </a:ln>
                  </pic:spPr>
                </pic:pic>
              </a:graphicData>
            </a:graphic>
          </wp:inline>
        </w:drawing>
      </w:r>
      <w:r w:rsidR="000364FB" w:rsidRPr="000364FB">
        <w:rPr>
          <w:b/>
          <w:color w:val="000000"/>
        </w:rPr>
        <w:t xml:space="preserve"> </w:t>
      </w:r>
      <w:r w:rsidR="000364FB" w:rsidRPr="00725856">
        <w:rPr>
          <w:b/>
          <w:color w:val="000000"/>
        </w:rPr>
        <w:t xml:space="preserve">Εικόνα </w:t>
      </w:r>
      <w:r w:rsidR="00523286">
        <w:rPr>
          <w:b/>
          <w:color w:val="000000"/>
        </w:rPr>
        <w:t>71</w:t>
      </w:r>
      <w:r w:rsidR="000364FB">
        <w:rPr>
          <w:b/>
          <w:color w:val="000000"/>
        </w:rPr>
        <w:t xml:space="preserve">. </w:t>
      </w:r>
      <w:r w:rsidR="000659F8" w:rsidRPr="004E13BC">
        <w:rPr>
          <w:color w:val="000000"/>
        </w:rPr>
        <w:t xml:space="preserve">14) </w:t>
      </w:r>
      <w:r w:rsidR="00A637AA" w:rsidRPr="004E13BC">
        <w:rPr>
          <w:color w:val="000000"/>
        </w:rPr>
        <w:t>ΦΟΡΗΤΟ ΨΥΓΕΙΟ ΜΕ ΠΑΓΟΚΥΣΤΕΣ</w:t>
      </w:r>
      <w:r w:rsidR="000364FB">
        <w:rPr>
          <w:color w:val="000000"/>
        </w:rPr>
        <w:t xml:space="preserve"> </w:t>
      </w:r>
      <w:r w:rsidR="00C312CB" w:rsidRPr="004E13BC">
        <w:rPr>
          <w:color w:val="000000"/>
        </w:rPr>
        <w:t xml:space="preserve">Πηγή: </w:t>
      </w:r>
      <w:r w:rsidR="00C312CB" w:rsidRPr="004E13BC">
        <w:rPr>
          <w:color w:val="0000FF"/>
          <w:lang w:val="en-GB"/>
        </w:rPr>
        <w:t>Google</w:t>
      </w:r>
      <w:r w:rsidR="00C312CB" w:rsidRPr="004E13BC">
        <w:rPr>
          <w:color w:val="0000FF"/>
        </w:rPr>
        <w:t xml:space="preserve"> </w:t>
      </w:r>
      <w:r w:rsidR="00C312CB" w:rsidRPr="004E13BC">
        <w:rPr>
          <w:color w:val="0000FF"/>
          <w:lang w:val="en-GB"/>
        </w:rPr>
        <w:t>images</w:t>
      </w:r>
      <w:r w:rsidR="00C312CB" w:rsidRPr="004E13BC">
        <w:rPr>
          <w:color w:val="0000FF"/>
        </w:rPr>
        <w:t xml:space="preserve"> </w:t>
      </w:r>
    </w:p>
    <w:p w:rsidR="00952EAF" w:rsidRPr="00952EAF" w:rsidRDefault="00952EAF" w:rsidP="000E541B">
      <w:pPr>
        <w:spacing w:before="30" w:afterLines="30"/>
        <w:ind w:left="420" w:right="-60" w:firstLine="360"/>
        <w:jc w:val="both"/>
        <w:rPr>
          <w:lang w:val="en-US"/>
        </w:rPr>
      </w:pPr>
    </w:p>
    <w:p w:rsidR="00E90D8C" w:rsidRPr="004E13BC" w:rsidRDefault="00804CB8" w:rsidP="000E541B">
      <w:pPr>
        <w:spacing w:before="30" w:afterLines="30"/>
        <w:ind w:left="420" w:right="-60" w:firstLine="360"/>
        <w:jc w:val="both"/>
        <w:rPr>
          <w:color w:val="000000"/>
        </w:rPr>
      </w:pPr>
      <w:r>
        <w:rPr>
          <w:noProof/>
          <w:lang w:val="en-GB" w:eastAsia="en-GB"/>
        </w:rPr>
        <w:drawing>
          <wp:inline distT="0" distB="0" distL="0" distR="0">
            <wp:extent cx="1247775" cy="1247775"/>
            <wp:effectExtent l="19050" t="0" r="9525" b="0"/>
            <wp:docPr id="76" name="Picture 76" descr="image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329"/>
                    <pic:cNvPicPr>
                      <a:picLocks noChangeAspect="1" noChangeArrowheads="1"/>
                    </pic:cNvPicPr>
                  </pic:nvPicPr>
                  <pic:blipFill>
                    <a:blip r:embed="rId100"/>
                    <a:srcRect/>
                    <a:stretch>
                      <a:fillRect/>
                    </a:stretch>
                  </pic:blipFill>
                  <pic:spPr bwMode="auto">
                    <a:xfrm>
                      <a:off x="0" y="0"/>
                      <a:ext cx="1247775" cy="1247775"/>
                    </a:xfrm>
                    <a:prstGeom prst="rect">
                      <a:avLst/>
                    </a:prstGeom>
                    <a:noFill/>
                    <a:ln w="9525">
                      <a:noFill/>
                      <a:miter lim="800000"/>
                      <a:headEnd/>
                      <a:tailEnd/>
                    </a:ln>
                  </pic:spPr>
                </pic:pic>
              </a:graphicData>
            </a:graphic>
          </wp:inline>
        </w:drawing>
      </w:r>
      <w:r w:rsidR="000364FB" w:rsidRPr="000364FB">
        <w:rPr>
          <w:b/>
          <w:color w:val="000000"/>
        </w:rPr>
        <w:t xml:space="preserve"> </w:t>
      </w:r>
      <w:r w:rsidR="000364FB" w:rsidRPr="00725856">
        <w:rPr>
          <w:b/>
          <w:color w:val="000000"/>
        </w:rPr>
        <w:t xml:space="preserve">Εικόνα </w:t>
      </w:r>
      <w:r w:rsidR="00523286">
        <w:rPr>
          <w:b/>
          <w:color w:val="000000"/>
        </w:rPr>
        <w:t>72</w:t>
      </w:r>
      <w:r w:rsidR="000364FB">
        <w:rPr>
          <w:b/>
          <w:color w:val="000000"/>
        </w:rPr>
        <w:t xml:space="preserve">. </w:t>
      </w:r>
      <w:r w:rsidR="008A73B9" w:rsidRPr="004E13BC">
        <w:t>15)</w:t>
      </w:r>
      <w:r w:rsidR="00E90D8C" w:rsidRPr="004E13BC">
        <w:rPr>
          <w:color w:val="000000"/>
        </w:rPr>
        <w:t xml:space="preserve">ΑΠΟΣΤΕΙΡΩΜΕΝΟΙ </w:t>
      </w:r>
      <w:r w:rsidR="00567416" w:rsidRPr="004E13BC">
        <w:rPr>
          <w:color w:val="000000"/>
        </w:rPr>
        <w:t>Ο</w:t>
      </w:r>
      <w:r w:rsidR="00E90D8C" w:rsidRPr="004E13BC">
        <w:rPr>
          <w:color w:val="000000"/>
        </w:rPr>
        <w:t xml:space="preserve">ΓΚΟΜΕΤΡΙΚΟΙ    </w:t>
      </w:r>
    </w:p>
    <w:p w:rsidR="00C312CB" w:rsidRPr="000364FB" w:rsidRDefault="00E90D8C" w:rsidP="000E541B">
      <w:pPr>
        <w:spacing w:before="30" w:afterLines="30"/>
        <w:ind w:left="420" w:right="-60" w:firstLine="360"/>
        <w:jc w:val="both"/>
        <w:rPr>
          <w:color w:val="000000"/>
        </w:rPr>
      </w:pPr>
      <w:r w:rsidRPr="004E13BC">
        <w:rPr>
          <w:color w:val="000000"/>
        </w:rPr>
        <w:t xml:space="preserve">                                </w:t>
      </w:r>
      <w:r w:rsidR="000364FB">
        <w:rPr>
          <w:color w:val="000000"/>
        </w:rPr>
        <w:t xml:space="preserve"> </w:t>
      </w:r>
      <w:r w:rsidRPr="004E13BC">
        <w:rPr>
          <w:color w:val="000000"/>
        </w:rPr>
        <w:t xml:space="preserve">ΚΥΛΙΝΔΡΟΙ </w:t>
      </w:r>
      <w:r w:rsidR="008354C8" w:rsidRPr="004E13BC">
        <w:rPr>
          <w:color w:val="000000"/>
        </w:rPr>
        <w:t>ΤΩΝ 100</w:t>
      </w:r>
      <w:r w:rsidR="00C312CB" w:rsidRPr="004E13BC">
        <w:rPr>
          <w:color w:val="000000"/>
          <w:lang w:val="en-US"/>
        </w:rPr>
        <w:t>mL</w:t>
      </w:r>
      <w:r w:rsidRPr="004E13BC">
        <w:rPr>
          <w:color w:val="000000"/>
        </w:rPr>
        <w:t xml:space="preserve"> </w:t>
      </w:r>
      <w:r w:rsidR="00C312CB" w:rsidRPr="004E13BC">
        <w:rPr>
          <w:color w:val="000000"/>
        </w:rPr>
        <w:t xml:space="preserve"> Πηγή: </w:t>
      </w:r>
      <w:r w:rsidR="00C312CB" w:rsidRPr="004E13BC">
        <w:rPr>
          <w:color w:val="0000FF"/>
          <w:lang w:val="en-GB"/>
        </w:rPr>
        <w:t>Google</w:t>
      </w:r>
      <w:r w:rsidR="00C312CB" w:rsidRPr="004E13BC">
        <w:rPr>
          <w:color w:val="0000FF"/>
        </w:rPr>
        <w:t xml:space="preserve"> </w:t>
      </w:r>
      <w:r w:rsidR="00C312CB" w:rsidRPr="004E13BC">
        <w:rPr>
          <w:color w:val="0000FF"/>
          <w:lang w:val="en-GB"/>
        </w:rPr>
        <w:t>images</w:t>
      </w:r>
      <w:r w:rsidR="00C312CB" w:rsidRPr="004E13BC">
        <w:rPr>
          <w:color w:val="0000FF"/>
        </w:rPr>
        <w:t xml:space="preserve"> </w:t>
      </w:r>
    </w:p>
    <w:p w:rsidR="00482054" w:rsidRPr="004E13BC" w:rsidRDefault="00804CB8" w:rsidP="000E541B">
      <w:pPr>
        <w:spacing w:before="30" w:afterLines="30"/>
        <w:ind w:left="420" w:right="-60" w:firstLine="360"/>
        <w:jc w:val="both"/>
        <w:rPr>
          <w:color w:val="000000"/>
        </w:rPr>
      </w:pPr>
      <w:r>
        <w:rPr>
          <w:noProof/>
          <w:lang w:val="en-GB" w:eastAsia="en-GB"/>
        </w:rPr>
        <w:lastRenderedPageBreak/>
        <w:drawing>
          <wp:inline distT="0" distB="0" distL="0" distR="0">
            <wp:extent cx="981075" cy="1485900"/>
            <wp:effectExtent l="19050" t="0" r="9525" b="0"/>
            <wp:docPr id="77" name="Picture 77" descr="4060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4060_lg"/>
                    <pic:cNvPicPr>
                      <a:picLocks noChangeAspect="1" noChangeArrowheads="1"/>
                    </pic:cNvPicPr>
                  </pic:nvPicPr>
                  <pic:blipFill>
                    <a:blip r:embed="rId101"/>
                    <a:srcRect/>
                    <a:stretch>
                      <a:fillRect/>
                    </a:stretch>
                  </pic:blipFill>
                  <pic:spPr bwMode="auto">
                    <a:xfrm>
                      <a:off x="0" y="0"/>
                      <a:ext cx="981075" cy="1485900"/>
                    </a:xfrm>
                    <a:prstGeom prst="rect">
                      <a:avLst/>
                    </a:prstGeom>
                    <a:noFill/>
                    <a:ln w="9525">
                      <a:noFill/>
                      <a:miter lim="800000"/>
                      <a:headEnd/>
                      <a:tailEnd/>
                    </a:ln>
                  </pic:spPr>
                </pic:pic>
              </a:graphicData>
            </a:graphic>
          </wp:inline>
        </w:drawing>
      </w:r>
      <w:r w:rsidR="008354C8" w:rsidRPr="004E13BC">
        <w:t xml:space="preserve"> </w:t>
      </w:r>
      <w:r>
        <w:rPr>
          <w:noProof/>
          <w:lang w:val="en-GB" w:eastAsia="en-GB"/>
        </w:rPr>
        <w:drawing>
          <wp:inline distT="0" distB="0" distL="0" distR="0">
            <wp:extent cx="981075" cy="1476375"/>
            <wp:effectExtent l="19050" t="0" r="9525" b="0"/>
            <wp:docPr id="78" name="Picture 78" descr="c312abea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312abea7b"/>
                    <pic:cNvPicPr>
                      <a:picLocks noChangeAspect="1" noChangeArrowheads="1"/>
                    </pic:cNvPicPr>
                  </pic:nvPicPr>
                  <pic:blipFill>
                    <a:blip r:embed="rId102"/>
                    <a:srcRect/>
                    <a:stretch>
                      <a:fillRect/>
                    </a:stretch>
                  </pic:blipFill>
                  <pic:spPr bwMode="auto">
                    <a:xfrm>
                      <a:off x="0" y="0"/>
                      <a:ext cx="981075" cy="1476375"/>
                    </a:xfrm>
                    <a:prstGeom prst="rect">
                      <a:avLst/>
                    </a:prstGeom>
                    <a:noFill/>
                    <a:ln w="9525">
                      <a:noFill/>
                      <a:miter lim="800000"/>
                      <a:headEnd/>
                      <a:tailEnd/>
                    </a:ln>
                  </pic:spPr>
                </pic:pic>
              </a:graphicData>
            </a:graphic>
          </wp:inline>
        </w:drawing>
      </w:r>
      <w:r w:rsidR="000364FB" w:rsidRPr="000364FB">
        <w:rPr>
          <w:b/>
          <w:color w:val="000000"/>
        </w:rPr>
        <w:t xml:space="preserve"> </w:t>
      </w:r>
      <w:r w:rsidR="000364FB" w:rsidRPr="00725856">
        <w:rPr>
          <w:b/>
          <w:color w:val="000000"/>
        </w:rPr>
        <w:t>Εικόνα</w:t>
      </w:r>
      <w:r w:rsidR="00523286">
        <w:rPr>
          <w:b/>
          <w:color w:val="000000"/>
        </w:rPr>
        <w:t xml:space="preserve"> 73</w:t>
      </w:r>
      <w:r w:rsidR="000364FB">
        <w:rPr>
          <w:b/>
          <w:color w:val="000000"/>
        </w:rPr>
        <w:t>.</w:t>
      </w:r>
      <w:r w:rsidR="008A73B9" w:rsidRPr="004E13BC">
        <w:rPr>
          <w:color w:val="000000"/>
        </w:rPr>
        <w:t xml:space="preserve">16) </w:t>
      </w:r>
      <w:r w:rsidR="008354C8" w:rsidRPr="004E13BC">
        <w:rPr>
          <w:color w:val="000000"/>
        </w:rPr>
        <w:t>ΟΓΚΟΜΕΤΡΙΚΕΣ</w:t>
      </w:r>
      <w:r w:rsidR="000C7A15" w:rsidRPr="004E13BC">
        <w:rPr>
          <w:color w:val="000000"/>
        </w:rPr>
        <w:t xml:space="preserve"> ΦΙΑΛΕΣ       </w:t>
      </w:r>
      <w:r w:rsidR="000364FB">
        <w:rPr>
          <w:color w:val="000000"/>
        </w:rPr>
        <w:t xml:space="preserve">      </w:t>
      </w:r>
      <w:r w:rsidR="008354C8" w:rsidRPr="004E13BC">
        <w:rPr>
          <w:color w:val="000000"/>
        </w:rPr>
        <w:t>ΣΦΑΙΡΙΚΕΣ ΚΑΙ ΚΩΝΙΚΕΣ</w:t>
      </w:r>
      <w:r w:rsidR="00AF1EC7" w:rsidRPr="004E13BC">
        <w:rPr>
          <w:color w:val="000000"/>
        </w:rPr>
        <w:t xml:space="preserve"> 500</w:t>
      </w:r>
      <w:r w:rsidR="00AF1EC7" w:rsidRPr="004E13BC">
        <w:rPr>
          <w:color w:val="000000"/>
          <w:lang w:val="en-US"/>
        </w:rPr>
        <w:t>mL</w:t>
      </w:r>
      <w:r w:rsidR="00AF1EC7" w:rsidRPr="004E13BC">
        <w:rPr>
          <w:color w:val="000000"/>
        </w:rPr>
        <w:t xml:space="preserve"> &amp;</w:t>
      </w:r>
      <w:r w:rsidR="00482054" w:rsidRPr="004E13BC">
        <w:rPr>
          <w:color w:val="000000"/>
        </w:rPr>
        <w:t xml:space="preserve"> 1</w:t>
      </w:r>
      <w:r w:rsidR="00482054" w:rsidRPr="004E13BC">
        <w:rPr>
          <w:color w:val="000000"/>
          <w:lang w:val="en-US"/>
        </w:rPr>
        <w:t>L</w:t>
      </w:r>
      <w:r w:rsidR="000C7A15" w:rsidRPr="004E13BC">
        <w:rPr>
          <w:color w:val="000000"/>
        </w:rPr>
        <w:t xml:space="preserve"> </w:t>
      </w:r>
      <w:r w:rsidR="00482054" w:rsidRPr="004E13BC">
        <w:rPr>
          <w:color w:val="000000"/>
        </w:rPr>
        <w:t xml:space="preserve">Πηγή: </w:t>
      </w:r>
      <w:r w:rsidR="00482054" w:rsidRPr="004E13BC">
        <w:rPr>
          <w:color w:val="0000FF"/>
          <w:lang w:val="en-GB"/>
        </w:rPr>
        <w:t>Google</w:t>
      </w:r>
      <w:r w:rsidR="00482054" w:rsidRPr="004E13BC">
        <w:rPr>
          <w:color w:val="0000FF"/>
        </w:rPr>
        <w:t xml:space="preserve"> </w:t>
      </w:r>
      <w:r w:rsidR="00482054" w:rsidRPr="004E13BC">
        <w:rPr>
          <w:color w:val="0000FF"/>
          <w:lang w:val="en-GB"/>
        </w:rPr>
        <w:t>images</w:t>
      </w:r>
      <w:r w:rsidR="00482054" w:rsidRPr="004E13BC">
        <w:rPr>
          <w:color w:val="0000FF"/>
        </w:rPr>
        <w:t xml:space="preserve"> </w:t>
      </w:r>
    </w:p>
    <w:p w:rsidR="000C7A15" w:rsidRPr="004E13BC" w:rsidRDefault="00804CB8" w:rsidP="000E541B">
      <w:pPr>
        <w:spacing w:before="30" w:afterLines="30"/>
        <w:ind w:left="420" w:right="-60" w:firstLine="360"/>
        <w:jc w:val="both"/>
        <w:rPr>
          <w:color w:val="000000"/>
        </w:rPr>
      </w:pPr>
      <w:r>
        <w:rPr>
          <w:noProof/>
          <w:lang w:val="en-GB" w:eastAsia="en-GB"/>
        </w:rPr>
        <w:drawing>
          <wp:inline distT="0" distB="0" distL="0" distR="0">
            <wp:extent cx="1466850" cy="1162050"/>
            <wp:effectExtent l="19050" t="0" r="0" b="0"/>
            <wp:docPr id="79" name="Picture 79" descr="Glass-Beakers-Set-of-LSS-_i_lbw14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lass-Beakers-Set-of-LSS-_i_lbw146785"/>
                    <pic:cNvPicPr>
                      <a:picLocks noChangeAspect="1" noChangeArrowheads="1"/>
                    </pic:cNvPicPr>
                  </pic:nvPicPr>
                  <pic:blipFill>
                    <a:blip r:embed="rId103"/>
                    <a:srcRect/>
                    <a:stretch>
                      <a:fillRect/>
                    </a:stretch>
                  </pic:blipFill>
                  <pic:spPr bwMode="auto">
                    <a:xfrm>
                      <a:off x="0" y="0"/>
                      <a:ext cx="1466850" cy="1162050"/>
                    </a:xfrm>
                    <a:prstGeom prst="rect">
                      <a:avLst/>
                    </a:prstGeom>
                    <a:noFill/>
                    <a:ln w="9525">
                      <a:noFill/>
                      <a:miter lim="800000"/>
                      <a:headEnd/>
                      <a:tailEnd/>
                    </a:ln>
                  </pic:spPr>
                </pic:pic>
              </a:graphicData>
            </a:graphic>
          </wp:inline>
        </w:drawing>
      </w:r>
      <w:r w:rsidR="00482054" w:rsidRPr="000364FB">
        <w:t xml:space="preserve"> </w:t>
      </w:r>
      <w:r w:rsidR="000364FB" w:rsidRPr="00725856">
        <w:rPr>
          <w:b/>
          <w:color w:val="000000"/>
        </w:rPr>
        <w:t xml:space="preserve">Εικόνα </w:t>
      </w:r>
      <w:r w:rsidR="00523286">
        <w:rPr>
          <w:b/>
          <w:color w:val="000000"/>
        </w:rPr>
        <w:t>74</w:t>
      </w:r>
      <w:r w:rsidR="000364FB">
        <w:rPr>
          <w:b/>
          <w:color w:val="000000"/>
        </w:rPr>
        <w:t xml:space="preserve">. </w:t>
      </w:r>
      <w:r w:rsidR="008A73B9" w:rsidRPr="000364FB">
        <w:t xml:space="preserve">17) </w:t>
      </w:r>
      <w:r w:rsidR="00482054" w:rsidRPr="004E13BC">
        <w:rPr>
          <w:color w:val="000000"/>
        </w:rPr>
        <w:t>ΠΟΤΗΡΙ</w:t>
      </w:r>
      <w:r w:rsidR="008354C8" w:rsidRPr="004E13BC">
        <w:rPr>
          <w:color w:val="000000"/>
          <w:lang w:val="en-GB"/>
        </w:rPr>
        <w:t xml:space="preserve"> </w:t>
      </w:r>
      <w:r w:rsidR="008354C8" w:rsidRPr="004E13BC">
        <w:rPr>
          <w:color w:val="000000"/>
        </w:rPr>
        <w:t>ΖΕΣΕΩΣ</w:t>
      </w:r>
      <w:r w:rsidR="00482054" w:rsidRPr="004E13BC">
        <w:rPr>
          <w:color w:val="000000"/>
          <w:lang w:val="en-GB"/>
        </w:rPr>
        <w:t xml:space="preserve"> 250</w:t>
      </w:r>
      <w:r w:rsidR="00482054" w:rsidRPr="004E13BC">
        <w:rPr>
          <w:color w:val="000000"/>
          <w:lang w:val="en-US"/>
        </w:rPr>
        <w:t>mL</w:t>
      </w:r>
      <w:r w:rsidR="000C7A15" w:rsidRPr="004E13BC">
        <w:rPr>
          <w:color w:val="000000"/>
          <w:lang w:val="en-GB"/>
        </w:rPr>
        <w:t xml:space="preserve"> </w:t>
      </w:r>
    </w:p>
    <w:p w:rsidR="0089710F" w:rsidRPr="004E13BC" w:rsidRDefault="00482054" w:rsidP="000E541B">
      <w:pPr>
        <w:spacing w:before="30" w:afterLines="30"/>
        <w:ind w:left="420" w:right="-60" w:firstLine="360"/>
        <w:jc w:val="both"/>
        <w:rPr>
          <w:color w:val="000000"/>
        </w:rPr>
      </w:pPr>
      <w:r w:rsidRPr="004E13BC">
        <w:rPr>
          <w:color w:val="000000"/>
        </w:rPr>
        <w:t xml:space="preserve">Πηγή: </w:t>
      </w:r>
      <w:r w:rsidRPr="004E13BC">
        <w:rPr>
          <w:color w:val="0000FF"/>
          <w:lang w:val="en-GB"/>
        </w:rPr>
        <w:t>Google</w:t>
      </w:r>
      <w:r w:rsidR="000C7A15" w:rsidRPr="004E13BC">
        <w:rPr>
          <w:color w:val="0000FF"/>
        </w:rPr>
        <w:t xml:space="preserve"> </w:t>
      </w:r>
      <w:r w:rsidRPr="004E13BC">
        <w:rPr>
          <w:color w:val="0000FF"/>
          <w:lang w:val="en-GB"/>
        </w:rPr>
        <w:t>images</w:t>
      </w:r>
    </w:p>
    <w:p w:rsidR="000364FB" w:rsidRDefault="00804CB8" w:rsidP="000E541B">
      <w:pPr>
        <w:spacing w:before="30" w:afterLines="30"/>
        <w:ind w:left="420" w:right="-60" w:firstLine="360"/>
        <w:jc w:val="both"/>
        <w:rPr>
          <w:color w:val="000000"/>
        </w:rPr>
      </w:pPr>
      <w:r>
        <w:rPr>
          <w:bCs/>
          <w:noProof/>
          <w:sz w:val="15"/>
          <w:szCs w:val="15"/>
          <w:lang w:val="en-GB" w:eastAsia="en-GB"/>
        </w:rPr>
        <w:drawing>
          <wp:inline distT="0" distB="0" distL="0" distR="0">
            <wp:extent cx="1438275" cy="666750"/>
            <wp:effectExtent l="19050" t="0" r="9525" b="0"/>
            <wp:docPr id="80" name="Picture 80" descr="OC-50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OC-500503"/>
                    <pic:cNvPicPr>
                      <a:picLocks noChangeAspect="1" noChangeArrowheads="1"/>
                    </pic:cNvPicPr>
                  </pic:nvPicPr>
                  <pic:blipFill>
                    <a:blip r:embed="rId104"/>
                    <a:srcRect/>
                    <a:stretch>
                      <a:fillRect/>
                    </a:stretch>
                  </pic:blipFill>
                  <pic:spPr bwMode="auto">
                    <a:xfrm>
                      <a:off x="0" y="0"/>
                      <a:ext cx="1438275" cy="666750"/>
                    </a:xfrm>
                    <a:prstGeom prst="rect">
                      <a:avLst/>
                    </a:prstGeom>
                    <a:noFill/>
                    <a:ln w="9525">
                      <a:noFill/>
                      <a:miter lim="800000"/>
                      <a:headEnd/>
                      <a:tailEnd/>
                    </a:ln>
                  </pic:spPr>
                </pic:pic>
              </a:graphicData>
            </a:graphic>
          </wp:inline>
        </w:drawing>
      </w:r>
      <w:r w:rsidR="0089710F" w:rsidRPr="004E13BC">
        <w:rPr>
          <w:b/>
          <w:bCs/>
          <w:sz w:val="15"/>
          <w:szCs w:val="15"/>
        </w:rPr>
        <w:t xml:space="preserve"> </w:t>
      </w:r>
      <w:r w:rsidR="000364FB" w:rsidRPr="00725856">
        <w:rPr>
          <w:b/>
          <w:color w:val="000000"/>
        </w:rPr>
        <w:t xml:space="preserve">Εικόνα </w:t>
      </w:r>
      <w:r w:rsidR="00523286">
        <w:rPr>
          <w:b/>
          <w:color w:val="000000"/>
        </w:rPr>
        <w:t>75</w:t>
      </w:r>
      <w:r w:rsidR="000364FB">
        <w:rPr>
          <w:b/>
          <w:color w:val="000000"/>
        </w:rPr>
        <w:t xml:space="preserve">. </w:t>
      </w:r>
      <w:r w:rsidR="008E451A" w:rsidRPr="004E13BC">
        <w:rPr>
          <w:bCs/>
        </w:rPr>
        <w:t>18</w:t>
      </w:r>
      <w:r w:rsidR="008A73B9" w:rsidRPr="004E13BC">
        <w:rPr>
          <w:bCs/>
        </w:rPr>
        <w:t xml:space="preserve">) </w:t>
      </w:r>
      <w:r w:rsidR="0089710F" w:rsidRPr="004E13BC">
        <w:rPr>
          <w:color w:val="000000"/>
        </w:rPr>
        <w:t>ΛΑΒΙΔΑ</w:t>
      </w:r>
      <w:r w:rsidR="001C68BE" w:rsidRPr="004E13BC">
        <w:rPr>
          <w:color w:val="000000"/>
        </w:rPr>
        <w:t xml:space="preserve"> ΜΕΤΑΛΛΙΚΗ</w:t>
      </w:r>
      <w:r w:rsidR="000C7A15" w:rsidRPr="004E13BC">
        <w:rPr>
          <w:color w:val="000000"/>
        </w:rPr>
        <w:t xml:space="preserve"> </w:t>
      </w:r>
      <w:r w:rsidR="00482054" w:rsidRPr="004E13BC">
        <w:rPr>
          <w:color w:val="000000"/>
        </w:rPr>
        <w:t xml:space="preserve"> </w:t>
      </w:r>
    </w:p>
    <w:p w:rsidR="00BA4F14" w:rsidRPr="004E13BC" w:rsidRDefault="00482054" w:rsidP="000E541B">
      <w:pPr>
        <w:spacing w:before="30" w:afterLines="30"/>
        <w:ind w:left="420" w:right="-60" w:firstLine="360"/>
        <w:jc w:val="both"/>
        <w:rPr>
          <w:color w:val="000000"/>
        </w:rPr>
      </w:pPr>
      <w:r w:rsidRPr="004E13BC">
        <w:rPr>
          <w:color w:val="000000"/>
        </w:rPr>
        <w:t xml:space="preserve">Πηγή: </w:t>
      </w:r>
      <w:r w:rsidRPr="004E13BC">
        <w:rPr>
          <w:color w:val="0000FF"/>
          <w:lang w:val="en-GB"/>
        </w:rPr>
        <w:t>Google</w:t>
      </w:r>
      <w:r w:rsidRPr="004E13BC">
        <w:rPr>
          <w:color w:val="0000FF"/>
        </w:rPr>
        <w:t xml:space="preserve"> </w:t>
      </w:r>
      <w:r w:rsidRPr="004E13BC">
        <w:rPr>
          <w:color w:val="0000FF"/>
          <w:lang w:val="en-GB"/>
        </w:rPr>
        <w:t>images</w:t>
      </w:r>
    </w:p>
    <w:p w:rsidR="000C7A15" w:rsidRPr="004E13BC" w:rsidRDefault="00804CB8" w:rsidP="000E541B">
      <w:pPr>
        <w:spacing w:before="30" w:afterLines="30"/>
        <w:ind w:left="420" w:right="-60" w:firstLine="360"/>
        <w:jc w:val="both"/>
        <w:rPr>
          <w:color w:val="000000"/>
        </w:rPr>
      </w:pPr>
      <w:r>
        <w:rPr>
          <w:noProof/>
          <w:lang w:val="en-GB" w:eastAsia="en-GB"/>
        </w:rPr>
        <w:drawing>
          <wp:inline distT="0" distB="0" distL="0" distR="0">
            <wp:extent cx="1495425" cy="904875"/>
            <wp:effectExtent l="19050" t="0" r="9525" b="0"/>
            <wp:docPr id="81" name="Picture 81" descr="8150espresso_sp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8150espresso_spoons"/>
                    <pic:cNvPicPr>
                      <a:picLocks noChangeAspect="1" noChangeArrowheads="1"/>
                    </pic:cNvPicPr>
                  </pic:nvPicPr>
                  <pic:blipFill>
                    <a:blip r:embed="rId105" cstate="print"/>
                    <a:srcRect/>
                    <a:stretch>
                      <a:fillRect/>
                    </a:stretch>
                  </pic:blipFill>
                  <pic:spPr bwMode="auto">
                    <a:xfrm>
                      <a:off x="0" y="0"/>
                      <a:ext cx="1495425" cy="904875"/>
                    </a:xfrm>
                    <a:prstGeom prst="rect">
                      <a:avLst/>
                    </a:prstGeom>
                    <a:noFill/>
                    <a:ln w="9525">
                      <a:noFill/>
                      <a:miter lim="800000"/>
                      <a:headEnd/>
                      <a:tailEnd/>
                    </a:ln>
                  </pic:spPr>
                </pic:pic>
              </a:graphicData>
            </a:graphic>
          </wp:inline>
        </w:drawing>
      </w:r>
      <w:r w:rsidR="000364FB" w:rsidRPr="000364FB">
        <w:rPr>
          <w:b/>
          <w:color w:val="000000"/>
        </w:rPr>
        <w:t xml:space="preserve"> </w:t>
      </w:r>
      <w:r w:rsidR="000364FB" w:rsidRPr="00725856">
        <w:rPr>
          <w:b/>
          <w:color w:val="000000"/>
        </w:rPr>
        <w:t xml:space="preserve">Εικόνα </w:t>
      </w:r>
      <w:r w:rsidR="00523286">
        <w:rPr>
          <w:b/>
          <w:color w:val="000000"/>
        </w:rPr>
        <w:t>76</w:t>
      </w:r>
      <w:r w:rsidR="000364FB">
        <w:rPr>
          <w:b/>
          <w:color w:val="000000"/>
        </w:rPr>
        <w:t xml:space="preserve">. </w:t>
      </w:r>
      <w:r w:rsidR="008E451A" w:rsidRPr="004E13BC">
        <w:t>19</w:t>
      </w:r>
      <w:r w:rsidR="008A73B9" w:rsidRPr="004E13BC">
        <w:t xml:space="preserve">) </w:t>
      </w:r>
      <w:r w:rsidR="00BA4F14" w:rsidRPr="004E13BC">
        <w:t>ΜΕΤΑΛΛΙΚΟ ΚΟΥΤΑΛΑΚΙ</w:t>
      </w:r>
      <w:r w:rsidR="000C7A15" w:rsidRPr="004E13BC">
        <w:rPr>
          <w:color w:val="000000"/>
        </w:rPr>
        <w:t xml:space="preserve"> </w:t>
      </w:r>
    </w:p>
    <w:p w:rsidR="000C7A15" w:rsidRDefault="00482054" w:rsidP="000E541B">
      <w:pPr>
        <w:spacing w:before="30" w:afterLines="30"/>
        <w:ind w:left="420" w:right="-60" w:firstLine="360"/>
        <w:jc w:val="both"/>
        <w:rPr>
          <w:color w:val="0000FF"/>
        </w:rPr>
      </w:pPr>
      <w:r w:rsidRPr="004E13BC">
        <w:rPr>
          <w:color w:val="000000"/>
        </w:rPr>
        <w:t xml:space="preserve">Πηγή: </w:t>
      </w:r>
      <w:r w:rsidRPr="004E13BC">
        <w:rPr>
          <w:color w:val="0000FF"/>
          <w:lang w:val="en-GB"/>
        </w:rPr>
        <w:t>Google</w:t>
      </w:r>
      <w:r w:rsidRPr="004E13BC">
        <w:rPr>
          <w:color w:val="0000FF"/>
        </w:rPr>
        <w:t xml:space="preserve"> </w:t>
      </w:r>
      <w:r w:rsidRPr="004E13BC">
        <w:rPr>
          <w:color w:val="0000FF"/>
          <w:lang w:val="en-GB"/>
        </w:rPr>
        <w:t>images</w:t>
      </w:r>
    </w:p>
    <w:p w:rsidR="00302B97" w:rsidRPr="00952EAF" w:rsidRDefault="00302B97" w:rsidP="00952EAF">
      <w:pPr>
        <w:spacing w:before="30" w:afterLines="30"/>
        <w:ind w:right="-60"/>
        <w:jc w:val="both"/>
        <w:rPr>
          <w:color w:val="000000"/>
          <w:lang w:val="en-US"/>
        </w:rPr>
      </w:pPr>
    </w:p>
    <w:p w:rsidR="0089710F" w:rsidRPr="005B2E43" w:rsidRDefault="005B2E43" w:rsidP="000E541B">
      <w:pPr>
        <w:spacing w:before="30" w:afterLines="30"/>
        <w:ind w:left="420" w:right="-60" w:firstLine="360"/>
        <w:jc w:val="both"/>
        <w:rPr>
          <w:b/>
          <w:color w:val="000000"/>
          <w:u w:val="single"/>
        </w:rPr>
      </w:pPr>
      <w:r w:rsidRPr="005B2E43">
        <w:rPr>
          <w:b/>
          <w:color w:val="000000"/>
          <w:u w:val="single"/>
        </w:rPr>
        <w:t xml:space="preserve">3. </w:t>
      </w:r>
      <w:r w:rsidR="003200CE" w:rsidRPr="005B2E43">
        <w:rPr>
          <w:b/>
          <w:color w:val="000000"/>
          <w:u w:val="single"/>
        </w:rPr>
        <w:t>Αναλώσιμα</w:t>
      </w:r>
    </w:p>
    <w:p w:rsidR="000271B2" w:rsidRPr="004E13BC" w:rsidRDefault="00D738C7" w:rsidP="000E541B">
      <w:pPr>
        <w:spacing w:before="30" w:afterLines="30"/>
        <w:ind w:right="-60"/>
        <w:jc w:val="both"/>
        <w:rPr>
          <w:color w:val="000000"/>
        </w:rPr>
      </w:pPr>
      <w:r w:rsidRPr="004E13BC">
        <w:rPr>
          <w:color w:val="000000"/>
        </w:rPr>
        <w:t xml:space="preserve">      </w:t>
      </w:r>
      <w:r w:rsidR="00804CB8">
        <w:rPr>
          <w:noProof/>
          <w:lang w:val="en-GB" w:eastAsia="en-GB"/>
        </w:rPr>
        <w:drawing>
          <wp:inline distT="0" distB="0" distL="0" distR="0">
            <wp:extent cx="1476375" cy="1114425"/>
            <wp:effectExtent l="19050" t="0" r="9525" b="0"/>
            <wp:docPr id="82" name="Picture 82" descr="DSC0370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SC03703x"/>
                    <pic:cNvPicPr>
                      <a:picLocks noChangeAspect="1" noChangeArrowheads="1"/>
                    </pic:cNvPicPr>
                  </pic:nvPicPr>
                  <pic:blipFill>
                    <a:blip r:embed="rId106"/>
                    <a:srcRect/>
                    <a:stretch>
                      <a:fillRect/>
                    </a:stretch>
                  </pic:blipFill>
                  <pic:spPr bwMode="auto">
                    <a:xfrm>
                      <a:off x="0" y="0"/>
                      <a:ext cx="1476375" cy="1114425"/>
                    </a:xfrm>
                    <a:prstGeom prst="rect">
                      <a:avLst/>
                    </a:prstGeom>
                    <a:noFill/>
                    <a:ln w="9525">
                      <a:noFill/>
                      <a:miter lim="800000"/>
                      <a:headEnd/>
                      <a:tailEnd/>
                    </a:ln>
                  </pic:spPr>
                </pic:pic>
              </a:graphicData>
            </a:graphic>
          </wp:inline>
        </w:drawing>
      </w:r>
      <w:r w:rsidRPr="004E13BC">
        <w:rPr>
          <w:color w:val="000000"/>
        </w:rPr>
        <w:t xml:space="preserve"> </w:t>
      </w:r>
      <w:r w:rsidR="000364FB" w:rsidRPr="00725856">
        <w:rPr>
          <w:b/>
          <w:color w:val="000000"/>
        </w:rPr>
        <w:t>Εικόνα</w:t>
      </w:r>
      <w:r w:rsidR="00523286">
        <w:rPr>
          <w:b/>
          <w:color w:val="000000"/>
        </w:rPr>
        <w:t xml:space="preserve"> 77</w:t>
      </w:r>
      <w:r w:rsidR="000364FB">
        <w:rPr>
          <w:b/>
          <w:color w:val="000000"/>
        </w:rPr>
        <w:t>.</w:t>
      </w:r>
      <w:r w:rsidR="008A73B9" w:rsidRPr="004E13BC">
        <w:rPr>
          <w:color w:val="000000"/>
        </w:rPr>
        <w:t xml:space="preserve">1) </w:t>
      </w:r>
      <w:r w:rsidRPr="004E13BC">
        <w:rPr>
          <w:color w:val="000000"/>
        </w:rPr>
        <w:t>ΟΙΝΟΠΝΕΥΜΑ</w:t>
      </w:r>
      <w:r w:rsidR="000C7A15" w:rsidRPr="004E13BC">
        <w:rPr>
          <w:color w:val="000000"/>
        </w:rPr>
        <w:t xml:space="preserve"> Πηγή: </w:t>
      </w:r>
      <w:r w:rsidR="000C7A15" w:rsidRPr="004E13BC">
        <w:rPr>
          <w:color w:val="0000FF"/>
          <w:lang w:val="en-GB"/>
        </w:rPr>
        <w:t>Google</w:t>
      </w:r>
      <w:r w:rsidR="000C7A15" w:rsidRPr="004E13BC">
        <w:rPr>
          <w:color w:val="0000FF"/>
        </w:rPr>
        <w:t xml:space="preserve"> </w:t>
      </w:r>
      <w:r w:rsidR="000C7A15" w:rsidRPr="004E13BC">
        <w:rPr>
          <w:color w:val="0000FF"/>
          <w:lang w:val="en-GB"/>
        </w:rPr>
        <w:t>images</w:t>
      </w:r>
    </w:p>
    <w:p w:rsidR="00952EAF" w:rsidRPr="000364FB" w:rsidRDefault="00804CB8" w:rsidP="00952EAF">
      <w:pPr>
        <w:spacing w:before="30" w:afterLines="30"/>
        <w:ind w:right="-60" w:firstLine="360"/>
        <w:jc w:val="both"/>
        <w:rPr>
          <w:color w:val="000000"/>
        </w:rPr>
      </w:pPr>
      <w:r>
        <w:rPr>
          <w:noProof/>
          <w:color w:val="0000FF"/>
          <w:lang w:val="en-GB" w:eastAsia="en-GB"/>
        </w:rPr>
        <w:drawing>
          <wp:inline distT="0" distB="0" distL="0" distR="0">
            <wp:extent cx="1504950" cy="1162050"/>
            <wp:effectExtent l="19050" t="0" r="0" b="0"/>
            <wp:docPr id="83" name="Picture 83" descr="img1224-278">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g1224-278"/>
                    <pic:cNvPicPr>
                      <a:picLocks noChangeAspect="1" noChangeArrowheads="1"/>
                    </pic:cNvPicPr>
                  </pic:nvPicPr>
                  <pic:blipFill>
                    <a:blip r:embed="rId108"/>
                    <a:srcRect/>
                    <a:stretch>
                      <a:fillRect/>
                    </a:stretch>
                  </pic:blipFill>
                  <pic:spPr bwMode="auto">
                    <a:xfrm>
                      <a:off x="0" y="0"/>
                      <a:ext cx="1504950" cy="1162050"/>
                    </a:xfrm>
                    <a:prstGeom prst="rect">
                      <a:avLst/>
                    </a:prstGeom>
                    <a:noFill/>
                    <a:ln w="9525">
                      <a:noFill/>
                      <a:miter lim="800000"/>
                      <a:headEnd/>
                      <a:tailEnd/>
                    </a:ln>
                  </pic:spPr>
                </pic:pic>
              </a:graphicData>
            </a:graphic>
          </wp:inline>
        </w:drawing>
      </w:r>
      <w:r w:rsidR="008A73B9" w:rsidRPr="004E13BC">
        <w:t xml:space="preserve"> </w:t>
      </w:r>
      <w:r w:rsidR="000364FB" w:rsidRPr="00725856">
        <w:rPr>
          <w:b/>
          <w:color w:val="000000"/>
        </w:rPr>
        <w:t>Εικόνα</w:t>
      </w:r>
      <w:r w:rsidR="000364FB">
        <w:rPr>
          <w:b/>
          <w:color w:val="000000"/>
        </w:rPr>
        <w:t xml:space="preserve"> </w:t>
      </w:r>
      <w:r w:rsidR="00523286">
        <w:rPr>
          <w:b/>
          <w:color w:val="000000"/>
        </w:rPr>
        <w:t>78</w:t>
      </w:r>
      <w:r w:rsidR="000364FB">
        <w:rPr>
          <w:b/>
          <w:color w:val="000000"/>
        </w:rPr>
        <w:t>.</w:t>
      </w:r>
      <w:r w:rsidR="00952EAF" w:rsidRPr="00952EAF">
        <w:rPr>
          <w:b/>
          <w:color w:val="000000"/>
        </w:rPr>
        <w:t xml:space="preserve"> </w:t>
      </w:r>
      <w:r w:rsidR="008A73B9" w:rsidRPr="004E13BC">
        <w:t xml:space="preserve">2) </w:t>
      </w:r>
      <w:r w:rsidR="00D6621A" w:rsidRPr="004E13BC">
        <w:rPr>
          <w:color w:val="000000"/>
        </w:rPr>
        <w:t>ΚΡΙΚΟΦΟΡΟΙ ΣΤΥΛΕΟΙ</w:t>
      </w:r>
      <w:r w:rsidR="00482054" w:rsidRPr="004E13BC">
        <w:rPr>
          <w:color w:val="000000"/>
        </w:rPr>
        <w:t xml:space="preserve"> ΜΙΑΣ </w:t>
      </w:r>
      <w:r w:rsidR="000364FB">
        <w:rPr>
          <w:color w:val="000000"/>
        </w:rPr>
        <w:t xml:space="preserve"> </w:t>
      </w:r>
      <w:r w:rsidR="00952EAF" w:rsidRPr="004E13BC">
        <w:rPr>
          <w:color w:val="000000"/>
        </w:rPr>
        <w:t>ΧΡΗΣΗΣ</w:t>
      </w:r>
      <w:r w:rsidR="00952EAF">
        <w:rPr>
          <w:color w:val="000000"/>
        </w:rPr>
        <w:t xml:space="preserve"> </w:t>
      </w:r>
      <w:r w:rsidR="00952EAF" w:rsidRPr="004E13BC">
        <w:rPr>
          <w:color w:val="000000"/>
        </w:rPr>
        <w:t xml:space="preserve"> Πηγή</w:t>
      </w:r>
      <w:r w:rsidR="00952EAF" w:rsidRPr="000364FB">
        <w:rPr>
          <w:color w:val="000000"/>
        </w:rPr>
        <w:t xml:space="preserve">: </w:t>
      </w:r>
      <w:r w:rsidR="00952EAF" w:rsidRPr="004E13BC">
        <w:rPr>
          <w:color w:val="0000FF"/>
          <w:lang w:val="en-GB"/>
        </w:rPr>
        <w:t>Google</w:t>
      </w:r>
      <w:r w:rsidR="00952EAF" w:rsidRPr="000364FB">
        <w:rPr>
          <w:color w:val="0000FF"/>
        </w:rPr>
        <w:t xml:space="preserve"> </w:t>
      </w:r>
      <w:r w:rsidR="00952EAF" w:rsidRPr="004E13BC">
        <w:rPr>
          <w:color w:val="0000FF"/>
          <w:lang w:val="en-GB"/>
        </w:rPr>
        <w:t>images</w:t>
      </w:r>
    </w:p>
    <w:p w:rsidR="000364FB" w:rsidRDefault="000364FB" w:rsidP="000E541B">
      <w:pPr>
        <w:spacing w:before="30" w:afterLines="30"/>
        <w:ind w:right="-60" w:firstLine="360"/>
        <w:jc w:val="both"/>
        <w:rPr>
          <w:color w:val="000000"/>
        </w:rPr>
      </w:pPr>
      <w:r>
        <w:rPr>
          <w:color w:val="000000"/>
        </w:rPr>
        <w:lastRenderedPageBreak/>
        <w:t xml:space="preserve">  </w:t>
      </w:r>
    </w:p>
    <w:p w:rsidR="00482054" w:rsidRPr="004E13BC" w:rsidRDefault="00804CB8" w:rsidP="000E541B">
      <w:pPr>
        <w:spacing w:before="30" w:afterLines="30"/>
        <w:ind w:right="-60"/>
        <w:jc w:val="both"/>
      </w:pPr>
      <w:r>
        <w:rPr>
          <w:noProof/>
          <w:color w:val="0000FF"/>
          <w:lang w:val="en-GB" w:eastAsia="en-GB"/>
        </w:rPr>
        <w:drawing>
          <wp:inline distT="0" distB="0" distL="0" distR="0">
            <wp:extent cx="2143125" cy="1276350"/>
            <wp:effectExtent l="19050" t="0" r="9525" b="0"/>
            <wp:docPr id="84" name="Picture 84" descr="img1237-294">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g1237-294"/>
                    <pic:cNvPicPr>
                      <a:picLocks noChangeAspect="1" noChangeArrowheads="1"/>
                    </pic:cNvPicPr>
                  </pic:nvPicPr>
                  <pic:blipFill>
                    <a:blip r:embed="rId110"/>
                    <a:srcRect/>
                    <a:stretch>
                      <a:fillRect/>
                    </a:stretch>
                  </pic:blipFill>
                  <pic:spPr bwMode="auto">
                    <a:xfrm>
                      <a:off x="0" y="0"/>
                      <a:ext cx="2143125" cy="1276350"/>
                    </a:xfrm>
                    <a:prstGeom prst="rect">
                      <a:avLst/>
                    </a:prstGeom>
                    <a:noFill/>
                    <a:ln w="9525">
                      <a:noFill/>
                      <a:miter lim="800000"/>
                      <a:headEnd/>
                      <a:tailEnd/>
                    </a:ln>
                  </pic:spPr>
                </pic:pic>
              </a:graphicData>
            </a:graphic>
          </wp:inline>
        </w:drawing>
      </w:r>
      <w:r w:rsidR="00F022D7" w:rsidRPr="000364FB">
        <w:t xml:space="preserve">   </w:t>
      </w:r>
      <w:r>
        <w:rPr>
          <w:noProof/>
          <w:lang w:val="en-GB" w:eastAsia="en-GB"/>
        </w:rPr>
        <w:drawing>
          <wp:inline distT="0" distB="0" distL="0" distR="0">
            <wp:extent cx="1981200" cy="1514475"/>
            <wp:effectExtent l="19050" t="0" r="0" b="0"/>
            <wp:docPr id="85" name="Picture 85" descr="PetriD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etriDishes"/>
                    <pic:cNvPicPr>
                      <a:picLocks noChangeAspect="1" noChangeArrowheads="1"/>
                    </pic:cNvPicPr>
                  </pic:nvPicPr>
                  <pic:blipFill>
                    <a:blip r:embed="rId111"/>
                    <a:srcRect/>
                    <a:stretch>
                      <a:fillRect/>
                    </a:stretch>
                  </pic:blipFill>
                  <pic:spPr bwMode="auto">
                    <a:xfrm>
                      <a:off x="0" y="0"/>
                      <a:ext cx="1981200" cy="1514475"/>
                    </a:xfrm>
                    <a:prstGeom prst="rect">
                      <a:avLst/>
                    </a:prstGeom>
                    <a:noFill/>
                    <a:ln w="9525">
                      <a:noFill/>
                      <a:miter lim="800000"/>
                      <a:headEnd/>
                      <a:tailEnd/>
                    </a:ln>
                  </pic:spPr>
                </pic:pic>
              </a:graphicData>
            </a:graphic>
          </wp:inline>
        </w:drawing>
      </w:r>
      <w:r w:rsidR="00F022D7" w:rsidRPr="000364FB">
        <w:t xml:space="preserve"> </w:t>
      </w:r>
      <w:r w:rsidR="005C1494" w:rsidRPr="000364FB">
        <w:t xml:space="preserve"> </w:t>
      </w:r>
    </w:p>
    <w:p w:rsidR="00482054" w:rsidRPr="004E13BC" w:rsidRDefault="00F11500" w:rsidP="000E541B">
      <w:pPr>
        <w:spacing w:before="30" w:afterLines="30"/>
        <w:ind w:right="-60"/>
        <w:jc w:val="both"/>
        <w:rPr>
          <w:color w:val="000000"/>
        </w:rPr>
      </w:pPr>
      <w:r w:rsidRPr="00725856">
        <w:rPr>
          <w:b/>
          <w:color w:val="000000"/>
        </w:rPr>
        <w:t xml:space="preserve">Εικόνα </w:t>
      </w:r>
      <w:r w:rsidR="00523286">
        <w:rPr>
          <w:b/>
          <w:color w:val="000000"/>
        </w:rPr>
        <w:t>79</w:t>
      </w:r>
      <w:r>
        <w:rPr>
          <w:b/>
          <w:color w:val="000000"/>
        </w:rPr>
        <w:t xml:space="preserve">. </w:t>
      </w:r>
      <w:r w:rsidR="005C1494" w:rsidRPr="004E13BC">
        <w:t>3)</w:t>
      </w:r>
      <w:r w:rsidR="00D6621A" w:rsidRPr="004E13BC">
        <w:rPr>
          <w:color w:val="000000"/>
        </w:rPr>
        <w:t>ΤΡΥΒΛΙΑ</w:t>
      </w:r>
      <w:r w:rsidR="00BD46EB" w:rsidRPr="004E13BC">
        <w:rPr>
          <w:color w:val="000000"/>
        </w:rPr>
        <w:t xml:space="preserve"> </w:t>
      </w:r>
      <w:r w:rsidR="00BD46EB" w:rsidRPr="004E13BC">
        <w:rPr>
          <w:color w:val="000000"/>
          <w:lang w:val="en-US"/>
        </w:rPr>
        <w:t>PETRI</w:t>
      </w:r>
      <w:r w:rsidR="00482054" w:rsidRPr="004E13BC">
        <w:rPr>
          <w:color w:val="000000"/>
        </w:rPr>
        <w:t xml:space="preserve"> </w:t>
      </w:r>
      <w:r w:rsidR="00511E53" w:rsidRPr="004E13BC">
        <w:rPr>
          <w:color w:val="000000"/>
        </w:rPr>
        <w:t xml:space="preserve">ΑΠΟΣΤΕΙΡΩΜΕΝΑ </w:t>
      </w:r>
      <w:r w:rsidR="00D6621A" w:rsidRPr="004E13BC">
        <w:rPr>
          <w:color w:val="000000"/>
        </w:rPr>
        <w:t>ΔΙΑΜΕΤΡΟΥ</w:t>
      </w:r>
      <w:r w:rsidR="00F3720A" w:rsidRPr="004E13BC">
        <w:rPr>
          <w:color w:val="000000"/>
        </w:rPr>
        <w:t xml:space="preserve"> </w:t>
      </w:r>
      <w:r w:rsidR="00F3720A" w:rsidRPr="004E13BC">
        <w:t>9</w:t>
      </w:r>
      <w:r w:rsidR="00F3720A" w:rsidRPr="004E13BC">
        <w:rPr>
          <w:lang w:val="en-US"/>
        </w:rPr>
        <w:t>cm</w:t>
      </w:r>
      <w:r w:rsidR="006D3FB0" w:rsidRPr="004E13BC">
        <w:t xml:space="preserve"> και 5,5</w:t>
      </w:r>
      <w:r w:rsidR="00F3720A" w:rsidRPr="004E13BC">
        <w:rPr>
          <w:lang w:val="en-US"/>
        </w:rPr>
        <w:t>cm</w:t>
      </w:r>
      <w:r w:rsidR="00482054" w:rsidRPr="004E13BC">
        <w:rPr>
          <w:color w:val="000000"/>
        </w:rPr>
        <w:t xml:space="preserve"> </w:t>
      </w:r>
    </w:p>
    <w:p w:rsidR="007D2985" w:rsidRPr="00F11500" w:rsidRDefault="00482054" w:rsidP="000E541B">
      <w:pPr>
        <w:spacing w:before="30" w:afterLines="30"/>
        <w:ind w:right="-60"/>
        <w:jc w:val="both"/>
        <w:rPr>
          <w:color w:val="0000FF"/>
          <w:lang w:val="en-GB"/>
        </w:rPr>
      </w:pPr>
      <w:r w:rsidRPr="004E13BC">
        <w:rPr>
          <w:color w:val="000000"/>
        </w:rPr>
        <w:t>Πηγή</w:t>
      </w:r>
      <w:r w:rsidRPr="00F11500">
        <w:rPr>
          <w:color w:val="000000"/>
          <w:lang w:val="en-GB"/>
        </w:rPr>
        <w:t xml:space="preserve">: </w:t>
      </w:r>
      <w:r w:rsidRPr="004E13BC">
        <w:rPr>
          <w:color w:val="0000FF"/>
          <w:lang w:val="en-GB"/>
        </w:rPr>
        <w:t>Google</w:t>
      </w:r>
      <w:r w:rsidRPr="00F11500">
        <w:rPr>
          <w:color w:val="0000FF"/>
          <w:lang w:val="en-GB"/>
        </w:rPr>
        <w:t xml:space="preserve"> </w:t>
      </w:r>
      <w:r w:rsidRPr="004E13BC">
        <w:rPr>
          <w:color w:val="0000FF"/>
          <w:lang w:val="en-GB"/>
        </w:rPr>
        <w:t>images</w:t>
      </w:r>
    </w:p>
    <w:p w:rsidR="00CE565C" w:rsidRPr="00302B97" w:rsidRDefault="00804CB8" w:rsidP="000E541B">
      <w:pPr>
        <w:spacing w:before="30" w:afterLines="30"/>
        <w:ind w:right="-60"/>
        <w:jc w:val="both"/>
        <w:rPr>
          <w:color w:val="0000FF"/>
          <w:lang w:val="en-GB"/>
        </w:rPr>
      </w:pPr>
      <w:r>
        <w:rPr>
          <w:noProof/>
          <w:lang w:val="en-GB" w:eastAsia="en-GB"/>
        </w:rPr>
        <w:drawing>
          <wp:inline distT="0" distB="0" distL="0" distR="0">
            <wp:extent cx="1495425" cy="1381125"/>
            <wp:effectExtent l="19050" t="0" r="9525" b="0"/>
            <wp:docPr id="86" name="Picture 86" descr="gan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antia"/>
                    <pic:cNvPicPr>
                      <a:picLocks noChangeAspect="1" noChangeArrowheads="1"/>
                    </pic:cNvPicPr>
                  </pic:nvPicPr>
                  <pic:blipFill>
                    <a:blip r:embed="rId112"/>
                    <a:srcRect/>
                    <a:stretch>
                      <a:fillRect/>
                    </a:stretch>
                  </pic:blipFill>
                  <pic:spPr bwMode="auto">
                    <a:xfrm>
                      <a:off x="0" y="0"/>
                      <a:ext cx="1495425" cy="1381125"/>
                    </a:xfrm>
                    <a:prstGeom prst="rect">
                      <a:avLst/>
                    </a:prstGeom>
                    <a:noFill/>
                    <a:ln w="9525">
                      <a:noFill/>
                      <a:miter lim="800000"/>
                      <a:headEnd/>
                      <a:tailEnd/>
                    </a:ln>
                  </pic:spPr>
                </pic:pic>
              </a:graphicData>
            </a:graphic>
          </wp:inline>
        </w:drawing>
      </w:r>
      <w:r w:rsidR="00F11500" w:rsidRPr="00F11500">
        <w:rPr>
          <w:b/>
          <w:color w:val="000000"/>
          <w:lang w:val="en-GB"/>
        </w:rPr>
        <w:t xml:space="preserve"> </w:t>
      </w:r>
      <w:r w:rsidR="00F11500" w:rsidRPr="00725856">
        <w:rPr>
          <w:b/>
          <w:color w:val="000000"/>
        </w:rPr>
        <w:t>Εικόνα</w:t>
      </w:r>
      <w:r w:rsidR="00992031">
        <w:rPr>
          <w:b/>
          <w:color w:val="000000"/>
          <w:lang w:val="en-GB"/>
        </w:rPr>
        <w:t xml:space="preserve"> </w:t>
      </w:r>
      <w:r w:rsidR="00992031" w:rsidRPr="00302B97">
        <w:rPr>
          <w:b/>
          <w:color w:val="000000"/>
          <w:lang w:val="en-GB"/>
        </w:rPr>
        <w:t>80</w:t>
      </w:r>
      <w:r w:rsidR="00F11500" w:rsidRPr="00F11500">
        <w:rPr>
          <w:b/>
          <w:color w:val="000000"/>
          <w:lang w:val="en-GB"/>
        </w:rPr>
        <w:t>.</w:t>
      </w:r>
      <w:r w:rsidR="00F500EA" w:rsidRPr="00F11500">
        <w:rPr>
          <w:lang w:val="en-GB"/>
        </w:rPr>
        <w:t xml:space="preserve">  </w:t>
      </w:r>
      <w:r w:rsidR="005C1494" w:rsidRPr="00F11500">
        <w:rPr>
          <w:lang w:val="en-GB"/>
        </w:rPr>
        <w:t xml:space="preserve">4) </w:t>
      </w:r>
      <w:r w:rsidR="00F500EA" w:rsidRPr="004E13BC">
        <w:rPr>
          <w:bCs/>
          <w:color w:val="000000"/>
        </w:rPr>
        <w:t>ΓΑΝΤΙΑ</w:t>
      </w:r>
      <w:r w:rsidR="00F500EA" w:rsidRPr="00F11500">
        <w:rPr>
          <w:bCs/>
          <w:color w:val="000000"/>
          <w:lang w:val="en-GB"/>
        </w:rPr>
        <w:t xml:space="preserve"> </w:t>
      </w:r>
      <w:r w:rsidR="00F500EA" w:rsidRPr="004E13BC">
        <w:rPr>
          <w:bCs/>
          <w:color w:val="000000"/>
          <w:lang w:val="en-US"/>
        </w:rPr>
        <w:t>LATEX</w:t>
      </w:r>
      <w:r w:rsidR="00482054" w:rsidRPr="00F11500">
        <w:rPr>
          <w:bCs/>
          <w:color w:val="000000"/>
          <w:lang w:val="en-GB"/>
        </w:rPr>
        <w:t xml:space="preserve">  </w:t>
      </w:r>
      <w:r w:rsidR="00482054" w:rsidRPr="004E13BC">
        <w:rPr>
          <w:color w:val="000000"/>
        </w:rPr>
        <w:t>Πηγή</w:t>
      </w:r>
      <w:r w:rsidR="00482054" w:rsidRPr="00F11500">
        <w:rPr>
          <w:color w:val="000000"/>
          <w:lang w:val="en-GB"/>
        </w:rPr>
        <w:t xml:space="preserve">: </w:t>
      </w:r>
      <w:r w:rsidR="00482054" w:rsidRPr="004E13BC">
        <w:rPr>
          <w:color w:val="0000FF"/>
          <w:lang w:val="en-GB"/>
        </w:rPr>
        <w:t>Google</w:t>
      </w:r>
      <w:r w:rsidR="00482054" w:rsidRPr="00F11500">
        <w:rPr>
          <w:color w:val="0000FF"/>
          <w:lang w:val="en-GB"/>
        </w:rPr>
        <w:t xml:space="preserve"> </w:t>
      </w:r>
      <w:r w:rsidR="00482054" w:rsidRPr="004E13BC">
        <w:rPr>
          <w:color w:val="0000FF"/>
          <w:lang w:val="en-GB"/>
        </w:rPr>
        <w:t>images</w:t>
      </w:r>
      <w:r w:rsidR="00302B97" w:rsidRPr="00302B97">
        <w:rPr>
          <w:color w:val="0000FF"/>
          <w:lang w:val="en-GB"/>
        </w:rPr>
        <w:t xml:space="preserve"> </w:t>
      </w:r>
      <w:r>
        <w:rPr>
          <w:noProof/>
          <w:lang w:val="en-GB" w:eastAsia="en-GB"/>
        </w:rPr>
        <w:drawing>
          <wp:inline distT="0" distB="0" distL="0" distR="0">
            <wp:extent cx="1476375" cy="1162050"/>
            <wp:effectExtent l="19050" t="0" r="9525" b="0"/>
            <wp:docPr id="87" name="Picture 87" descr="n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asco"/>
                    <pic:cNvPicPr>
                      <a:picLocks noChangeAspect="1" noChangeArrowheads="1"/>
                    </pic:cNvPicPr>
                  </pic:nvPicPr>
                  <pic:blipFill>
                    <a:blip r:embed="rId113"/>
                    <a:srcRect/>
                    <a:stretch>
                      <a:fillRect/>
                    </a:stretch>
                  </pic:blipFill>
                  <pic:spPr bwMode="auto">
                    <a:xfrm>
                      <a:off x="0" y="0"/>
                      <a:ext cx="1476375" cy="1162050"/>
                    </a:xfrm>
                    <a:prstGeom prst="rect">
                      <a:avLst/>
                    </a:prstGeom>
                    <a:noFill/>
                    <a:ln w="9525">
                      <a:noFill/>
                      <a:miter lim="800000"/>
                      <a:headEnd/>
                      <a:tailEnd/>
                    </a:ln>
                  </pic:spPr>
                </pic:pic>
              </a:graphicData>
            </a:graphic>
          </wp:inline>
        </w:drawing>
      </w:r>
      <w:r w:rsidR="00F11500" w:rsidRPr="00302B97">
        <w:rPr>
          <w:b/>
          <w:color w:val="000000"/>
          <w:lang w:val="en-GB"/>
        </w:rPr>
        <w:t xml:space="preserve"> </w:t>
      </w:r>
      <w:r w:rsidR="00F11500" w:rsidRPr="00725856">
        <w:rPr>
          <w:b/>
          <w:color w:val="000000"/>
        </w:rPr>
        <w:t>Εικόνα</w:t>
      </w:r>
      <w:r w:rsidR="00992031" w:rsidRPr="00302B97">
        <w:rPr>
          <w:b/>
          <w:color w:val="000000"/>
          <w:lang w:val="en-GB"/>
        </w:rPr>
        <w:t xml:space="preserve"> 81</w:t>
      </w:r>
      <w:r w:rsidR="00F11500" w:rsidRPr="00302B97">
        <w:rPr>
          <w:b/>
          <w:color w:val="000000"/>
          <w:lang w:val="en-GB"/>
        </w:rPr>
        <w:t>.</w:t>
      </w:r>
      <w:r w:rsidR="00302B97" w:rsidRPr="00302B97">
        <w:rPr>
          <w:bCs/>
          <w:color w:val="000000"/>
          <w:lang w:val="en-GB"/>
        </w:rPr>
        <w:t xml:space="preserve"> </w:t>
      </w:r>
      <w:r w:rsidR="005C1494" w:rsidRPr="004E13BC">
        <w:rPr>
          <w:bCs/>
          <w:color w:val="000000"/>
        </w:rPr>
        <w:t xml:space="preserve">5) </w:t>
      </w:r>
      <w:r w:rsidR="00CE565C" w:rsidRPr="004E13BC">
        <w:rPr>
          <w:bCs/>
          <w:color w:val="000000"/>
        </w:rPr>
        <w:t>ΣΑΚΟΥΛΕΣ ΔΕΙΓΜΑΤΟΛΗΨΙΑΣ</w:t>
      </w:r>
      <w:r w:rsidR="00302B97" w:rsidRPr="00302B97">
        <w:rPr>
          <w:color w:val="000000"/>
        </w:rPr>
        <w:t xml:space="preserve"> </w:t>
      </w:r>
      <w:r w:rsidR="00302B97" w:rsidRPr="004E13BC">
        <w:rPr>
          <w:color w:val="000000"/>
        </w:rPr>
        <w:t xml:space="preserve">Πηγή: </w:t>
      </w:r>
      <w:r w:rsidR="00302B97" w:rsidRPr="004E13BC">
        <w:rPr>
          <w:color w:val="0000FF"/>
          <w:lang w:val="en-GB"/>
        </w:rPr>
        <w:t>Google</w:t>
      </w:r>
      <w:r w:rsidR="00302B97" w:rsidRPr="004E13BC">
        <w:rPr>
          <w:color w:val="0000FF"/>
        </w:rPr>
        <w:t xml:space="preserve"> </w:t>
      </w:r>
      <w:r w:rsidR="00302B97" w:rsidRPr="004E13BC">
        <w:rPr>
          <w:color w:val="0000FF"/>
          <w:lang w:val="en-GB"/>
        </w:rPr>
        <w:t>images</w:t>
      </w:r>
    </w:p>
    <w:p w:rsidR="00482054" w:rsidRPr="004E13BC" w:rsidRDefault="00482054" w:rsidP="000E541B">
      <w:pPr>
        <w:spacing w:before="30" w:afterLines="30"/>
        <w:ind w:right="-60"/>
        <w:jc w:val="both"/>
        <w:rPr>
          <w:b/>
          <w:bCs/>
          <w:color w:val="000000"/>
          <w:sz w:val="20"/>
          <w:szCs w:val="20"/>
        </w:rPr>
      </w:pPr>
      <w:r w:rsidRPr="004E13BC">
        <w:rPr>
          <w:color w:val="000000"/>
        </w:rPr>
        <w:t xml:space="preserve">                                                                  </w:t>
      </w:r>
    </w:p>
    <w:p w:rsidR="00CA6D31" w:rsidRPr="005B2E43" w:rsidRDefault="00E87340" w:rsidP="000E541B">
      <w:pPr>
        <w:spacing w:before="30" w:afterLines="30"/>
        <w:ind w:right="-60"/>
        <w:jc w:val="both"/>
        <w:rPr>
          <w:bCs/>
          <w:color w:val="000000"/>
        </w:rPr>
      </w:pPr>
      <w:r w:rsidRPr="004E13BC">
        <w:t xml:space="preserve">        </w:t>
      </w:r>
      <w:r w:rsidR="00804CB8">
        <w:rPr>
          <w:noProof/>
          <w:lang w:val="en-GB" w:eastAsia="en-GB"/>
        </w:rPr>
        <w:drawing>
          <wp:inline distT="0" distB="0" distL="0" distR="0">
            <wp:extent cx="1152525" cy="1152525"/>
            <wp:effectExtent l="19050" t="0" r="9525" b="0"/>
            <wp:docPr id="88" name="Picture 88"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01"/>
                    <pic:cNvPicPr>
                      <a:picLocks noChangeAspect="1" noChangeArrowheads="1"/>
                    </pic:cNvPicPr>
                  </pic:nvPicPr>
                  <pic:blipFill>
                    <a:blip r:embed="rId114" cstate="print"/>
                    <a:srcRect/>
                    <a:stretch>
                      <a:fillRect/>
                    </a:stretch>
                  </pic:blipFill>
                  <pic:spPr bwMode="auto">
                    <a:xfrm>
                      <a:off x="0" y="0"/>
                      <a:ext cx="1152525" cy="1152525"/>
                    </a:xfrm>
                    <a:prstGeom prst="rect">
                      <a:avLst/>
                    </a:prstGeom>
                    <a:noFill/>
                    <a:ln w="9525">
                      <a:noFill/>
                      <a:miter lim="800000"/>
                      <a:headEnd/>
                      <a:tailEnd/>
                    </a:ln>
                  </pic:spPr>
                </pic:pic>
              </a:graphicData>
            </a:graphic>
          </wp:inline>
        </w:drawing>
      </w:r>
      <w:r w:rsidR="00F11500" w:rsidRPr="00F11500">
        <w:rPr>
          <w:b/>
          <w:color w:val="000000"/>
        </w:rPr>
        <w:t xml:space="preserve"> </w:t>
      </w:r>
      <w:r w:rsidR="00F11500" w:rsidRPr="00725856">
        <w:rPr>
          <w:b/>
          <w:color w:val="000000"/>
        </w:rPr>
        <w:t xml:space="preserve">Εικόνα </w:t>
      </w:r>
      <w:r w:rsidR="00992031">
        <w:rPr>
          <w:b/>
          <w:color w:val="000000"/>
        </w:rPr>
        <w:t>82</w:t>
      </w:r>
      <w:r w:rsidR="00F11500">
        <w:rPr>
          <w:b/>
          <w:color w:val="000000"/>
        </w:rPr>
        <w:t xml:space="preserve">. </w:t>
      </w:r>
      <w:r w:rsidR="005C1494" w:rsidRPr="004E13BC">
        <w:rPr>
          <w:bCs/>
          <w:color w:val="000000"/>
        </w:rPr>
        <w:t xml:space="preserve">6) </w:t>
      </w:r>
      <w:r w:rsidR="00CE565C" w:rsidRPr="004E13BC">
        <w:rPr>
          <w:bCs/>
          <w:color w:val="000000"/>
        </w:rPr>
        <w:t>ΑΝΤΙΚΕΙΜΕΝΟΦΟΡΕΣ ΠΛΑΚΕΣ</w:t>
      </w:r>
      <w:r w:rsidR="00482054" w:rsidRPr="004E13BC">
        <w:rPr>
          <w:bCs/>
          <w:color w:val="000000"/>
        </w:rPr>
        <w:t xml:space="preserve"> ΚΑΙ </w:t>
      </w:r>
      <w:r w:rsidR="004F7945" w:rsidRPr="004E13BC">
        <w:rPr>
          <w:bCs/>
          <w:color w:val="000000"/>
        </w:rPr>
        <w:t xml:space="preserve">         </w:t>
      </w:r>
      <w:r w:rsidR="00F11500">
        <w:rPr>
          <w:bCs/>
          <w:color w:val="000000"/>
        </w:rPr>
        <w:t xml:space="preserve">  </w:t>
      </w:r>
      <w:r w:rsidR="005B2E43">
        <w:rPr>
          <w:bCs/>
          <w:color w:val="000000"/>
        </w:rPr>
        <w:t xml:space="preserve">  </w:t>
      </w:r>
      <w:r w:rsidR="00CE565C" w:rsidRPr="004E13BC">
        <w:rPr>
          <w:bCs/>
          <w:color w:val="000000"/>
        </w:rPr>
        <w:t>ΚΑΛΥΠΤΡΙΔΕΣ</w:t>
      </w:r>
      <w:r w:rsidR="00482054" w:rsidRPr="004E13BC">
        <w:rPr>
          <w:bCs/>
          <w:color w:val="000000"/>
        </w:rPr>
        <w:t xml:space="preserve">    </w:t>
      </w:r>
      <w:r w:rsidR="00482054" w:rsidRPr="004E13BC">
        <w:rPr>
          <w:color w:val="000000"/>
        </w:rPr>
        <w:t xml:space="preserve">Πηγή: </w:t>
      </w:r>
      <w:r w:rsidR="00482054" w:rsidRPr="004E13BC">
        <w:rPr>
          <w:color w:val="0000FF"/>
          <w:lang w:val="en-GB"/>
        </w:rPr>
        <w:t>Google</w:t>
      </w:r>
      <w:r w:rsidR="00482054" w:rsidRPr="004E13BC">
        <w:rPr>
          <w:color w:val="0000FF"/>
        </w:rPr>
        <w:t xml:space="preserve"> </w:t>
      </w:r>
      <w:r w:rsidR="00482054" w:rsidRPr="004E13BC">
        <w:rPr>
          <w:color w:val="0000FF"/>
          <w:lang w:val="en-GB"/>
        </w:rPr>
        <w:t>images</w:t>
      </w:r>
    </w:p>
    <w:p w:rsidR="00F11500" w:rsidRDefault="00804CB8" w:rsidP="0045441E">
      <w:pPr>
        <w:spacing w:before="30" w:afterLines="30"/>
        <w:ind w:right="-60" w:firstLine="360"/>
        <w:jc w:val="both"/>
        <w:rPr>
          <w:color w:val="000000"/>
        </w:rPr>
      </w:pPr>
      <w:r>
        <w:rPr>
          <w:noProof/>
          <w:color w:val="0000FF"/>
          <w:lang w:val="en-GB" w:eastAsia="en-GB"/>
        </w:rPr>
        <w:drawing>
          <wp:inline distT="0" distB="0" distL="0" distR="0">
            <wp:extent cx="1266825" cy="1266825"/>
            <wp:effectExtent l="19050" t="0" r="9525" b="0"/>
            <wp:docPr id="89" name="Picture 89" descr="img1222-276">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g1222-276"/>
                    <pic:cNvPicPr>
                      <a:picLocks noChangeAspect="1" noChangeArrowheads="1"/>
                    </pic:cNvPicPr>
                  </pic:nvPicPr>
                  <pic:blipFill>
                    <a:blip r:embed="rId116"/>
                    <a:srcRect/>
                    <a:stretch>
                      <a:fillRect/>
                    </a:stretch>
                  </pic:blipFill>
                  <pic:spPr bwMode="auto">
                    <a:xfrm>
                      <a:off x="0" y="0"/>
                      <a:ext cx="1266825" cy="1266825"/>
                    </a:xfrm>
                    <a:prstGeom prst="rect">
                      <a:avLst/>
                    </a:prstGeom>
                    <a:noFill/>
                    <a:ln w="9525">
                      <a:noFill/>
                      <a:miter lim="800000"/>
                      <a:headEnd/>
                      <a:tailEnd/>
                    </a:ln>
                  </pic:spPr>
                </pic:pic>
              </a:graphicData>
            </a:graphic>
          </wp:inline>
        </w:drawing>
      </w:r>
      <w:r w:rsidR="00F11500" w:rsidRPr="00725856">
        <w:rPr>
          <w:b/>
          <w:color w:val="000000"/>
        </w:rPr>
        <w:t>Εικόνα</w:t>
      </w:r>
      <w:r w:rsidR="00992031">
        <w:rPr>
          <w:b/>
          <w:color w:val="000000"/>
        </w:rPr>
        <w:t xml:space="preserve"> 83</w:t>
      </w:r>
      <w:r w:rsidR="00F11500">
        <w:rPr>
          <w:b/>
          <w:color w:val="000000"/>
        </w:rPr>
        <w:t>.</w:t>
      </w:r>
      <w:r w:rsidR="00F11500" w:rsidRPr="00725856">
        <w:rPr>
          <w:b/>
          <w:color w:val="000000"/>
        </w:rPr>
        <w:t xml:space="preserve"> </w:t>
      </w:r>
      <w:r w:rsidR="005C1494" w:rsidRPr="004E13BC">
        <w:t xml:space="preserve">7) </w:t>
      </w:r>
      <w:r w:rsidR="00003111" w:rsidRPr="004E13BC">
        <w:rPr>
          <w:bCs/>
          <w:color w:val="000000"/>
        </w:rPr>
        <w:t>ΡΥΓΧΟΙ ΠΙΠΕΤΤΩΝ</w:t>
      </w:r>
      <w:r w:rsidR="00482054" w:rsidRPr="004E13BC">
        <w:rPr>
          <w:bCs/>
          <w:color w:val="000000"/>
        </w:rPr>
        <w:t xml:space="preserve"> </w:t>
      </w:r>
      <w:r w:rsidR="00482054" w:rsidRPr="004E13BC">
        <w:rPr>
          <w:color w:val="000000"/>
        </w:rPr>
        <w:t xml:space="preserve"> </w:t>
      </w:r>
    </w:p>
    <w:p w:rsidR="00CE565C" w:rsidRPr="004E13BC" w:rsidRDefault="00482054" w:rsidP="000E541B">
      <w:pPr>
        <w:spacing w:before="30" w:afterLines="30"/>
        <w:ind w:left="420" w:right="-60" w:firstLine="360"/>
        <w:jc w:val="both"/>
        <w:rPr>
          <w:bCs/>
          <w:color w:val="000000"/>
        </w:rPr>
      </w:pPr>
      <w:r w:rsidRPr="004E13BC">
        <w:rPr>
          <w:color w:val="000000"/>
        </w:rPr>
        <w:t xml:space="preserve">Πηγή: </w:t>
      </w:r>
      <w:r w:rsidRPr="004E13BC">
        <w:rPr>
          <w:color w:val="0000FF"/>
          <w:lang w:val="en-GB"/>
        </w:rPr>
        <w:t>Google</w:t>
      </w:r>
      <w:r w:rsidRPr="004E13BC">
        <w:rPr>
          <w:color w:val="0000FF"/>
        </w:rPr>
        <w:t xml:space="preserve"> </w:t>
      </w:r>
      <w:r w:rsidRPr="004E13BC">
        <w:rPr>
          <w:color w:val="0000FF"/>
          <w:lang w:val="en-GB"/>
        </w:rPr>
        <w:t>images</w:t>
      </w:r>
    </w:p>
    <w:p w:rsidR="00F11500" w:rsidRDefault="00804CB8" w:rsidP="000E541B">
      <w:pPr>
        <w:spacing w:before="30" w:afterLines="30"/>
        <w:ind w:left="420" w:right="-60" w:firstLine="360"/>
        <w:jc w:val="both"/>
        <w:rPr>
          <w:color w:val="000000"/>
        </w:rPr>
      </w:pPr>
      <w:r>
        <w:rPr>
          <w:noProof/>
          <w:lang w:val="en-GB" w:eastAsia="en-GB"/>
        </w:rPr>
        <w:lastRenderedPageBreak/>
        <w:drawing>
          <wp:inline distT="0" distB="0" distL="0" distR="0">
            <wp:extent cx="1228725" cy="1219200"/>
            <wp:effectExtent l="19050" t="0" r="9525" b="0"/>
            <wp:docPr id="90" name="Picture 90" descr="pip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ipettes"/>
                    <pic:cNvPicPr>
                      <a:picLocks noChangeAspect="1" noChangeArrowheads="1"/>
                    </pic:cNvPicPr>
                  </pic:nvPicPr>
                  <pic:blipFill>
                    <a:blip r:embed="rId117"/>
                    <a:srcRect/>
                    <a:stretch>
                      <a:fillRect/>
                    </a:stretch>
                  </pic:blipFill>
                  <pic:spPr bwMode="auto">
                    <a:xfrm>
                      <a:off x="0" y="0"/>
                      <a:ext cx="1228725" cy="1219200"/>
                    </a:xfrm>
                    <a:prstGeom prst="rect">
                      <a:avLst/>
                    </a:prstGeom>
                    <a:noFill/>
                    <a:ln w="9525">
                      <a:noFill/>
                      <a:miter lim="800000"/>
                      <a:headEnd/>
                      <a:tailEnd/>
                    </a:ln>
                  </pic:spPr>
                </pic:pic>
              </a:graphicData>
            </a:graphic>
          </wp:inline>
        </w:drawing>
      </w:r>
      <w:r w:rsidR="004A574F" w:rsidRPr="004E13BC">
        <w:t xml:space="preserve"> </w:t>
      </w:r>
      <w:r w:rsidR="00F11500" w:rsidRPr="00725856">
        <w:rPr>
          <w:b/>
          <w:color w:val="000000"/>
        </w:rPr>
        <w:t xml:space="preserve">Εικόνα </w:t>
      </w:r>
      <w:r w:rsidR="00992031">
        <w:rPr>
          <w:b/>
          <w:color w:val="000000"/>
        </w:rPr>
        <w:t>84</w:t>
      </w:r>
      <w:r w:rsidR="00F11500">
        <w:rPr>
          <w:b/>
          <w:color w:val="000000"/>
        </w:rPr>
        <w:t xml:space="preserve">. </w:t>
      </w:r>
      <w:r w:rsidR="005C1494" w:rsidRPr="004E13BC">
        <w:t xml:space="preserve">8) </w:t>
      </w:r>
      <w:r w:rsidR="004A574F" w:rsidRPr="004E13BC">
        <w:rPr>
          <w:bCs/>
          <w:color w:val="000000"/>
        </w:rPr>
        <w:t xml:space="preserve">ΠΙΠΕΤΤΕΣ </w:t>
      </w:r>
      <w:r w:rsidR="004A574F" w:rsidRPr="004E13BC">
        <w:rPr>
          <w:bCs/>
          <w:color w:val="000000"/>
          <w:lang w:val="en-US"/>
        </w:rPr>
        <w:t>PASTEUR</w:t>
      </w:r>
      <w:r w:rsidR="00482054" w:rsidRPr="004E13BC">
        <w:rPr>
          <w:color w:val="000000"/>
        </w:rPr>
        <w:t xml:space="preserve"> </w:t>
      </w:r>
    </w:p>
    <w:p w:rsidR="004A574F" w:rsidRPr="004E13BC" w:rsidRDefault="00482054" w:rsidP="000E541B">
      <w:pPr>
        <w:spacing w:before="30" w:afterLines="30"/>
        <w:ind w:left="420" w:right="-60" w:firstLine="360"/>
        <w:jc w:val="both"/>
        <w:rPr>
          <w:bCs/>
          <w:color w:val="000000"/>
        </w:rPr>
      </w:pPr>
      <w:r w:rsidRPr="004E13BC">
        <w:rPr>
          <w:color w:val="000000"/>
        </w:rPr>
        <w:t xml:space="preserve">Πηγή: </w:t>
      </w:r>
      <w:r w:rsidRPr="004E13BC">
        <w:rPr>
          <w:color w:val="0000FF"/>
          <w:lang w:val="en-GB"/>
        </w:rPr>
        <w:t>Google</w:t>
      </w:r>
      <w:r w:rsidRPr="004E13BC">
        <w:rPr>
          <w:color w:val="0000FF"/>
        </w:rPr>
        <w:t xml:space="preserve"> </w:t>
      </w:r>
      <w:r w:rsidRPr="004E13BC">
        <w:rPr>
          <w:color w:val="0000FF"/>
          <w:lang w:val="en-GB"/>
        </w:rPr>
        <w:t>images</w:t>
      </w:r>
    </w:p>
    <w:p w:rsidR="00401A9C" w:rsidRPr="004E13BC" w:rsidRDefault="00401A9C" w:rsidP="000E541B">
      <w:pPr>
        <w:spacing w:before="30" w:afterLines="30"/>
        <w:ind w:left="420" w:right="-60" w:firstLine="360"/>
        <w:jc w:val="both"/>
        <w:rPr>
          <w:bCs/>
          <w:color w:val="000000"/>
        </w:rPr>
      </w:pPr>
    </w:p>
    <w:p w:rsidR="00F11500" w:rsidRDefault="00804CB8" w:rsidP="000E541B">
      <w:pPr>
        <w:spacing w:before="30" w:afterLines="30"/>
        <w:ind w:left="420" w:right="-60" w:firstLine="360"/>
        <w:jc w:val="both"/>
        <w:rPr>
          <w:color w:val="000000"/>
        </w:rPr>
      </w:pPr>
      <w:r>
        <w:rPr>
          <w:noProof/>
          <w:lang w:val="en-GB" w:eastAsia="en-GB"/>
        </w:rPr>
        <w:drawing>
          <wp:inline distT="0" distB="0" distL="0" distR="0">
            <wp:extent cx="1219200" cy="1219200"/>
            <wp:effectExtent l="19050" t="0" r="0" b="0"/>
            <wp:docPr id="91" name="Picture 91" descr="Distilled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istilledWater"/>
                    <pic:cNvPicPr>
                      <a:picLocks noChangeAspect="1" noChangeArrowheads="1"/>
                    </pic:cNvPicPr>
                  </pic:nvPicPr>
                  <pic:blipFill>
                    <a:blip r:embed="rId118"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00F11500" w:rsidRPr="00F11500">
        <w:rPr>
          <w:b/>
          <w:color w:val="000000"/>
        </w:rPr>
        <w:t xml:space="preserve"> </w:t>
      </w:r>
      <w:r w:rsidR="00F11500" w:rsidRPr="00725856">
        <w:rPr>
          <w:b/>
          <w:color w:val="000000"/>
        </w:rPr>
        <w:t>Εικόνα</w:t>
      </w:r>
      <w:r w:rsidR="00992031">
        <w:rPr>
          <w:b/>
          <w:color w:val="000000"/>
        </w:rPr>
        <w:t xml:space="preserve"> 85</w:t>
      </w:r>
      <w:r w:rsidR="00F11500">
        <w:rPr>
          <w:b/>
          <w:color w:val="000000"/>
        </w:rPr>
        <w:t>.</w:t>
      </w:r>
      <w:r w:rsidR="00F11500">
        <w:t xml:space="preserve"> </w:t>
      </w:r>
      <w:r w:rsidR="005C1494" w:rsidRPr="004E13BC">
        <w:t xml:space="preserve">9) </w:t>
      </w:r>
      <w:r w:rsidR="00954626" w:rsidRPr="004E13BC">
        <w:rPr>
          <w:color w:val="000000"/>
        </w:rPr>
        <w:t>ΑΠΕΣΤΑΓΜΕΝΟ ΝΕΡΟ</w:t>
      </w:r>
      <w:r w:rsidR="00482054" w:rsidRPr="004E13BC">
        <w:rPr>
          <w:color w:val="000000"/>
        </w:rPr>
        <w:t xml:space="preserve"> </w:t>
      </w:r>
    </w:p>
    <w:p w:rsidR="00401A9C" w:rsidRPr="005B2E43" w:rsidRDefault="00482054" w:rsidP="000E541B">
      <w:pPr>
        <w:spacing w:before="30" w:afterLines="30"/>
        <w:ind w:left="420" w:right="-60" w:firstLine="360"/>
        <w:jc w:val="both"/>
        <w:rPr>
          <w:color w:val="0000FF"/>
        </w:rPr>
      </w:pPr>
      <w:r w:rsidRPr="004E13BC">
        <w:rPr>
          <w:color w:val="000000"/>
        </w:rPr>
        <w:t xml:space="preserve">Πηγή: </w:t>
      </w:r>
      <w:r w:rsidRPr="004E13BC">
        <w:rPr>
          <w:color w:val="0000FF"/>
          <w:lang w:val="en-GB"/>
        </w:rPr>
        <w:t>Google</w:t>
      </w:r>
      <w:r w:rsidRPr="004E13BC">
        <w:rPr>
          <w:color w:val="0000FF"/>
        </w:rPr>
        <w:t xml:space="preserve"> </w:t>
      </w:r>
      <w:r w:rsidRPr="004E13BC">
        <w:rPr>
          <w:color w:val="0000FF"/>
          <w:lang w:val="en-GB"/>
        </w:rPr>
        <w:t>images</w:t>
      </w:r>
    </w:p>
    <w:p w:rsidR="00482054" w:rsidRPr="004E13BC" w:rsidRDefault="00804CB8" w:rsidP="000E541B">
      <w:pPr>
        <w:spacing w:before="30" w:afterLines="30"/>
        <w:ind w:left="420" w:right="-60" w:firstLine="360"/>
        <w:jc w:val="both"/>
        <w:rPr>
          <w:color w:val="000000"/>
        </w:rPr>
      </w:pPr>
      <w:r>
        <w:rPr>
          <w:noProof/>
          <w:lang w:val="en-GB" w:eastAsia="en-GB"/>
        </w:rPr>
        <w:drawing>
          <wp:inline distT="0" distB="0" distL="0" distR="0">
            <wp:extent cx="1362075" cy="1028700"/>
            <wp:effectExtent l="19050" t="0" r="9525" b="0"/>
            <wp:docPr id="92" name="Picture 92" descr="200912171217592121586523medical%20co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0912171217592121586523medical%20cotton"/>
                    <pic:cNvPicPr>
                      <a:picLocks noChangeAspect="1" noChangeArrowheads="1"/>
                    </pic:cNvPicPr>
                  </pic:nvPicPr>
                  <pic:blipFill>
                    <a:blip r:embed="rId119"/>
                    <a:srcRect/>
                    <a:stretch>
                      <a:fillRect/>
                    </a:stretch>
                  </pic:blipFill>
                  <pic:spPr bwMode="auto">
                    <a:xfrm>
                      <a:off x="0" y="0"/>
                      <a:ext cx="1362075" cy="1028700"/>
                    </a:xfrm>
                    <a:prstGeom prst="rect">
                      <a:avLst/>
                    </a:prstGeom>
                    <a:noFill/>
                    <a:ln w="9525">
                      <a:noFill/>
                      <a:miter lim="800000"/>
                      <a:headEnd/>
                      <a:tailEnd/>
                    </a:ln>
                  </pic:spPr>
                </pic:pic>
              </a:graphicData>
            </a:graphic>
          </wp:inline>
        </w:drawing>
      </w:r>
      <w:r w:rsidR="00F11500" w:rsidRPr="00F11500">
        <w:rPr>
          <w:b/>
          <w:color w:val="000000"/>
        </w:rPr>
        <w:t xml:space="preserve"> </w:t>
      </w:r>
      <w:r w:rsidR="00F11500" w:rsidRPr="00725856">
        <w:rPr>
          <w:b/>
          <w:color w:val="000000"/>
        </w:rPr>
        <w:t>Εικόνα</w:t>
      </w:r>
      <w:r w:rsidR="00992031">
        <w:rPr>
          <w:b/>
          <w:color w:val="000000"/>
        </w:rPr>
        <w:t xml:space="preserve"> 86</w:t>
      </w:r>
      <w:r w:rsidR="00F11500">
        <w:rPr>
          <w:b/>
          <w:color w:val="000000"/>
        </w:rPr>
        <w:t>.</w:t>
      </w:r>
      <w:r w:rsidR="005C1494" w:rsidRPr="004E13BC">
        <w:t xml:space="preserve"> 10)</w:t>
      </w:r>
      <w:r w:rsidR="00C45AF8" w:rsidRPr="004E13BC">
        <w:rPr>
          <w:color w:val="000000"/>
        </w:rPr>
        <w:t>ΑΝΥΔΡΟΦΙΛΟ ΒΑΜΒΑΚΙ</w:t>
      </w:r>
    </w:p>
    <w:p w:rsidR="00C45AF8" w:rsidRPr="00F11500" w:rsidRDefault="00482054" w:rsidP="000E541B">
      <w:pPr>
        <w:spacing w:before="30" w:afterLines="30"/>
        <w:ind w:left="420" w:right="-60" w:firstLine="360"/>
        <w:jc w:val="both"/>
        <w:rPr>
          <w:color w:val="000000"/>
        </w:rPr>
      </w:pPr>
      <w:r w:rsidRPr="00F11500">
        <w:rPr>
          <w:color w:val="000000"/>
        </w:rPr>
        <w:t xml:space="preserve"> </w:t>
      </w:r>
      <w:r w:rsidR="004F7945" w:rsidRPr="00F11500">
        <w:rPr>
          <w:color w:val="000000"/>
        </w:rPr>
        <w:t xml:space="preserve">                                               </w:t>
      </w:r>
      <w:r w:rsidRPr="004E13BC">
        <w:rPr>
          <w:color w:val="000000"/>
        </w:rPr>
        <w:t>Πηγή</w:t>
      </w:r>
      <w:r w:rsidRPr="00F11500">
        <w:rPr>
          <w:color w:val="000000"/>
        </w:rPr>
        <w:t xml:space="preserve">: </w:t>
      </w:r>
      <w:r w:rsidRPr="004E13BC">
        <w:rPr>
          <w:color w:val="0000FF"/>
          <w:lang w:val="en-GB"/>
        </w:rPr>
        <w:t>Google</w:t>
      </w:r>
      <w:r w:rsidRPr="00F11500">
        <w:rPr>
          <w:color w:val="0000FF"/>
        </w:rPr>
        <w:t xml:space="preserve"> </w:t>
      </w:r>
      <w:r w:rsidRPr="004E13BC">
        <w:rPr>
          <w:color w:val="0000FF"/>
          <w:lang w:val="en-GB"/>
        </w:rPr>
        <w:t>images</w:t>
      </w:r>
    </w:p>
    <w:p w:rsidR="005B2E43" w:rsidRDefault="00804CB8" w:rsidP="000E541B">
      <w:pPr>
        <w:spacing w:before="30" w:afterLines="30"/>
        <w:ind w:left="420" w:right="-60" w:firstLine="360"/>
        <w:jc w:val="both"/>
        <w:rPr>
          <w:color w:val="000000"/>
        </w:rPr>
      </w:pPr>
      <w:r>
        <w:rPr>
          <w:noProof/>
          <w:lang w:val="en-GB" w:eastAsia="en-GB"/>
        </w:rPr>
        <w:drawing>
          <wp:inline distT="0" distB="0" distL="0" distR="0">
            <wp:extent cx="1371600" cy="1095375"/>
            <wp:effectExtent l="19050" t="0" r="0" b="0"/>
            <wp:docPr id="93" name="Picture 93" descr="l_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_2328"/>
                    <pic:cNvPicPr>
                      <a:picLocks noChangeAspect="1" noChangeArrowheads="1"/>
                    </pic:cNvPicPr>
                  </pic:nvPicPr>
                  <pic:blipFill>
                    <a:blip r:embed="rId120"/>
                    <a:srcRect/>
                    <a:stretch>
                      <a:fillRect/>
                    </a:stretch>
                  </pic:blipFill>
                  <pic:spPr bwMode="auto">
                    <a:xfrm>
                      <a:off x="0" y="0"/>
                      <a:ext cx="1371600" cy="1095375"/>
                    </a:xfrm>
                    <a:prstGeom prst="rect">
                      <a:avLst/>
                    </a:prstGeom>
                    <a:noFill/>
                    <a:ln w="9525">
                      <a:noFill/>
                      <a:miter lim="800000"/>
                      <a:headEnd/>
                      <a:tailEnd/>
                    </a:ln>
                  </pic:spPr>
                </pic:pic>
              </a:graphicData>
            </a:graphic>
          </wp:inline>
        </w:drawing>
      </w:r>
      <w:r w:rsidR="002C3E68" w:rsidRPr="00F11500">
        <w:t xml:space="preserve"> </w:t>
      </w:r>
      <w:r w:rsidR="00F11500" w:rsidRPr="00725856">
        <w:rPr>
          <w:b/>
          <w:color w:val="000000"/>
        </w:rPr>
        <w:t>Εικόνα</w:t>
      </w:r>
      <w:r w:rsidR="00992031">
        <w:rPr>
          <w:b/>
          <w:color w:val="000000"/>
        </w:rPr>
        <w:t xml:space="preserve"> 87</w:t>
      </w:r>
      <w:r w:rsidR="00F11500">
        <w:rPr>
          <w:b/>
          <w:color w:val="000000"/>
        </w:rPr>
        <w:t>.</w:t>
      </w:r>
      <w:r w:rsidR="00F11500">
        <w:t xml:space="preserve"> </w:t>
      </w:r>
      <w:r w:rsidR="005C1494" w:rsidRPr="00F11500">
        <w:t>11)</w:t>
      </w:r>
      <w:r w:rsidR="002C3E68" w:rsidRPr="00F11500">
        <w:t xml:space="preserve"> </w:t>
      </w:r>
      <w:r w:rsidR="002C3E68" w:rsidRPr="004E13BC">
        <w:rPr>
          <w:color w:val="000000"/>
        </w:rPr>
        <w:t>ΧΑΡΤΟΤΑΙΝΙΑ</w:t>
      </w:r>
      <w:r w:rsidR="00482054" w:rsidRPr="00F11500">
        <w:rPr>
          <w:color w:val="000000"/>
        </w:rPr>
        <w:t xml:space="preserve"> </w:t>
      </w:r>
    </w:p>
    <w:p w:rsidR="00C45AF8" w:rsidRDefault="005B2E43" w:rsidP="000E541B">
      <w:pPr>
        <w:spacing w:before="30" w:afterLines="30"/>
        <w:ind w:left="420" w:right="-60" w:firstLine="360"/>
        <w:jc w:val="both"/>
        <w:rPr>
          <w:color w:val="0000FF"/>
        </w:rPr>
      </w:pPr>
      <w:r>
        <w:rPr>
          <w:color w:val="000000"/>
        </w:rPr>
        <w:t xml:space="preserve">                                         </w:t>
      </w:r>
      <w:r w:rsidR="00482054" w:rsidRPr="004E13BC">
        <w:rPr>
          <w:color w:val="000000"/>
        </w:rPr>
        <w:t>Πηγή</w:t>
      </w:r>
      <w:r w:rsidR="00482054" w:rsidRPr="00F11500">
        <w:rPr>
          <w:color w:val="000000"/>
        </w:rPr>
        <w:t xml:space="preserve">: </w:t>
      </w:r>
      <w:r w:rsidR="00482054" w:rsidRPr="004E13BC">
        <w:rPr>
          <w:color w:val="0000FF"/>
          <w:lang w:val="en-GB"/>
        </w:rPr>
        <w:t>Google</w:t>
      </w:r>
      <w:r w:rsidR="00482054" w:rsidRPr="00F11500">
        <w:rPr>
          <w:color w:val="0000FF"/>
        </w:rPr>
        <w:t xml:space="preserve"> </w:t>
      </w:r>
      <w:r w:rsidR="00482054" w:rsidRPr="004E13BC">
        <w:rPr>
          <w:color w:val="0000FF"/>
          <w:lang w:val="en-GB"/>
        </w:rPr>
        <w:t>images</w:t>
      </w:r>
    </w:p>
    <w:p w:rsidR="00204BF9" w:rsidRDefault="00804CB8" w:rsidP="00204BF9">
      <w:pPr>
        <w:spacing w:before="30" w:afterLines="30"/>
        <w:ind w:left="420" w:right="-60" w:firstLine="360"/>
        <w:jc w:val="both"/>
        <w:rPr>
          <w:color w:val="0000FF"/>
        </w:rPr>
      </w:pPr>
      <w:r>
        <w:rPr>
          <w:noProof/>
          <w:lang w:val="en-GB" w:eastAsia="en-GB"/>
        </w:rPr>
        <w:drawing>
          <wp:inline distT="0" distB="0" distL="0" distR="0">
            <wp:extent cx="1228725" cy="971550"/>
            <wp:effectExtent l="19050" t="0" r="9525" b="0"/>
            <wp:docPr id="94" name="Picture 94" descr="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5100"/>
                    <pic:cNvPicPr>
                      <a:picLocks noChangeAspect="1" noChangeArrowheads="1"/>
                    </pic:cNvPicPr>
                  </pic:nvPicPr>
                  <pic:blipFill>
                    <a:blip r:embed="rId121" cstate="print"/>
                    <a:srcRect/>
                    <a:stretch>
                      <a:fillRect/>
                    </a:stretch>
                  </pic:blipFill>
                  <pic:spPr bwMode="auto">
                    <a:xfrm>
                      <a:off x="0" y="0"/>
                      <a:ext cx="1228725" cy="971550"/>
                    </a:xfrm>
                    <a:prstGeom prst="rect">
                      <a:avLst/>
                    </a:prstGeom>
                    <a:noFill/>
                    <a:ln w="9525">
                      <a:noFill/>
                      <a:miter lim="800000"/>
                      <a:headEnd/>
                      <a:tailEnd/>
                    </a:ln>
                  </pic:spPr>
                </pic:pic>
              </a:graphicData>
            </a:graphic>
          </wp:inline>
        </w:drawing>
      </w:r>
      <w:r w:rsidR="00204BF9" w:rsidRPr="00F11500">
        <w:rPr>
          <w:b/>
          <w:color w:val="000000"/>
        </w:rPr>
        <w:t xml:space="preserve"> </w:t>
      </w:r>
      <w:r w:rsidR="00204BF9" w:rsidRPr="00725856">
        <w:rPr>
          <w:b/>
          <w:color w:val="000000"/>
        </w:rPr>
        <w:t xml:space="preserve">Εικόνα </w:t>
      </w:r>
      <w:r w:rsidR="00204BF9">
        <w:rPr>
          <w:b/>
          <w:color w:val="000000"/>
        </w:rPr>
        <w:t xml:space="preserve">89. </w:t>
      </w:r>
      <w:r w:rsidR="00204BF9" w:rsidRPr="00F11500">
        <w:t xml:space="preserve">13) </w:t>
      </w:r>
      <w:r w:rsidR="00204BF9" w:rsidRPr="004E13BC">
        <w:rPr>
          <w:color w:val="000000"/>
        </w:rPr>
        <w:t>ΑΛΟΥΜΙΝΙΧΑΡΤΟ</w:t>
      </w:r>
      <w:r w:rsidR="00204BF9" w:rsidRPr="00204BF9">
        <w:rPr>
          <w:color w:val="000000"/>
        </w:rPr>
        <w:t xml:space="preserve"> </w:t>
      </w:r>
      <w:r w:rsidR="00204BF9" w:rsidRPr="004E13BC">
        <w:rPr>
          <w:color w:val="000000"/>
        </w:rPr>
        <w:t>Πηγή</w:t>
      </w:r>
      <w:r w:rsidR="00204BF9" w:rsidRPr="00F11500">
        <w:rPr>
          <w:color w:val="000000"/>
        </w:rPr>
        <w:t xml:space="preserve">: </w:t>
      </w:r>
      <w:r w:rsidR="00204BF9" w:rsidRPr="004E13BC">
        <w:rPr>
          <w:color w:val="0000FF"/>
          <w:lang w:val="en-GB"/>
        </w:rPr>
        <w:t>Google</w:t>
      </w:r>
      <w:r w:rsidR="00204BF9" w:rsidRPr="00F11500">
        <w:rPr>
          <w:color w:val="0000FF"/>
        </w:rPr>
        <w:t xml:space="preserve"> </w:t>
      </w:r>
    </w:p>
    <w:p w:rsidR="00204BF9" w:rsidRDefault="00204BF9" w:rsidP="00204BF9">
      <w:pPr>
        <w:spacing w:before="30" w:afterLines="30"/>
        <w:ind w:left="420" w:right="-60" w:firstLine="360"/>
        <w:jc w:val="both"/>
        <w:rPr>
          <w:color w:val="000000"/>
        </w:rPr>
      </w:pPr>
      <w:r>
        <w:rPr>
          <w:color w:val="0000FF"/>
        </w:rPr>
        <w:t xml:space="preserve">                                                                                                         </w:t>
      </w:r>
      <w:r w:rsidRPr="004E13BC">
        <w:rPr>
          <w:color w:val="0000FF"/>
          <w:lang w:val="en-GB"/>
        </w:rPr>
        <w:t>images</w:t>
      </w:r>
      <w:r w:rsidRPr="00F11500">
        <w:rPr>
          <w:color w:val="000000"/>
        </w:rPr>
        <w:t xml:space="preserve"> </w:t>
      </w:r>
    </w:p>
    <w:p w:rsidR="00204BF9" w:rsidRDefault="00204BF9" w:rsidP="00204BF9">
      <w:pPr>
        <w:spacing w:before="30" w:afterLines="30"/>
        <w:ind w:left="420" w:right="-60" w:firstLine="360"/>
        <w:jc w:val="both"/>
        <w:rPr>
          <w:color w:val="000000"/>
        </w:rPr>
      </w:pPr>
    </w:p>
    <w:p w:rsidR="00204BF9" w:rsidRDefault="00804CB8" w:rsidP="00204BF9">
      <w:pPr>
        <w:spacing w:before="30" w:afterLines="30"/>
        <w:ind w:left="720" w:right="-60" w:firstLine="360"/>
        <w:jc w:val="both"/>
        <w:rPr>
          <w:color w:val="000000"/>
        </w:rPr>
      </w:pPr>
      <w:r>
        <w:rPr>
          <w:noProof/>
          <w:lang w:val="en-GB" w:eastAsia="en-GB"/>
        </w:rPr>
        <w:drawing>
          <wp:inline distT="0" distB="0" distL="0" distR="0">
            <wp:extent cx="847725" cy="733425"/>
            <wp:effectExtent l="19050" t="0" r="9525" b="0"/>
            <wp:docPr id="95" name="Picture 95" desc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NA"/>
                    <pic:cNvPicPr>
                      <a:picLocks noChangeAspect="1" noChangeArrowheads="1"/>
                    </pic:cNvPicPr>
                  </pic:nvPicPr>
                  <pic:blipFill>
                    <a:blip r:embed="rId122"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r w:rsidR="00204BF9" w:rsidRPr="00F11500">
        <w:rPr>
          <w:b/>
          <w:color w:val="000000"/>
        </w:rPr>
        <w:t xml:space="preserve"> </w:t>
      </w:r>
      <w:r w:rsidR="00204BF9">
        <w:rPr>
          <w:b/>
          <w:color w:val="000000"/>
        </w:rPr>
        <w:t xml:space="preserve">     </w:t>
      </w:r>
      <w:r w:rsidR="00204BF9" w:rsidRPr="00725856">
        <w:rPr>
          <w:b/>
          <w:color w:val="000000"/>
        </w:rPr>
        <w:t>Εικόνα</w:t>
      </w:r>
      <w:r w:rsidR="00204BF9">
        <w:rPr>
          <w:b/>
          <w:color w:val="000000"/>
        </w:rPr>
        <w:t xml:space="preserve"> 90.</w:t>
      </w:r>
      <w:r w:rsidR="00204BF9" w:rsidRPr="009B2C6C">
        <w:rPr>
          <w:color w:val="000000"/>
        </w:rPr>
        <w:t xml:space="preserve">  14) </w:t>
      </w:r>
      <w:r w:rsidR="00204BF9" w:rsidRPr="004E13BC">
        <w:rPr>
          <w:color w:val="000000"/>
        </w:rPr>
        <w:t>ΜΑΡΚΑΔΟΡΟΣ</w:t>
      </w:r>
      <w:r w:rsidR="00204BF9" w:rsidRPr="009B2C6C">
        <w:rPr>
          <w:color w:val="000000"/>
        </w:rPr>
        <w:t xml:space="preserve"> </w:t>
      </w:r>
      <w:r w:rsidR="00204BF9" w:rsidRPr="004E13BC">
        <w:rPr>
          <w:color w:val="000000"/>
        </w:rPr>
        <w:t>ΥΑΛΟΓΡΑΦΟΣ</w:t>
      </w:r>
      <w:r w:rsidR="00204BF9" w:rsidRPr="009B2C6C">
        <w:rPr>
          <w:color w:val="000000"/>
        </w:rPr>
        <w:t xml:space="preserve">  </w:t>
      </w:r>
    </w:p>
    <w:p w:rsidR="00204BF9" w:rsidRPr="00204BF9" w:rsidRDefault="00204BF9" w:rsidP="00204BF9">
      <w:pPr>
        <w:spacing w:before="30" w:afterLines="30"/>
        <w:ind w:left="420" w:right="-60" w:firstLine="360"/>
        <w:jc w:val="both"/>
        <w:rPr>
          <w:color w:val="0000FF"/>
        </w:rPr>
      </w:pPr>
      <w:r>
        <w:rPr>
          <w:color w:val="000000"/>
        </w:rPr>
        <w:t xml:space="preserve">                                      </w:t>
      </w:r>
      <w:r w:rsidRPr="004E13BC">
        <w:rPr>
          <w:color w:val="000000"/>
        </w:rPr>
        <w:t>Πηγή</w:t>
      </w:r>
      <w:r w:rsidRPr="009B2C6C">
        <w:rPr>
          <w:color w:val="000000"/>
        </w:rPr>
        <w:t xml:space="preserve">: </w:t>
      </w:r>
      <w:r w:rsidRPr="004E13BC">
        <w:rPr>
          <w:color w:val="0000FF"/>
          <w:lang w:val="en-GB"/>
        </w:rPr>
        <w:t>Google</w:t>
      </w:r>
      <w:r w:rsidRPr="009B2C6C">
        <w:rPr>
          <w:color w:val="0000FF"/>
        </w:rPr>
        <w:t xml:space="preserve"> </w:t>
      </w:r>
      <w:r w:rsidRPr="004E13BC">
        <w:rPr>
          <w:color w:val="0000FF"/>
          <w:lang w:val="en-GB"/>
        </w:rPr>
        <w:t>images</w:t>
      </w:r>
    </w:p>
    <w:p w:rsidR="00F11500" w:rsidRDefault="00804CB8" w:rsidP="00204BF9">
      <w:pPr>
        <w:spacing w:before="30" w:afterLines="30"/>
        <w:ind w:right="-60" w:firstLine="360"/>
        <w:jc w:val="both"/>
        <w:rPr>
          <w:color w:val="000000"/>
        </w:rPr>
      </w:pPr>
      <w:r>
        <w:rPr>
          <w:noProof/>
          <w:lang w:val="en-GB" w:eastAsia="en-GB"/>
        </w:rPr>
        <w:lastRenderedPageBreak/>
        <w:drawing>
          <wp:inline distT="0" distB="0" distL="0" distR="0">
            <wp:extent cx="1095375" cy="1219200"/>
            <wp:effectExtent l="19050" t="0" r="9525" b="0"/>
            <wp:docPr id="96" name="Picture 96" descr="samuelzhang_16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amuelzhang_160159"/>
                    <pic:cNvPicPr>
                      <a:picLocks noChangeAspect="1" noChangeArrowheads="1"/>
                    </pic:cNvPicPr>
                  </pic:nvPicPr>
                  <pic:blipFill>
                    <a:blip r:embed="rId123" cstate="print"/>
                    <a:srcRect/>
                    <a:stretch>
                      <a:fillRect/>
                    </a:stretch>
                  </pic:blipFill>
                  <pic:spPr bwMode="auto">
                    <a:xfrm>
                      <a:off x="0" y="0"/>
                      <a:ext cx="1095375" cy="1219200"/>
                    </a:xfrm>
                    <a:prstGeom prst="rect">
                      <a:avLst/>
                    </a:prstGeom>
                    <a:noFill/>
                    <a:ln w="9525">
                      <a:noFill/>
                      <a:miter lim="800000"/>
                      <a:headEnd/>
                      <a:tailEnd/>
                    </a:ln>
                  </pic:spPr>
                </pic:pic>
              </a:graphicData>
            </a:graphic>
          </wp:inline>
        </w:drawing>
      </w:r>
      <w:r w:rsidR="00F11500" w:rsidRPr="00F11500">
        <w:rPr>
          <w:b/>
          <w:color w:val="000000"/>
        </w:rPr>
        <w:t xml:space="preserve"> </w:t>
      </w:r>
      <w:r w:rsidR="00F11500" w:rsidRPr="00725856">
        <w:rPr>
          <w:b/>
          <w:color w:val="000000"/>
        </w:rPr>
        <w:t>Εικόνα</w:t>
      </w:r>
      <w:r w:rsidR="00992031">
        <w:rPr>
          <w:b/>
          <w:color w:val="000000"/>
        </w:rPr>
        <w:t xml:space="preserve"> 88</w:t>
      </w:r>
      <w:r w:rsidR="00F11500">
        <w:rPr>
          <w:b/>
          <w:color w:val="000000"/>
        </w:rPr>
        <w:t>.</w:t>
      </w:r>
      <w:r w:rsidR="00F11500">
        <w:rPr>
          <w:color w:val="000000"/>
        </w:rPr>
        <w:t xml:space="preserve"> </w:t>
      </w:r>
      <w:r w:rsidR="005C1494" w:rsidRPr="00F11500">
        <w:rPr>
          <w:color w:val="000000"/>
        </w:rPr>
        <w:t xml:space="preserve">12) </w:t>
      </w:r>
      <w:r w:rsidR="00482054" w:rsidRPr="004E13BC">
        <w:rPr>
          <w:color w:val="000000"/>
        </w:rPr>
        <w:t>ΞΥΛΙΝΟΙ</w:t>
      </w:r>
      <w:r w:rsidR="00482054" w:rsidRPr="00F11500">
        <w:rPr>
          <w:color w:val="000000"/>
        </w:rPr>
        <w:t xml:space="preserve"> </w:t>
      </w:r>
      <w:r w:rsidR="00482054" w:rsidRPr="004E13BC">
        <w:rPr>
          <w:color w:val="000000"/>
        </w:rPr>
        <w:t>ΑΝΑΔΕΥΤΗΡΕΣ</w:t>
      </w:r>
      <w:r w:rsidR="00482054" w:rsidRPr="00F11500">
        <w:rPr>
          <w:color w:val="000000"/>
        </w:rPr>
        <w:t xml:space="preserve">  </w:t>
      </w:r>
      <w:r w:rsidR="00482054" w:rsidRPr="004E13BC">
        <w:rPr>
          <w:color w:val="000000"/>
        </w:rPr>
        <w:t>ΜΙΑΣ</w:t>
      </w:r>
      <w:r w:rsidR="00482054" w:rsidRPr="00F11500">
        <w:rPr>
          <w:color w:val="000000"/>
        </w:rPr>
        <w:t xml:space="preserve"> </w:t>
      </w:r>
    </w:p>
    <w:p w:rsidR="00570EAB" w:rsidRPr="00F11500" w:rsidRDefault="00482054" w:rsidP="000E541B">
      <w:pPr>
        <w:spacing w:before="30" w:afterLines="30"/>
        <w:ind w:left="420" w:right="-60" w:firstLine="360"/>
        <w:jc w:val="both"/>
        <w:rPr>
          <w:color w:val="000000"/>
        </w:rPr>
      </w:pPr>
      <w:r w:rsidRPr="00F11500">
        <w:rPr>
          <w:color w:val="000000"/>
        </w:rPr>
        <w:t xml:space="preserve"> </w:t>
      </w:r>
      <w:r w:rsidR="00F11500">
        <w:rPr>
          <w:color w:val="000000"/>
        </w:rPr>
        <w:t xml:space="preserve">                                         </w:t>
      </w:r>
      <w:r w:rsidR="00401A1E" w:rsidRPr="004E13BC">
        <w:rPr>
          <w:color w:val="000000"/>
        </w:rPr>
        <w:t>ΧΡΗΣΗΣ</w:t>
      </w:r>
      <w:r w:rsidRPr="00F11500">
        <w:rPr>
          <w:color w:val="000000"/>
        </w:rPr>
        <w:t xml:space="preserve"> </w:t>
      </w:r>
      <w:r w:rsidR="00F11500">
        <w:rPr>
          <w:color w:val="000000"/>
        </w:rPr>
        <w:t xml:space="preserve"> </w:t>
      </w:r>
      <w:r w:rsidRPr="004E13BC">
        <w:rPr>
          <w:color w:val="000000"/>
        </w:rPr>
        <w:t>Πηγή</w:t>
      </w:r>
      <w:r w:rsidRPr="00F11500">
        <w:rPr>
          <w:color w:val="000000"/>
        </w:rPr>
        <w:t xml:space="preserve">: </w:t>
      </w:r>
      <w:r w:rsidRPr="004E13BC">
        <w:rPr>
          <w:color w:val="0000FF"/>
          <w:lang w:val="en-GB"/>
        </w:rPr>
        <w:t>Google</w:t>
      </w:r>
      <w:r w:rsidRPr="00F11500">
        <w:rPr>
          <w:color w:val="0000FF"/>
        </w:rPr>
        <w:t xml:space="preserve"> </w:t>
      </w:r>
      <w:r w:rsidRPr="004E13BC">
        <w:rPr>
          <w:color w:val="0000FF"/>
          <w:lang w:val="en-GB"/>
        </w:rPr>
        <w:t>images</w:t>
      </w:r>
    </w:p>
    <w:p w:rsidR="009B2C6C" w:rsidRPr="009B2C6C" w:rsidRDefault="00F11500" w:rsidP="000E541B">
      <w:pPr>
        <w:spacing w:before="30" w:afterLines="30"/>
        <w:ind w:left="420" w:right="-60" w:firstLine="360"/>
        <w:jc w:val="both"/>
        <w:rPr>
          <w:color w:val="0000FF"/>
        </w:rPr>
      </w:pPr>
      <w:r>
        <w:rPr>
          <w:color w:val="000000"/>
        </w:rPr>
        <w:t xml:space="preserve">                                       </w:t>
      </w:r>
    </w:p>
    <w:p w:rsidR="009B2C6C" w:rsidRDefault="00804CB8" w:rsidP="00204BF9">
      <w:pPr>
        <w:ind w:left="420"/>
        <w:jc w:val="both"/>
        <w:rPr>
          <w:color w:val="0000FF"/>
        </w:rPr>
      </w:pPr>
      <w:r>
        <w:rPr>
          <w:noProof/>
          <w:lang w:val="en-GB" w:eastAsia="en-GB"/>
        </w:rPr>
        <w:drawing>
          <wp:inline distT="0" distB="0" distL="0" distR="0">
            <wp:extent cx="1209675" cy="1219200"/>
            <wp:effectExtent l="19050" t="0" r="9525" b="0"/>
            <wp:docPr id="97" name="Picture 97" descr="pes%20grid%20memb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es%20grid%20membrane"/>
                    <pic:cNvPicPr>
                      <a:picLocks noChangeAspect="1" noChangeArrowheads="1"/>
                    </pic:cNvPicPr>
                  </pic:nvPicPr>
                  <pic:blipFill>
                    <a:blip r:embed="rId124" cstate="print"/>
                    <a:srcRect/>
                    <a:stretch>
                      <a:fillRect/>
                    </a:stretch>
                  </pic:blipFill>
                  <pic:spPr bwMode="auto">
                    <a:xfrm>
                      <a:off x="0" y="0"/>
                      <a:ext cx="1209675" cy="1219200"/>
                    </a:xfrm>
                    <a:prstGeom prst="rect">
                      <a:avLst/>
                    </a:prstGeom>
                    <a:noFill/>
                    <a:ln w="9525">
                      <a:noFill/>
                      <a:miter lim="800000"/>
                      <a:headEnd/>
                      <a:tailEnd/>
                    </a:ln>
                  </pic:spPr>
                </pic:pic>
              </a:graphicData>
            </a:graphic>
          </wp:inline>
        </w:drawing>
      </w:r>
      <w:r w:rsidR="009B2C6C" w:rsidRPr="00A1665B">
        <w:rPr>
          <w:rFonts w:ascii="Arial" w:hAnsi="Arial" w:cs="Arial"/>
          <w:sz w:val="20"/>
          <w:szCs w:val="20"/>
        </w:rPr>
        <w:t xml:space="preserve"> </w:t>
      </w:r>
      <w:r w:rsidR="00F11500" w:rsidRPr="00725856">
        <w:rPr>
          <w:b/>
          <w:color w:val="000000"/>
        </w:rPr>
        <w:t xml:space="preserve">Εικόνα </w:t>
      </w:r>
      <w:r w:rsidR="00992031">
        <w:rPr>
          <w:b/>
          <w:color w:val="000000"/>
        </w:rPr>
        <w:t>91</w:t>
      </w:r>
      <w:r w:rsidR="00F11500">
        <w:rPr>
          <w:b/>
          <w:color w:val="000000"/>
        </w:rPr>
        <w:t xml:space="preserve">. </w:t>
      </w:r>
      <w:r w:rsidR="009B2C6C" w:rsidRPr="009B2C6C">
        <w:t>15)Μεμβράνες διήθησης</w:t>
      </w:r>
      <w:r w:rsidR="009B2C6C">
        <w:t xml:space="preserve"> </w:t>
      </w:r>
      <w:r w:rsidR="009B2C6C" w:rsidRPr="004E13BC">
        <w:rPr>
          <w:color w:val="000000"/>
        </w:rPr>
        <w:t>Πηγή</w:t>
      </w:r>
      <w:r w:rsidR="009B2C6C" w:rsidRPr="009B2C6C">
        <w:rPr>
          <w:color w:val="000000"/>
        </w:rPr>
        <w:t xml:space="preserve">: </w:t>
      </w:r>
      <w:r w:rsidR="009B2C6C" w:rsidRPr="004E13BC">
        <w:rPr>
          <w:color w:val="0000FF"/>
          <w:lang w:val="en-GB"/>
        </w:rPr>
        <w:t>Google</w:t>
      </w:r>
      <w:r w:rsidR="009B2C6C" w:rsidRPr="009B2C6C">
        <w:rPr>
          <w:color w:val="0000FF"/>
        </w:rPr>
        <w:t xml:space="preserve"> </w:t>
      </w:r>
      <w:r w:rsidR="009B2C6C" w:rsidRPr="004E13BC">
        <w:rPr>
          <w:color w:val="0000FF"/>
          <w:lang w:val="en-GB"/>
        </w:rPr>
        <w:t>images</w:t>
      </w:r>
    </w:p>
    <w:p w:rsidR="005B2E43" w:rsidRDefault="005B2E43" w:rsidP="000E541B">
      <w:pPr>
        <w:ind w:left="420"/>
        <w:jc w:val="both"/>
        <w:rPr>
          <w:color w:val="0000FF"/>
        </w:rPr>
      </w:pPr>
    </w:p>
    <w:p w:rsidR="005B2E43" w:rsidRPr="005B2E43" w:rsidRDefault="005B2E43" w:rsidP="000E541B">
      <w:pPr>
        <w:ind w:left="420"/>
        <w:jc w:val="both"/>
        <w:rPr>
          <w:rFonts w:ascii="Arial" w:hAnsi="Arial" w:cs="Arial"/>
          <w:sz w:val="20"/>
          <w:szCs w:val="20"/>
        </w:rPr>
      </w:pPr>
    </w:p>
    <w:p w:rsidR="0065731A" w:rsidRDefault="0065731A" w:rsidP="000E541B">
      <w:pPr>
        <w:jc w:val="both"/>
        <w:rPr>
          <w:rFonts w:ascii="Arial" w:hAnsi="Arial" w:cs="Arial"/>
          <w:sz w:val="20"/>
          <w:szCs w:val="20"/>
        </w:rPr>
      </w:pPr>
    </w:p>
    <w:p w:rsidR="00302B97" w:rsidRPr="0065731A" w:rsidRDefault="00302B97" w:rsidP="000E541B">
      <w:pPr>
        <w:jc w:val="both"/>
        <w:rPr>
          <w:rFonts w:ascii="Arial" w:hAnsi="Arial" w:cs="Arial"/>
          <w:sz w:val="20"/>
          <w:szCs w:val="20"/>
        </w:rPr>
      </w:pPr>
    </w:p>
    <w:p w:rsidR="00733E97" w:rsidRPr="005B2E43" w:rsidRDefault="005B2E43" w:rsidP="000E541B">
      <w:pPr>
        <w:spacing w:before="30" w:afterLines="30"/>
        <w:ind w:left="420" w:right="-60" w:firstLine="360"/>
        <w:jc w:val="center"/>
        <w:rPr>
          <w:b/>
          <w:color w:val="000000"/>
          <w:u w:val="single"/>
        </w:rPr>
      </w:pPr>
      <w:r w:rsidRPr="005B2E43">
        <w:rPr>
          <w:b/>
          <w:color w:val="000000"/>
          <w:u w:val="single"/>
        </w:rPr>
        <w:t>4</w:t>
      </w:r>
      <w:r w:rsidR="00733E97" w:rsidRPr="005B2E43">
        <w:rPr>
          <w:b/>
          <w:color w:val="000000"/>
          <w:u w:val="single"/>
        </w:rPr>
        <w:t>. Αντιδραστήρια – Διαλύματα</w:t>
      </w:r>
    </w:p>
    <w:p w:rsidR="00D12EC8" w:rsidRPr="004E13BC" w:rsidRDefault="00674F65" w:rsidP="000E541B">
      <w:pPr>
        <w:spacing w:before="30" w:afterLines="30"/>
        <w:ind w:right="-60"/>
        <w:jc w:val="both"/>
      </w:pPr>
      <w:r w:rsidRPr="004E13BC">
        <w:rPr>
          <w:color w:val="000000"/>
        </w:rPr>
        <w:t xml:space="preserve">1. </w:t>
      </w:r>
      <w:r w:rsidRPr="004E13BC">
        <w:t>Θειοθειϊκό νάτριο ή Υποθειώδες νάτριο10% (</w:t>
      </w:r>
      <w:r w:rsidRPr="004E13BC">
        <w:rPr>
          <w:color w:val="000000"/>
          <w:lang w:val="en-US"/>
        </w:rPr>
        <w:t>S</w:t>
      </w:r>
      <w:r w:rsidRPr="004E13BC">
        <w:rPr>
          <w:color w:val="000000"/>
        </w:rPr>
        <w:t xml:space="preserve">odium thiosulphate </w:t>
      </w:r>
      <w:r w:rsidRPr="004E13BC">
        <w:t>-Ν</w:t>
      </w:r>
      <w:r w:rsidRPr="004E13BC">
        <w:rPr>
          <w:lang w:val="en-US"/>
        </w:rPr>
        <w:t>a</w:t>
      </w:r>
      <w:r w:rsidRPr="004E13BC">
        <w:rPr>
          <w:vertAlign w:val="subscript"/>
        </w:rPr>
        <w:t>2</w:t>
      </w:r>
      <w:r w:rsidRPr="004E13BC">
        <w:t>S</w:t>
      </w:r>
      <w:r w:rsidRPr="004E13BC">
        <w:rPr>
          <w:vertAlign w:val="subscript"/>
        </w:rPr>
        <w:t>2</w:t>
      </w:r>
      <w:r w:rsidRPr="004E13BC">
        <w:t>O</w:t>
      </w:r>
      <w:r w:rsidRPr="004E13BC">
        <w:rPr>
          <w:vertAlign w:val="subscript"/>
        </w:rPr>
        <w:t xml:space="preserve">3 </w:t>
      </w:r>
      <w:r w:rsidRPr="004E13BC">
        <w:t>).</w:t>
      </w:r>
    </w:p>
    <w:p w:rsidR="001A0785" w:rsidRPr="004E13BC" w:rsidRDefault="001A0785" w:rsidP="000E541B">
      <w:pPr>
        <w:jc w:val="both"/>
      </w:pPr>
      <w:r w:rsidRPr="004E13BC">
        <w:rPr>
          <w:color w:val="000000"/>
        </w:rPr>
        <w:t>2.</w:t>
      </w:r>
      <w:r w:rsidRPr="004E13BC">
        <w:t xml:space="preserve"> Υδατικό διάλυμα κρυσταλλικού Ιώδους (</w:t>
      </w:r>
      <w:r w:rsidRPr="004E13BC">
        <w:rPr>
          <w:lang w:val="en-GB"/>
        </w:rPr>
        <w:t>Gram</w:t>
      </w:r>
      <w:r w:rsidRPr="004E13BC">
        <w:t>’</w:t>
      </w:r>
      <w:r w:rsidRPr="004E13BC">
        <w:rPr>
          <w:lang w:val="en-US"/>
        </w:rPr>
        <w:t>s</w:t>
      </w:r>
      <w:r w:rsidRPr="004E13BC">
        <w:t xml:space="preserve"> </w:t>
      </w:r>
      <w:r w:rsidRPr="004E13BC">
        <w:rPr>
          <w:lang w:val="en-US"/>
        </w:rPr>
        <w:t>Crystal</w:t>
      </w:r>
      <w:r w:rsidRPr="004E13BC">
        <w:t xml:space="preserve"> </w:t>
      </w:r>
      <w:r w:rsidRPr="004E13BC">
        <w:rPr>
          <w:lang w:val="en-US"/>
        </w:rPr>
        <w:t>violet</w:t>
      </w:r>
      <w:r w:rsidRPr="004E13BC">
        <w:t>).</w:t>
      </w:r>
    </w:p>
    <w:p w:rsidR="001A0785" w:rsidRPr="004E13BC" w:rsidRDefault="001A0785" w:rsidP="000E541B">
      <w:pPr>
        <w:jc w:val="both"/>
      </w:pPr>
      <w:r w:rsidRPr="004E13BC">
        <w:t xml:space="preserve">3. Διάλυμα </w:t>
      </w:r>
      <w:r w:rsidRPr="004E13BC">
        <w:rPr>
          <w:lang w:val="en-GB"/>
        </w:rPr>
        <w:t>Lugol</w:t>
      </w:r>
      <w:r w:rsidRPr="004E13BC">
        <w:t xml:space="preserve"> (</w:t>
      </w:r>
      <w:r w:rsidRPr="004E13BC">
        <w:rPr>
          <w:lang w:val="en-GB"/>
        </w:rPr>
        <w:t>Gram</w:t>
      </w:r>
      <w:r w:rsidRPr="004E13BC">
        <w:t>’</w:t>
      </w:r>
      <w:r w:rsidRPr="004E13BC">
        <w:rPr>
          <w:lang w:val="en-US"/>
        </w:rPr>
        <w:t>s</w:t>
      </w:r>
      <w:r w:rsidRPr="004E13BC">
        <w:t xml:space="preserve"> </w:t>
      </w:r>
      <w:r w:rsidRPr="004E13BC">
        <w:rPr>
          <w:lang w:val="en-US"/>
        </w:rPr>
        <w:t>Iodine</w:t>
      </w:r>
      <w:r w:rsidRPr="004E13BC">
        <w:t>).</w:t>
      </w:r>
    </w:p>
    <w:p w:rsidR="001A0785" w:rsidRPr="004E13BC" w:rsidRDefault="001A0785" w:rsidP="000E541B">
      <w:pPr>
        <w:jc w:val="both"/>
      </w:pPr>
      <w:r w:rsidRPr="004E13BC">
        <w:t>4. Αποχρωματιστικό (95% αιθανόλη και ακετόνη 1:1)</w:t>
      </w:r>
    </w:p>
    <w:p w:rsidR="001A0785" w:rsidRPr="004E13BC" w:rsidRDefault="001A0785" w:rsidP="000E541B">
      <w:pPr>
        <w:jc w:val="both"/>
      </w:pPr>
      <w:r w:rsidRPr="004E13BC">
        <w:t>5. Σαφρανίνη (</w:t>
      </w:r>
      <w:r w:rsidRPr="004E13BC">
        <w:rPr>
          <w:lang w:val="en-US"/>
        </w:rPr>
        <w:t>Safranine</w:t>
      </w:r>
      <w:r w:rsidRPr="004E13BC">
        <w:t>)</w:t>
      </w:r>
    </w:p>
    <w:p w:rsidR="00D12EC8" w:rsidRDefault="001A0785" w:rsidP="000E541B">
      <w:pPr>
        <w:jc w:val="both"/>
      </w:pPr>
      <w:r w:rsidRPr="004E13BC">
        <w:t>6. Κεδρέλαιο</w:t>
      </w:r>
    </w:p>
    <w:p w:rsidR="005B2E43" w:rsidRDefault="005B2E43" w:rsidP="000E541B">
      <w:pPr>
        <w:jc w:val="both"/>
      </w:pPr>
    </w:p>
    <w:p w:rsidR="005B2E43" w:rsidRPr="004E13BC" w:rsidRDefault="005B2E43" w:rsidP="000E541B">
      <w:pPr>
        <w:jc w:val="both"/>
      </w:pPr>
    </w:p>
    <w:p w:rsidR="00CE565C" w:rsidRPr="005B2E43" w:rsidRDefault="005B2E43" w:rsidP="000E541B">
      <w:pPr>
        <w:spacing w:before="30" w:afterLines="30"/>
        <w:ind w:left="420" w:right="-60" w:firstLine="360"/>
        <w:jc w:val="center"/>
        <w:rPr>
          <w:b/>
          <w:color w:val="000000"/>
          <w:sz w:val="28"/>
          <w:szCs w:val="28"/>
          <w:u w:val="single"/>
        </w:rPr>
      </w:pPr>
      <w:r w:rsidRPr="005B2E43">
        <w:rPr>
          <w:b/>
          <w:color w:val="000000"/>
          <w:sz w:val="28"/>
          <w:szCs w:val="28"/>
          <w:u w:val="single"/>
        </w:rPr>
        <w:t xml:space="preserve">6.3. </w:t>
      </w:r>
      <w:r w:rsidR="00356500" w:rsidRPr="005B2E43">
        <w:rPr>
          <w:b/>
          <w:color w:val="000000"/>
          <w:sz w:val="28"/>
          <w:szCs w:val="28"/>
          <w:u w:val="single"/>
        </w:rPr>
        <w:t>Π</w:t>
      </w:r>
      <w:r w:rsidRPr="005B2E43">
        <w:rPr>
          <w:b/>
          <w:color w:val="000000"/>
          <w:sz w:val="28"/>
          <w:szCs w:val="28"/>
          <w:u w:val="single"/>
        </w:rPr>
        <w:t>αρασκευή θρεπτικού υλικού</w:t>
      </w:r>
      <w:r w:rsidR="00356500" w:rsidRPr="005B2E43">
        <w:rPr>
          <w:b/>
          <w:color w:val="000000"/>
          <w:sz w:val="28"/>
          <w:szCs w:val="28"/>
          <w:u w:val="single"/>
        </w:rPr>
        <w:t xml:space="preserve"> </w:t>
      </w:r>
    </w:p>
    <w:p w:rsidR="00356500" w:rsidRPr="005B2E43" w:rsidRDefault="00356500" w:rsidP="000E541B">
      <w:pPr>
        <w:spacing w:before="30" w:afterLines="30"/>
        <w:ind w:left="420" w:right="-60" w:firstLine="360"/>
        <w:jc w:val="center"/>
        <w:rPr>
          <w:b/>
          <w:color w:val="000000"/>
          <w:sz w:val="28"/>
          <w:szCs w:val="28"/>
          <w:u w:val="single"/>
        </w:rPr>
      </w:pPr>
      <w:r w:rsidRPr="005B2E43">
        <w:rPr>
          <w:b/>
          <w:color w:val="000000"/>
          <w:sz w:val="28"/>
          <w:szCs w:val="28"/>
          <w:u w:val="single"/>
        </w:rPr>
        <w:t>Ζ</w:t>
      </w:r>
      <w:r w:rsidR="005B2E43" w:rsidRPr="005B2E43">
        <w:rPr>
          <w:b/>
          <w:color w:val="000000"/>
          <w:sz w:val="28"/>
          <w:szCs w:val="28"/>
          <w:u w:val="single"/>
        </w:rPr>
        <w:t>ύγιση</w:t>
      </w:r>
      <w:r w:rsidRPr="005B2E43">
        <w:rPr>
          <w:b/>
          <w:color w:val="000000"/>
          <w:sz w:val="28"/>
          <w:szCs w:val="28"/>
          <w:u w:val="single"/>
        </w:rPr>
        <w:t xml:space="preserve"> – Δ</w:t>
      </w:r>
      <w:r w:rsidR="005B2E43" w:rsidRPr="005B2E43">
        <w:rPr>
          <w:b/>
          <w:color w:val="000000"/>
          <w:sz w:val="28"/>
          <w:szCs w:val="28"/>
          <w:u w:val="single"/>
        </w:rPr>
        <w:t>ιάλυση</w:t>
      </w:r>
      <w:r w:rsidRPr="005B2E43">
        <w:rPr>
          <w:b/>
          <w:color w:val="000000"/>
          <w:sz w:val="28"/>
          <w:szCs w:val="28"/>
          <w:u w:val="single"/>
        </w:rPr>
        <w:t xml:space="preserve"> </w:t>
      </w:r>
      <w:r w:rsidR="00C53768" w:rsidRPr="005B2E43">
        <w:rPr>
          <w:b/>
          <w:color w:val="000000"/>
          <w:sz w:val="28"/>
          <w:szCs w:val="28"/>
          <w:u w:val="single"/>
        </w:rPr>
        <w:t>–</w:t>
      </w:r>
      <w:r w:rsidRPr="005B2E43">
        <w:rPr>
          <w:b/>
          <w:color w:val="000000"/>
          <w:sz w:val="28"/>
          <w:szCs w:val="28"/>
          <w:u w:val="single"/>
        </w:rPr>
        <w:t xml:space="preserve"> Δ</w:t>
      </w:r>
      <w:r w:rsidR="005B2E43" w:rsidRPr="005B2E43">
        <w:rPr>
          <w:b/>
          <w:color w:val="000000"/>
          <w:sz w:val="28"/>
          <w:szCs w:val="28"/>
          <w:u w:val="single"/>
        </w:rPr>
        <w:t>ιαύγαση</w:t>
      </w:r>
    </w:p>
    <w:p w:rsidR="00C53768" w:rsidRDefault="002C2BA6" w:rsidP="000E541B">
      <w:pPr>
        <w:spacing w:before="30" w:afterLines="30"/>
        <w:ind w:left="420" w:right="-60" w:firstLine="360"/>
        <w:jc w:val="both"/>
        <w:rPr>
          <w:color w:val="000000"/>
        </w:rPr>
      </w:pPr>
      <w:r w:rsidRPr="004E13BC">
        <w:rPr>
          <w:color w:val="000000"/>
        </w:rPr>
        <w:t>Τα θρεπτικά υποστρώματα προμηθεύονται από εταιρείες σε μορφή αφυδατωμένης σκόνης. Το εκάστοτε υλικό αναφέρει την σύσταση του και τον τρόπο παρασκευής του. Η παρασκευή του θρεπτικού υλικού πρέπει να ακολουθεί όλες τις διαδικασίες παρασκευής, ώστε να εξασφαλίζεται η καταλληλότητα του υλικού για χρήση.</w:t>
      </w:r>
      <w:r w:rsidR="00BE249A">
        <w:rPr>
          <w:color w:val="000000"/>
        </w:rPr>
        <w:t xml:space="preserve"> [10]</w:t>
      </w:r>
    </w:p>
    <w:p w:rsidR="005B2E43" w:rsidRPr="004E13BC" w:rsidRDefault="005B2E43" w:rsidP="000E541B">
      <w:pPr>
        <w:spacing w:before="30" w:afterLines="30"/>
        <w:ind w:left="420" w:right="-60" w:firstLine="360"/>
        <w:jc w:val="both"/>
        <w:rPr>
          <w:color w:val="000000"/>
        </w:rPr>
      </w:pPr>
    </w:p>
    <w:p w:rsidR="00C53768" w:rsidRPr="005B2E43" w:rsidRDefault="00681E9E" w:rsidP="000E541B">
      <w:pPr>
        <w:spacing w:before="30" w:afterLines="30"/>
        <w:ind w:left="420" w:right="-60" w:firstLine="360"/>
        <w:jc w:val="both"/>
        <w:rPr>
          <w:b/>
          <w:color w:val="000000"/>
          <w:u w:val="single"/>
        </w:rPr>
      </w:pPr>
      <w:r>
        <w:rPr>
          <w:b/>
          <w:color w:val="000000"/>
          <w:u w:val="single"/>
        </w:rPr>
        <w:t>6.3.1.</w:t>
      </w:r>
      <w:r w:rsidR="00C53768" w:rsidRPr="005B2E43">
        <w:rPr>
          <w:b/>
          <w:color w:val="000000"/>
          <w:u w:val="single"/>
        </w:rPr>
        <w:t>Τ</w:t>
      </w:r>
      <w:r>
        <w:rPr>
          <w:b/>
          <w:color w:val="000000"/>
          <w:u w:val="single"/>
        </w:rPr>
        <w:t>α βασικά στάδια παρασκευής</w:t>
      </w:r>
    </w:p>
    <w:p w:rsidR="00C53768" w:rsidRPr="004E13BC" w:rsidRDefault="00C53768" w:rsidP="000E541B">
      <w:pPr>
        <w:spacing w:before="30" w:afterLines="30"/>
        <w:ind w:left="420" w:right="-60" w:firstLine="360"/>
        <w:jc w:val="both"/>
        <w:rPr>
          <w:color w:val="000000"/>
        </w:rPr>
      </w:pPr>
      <w:r w:rsidRPr="004E13BC">
        <w:rPr>
          <w:color w:val="000000"/>
        </w:rPr>
        <w:t>1) Συγκέντρωση των υλικών – Προετοιμασία</w:t>
      </w:r>
    </w:p>
    <w:p w:rsidR="00C53768" w:rsidRPr="004E13BC" w:rsidRDefault="00C53768" w:rsidP="000E541B">
      <w:pPr>
        <w:spacing w:before="30" w:afterLines="30"/>
        <w:ind w:left="420" w:right="-60" w:firstLine="360"/>
        <w:jc w:val="both"/>
        <w:rPr>
          <w:color w:val="000000"/>
        </w:rPr>
      </w:pPr>
      <w:r w:rsidRPr="004E13BC">
        <w:rPr>
          <w:color w:val="000000"/>
        </w:rPr>
        <w:t xml:space="preserve">2) Υπολογισμός των </w:t>
      </w:r>
      <w:r w:rsidRPr="004E13BC">
        <w:rPr>
          <w:color w:val="000000"/>
          <w:lang w:val="en-US"/>
        </w:rPr>
        <w:t>g</w:t>
      </w:r>
      <w:r w:rsidRPr="004E13BC">
        <w:rPr>
          <w:color w:val="000000"/>
        </w:rPr>
        <w:t xml:space="preserve"> </w:t>
      </w:r>
      <w:r w:rsidR="00667915" w:rsidRPr="004E13BC">
        <w:rPr>
          <w:color w:val="000000"/>
        </w:rPr>
        <w:t>θρεπτικού</w:t>
      </w:r>
      <w:r w:rsidRPr="004E13BC">
        <w:rPr>
          <w:color w:val="000000"/>
        </w:rPr>
        <w:t xml:space="preserve"> υλικού</w:t>
      </w:r>
    </w:p>
    <w:p w:rsidR="00C53768" w:rsidRPr="004E13BC" w:rsidRDefault="00C53768" w:rsidP="000E541B">
      <w:pPr>
        <w:spacing w:before="30" w:afterLines="30"/>
        <w:ind w:left="420" w:right="-60" w:firstLine="360"/>
        <w:jc w:val="both"/>
        <w:rPr>
          <w:color w:val="000000"/>
        </w:rPr>
      </w:pPr>
      <w:r w:rsidRPr="004E13BC">
        <w:rPr>
          <w:color w:val="000000"/>
        </w:rPr>
        <w:t>3) Ζύγιση της σκόνης θρεπτικού υλικού</w:t>
      </w:r>
    </w:p>
    <w:p w:rsidR="00C53768" w:rsidRPr="004E13BC" w:rsidRDefault="00D36994" w:rsidP="000E541B">
      <w:pPr>
        <w:spacing w:before="30" w:afterLines="30"/>
        <w:ind w:left="420" w:right="-60" w:firstLine="360"/>
        <w:jc w:val="both"/>
        <w:rPr>
          <w:color w:val="000000"/>
        </w:rPr>
      </w:pPr>
      <w:r w:rsidRPr="004E13BC">
        <w:rPr>
          <w:color w:val="000000"/>
        </w:rPr>
        <w:t xml:space="preserve">4) </w:t>
      </w:r>
      <w:r w:rsidR="00C53768" w:rsidRPr="004E13BC">
        <w:rPr>
          <w:color w:val="000000"/>
        </w:rPr>
        <w:t xml:space="preserve">Διάλυση της σκόνης </w:t>
      </w:r>
    </w:p>
    <w:p w:rsidR="00C53768" w:rsidRPr="004E13BC" w:rsidRDefault="00C53768" w:rsidP="000E541B">
      <w:pPr>
        <w:spacing w:before="30" w:afterLines="30"/>
        <w:ind w:right="-60"/>
        <w:jc w:val="both"/>
        <w:rPr>
          <w:color w:val="000000"/>
        </w:rPr>
      </w:pPr>
      <w:r w:rsidRPr="004E13BC">
        <w:rPr>
          <w:color w:val="000000"/>
        </w:rPr>
        <w:t xml:space="preserve">             </w:t>
      </w:r>
      <w:r w:rsidR="00D36994" w:rsidRPr="004E13BC">
        <w:rPr>
          <w:color w:val="000000"/>
        </w:rPr>
        <w:t xml:space="preserve">5) </w:t>
      </w:r>
      <w:r w:rsidRPr="004E13BC">
        <w:rPr>
          <w:color w:val="000000"/>
        </w:rPr>
        <w:t>Διαύγαση της σκόνης</w:t>
      </w:r>
    </w:p>
    <w:p w:rsidR="00215B66" w:rsidRPr="004E13BC" w:rsidRDefault="00C53768" w:rsidP="000E541B">
      <w:pPr>
        <w:spacing w:before="30" w:afterLines="30"/>
        <w:ind w:left="420" w:right="-60" w:firstLine="360"/>
        <w:jc w:val="both"/>
        <w:rPr>
          <w:color w:val="000000"/>
        </w:rPr>
      </w:pPr>
      <w:r w:rsidRPr="004E13BC">
        <w:rPr>
          <w:color w:val="000000"/>
        </w:rPr>
        <w:t xml:space="preserve">6) </w:t>
      </w:r>
      <w:r w:rsidR="00215B66" w:rsidRPr="004E13BC">
        <w:rPr>
          <w:color w:val="000000"/>
        </w:rPr>
        <w:t xml:space="preserve">Την διόρθωση του </w:t>
      </w:r>
      <w:r w:rsidR="00215B66" w:rsidRPr="004E13BC">
        <w:rPr>
          <w:color w:val="000000"/>
          <w:lang w:val="en-US"/>
        </w:rPr>
        <w:t>pH</w:t>
      </w:r>
      <w:r w:rsidR="00215B66" w:rsidRPr="004E13BC">
        <w:rPr>
          <w:color w:val="000000"/>
        </w:rPr>
        <w:t xml:space="preserve"> όπου αυτό απαιτείται(εξαρτάται από το είδος του     </w:t>
      </w:r>
    </w:p>
    <w:p w:rsidR="00C53768" w:rsidRPr="004E13BC" w:rsidRDefault="00215B66" w:rsidP="000E541B">
      <w:pPr>
        <w:spacing w:before="30" w:afterLines="30"/>
        <w:ind w:left="420" w:right="-60" w:firstLine="360"/>
        <w:jc w:val="both"/>
        <w:rPr>
          <w:color w:val="000000"/>
        </w:rPr>
      </w:pPr>
      <w:r w:rsidRPr="004E13BC">
        <w:rPr>
          <w:color w:val="000000"/>
        </w:rPr>
        <w:lastRenderedPageBreak/>
        <w:t xml:space="preserve">υλικού το οποίο το απαιτεί και το είδος του μικροβίου προς απομόνωση) </w:t>
      </w:r>
    </w:p>
    <w:p w:rsidR="00215B66" w:rsidRPr="004E13BC" w:rsidRDefault="00C53768" w:rsidP="000E541B">
      <w:pPr>
        <w:spacing w:before="30" w:afterLines="30"/>
        <w:ind w:left="420" w:right="-60" w:firstLine="360"/>
        <w:jc w:val="both"/>
        <w:rPr>
          <w:color w:val="000000"/>
        </w:rPr>
      </w:pPr>
      <w:r w:rsidRPr="004E13BC">
        <w:rPr>
          <w:color w:val="000000"/>
        </w:rPr>
        <w:t>7)</w:t>
      </w:r>
      <w:r w:rsidR="00215B66" w:rsidRPr="004E13BC">
        <w:rPr>
          <w:color w:val="000000"/>
        </w:rPr>
        <w:t xml:space="preserve"> Αποστείρωση</w:t>
      </w:r>
    </w:p>
    <w:p w:rsidR="00215B66" w:rsidRPr="004E13BC" w:rsidRDefault="00D36994" w:rsidP="000E541B">
      <w:pPr>
        <w:spacing w:before="30" w:afterLines="30"/>
        <w:ind w:left="420" w:right="-60" w:firstLine="360"/>
        <w:jc w:val="both"/>
        <w:rPr>
          <w:color w:val="000000"/>
        </w:rPr>
      </w:pPr>
      <w:r w:rsidRPr="004E13BC">
        <w:rPr>
          <w:color w:val="000000"/>
        </w:rPr>
        <w:t>8)</w:t>
      </w:r>
      <w:r w:rsidR="00215B66" w:rsidRPr="004E13BC">
        <w:rPr>
          <w:color w:val="000000"/>
        </w:rPr>
        <w:t xml:space="preserve"> Διανομή του θρεπτικού υλικού και</w:t>
      </w:r>
    </w:p>
    <w:p w:rsidR="00D36994" w:rsidRDefault="00215B66" w:rsidP="000E541B">
      <w:pPr>
        <w:spacing w:before="30" w:afterLines="30"/>
        <w:ind w:left="420" w:right="-60" w:firstLine="360"/>
        <w:jc w:val="both"/>
        <w:rPr>
          <w:color w:val="000000"/>
        </w:rPr>
      </w:pPr>
      <w:r w:rsidRPr="004E13BC">
        <w:rPr>
          <w:color w:val="000000"/>
        </w:rPr>
        <w:t>9)</w:t>
      </w:r>
      <w:r w:rsidR="00D36994" w:rsidRPr="004E13BC">
        <w:rPr>
          <w:color w:val="000000"/>
        </w:rPr>
        <w:t xml:space="preserve"> Αποθήκευση των έτοιμων θρεπτικών υποστρωμάτων</w:t>
      </w:r>
      <w:r w:rsidRPr="004E13BC">
        <w:rPr>
          <w:color w:val="000000"/>
        </w:rPr>
        <w:t xml:space="preserve"> και συντήρηση.</w:t>
      </w:r>
    </w:p>
    <w:p w:rsidR="005B2E43" w:rsidRPr="004E13BC" w:rsidRDefault="005B2E43" w:rsidP="000E541B">
      <w:pPr>
        <w:spacing w:before="30" w:afterLines="30"/>
        <w:ind w:left="420" w:right="-60" w:firstLine="360"/>
        <w:jc w:val="both"/>
        <w:rPr>
          <w:color w:val="000000"/>
        </w:rPr>
      </w:pPr>
    </w:p>
    <w:p w:rsidR="00D36994" w:rsidRPr="005B2E43" w:rsidRDefault="0003587C" w:rsidP="000E541B">
      <w:pPr>
        <w:spacing w:before="30" w:afterLines="30"/>
        <w:ind w:left="420" w:right="-60" w:firstLine="360"/>
        <w:jc w:val="center"/>
        <w:rPr>
          <w:b/>
          <w:color w:val="000000"/>
          <w:u w:val="single"/>
        </w:rPr>
      </w:pPr>
      <w:r>
        <w:rPr>
          <w:b/>
          <w:color w:val="000000"/>
          <w:u w:val="single"/>
        </w:rPr>
        <w:t xml:space="preserve">6.3.2. </w:t>
      </w:r>
      <w:r w:rsidR="00D36994" w:rsidRPr="005B2E43">
        <w:rPr>
          <w:b/>
          <w:color w:val="000000"/>
          <w:u w:val="single"/>
        </w:rPr>
        <w:t>Διαδικασία</w:t>
      </w:r>
      <w:r w:rsidR="00461CF1" w:rsidRPr="005B2E43">
        <w:rPr>
          <w:b/>
          <w:color w:val="000000"/>
          <w:u w:val="single"/>
        </w:rPr>
        <w:t xml:space="preserve"> παρασκευής θρεπτικού υποστρώματος</w:t>
      </w:r>
    </w:p>
    <w:p w:rsidR="00D36994" w:rsidRPr="004E13BC" w:rsidRDefault="00D36994" w:rsidP="000E541B">
      <w:pPr>
        <w:spacing w:before="30" w:afterLines="30"/>
        <w:ind w:left="420" w:right="-60" w:firstLine="360"/>
        <w:jc w:val="both"/>
        <w:rPr>
          <w:color w:val="000000"/>
        </w:rPr>
      </w:pPr>
      <w:r w:rsidRPr="004E13BC">
        <w:rPr>
          <w:color w:val="000000"/>
        </w:rPr>
        <w:t>Αρχικά διαβάζουμε προσεκτικά τις οδηγίες παρασκευής του θρεπτικού υλικού επάνω στο κουτί και ελέγχουμε την ημερομηνία λήξης και ανοίγματος του</w:t>
      </w:r>
      <w:r w:rsidR="0021377A" w:rsidRPr="004E13BC">
        <w:rPr>
          <w:color w:val="000000"/>
        </w:rPr>
        <w:t xml:space="preserve"> κουτιού</w:t>
      </w:r>
      <w:r w:rsidRPr="004E13BC">
        <w:rPr>
          <w:color w:val="000000"/>
        </w:rPr>
        <w:t xml:space="preserve">. </w:t>
      </w:r>
    </w:p>
    <w:p w:rsidR="00D36994" w:rsidRPr="004E13BC" w:rsidRDefault="00667915" w:rsidP="000E541B">
      <w:pPr>
        <w:spacing w:before="30" w:afterLines="30"/>
        <w:ind w:left="420" w:right="-60" w:firstLine="360"/>
        <w:jc w:val="both"/>
        <w:rPr>
          <w:color w:val="000000"/>
        </w:rPr>
      </w:pPr>
      <w:r w:rsidRPr="004E13BC">
        <w:rPr>
          <w:color w:val="000000"/>
        </w:rPr>
        <w:t>Παράλληλα, διαβάζουμε την αναγραφόμενη ποσότητα σκόνης επάνω στο κουτί που πρέπει να ζυγιστεί και στην συνέχεια</w:t>
      </w:r>
      <w:r>
        <w:rPr>
          <w:color w:val="000000"/>
        </w:rPr>
        <w:t xml:space="preserve"> να διαλυθεί σε 1000</w:t>
      </w:r>
      <w:r w:rsidRPr="004E13BC">
        <w:rPr>
          <w:color w:val="000000"/>
        </w:rPr>
        <w:t xml:space="preserve">mL πρόσφατα </w:t>
      </w:r>
      <w:r>
        <w:rPr>
          <w:color w:val="000000"/>
        </w:rPr>
        <w:t>απε</w:t>
      </w:r>
      <w:r w:rsidRPr="004E13BC">
        <w:rPr>
          <w:color w:val="000000"/>
        </w:rPr>
        <w:t>σταγμένου ή απιονισμένου νερού.</w:t>
      </w:r>
    </w:p>
    <w:p w:rsidR="00F83D53" w:rsidRPr="004E13BC" w:rsidRDefault="00667915" w:rsidP="000E541B">
      <w:pPr>
        <w:widowControl w:val="0"/>
        <w:spacing w:before="30" w:afterLines="30"/>
        <w:ind w:left="420" w:right="-62" w:firstLine="357"/>
        <w:jc w:val="both"/>
        <w:rPr>
          <w:color w:val="000000"/>
        </w:rPr>
      </w:pPr>
      <w:r w:rsidRPr="004E13BC">
        <w:rPr>
          <w:color w:val="000000"/>
        </w:rPr>
        <w:t>Στην περίπτωση λοιπόν που η απαιτούμενη ποσότ</w:t>
      </w:r>
      <w:r>
        <w:rPr>
          <w:color w:val="000000"/>
        </w:rPr>
        <w:t>ητα θρεπτικού υλικού είναι 1000</w:t>
      </w:r>
      <w:r w:rsidRPr="004E13BC">
        <w:rPr>
          <w:color w:val="000000"/>
        </w:rPr>
        <w:t xml:space="preserve">mL, ζυγίζουμε την αναγραφόμενη ποσότητα στο κουτί. </w:t>
      </w:r>
      <w:r w:rsidR="00F83D53" w:rsidRPr="004E13BC">
        <w:rPr>
          <w:color w:val="000000"/>
        </w:rPr>
        <w:t>Στην περίπτωση όμως που</w:t>
      </w:r>
      <w:r w:rsidR="0021377A" w:rsidRPr="004E13BC">
        <w:rPr>
          <w:color w:val="000000"/>
        </w:rPr>
        <w:t xml:space="preserve"> η απαιτούμενη συνολική ποσότητα θρεπτικού υλικού είναι</w:t>
      </w:r>
      <w:r w:rsidR="00F83D53" w:rsidRPr="004E13BC">
        <w:rPr>
          <w:color w:val="000000"/>
        </w:rPr>
        <w:t xml:space="preserve"> λιγότερη ή περισσότερη υπολογίζουμε σύμφωνα με τον τύπο : </w:t>
      </w:r>
    </w:p>
    <w:p w:rsidR="0021377A" w:rsidRPr="004E13BC" w:rsidRDefault="0021377A" w:rsidP="000E541B">
      <w:pPr>
        <w:widowControl w:val="0"/>
        <w:spacing w:before="30" w:afterLines="30"/>
        <w:ind w:right="-62"/>
        <w:jc w:val="both"/>
        <w:rPr>
          <w:b/>
          <w:color w:val="000000"/>
        </w:rPr>
      </w:pPr>
      <w:r w:rsidRPr="004E13BC">
        <w:rPr>
          <w:b/>
          <w:noProof/>
          <w:color w:val="000000"/>
        </w:rPr>
        <w:pict>
          <v:polyline id="_x0000_s1325" style="position:absolute;left:0;text-align:left;z-index:251655168;mso-wrap-style:square;mso-wrap-distance-left:9pt;mso-wrap-distance-top:0;mso-wrap-distance-right:9pt;mso-wrap-distance-bottom:0;mso-position-horizontal:absolute;mso-position-horizontal-relative:text;mso-position-vertical:absolute;mso-position-vertical-relative:text;v-text-anchor:top" points="353pt,13.7pt,59pt,12.95pt" coordsize="5880,15" filled="f">
            <v:path arrowok="t"/>
          </v:polyline>
        </w:pict>
      </w:r>
      <w:r w:rsidR="007202BB" w:rsidRPr="004E13BC">
        <w:rPr>
          <w:b/>
          <w:noProof/>
          <w:color w:val="000000"/>
        </w:rPr>
        <w:pict>
          <v:line id="_x0000_s1291" style="position:absolute;left:0;text-align:left;z-index:251654144" from="66pt,2.65pt" to="66pt,2.65pt"/>
        </w:pict>
      </w:r>
      <w:r w:rsidR="00351E0F" w:rsidRPr="004E13BC">
        <w:rPr>
          <w:b/>
          <w:color w:val="000000"/>
        </w:rPr>
        <w:t xml:space="preserve">            </w:t>
      </w:r>
      <w:r w:rsidR="00667915" w:rsidRPr="004E13BC">
        <w:rPr>
          <w:b/>
          <w:color w:val="000000"/>
        </w:rPr>
        <w:t xml:space="preserve">Χ =          Α </w:t>
      </w:r>
      <w:r w:rsidR="00667915" w:rsidRPr="004E13BC">
        <w:rPr>
          <w:b/>
          <w:color w:val="000000"/>
          <w:lang w:val="en-US"/>
        </w:rPr>
        <w:t>g</w:t>
      </w:r>
      <w:r w:rsidR="00667915" w:rsidRPr="004E13BC">
        <w:rPr>
          <w:b/>
          <w:color w:val="000000"/>
        </w:rPr>
        <w:t xml:space="preserve"> ουσίας  x   </w:t>
      </w:r>
      <w:r w:rsidR="00667915">
        <w:rPr>
          <w:b/>
          <w:color w:val="000000"/>
        </w:rPr>
        <w:t>Απαιτούμενος όγκος νερού σε</w:t>
      </w:r>
      <w:r w:rsidR="00667915" w:rsidRPr="004E13BC">
        <w:rPr>
          <w:b/>
          <w:color w:val="000000"/>
          <w:lang w:val="en-US"/>
        </w:rPr>
        <w:t>mL</w:t>
      </w:r>
    </w:p>
    <w:p w:rsidR="0021377A" w:rsidRPr="004E13BC" w:rsidRDefault="0021377A" w:rsidP="000E541B">
      <w:pPr>
        <w:widowControl w:val="0"/>
        <w:spacing w:before="30" w:afterLines="30"/>
        <w:ind w:right="-62"/>
        <w:jc w:val="both"/>
        <w:rPr>
          <w:b/>
          <w:color w:val="000000"/>
        </w:rPr>
      </w:pPr>
      <w:r w:rsidRPr="004E13BC">
        <w:rPr>
          <w:b/>
          <w:color w:val="000000"/>
        </w:rPr>
        <w:t xml:space="preserve">                  </w:t>
      </w:r>
      <w:r w:rsidR="000C4508" w:rsidRPr="004E13BC">
        <w:rPr>
          <w:b/>
          <w:color w:val="000000"/>
        </w:rPr>
        <w:t xml:space="preserve">                                </w:t>
      </w:r>
      <w:r w:rsidR="00667915">
        <w:rPr>
          <w:b/>
          <w:color w:val="000000"/>
        </w:rPr>
        <w:t>1000</w:t>
      </w:r>
      <w:r w:rsidR="00667915" w:rsidRPr="004E13BC">
        <w:rPr>
          <w:b/>
          <w:color w:val="000000"/>
          <w:lang w:val="en-US"/>
        </w:rPr>
        <w:t>mL</w:t>
      </w:r>
      <w:r w:rsidR="00667915" w:rsidRPr="004E13BC">
        <w:rPr>
          <w:b/>
          <w:color w:val="000000"/>
        </w:rPr>
        <w:t xml:space="preserve"> νερού </w:t>
      </w:r>
    </w:p>
    <w:p w:rsidR="00886329" w:rsidRPr="004E13BC" w:rsidRDefault="00886329" w:rsidP="000E541B">
      <w:pPr>
        <w:widowControl w:val="0"/>
        <w:spacing w:before="30" w:afterLines="30"/>
        <w:ind w:right="-62"/>
        <w:jc w:val="both"/>
        <w:rPr>
          <w:b/>
          <w:color w:val="000000"/>
        </w:rPr>
      </w:pPr>
    </w:p>
    <w:p w:rsidR="008D123E" w:rsidRPr="004E13BC" w:rsidRDefault="00624945" w:rsidP="00614975">
      <w:pPr>
        <w:widowControl w:val="0"/>
        <w:numPr>
          <w:ilvl w:val="0"/>
          <w:numId w:val="31"/>
        </w:numPr>
        <w:tabs>
          <w:tab w:val="clear" w:pos="720"/>
        </w:tabs>
        <w:spacing w:before="30" w:afterLines="30"/>
        <w:ind w:right="-62"/>
        <w:jc w:val="both"/>
        <w:rPr>
          <w:color w:val="000000"/>
        </w:rPr>
      </w:pPr>
      <w:r w:rsidRPr="004E13BC">
        <w:rPr>
          <w:color w:val="000000"/>
        </w:rPr>
        <w:t>Όπου</w:t>
      </w:r>
      <w:r w:rsidR="008D123E" w:rsidRPr="004E13BC">
        <w:rPr>
          <w:b/>
          <w:color w:val="000000"/>
        </w:rPr>
        <w:t xml:space="preserve"> Χ </w:t>
      </w:r>
      <w:r w:rsidR="008D123E" w:rsidRPr="004E13BC">
        <w:rPr>
          <w:color w:val="000000"/>
        </w:rPr>
        <w:t xml:space="preserve">είναι η άγνωστη απαιτούμενη ποσότητα σκόνης για τον όγκο νερού που χρειαζόμαστε εμείς </w:t>
      </w:r>
    </w:p>
    <w:p w:rsidR="00624945" w:rsidRPr="004E13BC" w:rsidRDefault="00667915" w:rsidP="00614975">
      <w:pPr>
        <w:widowControl w:val="0"/>
        <w:numPr>
          <w:ilvl w:val="0"/>
          <w:numId w:val="31"/>
        </w:numPr>
        <w:tabs>
          <w:tab w:val="clear" w:pos="720"/>
        </w:tabs>
        <w:spacing w:before="30" w:afterLines="30"/>
        <w:ind w:right="-62"/>
        <w:jc w:val="both"/>
        <w:rPr>
          <w:color w:val="000000"/>
        </w:rPr>
      </w:pPr>
      <w:r w:rsidRPr="004E13BC">
        <w:rPr>
          <w:b/>
          <w:color w:val="000000"/>
        </w:rPr>
        <w:t>Α</w:t>
      </w:r>
      <w:r w:rsidRPr="004E13BC">
        <w:rPr>
          <w:b/>
          <w:color w:val="000000"/>
          <w:lang w:val="en-US"/>
        </w:rPr>
        <w:t>g</w:t>
      </w:r>
      <w:r w:rsidRPr="004E13BC">
        <w:rPr>
          <w:b/>
          <w:color w:val="000000"/>
        </w:rPr>
        <w:t xml:space="preserve"> ουσίας</w:t>
      </w:r>
      <w:r w:rsidRPr="004E13BC">
        <w:rPr>
          <w:color w:val="000000"/>
        </w:rPr>
        <w:t xml:space="preserve"> είναι τα γραμμάρια ουσίας, που ορίζει ο κατα</w:t>
      </w:r>
      <w:r>
        <w:rPr>
          <w:color w:val="000000"/>
        </w:rPr>
        <w:t>σκευαστής για 1000</w:t>
      </w:r>
      <w:r w:rsidRPr="004E13BC">
        <w:rPr>
          <w:color w:val="000000"/>
          <w:lang w:val="en-US"/>
        </w:rPr>
        <w:t>mL</w:t>
      </w:r>
      <w:r w:rsidRPr="004E13BC">
        <w:rPr>
          <w:color w:val="000000"/>
        </w:rPr>
        <w:t xml:space="preserve"> απεσταγμένου νερού</w:t>
      </w:r>
    </w:p>
    <w:p w:rsidR="00886329" w:rsidRPr="004E13BC" w:rsidRDefault="00886329" w:rsidP="00614975">
      <w:pPr>
        <w:widowControl w:val="0"/>
        <w:numPr>
          <w:ilvl w:val="0"/>
          <w:numId w:val="31"/>
        </w:numPr>
        <w:tabs>
          <w:tab w:val="clear" w:pos="720"/>
        </w:tabs>
        <w:spacing w:before="30" w:afterLines="30"/>
        <w:ind w:right="-62"/>
        <w:jc w:val="both"/>
        <w:rPr>
          <w:color w:val="000000"/>
        </w:rPr>
      </w:pPr>
      <w:r w:rsidRPr="004E13BC">
        <w:rPr>
          <w:b/>
          <w:color w:val="000000"/>
        </w:rPr>
        <w:t>Απαιτούμενος όγκος νερού</w:t>
      </w:r>
      <w:r w:rsidR="00E27523" w:rsidRPr="004E13BC">
        <w:rPr>
          <w:b/>
          <w:color w:val="000000"/>
        </w:rPr>
        <w:t xml:space="preserve"> </w:t>
      </w:r>
      <w:r w:rsidR="00E27523" w:rsidRPr="004E13BC">
        <w:rPr>
          <w:color w:val="000000"/>
        </w:rPr>
        <w:t>είναι</w:t>
      </w:r>
      <w:r w:rsidRPr="004E13BC">
        <w:rPr>
          <w:color w:val="000000"/>
        </w:rPr>
        <w:t xml:space="preserve"> ο όγκος νερού που χρειαζόμαστε εμείς</w:t>
      </w:r>
    </w:p>
    <w:p w:rsidR="00886329" w:rsidRPr="004E13BC" w:rsidRDefault="00667915" w:rsidP="00614975">
      <w:pPr>
        <w:widowControl w:val="0"/>
        <w:numPr>
          <w:ilvl w:val="0"/>
          <w:numId w:val="31"/>
        </w:numPr>
        <w:tabs>
          <w:tab w:val="clear" w:pos="720"/>
        </w:tabs>
        <w:spacing w:before="30" w:afterLines="30"/>
        <w:ind w:right="-62"/>
        <w:jc w:val="both"/>
        <w:rPr>
          <w:color w:val="000000"/>
        </w:rPr>
      </w:pPr>
      <w:r>
        <w:rPr>
          <w:b/>
          <w:color w:val="000000"/>
        </w:rPr>
        <w:t>1000</w:t>
      </w:r>
      <w:r w:rsidRPr="004E13BC">
        <w:rPr>
          <w:b/>
          <w:color w:val="000000"/>
          <w:lang w:val="en-US"/>
        </w:rPr>
        <w:t>mL</w:t>
      </w:r>
      <w:r w:rsidRPr="004E13BC">
        <w:rPr>
          <w:b/>
          <w:color w:val="000000"/>
        </w:rPr>
        <w:t xml:space="preserve"> νερού </w:t>
      </w:r>
      <w:r w:rsidRPr="004E13BC">
        <w:rPr>
          <w:color w:val="000000"/>
        </w:rPr>
        <w:t>είναι ο καθορισμένος όγκος νερού από τον κατασκευαστή</w:t>
      </w:r>
    </w:p>
    <w:p w:rsidR="00886329" w:rsidRPr="004E13BC" w:rsidRDefault="00886329" w:rsidP="000E541B">
      <w:pPr>
        <w:widowControl w:val="0"/>
        <w:spacing w:before="30" w:afterLines="30"/>
        <w:ind w:right="-62"/>
        <w:jc w:val="both"/>
        <w:rPr>
          <w:color w:val="000000"/>
        </w:rPr>
      </w:pPr>
    </w:p>
    <w:p w:rsidR="00886329" w:rsidRPr="004E13BC" w:rsidRDefault="00667915" w:rsidP="000E541B">
      <w:pPr>
        <w:widowControl w:val="0"/>
        <w:spacing w:before="30" w:afterLines="30"/>
        <w:ind w:right="-62"/>
        <w:jc w:val="both"/>
        <w:rPr>
          <w:color w:val="000000"/>
        </w:rPr>
      </w:pPr>
      <w:r w:rsidRPr="004E13BC">
        <w:rPr>
          <w:color w:val="000000"/>
        </w:rPr>
        <w:t xml:space="preserve">Αν παραδείγματος χάριν χρειαζόμασταν 500 </w:t>
      </w:r>
      <w:r w:rsidRPr="004E13BC">
        <w:rPr>
          <w:color w:val="000000"/>
          <w:lang w:val="en-US"/>
        </w:rPr>
        <w:t>mL</w:t>
      </w:r>
      <w:r w:rsidRPr="004E13BC">
        <w:rPr>
          <w:color w:val="000000"/>
        </w:rPr>
        <w:t xml:space="preserve"> θρεπτικού υλικού και η </w:t>
      </w:r>
      <w:r>
        <w:rPr>
          <w:color w:val="000000"/>
        </w:rPr>
        <w:t>συγκέντρωση της ουσίας για 1000</w:t>
      </w:r>
      <w:r w:rsidRPr="004E13BC">
        <w:rPr>
          <w:color w:val="000000"/>
          <w:lang w:val="en-US"/>
        </w:rPr>
        <w:t>mL</w:t>
      </w:r>
      <w:r w:rsidRPr="004E13BC">
        <w:rPr>
          <w:color w:val="000000"/>
        </w:rPr>
        <w:t xml:space="preserve"> νερού ήταν </w:t>
      </w:r>
      <w:smartTag w:uri="urn:schemas-microsoft-com:office:smarttags" w:element="metricconverter">
        <w:smartTagPr>
          <w:attr w:name="ProductID" w:val="12 g"/>
        </w:smartTagPr>
        <w:r w:rsidRPr="004E13BC">
          <w:rPr>
            <w:color w:val="000000"/>
          </w:rPr>
          <w:t>12</w:t>
        </w:r>
        <w:r w:rsidRPr="004E13BC">
          <w:rPr>
            <w:b/>
            <w:color w:val="000000"/>
          </w:rPr>
          <w:t xml:space="preserve"> </w:t>
        </w:r>
        <w:r w:rsidRPr="004E13BC">
          <w:rPr>
            <w:color w:val="000000"/>
            <w:lang w:val="en-US"/>
          </w:rPr>
          <w:t>g</w:t>
        </w:r>
      </w:smartTag>
      <w:r w:rsidRPr="004E13BC">
        <w:rPr>
          <w:color w:val="000000"/>
        </w:rPr>
        <w:t xml:space="preserve">  τότε </w:t>
      </w:r>
    </w:p>
    <w:p w:rsidR="000C4508" w:rsidRPr="004E13BC" w:rsidRDefault="000C4508" w:rsidP="000E541B">
      <w:pPr>
        <w:widowControl w:val="0"/>
        <w:spacing w:before="30" w:afterLines="30"/>
        <w:ind w:right="-62"/>
        <w:jc w:val="both"/>
        <w:rPr>
          <w:color w:val="000000"/>
        </w:rPr>
      </w:pPr>
      <w:r w:rsidRPr="004E13BC">
        <w:rPr>
          <w:b/>
          <w:noProof/>
          <w:color w:val="000000"/>
        </w:rPr>
        <w:pict>
          <v:polyline id="_x0000_s1328" style="position:absolute;left:0;text-align:left;z-index:251656192;mso-wrap-style:square;mso-wrap-distance-left:9pt;mso-wrap-distance-top:0;mso-wrap-distance-right:9pt;mso-wrap-distance-bottom:0;mso-position-horizontal:absolute;mso-position-horizontal-relative:text;mso-position-vertical:absolute;mso-position-vertical-relative:text;v-text-anchor:top" points="27pt,17.45pt,216.5pt,17.15pt" coordsize="3790,6" filled="f">
            <v:path arrowok="t"/>
          </v:polyline>
        </w:pict>
      </w:r>
      <w:r w:rsidRPr="004E13BC">
        <w:rPr>
          <w:color w:val="000000"/>
        </w:rPr>
        <w:t xml:space="preserve">  </w:t>
      </w:r>
      <w:r w:rsidR="00667915" w:rsidRPr="004E13BC">
        <w:rPr>
          <w:color w:val="000000"/>
        </w:rPr>
        <w:t xml:space="preserve">Χ =        </w:t>
      </w:r>
      <w:smartTag w:uri="urn:schemas-microsoft-com:office:smarttags" w:element="metricconverter">
        <w:smartTagPr>
          <w:attr w:name="ProductID" w:val="12 g"/>
        </w:smartTagPr>
        <w:r w:rsidR="00667915" w:rsidRPr="004E13BC">
          <w:rPr>
            <w:color w:val="000000"/>
          </w:rPr>
          <w:t>12</w:t>
        </w:r>
        <w:r w:rsidR="00667915">
          <w:rPr>
            <w:b/>
            <w:color w:val="000000"/>
          </w:rPr>
          <w:t xml:space="preserve"> </w:t>
        </w:r>
        <w:r w:rsidR="00667915" w:rsidRPr="004E13BC">
          <w:rPr>
            <w:color w:val="000000"/>
            <w:lang w:val="en-US"/>
          </w:rPr>
          <w:t>g</w:t>
        </w:r>
      </w:smartTag>
      <w:r w:rsidR="00667915" w:rsidRPr="004E13BC">
        <w:rPr>
          <w:color w:val="000000"/>
        </w:rPr>
        <w:t xml:space="preserve">  σκόνης  x   </w:t>
      </w:r>
      <w:r w:rsidR="00667915">
        <w:rPr>
          <w:color w:val="000000"/>
        </w:rPr>
        <w:t>500</w:t>
      </w:r>
      <w:r w:rsidR="00667915" w:rsidRPr="004E13BC">
        <w:rPr>
          <w:color w:val="000000"/>
          <w:lang w:val="en-US"/>
        </w:rPr>
        <w:t>mL</w:t>
      </w:r>
      <w:r w:rsidR="00667915" w:rsidRPr="004E13BC">
        <w:rPr>
          <w:color w:val="000000"/>
        </w:rPr>
        <w:t xml:space="preserve"> νερού</w:t>
      </w:r>
    </w:p>
    <w:p w:rsidR="000C4508" w:rsidRPr="004E13BC" w:rsidRDefault="000C4508" w:rsidP="000E541B">
      <w:pPr>
        <w:widowControl w:val="0"/>
        <w:spacing w:before="30" w:afterLines="30"/>
        <w:ind w:right="-62"/>
        <w:jc w:val="both"/>
        <w:rPr>
          <w:color w:val="000000"/>
        </w:rPr>
      </w:pPr>
      <w:r w:rsidRPr="004E13BC">
        <w:rPr>
          <w:color w:val="000000"/>
        </w:rPr>
        <w:t xml:space="preserve">        </w:t>
      </w:r>
      <w:r w:rsidR="008D123E" w:rsidRPr="004E13BC">
        <w:rPr>
          <w:color w:val="000000"/>
        </w:rPr>
        <w:t xml:space="preserve">                </w:t>
      </w:r>
      <w:r w:rsidR="00667915">
        <w:rPr>
          <w:color w:val="000000"/>
        </w:rPr>
        <w:t>1000</w:t>
      </w:r>
      <w:r w:rsidR="00667915" w:rsidRPr="004E13BC">
        <w:rPr>
          <w:color w:val="000000"/>
          <w:lang w:val="en-US"/>
        </w:rPr>
        <w:t>mL</w:t>
      </w:r>
      <w:r w:rsidR="00667915" w:rsidRPr="004E13BC">
        <w:rPr>
          <w:color w:val="000000"/>
        </w:rPr>
        <w:t xml:space="preserve"> νερού</w:t>
      </w:r>
    </w:p>
    <w:p w:rsidR="00E5785A" w:rsidRPr="004E13BC" w:rsidRDefault="008D123E" w:rsidP="000E541B">
      <w:pPr>
        <w:widowControl w:val="0"/>
        <w:spacing w:before="30" w:afterLines="30"/>
        <w:ind w:right="-62"/>
        <w:jc w:val="both"/>
        <w:rPr>
          <w:color w:val="000000"/>
        </w:rPr>
      </w:pPr>
      <w:r w:rsidRPr="004E13BC">
        <w:rPr>
          <w:color w:val="000000"/>
        </w:rPr>
        <w:t xml:space="preserve">Χ =  </w:t>
      </w:r>
      <w:smartTag w:uri="urn:schemas-microsoft-com:office:smarttags" w:element="metricconverter">
        <w:smartTagPr>
          <w:attr w:name="ProductID" w:val="6 g"/>
        </w:smartTagPr>
        <w:r w:rsidRPr="004E13BC">
          <w:rPr>
            <w:color w:val="000000"/>
          </w:rPr>
          <w:t>6</w:t>
        </w:r>
        <w:r w:rsidR="00E5785A" w:rsidRPr="004E13BC">
          <w:rPr>
            <w:color w:val="000000"/>
          </w:rPr>
          <w:t xml:space="preserve"> </w:t>
        </w:r>
        <w:r w:rsidRPr="004E13BC">
          <w:rPr>
            <w:color w:val="000000"/>
            <w:lang w:val="en-US"/>
          </w:rPr>
          <w:t>g</w:t>
        </w:r>
      </w:smartTag>
      <w:r w:rsidRPr="004E13BC">
        <w:rPr>
          <w:color w:val="000000"/>
        </w:rPr>
        <w:t xml:space="preserve"> σκόνης </w:t>
      </w:r>
    </w:p>
    <w:p w:rsidR="008D123E" w:rsidRPr="004E13BC" w:rsidRDefault="008D123E" w:rsidP="000E541B">
      <w:pPr>
        <w:widowControl w:val="0"/>
        <w:spacing w:before="30" w:afterLines="30"/>
        <w:ind w:right="-62"/>
        <w:jc w:val="both"/>
        <w:rPr>
          <w:color w:val="000000"/>
        </w:rPr>
      </w:pPr>
      <w:r w:rsidRPr="004E13BC">
        <w:rPr>
          <w:color w:val="000000"/>
        </w:rPr>
        <w:t xml:space="preserve"> </w:t>
      </w:r>
      <w:r w:rsidR="00E5785A" w:rsidRPr="004E13BC">
        <w:rPr>
          <w:color w:val="000000"/>
        </w:rPr>
        <w:t xml:space="preserve">Άρα αυτά τα </w:t>
      </w:r>
      <w:smartTag w:uri="urn:schemas-microsoft-com:office:smarttags" w:element="metricconverter">
        <w:smartTagPr>
          <w:attr w:name="ProductID" w:val="6 g"/>
        </w:smartTagPr>
        <w:r w:rsidR="00E5785A" w:rsidRPr="004E13BC">
          <w:rPr>
            <w:color w:val="000000"/>
          </w:rPr>
          <w:t xml:space="preserve">6 </w:t>
        </w:r>
        <w:r w:rsidR="00E5785A" w:rsidRPr="004E13BC">
          <w:rPr>
            <w:color w:val="000000"/>
            <w:lang w:val="en-US"/>
          </w:rPr>
          <w:t>g</w:t>
        </w:r>
      </w:smartTag>
      <w:r w:rsidR="00E5785A" w:rsidRPr="004E13BC">
        <w:rPr>
          <w:color w:val="000000"/>
        </w:rPr>
        <w:t xml:space="preserve"> πρέπει να διαλυθούν σε 500</w:t>
      </w:r>
      <w:r w:rsidRPr="004E13BC">
        <w:rPr>
          <w:color w:val="000000"/>
        </w:rPr>
        <w:t xml:space="preserve">  </w:t>
      </w:r>
      <w:r w:rsidR="00E5785A" w:rsidRPr="004E13BC">
        <w:rPr>
          <w:color w:val="000000"/>
          <w:lang w:val="en-US"/>
        </w:rPr>
        <w:t>mL</w:t>
      </w:r>
      <w:r w:rsidR="00E5785A" w:rsidRPr="004E13BC">
        <w:rPr>
          <w:color w:val="000000"/>
        </w:rPr>
        <w:t xml:space="preserve"> απεσταγμ</w:t>
      </w:r>
      <w:r w:rsidR="00E27523" w:rsidRPr="004E13BC">
        <w:rPr>
          <w:color w:val="000000"/>
        </w:rPr>
        <w:t>ένο</w:t>
      </w:r>
      <w:r w:rsidR="00E5785A" w:rsidRPr="004E13BC">
        <w:rPr>
          <w:color w:val="000000"/>
        </w:rPr>
        <w:t xml:space="preserve"> </w:t>
      </w:r>
      <w:r w:rsidR="00E27523" w:rsidRPr="004E13BC">
        <w:rPr>
          <w:color w:val="000000"/>
        </w:rPr>
        <w:t>νερό</w:t>
      </w:r>
      <w:r w:rsidR="00717A65" w:rsidRPr="004E13BC">
        <w:rPr>
          <w:color w:val="000000"/>
        </w:rPr>
        <w:t>.</w:t>
      </w:r>
    </w:p>
    <w:p w:rsidR="00717A65" w:rsidRPr="004E13BC" w:rsidRDefault="00717A65" w:rsidP="000E541B">
      <w:pPr>
        <w:widowControl w:val="0"/>
        <w:spacing w:before="30" w:afterLines="30"/>
        <w:ind w:right="-62"/>
        <w:jc w:val="both"/>
        <w:rPr>
          <w:color w:val="000000"/>
        </w:rPr>
      </w:pPr>
    </w:p>
    <w:p w:rsidR="00C53768" w:rsidRPr="004E13BC" w:rsidRDefault="00305B84" w:rsidP="000E541B">
      <w:pPr>
        <w:spacing w:before="30" w:afterLines="30"/>
        <w:ind w:right="-60"/>
        <w:jc w:val="both"/>
        <w:rPr>
          <w:color w:val="000000"/>
        </w:rPr>
      </w:pPr>
      <w:r w:rsidRPr="004E13BC">
        <w:rPr>
          <w:color w:val="000000"/>
        </w:rPr>
        <w:t>Αναλόγως λοιπόν με την ποσότητα θρεπτικού υλικο</w:t>
      </w:r>
      <w:r w:rsidR="00717A65" w:rsidRPr="004E13BC">
        <w:rPr>
          <w:color w:val="000000"/>
        </w:rPr>
        <w:t>ύ που</w:t>
      </w:r>
      <w:r w:rsidR="00CE344E" w:rsidRPr="004E13BC">
        <w:rPr>
          <w:color w:val="000000"/>
        </w:rPr>
        <w:t xml:space="preserve"> χρει</w:t>
      </w:r>
      <w:r w:rsidR="00020C5D" w:rsidRPr="004E13BC">
        <w:rPr>
          <w:color w:val="000000"/>
        </w:rPr>
        <w:t>αζόμαστε</w:t>
      </w:r>
      <w:r w:rsidR="00717A65" w:rsidRPr="004E13BC">
        <w:rPr>
          <w:color w:val="000000"/>
        </w:rPr>
        <w:t>,</w:t>
      </w:r>
      <w:r w:rsidRPr="004E13BC">
        <w:rPr>
          <w:color w:val="000000"/>
        </w:rPr>
        <w:t xml:space="preserve"> υπολογ</w:t>
      </w:r>
      <w:r w:rsidR="00020C5D" w:rsidRPr="004E13BC">
        <w:rPr>
          <w:color w:val="000000"/>
        </w:rPr>
        <w:t>ίζουμε</w:t>
      </w:r>
      <w:r w:rsidRPr="004E13BC">
        <w:rPr>
          <w:color w:val="000000"/>
        </w:rPr>
        <w:t xml:space="preserve"> πόση σκ</w:t>
      </w:r>
      <w:r w:rsidR="00CE344E" w:rsidRPr="004E13BC">
        <w:rPr>
          <w:color w:val="000000"/>
        </w:rPr>
        <w:t xml:space="preserve">όνη θα </w:t>
      </w:r>
      <w:r w:rsidR="00020C5D" w:rsidRPr="004E13BC">
        <w:rPr>
          <w:color w:val="000000"/>
        </w:rPr>
        <w:t>πρέπει</w:t>
      </w:r>
      <w:r w:rsidRPr="004E13BC">
        <w:rPr>
          <w:color w:val="000000"/>
        </w:rPr>
        <w:t xml:space="preserve"> να ζυγ</w:t>
      </w:r>
      <w:r w:rsidR="00CE344E" w:rsidRPr="004E13BC">
        <w:rPr>
          <w:color w:val="000000"/>
        </w:rPr>
        <w:t>ιστεί</w:t>
      </w:r>
      <w:r w:rsidRPr="004E13BC">
        <w:rPr>
          <w:color w:val="000000"/>
        </w:rPr>
        <w:t>.</w:t>
      </w:r>
    </w:p>
    <w:p w:rsidR="00305B84" w:rsidRPr="004E13BC" w:rsidRDefault="00305B84" w:rsidP="000E541B">
      <w:pPr>
        <w:spacing w:before="30" w:afterLines="30"/>
        <w:ind w:right="-60"/>
        <w:jc w:val="both"/>
        <w:rPr>
          <w:color w:val="000000"/>
        </w:rPr>
      </w:pPr>
      <w:r w:rsidRPr="004E13BC">
        <w:rPr>
          <w:color w:val="000000"/>
        </w:rPr>
        <w:t>Αφού υπολογ</w:t>
      </w:r>
      <w:r w:rsidR="00CE344E" w:rsidRPr="004E13BC">
        <w:rPr>
          <w:color w:val="000000"/>
        </w:rPr>
        <w:t>ίσ</w:t>
      </w:r>
      <w:r w:rsidR="00020C5D" w:rsidRPr="004E13BC">
        <w:rPr>
          <w:color w:val="000000"/>
        </w:rPr>
        <w:t>ουμε τ</w:t>
      </w:r>
      <w:r w:rsidR="00CE344E" w:rsidRPr="004E13BC">
        <w:rPr>
          <w:color w:val="000000"/>
        </w:rPr>
        <w:t>η</w:t>
      </w:r>
      <w:r w:rsidRPr="004E13BC">
        <w:rPr>
          <w:color w:val="000000"/>
        </w:rPr>
        <w:t xml:space="preserve"> ποσότητα σκόνης</w:t>
      </w:r>
      <w:r w:rsidR="00717A65" w:rsidRPr="004E13BC">
        <w:rPr>
          <w:color w:val="000000"/>
        </w:rPr>
        <w:t>,</w:t>
      </w:r>
      <w:r w:rsidR="00F068C7" w:rsidRPr="004E13BC">
        <w:rPr>
          <w:color w:val="000000"/>
        </w:rPr>
        <w:t xml:space="preserve"> </w:t>
      </w:r>
      <w:r w:rsidR="0009361B" w:rsidRPr="004E13BC">
        <w:rPr>
          <w:color w:val="000000"/>
        </w:rPr>
        <w:t>συγκεντρ</w:t>
      </w:r>
      <w:r w:rsidR="00020C5D" w:rsidRPr="004E13BC">
        <w:rPr>
          <w:color w:val="000000"/>
        </w:rPr>
        <w:t>ώνουμε</w:t>
      </w:r>
      <w:r w:rsidR="00F068C7" w:rsidRPr="004E13BC">
        <w:rPr>
          <w:color w:val="000000"/>
        </w:rPr>
        <w:t xml:space="preserve"> τα υλικ</w:t>
      </w:r>
      <w:r w:rsidR="00CE344E" w:rsidRPr="004E13BC">
        <w:rPr>
          <w:color w:val="000000"/>
        </w:rPr>
        <w:t>ά που θα χρει</w:t>
      </w:r>
      <w:r w:rsidR="00020C5D" w:rsidRPr="004E13BC">
        <w:rPr>
          <w:color w:val="000000"/>
        </w:rPr>
        <w:t>αστούμε</w:t>
      </w:r>
      <w:r w:rsidR="00F068C7" w:rsidRPr="004E13BC">
        <w:rPr>
          <w:color w:val="000000"/>
        </w:rPr>
        <w:t xml:space="preserve"> και</w:t>
      </w:r>
      <w:r w:rsidR="00591735" w:rsidRPr="004E13BC">
        <w:rPr>
          <w:color w:val="000000"/>
        </w:rPr>
        <w:t xml:space="preserve"> </w:t>
      </w:r>
      <w:r w:rsidR="00020C5D" w:rsidRPr="004E13BC">
        <w:rPr>
          <w:color w:val="000000"/>
        </w:rPr>
        <w:t>θέτουμε</w:t>
      </w:r>
      <w:r w:rsidRPr="004E13BC">
        <w:rPr>
          <w:color w:val="000000"/>
        </w:rPr>
        <w:t xml:space="preserve"> σε λειτουργ</w:t>
      </w:r>
      <w:r w:rsidR="00591735" w:rsidRPr="004E13BC">
        <w:rPr>
          <w:color w:val="000000"/>
        </w:rPr>
        <w:t xml:space="preserve">ία </w:t>
      </w:r>
      <w:r w:rsidR="00020C5D" w:rsidRPr="004E13BC">
        <w:rPr>
          <w:color w:val="000000"/>
        </w:rPr>
        <w:t>τ</w:t>
      </w:r>
      <w:r w:rsidR="00591735" w:rsidRPr="004E13BC">
        <w:rPr>
          <w:color w:val="000000"/>
        </w:rPr>
        <w:t>ο</w:t>
      </w:r>
      <w:r w:rsidR="00020C5D" w:rsidRPr="004E13BC">
        <w:rPr>
          <w:color w:val="000000"/>
        </w:rPr>
        <w:t>ν</w:t>
      </w:r>
      <w:r w:rsidRPr="004E13BC">
        <w:rPr>
          <w:color w:val="000000"/>
        </w:rPr>
        <w:t xml:space="preserve"> ηλεκτρονικό ζυγό.</w:t>
      </w:r>
    </w:p>
    <w:p w:rsidR="00717A65" w:rsidRPr="004E13BC" w:rsidRDefault="00020C5D" w:rsidP="000E541B">
      <w:pPr>
        <w:spacing w:before="30" w:afterLines="30"/>
        <w:ind w:right="-60"/>
        <w:jc w:val="both"/>
        <w:rPr>
          <w:color w:val="000000"/>
        </w:rPr>
      </w:pPr>
      <w:r w:rsidRPr="004E13BC">
        <w:rPr>
          <w:color w:val="000000"/>
        </w:rPr>
        <w:t>Προσέχουμε,</w:t>
      </w:r>
      <w:r w:rsidR="00305B84" w:rsidRPr="004E13BC">
        <w:rPr>
          <w:color w:val="000000"/>
        </w:rPr>
        <w:t xml:space="preserve"> να είναι καθαρή η επιφάνεια του</w:t>
      </w:r>
      <w:r w:rsidR="00717A65" w:rsidRPr="004E13BC">
        <w:rPr>
          <w:color w:val="000000"/>
        </w:rPr>
        <w:t xml:space="preserve"> και</w:t>
      </w:r>
      <w:r w:rsidR="00F068C7" w:rsidRPr="004E13BC">
        <w:rPr>
          <w:color w:val="000000"/>
        </w:rPr>
        <w:t xml:space="preserve"> να μην υπάρχουν ρεύματα αέρος στον χώρο κατά τη ζύγιση</w:t>
      </w:r>
      <w:r w:rsidRPr="004E13BC">
        <w:rPr>
          <w:color w:val="000000"/>
        </w:rPr>
        <w:t>. Ελέγχουμε</w:t>
      </w:r>
      <w:r w:rsidR="00717A65" w:rsidRPr="004E13BC">
        <w:rPr>
          <w:color w:val="000000"/>
        </w:rPr>
        <w:t xml:space="preserve"> επίσης αν είναι κεντραρισμένος.</w:t>
      </w:r>
    </w:p>
    <w:p w:rsidR="00841845" w:rsidRPr="004E13BC" w:rsidRDefault="00020C5D" w:rsidP="000E541B">
      <w:pPr>
        <w:spacing w:before="30" w:afterLines="30"/>
        <w:ind w:right="-60"/>
        <w:jc w:val="both"/>
        <w:rPr>
          <w:color w:val="000000"/>
        </w:rPr>
      </w:pPr>
      <w:r w:rsidRPr="004E13BC">
        <w:rPr>
          <w:color w:val="000000"/>
        </w:rPr>
        <w:t>Περιμένουμε</w:t>
      </w:r>
      <w:r w:rsidR="00305B84" w:rsidRPr="004E13BC">
        <w:rPr>
          <w:color w:val="000000"/>
        </w:rPr>
        <w:t xml:space="preserve"> να μηδεν</w:t>
      </w:r>
      <w:r w:rsidR="00717A65" w:rsidRPr="004E13BC">
        <w:rPr>
          <w:color w:val="000000"/>
        </w:rPr>
        <w:t>ίσει</w:t>
      </w:r>
      <w:r w:rsidRPr="004E13BC">
        <w:rPr>
          <w:color w:val="000000"/>
        </w:rPr>
        <w:t>, τοποθετ</w:t>
      </w:r>
      <w:r w:rsidR="003220F3" w:rsidRPr="004E13BC">
        <w:rPr>
          <w:color w:val="000000"/>
        </w:rPr>
        <w:t>ούμε</w:t>
      </w:r>
      <w:r w:rsidR="00305B84" w:rsidRPr="004E13BC">
        <w:rPr>
          <w:color w:val="000000"/>
        </w:rPr>
        <w:t xml:space="preserve"> μια</w:t>
      </w:r>
      <w:r w:rsidRPr="004E13BC">
        <w:rPr>
          <w:color w:val="000000"/>
        </w:rPr>
        <w:t xml:space="preserve"> καθαρή</w:t>
      </w:r>
      <w:r w:rsidR="00305B84" w:rsidRPr="004E13BC">
        <w:rPr>
          <w:color w:val="000000"/>
        </w:rPr>
        <w:t xml:space="preserve"> κάψα</w:t>
      </w:r>
      <w:r w:rsidR="00717A65" w:rsidRPr="004E13BC">
        <w:rPr>
          <w:color w:val="000000"/>
        </w:rPr>
        <w:t xml:space="preserve"> ή κάποιο λείο, λεπτό και καθαρό χαρτί, όπως </w:t>
      </w:r>
      <w:r w:rsidR="00667915" w:rsidRPr="004E13BC">
        <w:rPr>
          <w:color w:val="000000"/>
        </w:rPr>
        <w:t>λαδόκολλα</w:t>
      </w:r>
      <w:r w:rsidR="00717A65" w:rsidRPr="004E13BC">
        <w:rPr>
          <w:color w:val="000000"/>
        </w:rPr>
        <w:t xml:space="preserve"> ή αλουμινόχαρτο</w:t>
      </w:r>
      <w:r w:rsidR="00305B84" w:rsidRPr="004E13BC">
        <w:rPr>
          <w:color w:val="000000"/>
        </w:rPr>
        <w:t xml:space="preserve"> και </w:t>
      </w:r>
      <w:r w:rsidR="00667915" w:rsidRPr="004E13BC">
        <w:rPr>
          <w:color w:val="000000"/>
        </w:rPr>
        <w:t>υπολογίζουμε</w:t>
      </w:r>
      <w:r w:rsidR="00305B84" w:rsidRPr="004E13BC">
        <w:rPr>
          <w:color w:val="000000"/>
        </w:rPr>
        <w:t xml:space="preserve"> το </w:t>
      </w:r>
      <w:r w:rsidR="00667915" w:rsidRPr="004E13BC">
        <w:rPr>
          <w:color w:val="000000"/>
        </w:rPr>
        <w:t>απόβαρο.</w:t>
      </w:r>
      <w:r w:rsidR="00667915">
        <w:rPr>
          <w:color w:val="000000"/>
        </w:rPr>
        <w:t xml:space="preserve"> </w:t>
      </w:r>
      <w:r w:rsidR="00667915" w:rsidRPr="004E13BC">
        <w:rPr>
          <w:color w:val="000000"/>
        </w:rPr>
        <w:lastRenderedPageBreak/>
        <w:t>Στην</w:t>
      </w:r>
      <w:r w:rsidR="003220F3" w:rsidRPr="004E13BC">
        <w:rPr>
          <w:color w:val="000000"/>
        </w:rPr>
        <w:t xml:space="preserve"> εργασία προτιμήθηκε το αλουμινόχαρτο.</w:t>
      </w:r>
      <w:r w:rsidR="00305B84" w:rsidRPr="004E13BC">
        <w:rPr>
          <w:color w:val="000000"/>
        </w:rPr>
        <w:t xml:space="preserve"> </w:t>
      </w:r>
      <w:r w:rsidR="00717A65" w:rsidRPr="004E13BC">
        <w:rPr>
          <w:color w:val="000000"/>
        </w:rPr>
        <w:t>Ύστερα</w:t>
      </w:r>
      <w:r w:rsidR="00655BD5" w:rsidRPr="004E13BC">
        <w:rPr>
          <w:color w:val="000000"/>
        </w:rPr>
        <w:t>,</w:t>
      </w:r>
      <w:r w:rsidR="00717A65" w:rsidRPr="004E13BC">
        <w:rPr>
          <w:color w:val="000000"/>
        </w:rPr>
        <w:t xml:space="preserve"> προσθέτουμε</w:t>
      </w:r>
      <w:r w:rsidR="00655BD5" w:rsidRPr="004E13BC">
        <w:rPr>
          <w:color w:val="000000"/>
        </w:rPr>
        <w:t xml:space="preserve"> προσεκτικά με </w:t>
      </w:r>
      <w:r w:rsidR="00667915" w:rsidRPr="004E13BC">
        <w:rPr>
          <w:color w:val="000000"/>
        </w:rPr>
        <w:t>σταθερές</w:t>
      </w:r>
      <w:r w:rsidR="00655BD5" w:rsidRPr="004E13BC">
        <w:rPr>
          <w:color w:val="000000"/>
        </w:rPr>
        <w:t xml:space="preserve"> κινήσεις</w:t>
      </w:r>
      <w:r w:rsidR="00717A65" w:rsidRPr="004E13BC">
        <w:rPr>
          <w:color w:val="000000"/>
        </w:rPr>
        <w:t xml:space="preserve"> </w:t>
      </w:r>
      <w:r w:rsidR="00305B84" w:rsidRPr="004E13BC">
        <w:rPr>
          <w:color w:val="000000"/>
        </w:rPr>
        <w:t>την σκ</w:t>
      </w:r>
      <w:r w:rsidR="00655BD5" w:rsidRPr="004E13BC">
        <w:rPr>
          <w:color w:val="000000"/>
        </w:rPr>
        <w:t>όνη, με κάποιο καθαρό, πλαστικό ή μεταλλικό κουταλάκι ή με μια σπάτουλα</w:t>
      </w:r>
      <w:r w:rsidR="00717A65" w:rsidRPr="004E13BC">
        <w:rPr>
          <w:color w:val="000000"/>
        </w:rPr>
        <w:t>, και</w:t>
      </w:r>
      <w:r w:rsidR="00305B84" w:rsidRPr="004E13BC">
        <w:rPr>
          <w:color w:val="000000"/>
        </w:rPr>
        <w:t xml:space="preserve"> ζυγίζουμε</w:t>
      </w:r>
      <w:r w:rsidR="00717A65" w:rsidRPr="004E13BC">
        <w:rPr>
          <w:color w:val="000000"/>
        </w:rPr>
        <w:t xml:space="preserve"> με ακρίβεια</w:t>
      </w:r>
      <w:r w:rsidR="00655BD5" w:rsidRPr="004E13BC">
        <w:rPr>
          <w:color w:val="000000"/>
        </w:rPr>
        <w:t>,</w:t>
      </w:r>
      <w:r w:rsidR="00717A65" w:rsidRPr="004E13BC">
        <w:rPr>
          <w:color w:val="000000"/>
        </w:rPr>
        <w:t xml:space="preserve"> αποφεύγοντας την δημιουργία σύννεφων σκόνης</w:t>
      </w:r>
      <w:r w:rsidR="00305B84" w:rsidRPr="004E13BC">
        <w:rPr>
          <w:color w:val="000000"/>
        </w:rPr>
        <w:t>.</w:t>
      </w:r>
    </w:p>
    <w:p w:rsidR="00841845" w:rsidRPr="004E13BC" w:rsidRDefault="00667915" w:rsidP="000E541B">
      <w:pPr>
        <w:spacing w:before="30" w:afterLines="30"/>
        <w:ind w:right="-60"/>
        <w:jc w:val="both"/>
        <w:rPr>
          <w:color w:val="000000"/>
        </w:rPr>
      </w:pPr>
      <w:r w:rsidRPr="004E13BC">
        <w:rPr>
          <w:color w:val="000000"/>
        </w:rPr>
        <w:t>Μετά</w:t>
      </w:r>
      <w:r w:rsidR="00841845" w:rsidRPr="004E13BC">
        <w:rPr>
          <w:color w:val="000000"/>
        </w:rPr>
        <w:t xml:space="preserve"> την ζύγιση, χρησιμοποιώντας έναν ογκομετρικό κύλινδρο χωρητικότητας, ίσης ή παραπλήσιας του όγκου που χρειαζόμαστε, μετράμε με ακρίβεια την ποσότητα προσέχοντας, ο μηνίσκος να είναι κοίλος επάνω στην χαραγή του απαιτούμενου όγκου και στην συνέχεια ακολουθεί η διάλυση.</w:t>
      </w:r>
    </w:p>
    <w:p w:rsidR="00305B84" w:rsidRPr="004E13BC" w:rsidRDefault="00841845" w:rsidP="000E541B">
      <w:pPr>
        <w:spacing w:before="30" w:afterLines="30"/>
        <w:ind w:right="-60"/>
        <w:jc w:val="both"/>
        <w:rPr>
          <w:color w:val="000000"/>
        </w:rPr>
      </w:pPr>
      <w:r w:rsidRPr="004E13BC">
        <w:rPr>
          <w:color w:val="000000"/>
        </w:rPr>
        <w:t xml:space="preserve">Για την διάλυση απαιτείται κωνική ή σφαιρική φιάλη διπλάσιας χωρητικότητας του όγκου που πρέπει να ετοιμαστεί. </w:t>
      </w:r>
      <w:r w:rsidR="00667915" w:rsidRPr="004E13BC">
        <w:rPr>
          <w:color w:val="000000"/>
        </w:rPr>
        <w:t>Έτσι, για ποσότητα 50</w:t>
      </w:r>
      <w:r w:rsidR="00667915">
        <w:rPr>
          <w:color w:val="000000"/>
        </w:rPr>
        <w:t>0</w:t>
      </w:r>
      <w:r w:rsidR="00667915" w:rsidRPr="004E13BC">
        <w:rPr>
          <w:color w:val="000000"/>
          <w:lang w:val="en-US"/>
        </w:rPr>
        <w:t>mL</w:t>
      </w:r>
      <w:r w:rsidR="00667915" w:rsidRPr="004E13BC">
        <w:rPr>
          <w:color w:val="000000"/>
        </w:rPr>
        <w:t xml:space="preserve"> θρεπτικού υλικού χρησιμοποιείται</w:t>
      </w:r>
      <w:r w:rsidR="00667915">
        <w:rPr>
          <w:color w:val="000000"/>
        </w:rPr>
        <w:t xml:space="preserve"> κωνική των 1000</w:t>
      </w:r>
      <w:r w:rsidR="00667915" w:rsidRPr="004E13BC">
        <w:rPr>
          <w:color w:val="000000"/>
          <w:lang w:val="en-US"/>
        </w:rPr>
        <w:t>mL</w:t>
      </w:r>
      <w:r w:rsidR="00667915" w:rsidRPr="004E13BC">
        <w:rPr>
          <w:color w:val="000000"/>
        </w:rPr>
        <w:t xml:space="preserve"> κ.ο.κ</w:t>
      </w:r>
    </w:p>
    <w:p w:rsidR="003220F3" w:rsidRPr="004E13BC" w:rsidRDefault="00841845" w:rsidP="000E541B">
      <w:pPr>
        <w:spacing w:before="30" w:afterLines="30"/>
        <w:ind w:right="-60"/>
        <w:jc w:val="both"/>
        <w:rPr>
          <w:color w:val="000000"/>
        </w:rPr>
      </w:pPr>
      <w:r w:rsidRPr="004E13BC">
        <w:rPr>
          <w:color w:val="000000"/>
        </w:rPr>
        <w:t xml:space="preserve">Διαλύουμε την σκόνη με έναν από τους </w:t>
      </w:r>
      <w:r w:rsidR="00667915" w:rsidRPr="004E13BC">
        <w:rPr>
          <w:color w:val="000000"/>
        </w:rPr>
        <w:t>τρεις</w:t>
      </w:r>
      <w:r w:rsidRPr="004E13BC">
        <w:rPr>
          <w:color w:val="000000"/>
        </w:rPr>
        <w:t xml:space="preserve"> γνωστούς τρόπους.</w:t>
      </w:r>
    </w:p>
    <w:p w:rsidR="00841845" w:rsidRPr="004E13BC" w:rsidRDefault="003220F3" w:rsidP="000E541B">
      <w:pPr>
        <w:spacing w:before="30" w:afterLines="30"/>
        <w:ind w:right="-60"/>
        <w:jc w:val="both"/>
        <w:rPr>
          <w:color w:val="000000"/>
        </w:rPr>
      </w:pPr>
      <w:r w:rsidRPr="004E13BC">
        <w:rPr>
          <w:color w:val="000000"/>
        </w:rPr>
        <w:t>Ένας από αυτούς, ο οποίος και χρησιμοποιήθηκε, είναι να πάρουμε τον 1/2 του νερού από τον ογκομετρικό κύλινδρο και να το ρίξουμε στην κωνική φιάλη</w:t>
      </w:r>
      <w:r w:rsidR="00841845" w:rsidRPr="004E13BC">
        <w:rPr>
          <w:color w:val="000000"/>
        </w:rPr>
        <w:t xml:space="preserve"> </w:t>
      </w:r>
      <w:r w:rsidRPr="004E13BC">
        <w:rPr>
          <w:color w:val="000000"/>
        </w:rPr>
        <w:t>και προσθέτοντας σιγά σιγά την σκόνη χωρίς να δημιουργείται σύννεφο αναμιγνύουμε συνεχώς. Έπειτα, συμπληρώνουμε με το υπόλοιπο νερό από τον κύλινδρο και αναμιγνύουμε καλά.</w:t>
      </w:r>
    </w:p>
    <w:p w:rsidR="003220F3" w:rsidRPr="004E13BC" w:rsidRDefault="003220F3" w:rsidP="000E541B">
      <w:pPr>
        <w:spacing w:before="30" w:afterLines="30"/>
        <w:ind w:right="-60"/>
        <w:jc w:val="both"/>
        <w:rPr>
          <w:color w:val="000000"/>
        </w:rPr>
      </w:pPr>
      <w:r w:rsidRPr="004E13BC">
        <w:rPr>
          <w:color w:val="000000"/>
        </w:rPr>
        <w:t>Στην συνέχεια ακολουθεί η διαύγαση. Για την διαδικασία αυτή χρησιμοποιούμε θερμαινόμενο μαγνητικό αναδευτήρα.</w:t>
      </w:r>
    </w:p>
    <w:p w:rsidR="00F40B02" w:rsidRPr="004E13BC" w:rsidRDefault="003220F3" w:rsidP="000E541B">
      <w:pPr>
        <w:spacing w:before="30" w:afterLines="30"/>
        <w:ind w:right="-60"/>
        <w:jc w:val="both"/>
        <w:rPr>
          <w:color w:val="000000"/>
        </w:rPr>
      </w:pPr>
      <w:r w:rsidRPr="004E13BC">
        <w:rPr>
          <w:color w:val="000000"/>
        </w:rPr>
        <w:t>Αφού διαλυθεί και ανακατευτεί καλά η σκόνη τοποθετείται η κωνική στην θερμαντική πλάκα. Ρυθμίζεται η επιθυμητή θερμοκρασία</w:t>
      </w:r>
      <w:r w:rsidR="00F40B02" w:rsidRPr="004E13BC">
        <w:rPr>
          <w:color w:val="000000"/>
        </w:rPr>
        <w:t xml:space="preserve">, τοποθετείται το μαγνητάκι στην φιάλη και ρυθμίζεται εξίσου και η ταχύτητα </w:t>
      </w:r>
      <w:r w:rsidR="00667915" w:rsidRPr="004E13BC">
        <w:rPr>
          <w:color w:val="000000"/>
        </w:rPr>
        <w:t>ανάδευσης.</w:t>
      </w:r>
      <w:r w:rsidR="00667915">
        <w:rPr>
          <w:color w:val="000000"/>
        </w:rPr>
        <w:t xml:space="preserve"> </w:t>
      </w:r>
      <w:r w:rsidR="00667915" w:rsidRPr="004E13BC">
        <w:rPr>
          <w:color w:val="000000"/>
        </w:rPr>
        <w:t>Προσέχουμε</w:t>
      </w:r>
      <w:r w:rsidR="00F40B02" w:rsidRPr="004E13BC">
        <w:rPr>
          <w:color w:val="000000"/>
        </w:rPr>
        <w:t xml:space="preserve"> να μην βράσει παραπάνω. Μόλις </w:t>
      </w:r>
      <w:r w:rsidR="00667915" w:rsidRPr="004E13BC">
        <w:rPr>
          <w:color w:val="000000"/>
        </w:rPr>
        <w:t>διαυγάσει</w:t>
      </w:r>
      <w:r w:rsidR="00F40B02" w:rsidRPr="004E13BC">
        <w:rPr>
          <w:color w:val="000000"/>
        </w:rPr>
        <w:t xml:space="preserve"> </w:t>
      </w:r>
      <w:r w:rsidR="00667915" w:rsidRPr="004E13BC">
        <w:rPr>
          <w:color w:val="000000"/>
        </w:rPr>
        <w:t>απομακρύνεται</w:t>
      </w:r>
      <w:r w:rsidR="00F40B02" w:rsidRPr="004E13BC">
        <w:rPr>
          <w:color w:val="000000"/>
        </w:rPr>
        <w:t xml:space="preserve"> η φιάλη από την εστία.</w:t>
      </w:r>
    </w:p>
    <w:p w:rsidR="003220F3" w:rsidRPr="004E13BC" w:rsidRDefault="00F40B02" w:rsidP="000E541B">
      <w:pPr>
        <w:spacing w:before="30" w:afterLines="30"/>
        <w:ind w:right="-60"/>
        <w:jc w:val="both"/>
        <w:rPr>
          <w:color w:val="000000"/>
        </w:rPr>
      </w:pPr>
      <w:r w:rsidRPr="004E13BC">
        <w:rPr>
          <w:color w:val="000000"/>
        </w:rPr>
        <w:t>Έπειτα, πωματίζουμε το στόμιο της κωνικής με ανυδρόφιλο βαμβάκι, προσέχοντας μην είναι πολύ μικρό και μας δημιουργεί προβλήματα μετά την αποστείρωση. Σκεπάζουμε το βαμβάκι με διηθητικό χαρτί ή και αλουμινόχαρτο και τυλίγουμε με  ειδική χαρτοταινία.</w:t>
      </w:r>
    </w:p>
    <w:p w:rsidR="00F40B02" w:rsidRPr="004E13BC" w:rsidRDefault="00F40B02" w:rsidP="000E541B">
      <w:pPr>
        <w:spacing w:before="30" w:afterLines="30"/>
        <w:ind w:right="-60"/>
        <w:jc w:val="both"/>
        <w:rPr>
          <w:color w:val="000000"/>
        </w:rPr>
      </w:pPr>
      <w:r w:rsidRPr="004E13BC">
        <w:rPr>
          <w:color w:val="000000"/>
        </w:rPr>
        <w:t>Αποστειρώνουμε σε αυτόκαυστο</w:t>
      </w:r>
      <w:r w:rsidR="00AD22CA" w:rsidRPr="004E13BC">
        <w:rPr>
          <w:color w:val="000000"/>
        </w:rPr>
        <w:t>,</w:t>
      </w:r>
      <w:r w:rsidRPr="004E13BC">
        <w:rPr>
          <w:color w:val="000000"/>
        </w:rPr>
        <w:t xml:space="preserve"> στην θερμοκρασία και στον χρ</w:t>
      </w:r>
      <w:r w:rsidR="00AD22CA" w:rsidRPr="004E13BC">
        <w:rPr>
          <w:color w:val="000000"/>
        </w:rPr>
        <w:t>όνο που συνιστά</w:t>
      </w:r>
      <w:r w:rsidRPr="004E13BC">
        <w:rPr>
          <w:color w:val="000000"/>
        </w:rPr>
        <w:t xml:space="preserve"> ο </w:t>
      </w:r>
      <w:r w:rsidR="00667915" w:rsidRPr="004E13BC">
        <w:rPr>
          <w:color w:val="000000"/>
        </w:rPr>
        <w:t>κατασκευαστής</w:t>
      </w:r>
      <w:r w:rsidR="00AD22CA" w:rsidRPr="004E13BC">
        <w:rPr>
          <w:color w:val="000000"/>
        </w:rPr>
        <w:t xml:space="preserve"> και που αναγράφονται επάνω στο κουτί, τηρώντας τα </w:t>
      </w:r>
      <w:r w:rsidR="00667915" w:rsidRPr="004E13BC">
        <w:rPr>
          <w:color w:val="000000"/>
        </w:rPr>
        <w:t>ρητά.</w:t>
      </w:r>
      <w:r w:rsidR="00667915">
        <w:rPr>
          <w:color w:val="000000"/>
        </w:rPr>
        <w:t xml:space="preserve"> </w:t>
      </w:r>
      <w:r w:rsidR="00667915" w:rsidRPr="004E13BC">
        <w:rPr>
          <w:color w:val="000000"/>
        </w:rPr>
        <w:t>Οι</w:t>
      </w:r>
      <w:r w:rsidR="00AD22CA" w:rsidRPr="004E13BC">
        <w:rPr>
          <w:color w:val="000000"/>
        </w:rPr>
        <w:t xml:space="preserve"> χρόνοι αποστείρωσης και οι θερμοκρασία διαφέρουν από υλικό σε υλικό και πρέπει να τηρούνται.</w:t>
      </w:r>
    </w:p>
    <w:p w:rsidR="009359FD" w:rsidRPr="004E13BC" w:rsidRDefault="00251127" w:rsidP="000E541B">
      <w:pPr>
        <w:spacing w:before="30" w:afterLines="30"/>
        <w:ind w:right="-60"/>
        <w:jc w:val="both"/>
        <w:rPr>
          <w:color w:val="000000"/>
        </w:rPr>
      </w:pPr>
      <w:r w:rsidRPr="004E13BC">
        <w:rPr>
          <w:color w:val="000000"/>
        </w:rPr>
        <w:t>Τέλος, αφού ολοκληρωθεί η αποστείρωση τοποθετούμε το θρεπτικό υλικό στο υδατόλουτρο να κρυώσει</w:t>
      </w:r>
      <w:r w:rsidR="009359FD" w:rsidRPr="004E13BC">
        <w:rPr>
          <w:color w:val="000000"/>
        </w:rPr>
        <w:t>,</w:t>
      </w:r>
      <w:r w:rsidRPr="004E13BC">
        <w:rPr>
          <w:color w:val="000000"/>
        </w:rPr>
        <w:t xml:space="preserve"> στην αναγραφόμενη θερμοκρασία και για όση ώρα αναγράφεται εξίσου. </w:t>
      </w:r>
    </w:p>
    <w:p w:rsidR="009359FD" w:rsidRPr="004E13BC" w:rsidRDefault="00251127" w:rsidP="000E541B">
      <w:pPr>
        <w:spacing w:before="30" w:afterLines="30"/>
        <w:ind w:right="-60"/>
        <w:jc w:val="both"/>
        <w:rPr>
          <w:color w:val="000000"/>
        </w:rPr>
      </w:pPr>
      <w:r w:rsidRPr="004E13BC">
        <w:rPr>
          <w:color w:val="000000"/>
        </w:rPr>
        <w:t xml:space="preserve">Απολυμαίνουμε τον πάγκο και μοιράζουμε τα πλαστικά αποστειρωμένα τρυβλία </w:t>
      </w:r>
      <w:r w:rsidRPr="004E13BC">
        <w:rPr>
          <w:color w:val="000000"/>
          <w:lang w:val="en-US"/>
        </w:rPr>
        <w:t>Petri</w:t>
      </w:r>
      <w:r w:rsidRPr="004E13BC">
        <w:rPr>
          <w:color w:val="000000"/>
        </w:rPr>
        <w:t xml:space="preserve"> διαμέτρου 5,5 και </w:t>
      </w:r>
      <w:smartTag w:uri="urn:schemas-microsoft-com:office:smarttags" w:element="metricconverter">
        <w:smartTagPr>
          <w:attr w:name="ProductID" w:val="9 cm"/>
        </w:smartTagPr>
        <w:r w:rsidRPr="004E13BC">
          <w:rPr>
            <w:color w:val="000000"/>
          </w:rPr>
          <w:t xml:space="preserve">9 </w:t>
        </w:r>
        <w:r w:rsidRPr="004E13BC">
          <w:rPr>
            <w:color w:val="000000"/>
            <w:lang w:val="en-US"/>
          </w:rPr>
          <w:t>cm</w:t>
        </w:r>
      </w:smartTag>
      <w:r w:rsidRPr="004E13BC">
        <w:rPr>
          <w:color w:val="000000"/>
        </w:rPr>
        <w:t xml:space="preserve"> με το καπάκι προς τα πάνω. </w:t>
      </w:r>
    </w:p>
    <w:p w:rsidR="009359FD" w:rsidRPr="004E13BC" w:rsidRDefault="00251127" w:rsidP="000E541B">
      <w:pPr>
        <w:spacing w:before="30" w:afterLines="30"/>
        <w:ind w:right="-60"/>
        <w:jc w:val="both"/>
        <w:rPr>
          <w:color w:val="000000"/>
        </w:rPr>
      </w:pPr>
      <w:r w:rsidRPr="004E13BC">
        <w:rPr>
          <w:color w:val="000000"/>
        </w:rPr>
        <w:t>Ανάβουμε τον λύχνο και σε δωμάτιο χωρίς ρεύματα αέρος</w:t>
      </w:r>
      <w:r w:rsidR="009359FD" w:rsidRPr="004E13BC">
        <w:rPr>
          <w:color w:val="000000"/>
        </w:rPr>
        <w:t xml:space="preserve"> και</w:t>
      </w:r>
      <w:r w:rsidRPr="004E13BC">
        <w:rPr>
          <w:color w:val="000000"/>
        </w:rPr>
        <w:t xml:space="preserve"> χωρίς να μιλάμε ή βήχουμε</w:t>
      </w:r>
      <w:r w:rsidR="009359FD" w:rsidRPr="004E13BC">
        <w:rPr>
          <w:color w:val="000000"/>
        </w:rPr>
        <w:t>,</w:t>
      </w:r>
      <w:r w:rsidRPr="004E13BC">
        <w:rPr>
          <w:color w:val="000000"/>
        </w:rPr>
        <w:t xml:space="preserve"> σε άσηπτες συνθήκες, </w:t>
      </w:r>
      <w:r w:rsidR="009359FD" w:rsidRPr="004E13BC">
        <w:rPr>
          <w:color w:val="000000"/>
        </w:rPr>
        <w:t>ανακινούμε αρχικά,</w:t>
      </w:r>
      <w:r w:rsidRPr="004E13BC">
        <w:rPr>
          <w:color w:val="000000"/>
        </w:rPr>
        <w:t xml:space="preserve"> μαλακά</w:t>
      </w:r>
      <w:r w:rsidR="009359FD" w:rsidRPr="004E13BC">
        <w:rPr>
          <w:color w:val="000000"/>
        </w:rPr>
        <w:t xml:space="preserve"> και σταθερά</w:t>
      </w:r>
      <w:r w:rsidRPr="004E13BC">
        <w:rPr>
          <w:color w:val="000000"/>
        </w:rPr>
        <w:t xml:space="preserve"> την φιάλη</w:t>
      </w:r>
      <w:r w:rsidR="009359FD" w:rsidRPr="004E13BC">
        <w:rPr>
          <w:color w:val="000000"/>
        </w:rPr>
        <w:t>.</w:t>
      </w:r>
      <w:r w:rsidRPr="004E13BC">
        <w:rPr>
          <w:color w:val="000000"/>
        </w:rPr>
        <w:t xml:space="preserve"> </w:t>
      </w:r>
      <w:r w:rsidR="009359FD" w:rsidRPr="004E13BC">
        <w:rPr>
          <w:color w:val="000000"/>
        </w:rPr>
        <w:t xml:space="preserve"> Βγάζουμε το πώμα, το οποίο κρατάμε μεταξύ της παλάμης και του μικρού </w:t>
      </w:r>
      <w:r w:rsidR="00667915" w:rsidRPr="004E13BC">
        <w:rPr>
          <w:color w:val="000000"/>
        </w:rPr>
        <w:t>δακτύλου</w:t>
      </w:r>
      <w:r w:rsidR="009359FD" w:rsidRPr="004E13BC">
        <w:rPr>
          <w:color w:val="000000"/>
        </w:rPr>
        <w:t xml:space="preserve">, προσέχοντας να </w:t>
      </w:r>
      <w:r w:rsidR="00667915">
        <w:rPr>
          <w:color w:val="000000"/>
        </w:rPr>
        <w:t>τ</w:t>
      </w:r>
      <w:r w:rsidR="00667915" w:rsidRPr="004E13BC">
        <w:rPr>
          <w:color w:val="000000"/>
        </w:rPr>
        <w:t>ην</w:t>
      </w:r>
      <w:r w:rsidR="009359FD" w:rsidRPr="004E13BC">
        <w:rPr>
          <w:color w:val="000000"/>
        </w:rPr>
        <w:t xml:space="preserve"> ακουμπήσει πουθενά. </w:t>
      </w:r>
      <w:r w:rsidR="00667915" w:rsidRPr="004E13BC">
        <w:rPr>
          <w:color w:val="000000"/>
        </w:rPr>
        <w:t>Καίμε το στόμιο της κωνικής στον λύχνο, γιατί μπορεί να έχει επιμολυνθεί και με το άλλο χέρι ανοίγουμε το καπάκι του τρυβλίου και υπό γωνία 45</w:t>
      </w:r>
      <w:r w:rsidR="00667915" w:rsidRPr="004E13BC">
        <w:rPr>
          <w:color w:val="000000"/>
          <w:vertAlign w:val="superscript"/>
        </w:rPr>
        <w:t xml:space="preserve">0  </w:t>
      </w:r>
      <w:r w:rsidR="00667915" w:rsidRPr="004E13BC">
        <w:rPr>
          <w:color w:val="000000"/>
        </w:rPr>
        <w:t>περίπου, μεταφ</w:t>
      </w:r>
      <w:r w:rsidR="00667915">
        <w:rPr>
          <w:color w:val="000000"/>
        </w:rPr>
        <w:t>έρουμε στο τρυβλίο σχεδόν 15-20</w:t>
      </w:r>
      <w:r w:rsidR="00667915" w:rsidRPr="004E13BC">
        <w:rPr>
          <w:color w:val="000000"/>
          <w:lang w:val="en-US"/>
        </w:rPr>
        <w:t>mL</w:t>
      </w:r>
      <w:r w:rsidR="00667915" w:rsidRPr="004E13BC">
        <w:rPr>
          <w:color w:val="000000"/>
        </w:rPr>
        <w:t xml:space="preserve"> υλικού, προσέχοντας να μην γεμίσει υπερβολικά ή να είναι λιγοστό. </w:t>
      </w:r>
      <w:r w:rsidR="009359FD" w:rsidRPr="004E13BC">
        <w:rPr>
          <w:color w:val="000000"/>
        </w:rPr>
        <w:t>Κλείνουμε</w:t>
      </w:r>
      <w:r w:rsidR="0039646B" w:rsidRPr="004E13BC">
        <w:rPr>
          <w:color w:val="000000"/>
        </w:rPr>
        <w:t xml:space="preserve"> το καπάκι του τρυβλίου αμέσως. Το στόμιο της φιάλης ξανακαίγεται και </w:t>
      </w:r>
      <w:r w:rsidR="0039646B" w:rsidRPr="004E13BC">
        <w:rPr>
          <w:color w:val="000000"/>
        </w:rPr>
        <w:lastRenderedPageBreak/>
        <w:t>επαναλαμβάνεται η διαδικασία για τα υπόλοιπα τρυβλία. Η επιφάνεια του θρεπτικού υλικού πρέπει να είναι λεία και χωρίς φυσαλίδες.</w:t>
      </w:r>
    </w:p>
    <w:p w:rsidR="0039646B" w:rsidRPr="004E13BC" w:rsidRDefault="0039646B" w:rsidP="000E541B">
      <w:pPr>
        <w:spacing w:before="30" w:afterLines="30"/>
        <w:ind w:right="-60"/>
        <w:jc w:val="both"/>
        <w:rPr>
          <w:color w:val="000000"/>
        </w:rPr>
      </w:pPr>
      <w:r w:rsidRPr="004E13BC">
        <w:rPr>
          <w:color w:val="000000"/>
        </w:rPr>
        <w:t>Μόλις το θρεπτικό υλικό στα τρυβλία στερεοποιηθεί και πήξει τα τοποθετούμε ανάποδα ούτως ώστε να μαζευτούν οι φυσαλίδες στο καπάκι κι όχι στην επιφάνεια του υλικού. Γράφουμε στην περιφέρεια της κάτω επιφάνειας του τρυβλίου (το καπάκι είναι μεγαλύτερο) με όχι πολύ μεγάλα γράμματα και ευανάγνωστα τα αρχικά του είδους του θρεπτικού υλικού με ανεξίτηλο υαλογραφικό μαρκαδόρο.</w:t>
      </w:r>
    </w:p>
    <w:p w:rsidR="002629F2" w:rsidRPr="004E13BC" w:rsidRDefault="002629F2" w:rsidP="000E541B">
      <w:pPr>
        <w:spacing w:before="30" w:afterLines="30"/>
        <w:ind w:right="-60"/>
        <w:jc w:val="both"/>
        <w:rPr>
          <w:color w:val="000000"/>
        </w:rPr>
      </w:pPr>
      <w:r w:rsidRPr="004E13BC">
        <w:rPr>
          <w:color w:val="000000"/>
        </w:rPr>
        <w:t>Τοποθετούμε τα τρυβλία σε πλαστική σακούλα στο ψυγείο, στην συντήρηση.</w:t>
      </w:r>
    </w:p>
    <w:p w:rsidR="002629F2" w:rsidRPr="004E13BC" w:rsidRDefault="002629F2" w:rsidP="000E541B">
      <w:pPr>
        <w:spacing w:before="30" w:afterLines="30"/>
        <w:ind w:right="-60"/>
        <w:jc w:val="both"/>
        <w:rPr>
          <w:color w:val="000000"/>
        </w:rPr>
      </w:pPr>
      <w:r w:rsidRPr="004E13BC">
        <w:rPr>
          <w:color w:val="000000"/>
        </w:rPr>
        <w:t>Σε κάθε σακούλα γράφεται το είδος του υλικού και η ημερομηνία παρασκευής.</w:t>
      </w:r>
    </w:p>
    <w:p w:rsidR="0036446E" w:rsidRDefault="002629F2" w:rsidP="000E541B">
      <w:pPr>
        <w:spacing w:before="30" w:afterLines="30"/>
        <w:ind w:right="-60"/>
        <w:jc w:val="both"/>
        <w:rPr>
          <w:color w:val="000000"/>
        </w:rPr>
      </w:pPr>
      <w:r w:rsidRPr="004E13BC">
        <w:rPr>
          <w:color w:val="000000"/>
        </w:rPr>
        <w:t>Μέγιστος ενδεικτικός  χρόνος συντήρησης τους ο ένας μήνας.</w:t>
      </w:r>
      <w:r w:rsidR="001B6F8E">
        <w:rPr>
          <w:color w:val="000000"/>
        </w:rPr>
        <w:t xml:space="preserve"> [10]</w:t>
      </w:r>
    </w:p>
    <w:p w:rsidR="00C262D4" w:rsidRPr="004E13BC" w:rsidRDefault="00C262D4" w:rsidP="000E541B">
      <w:pPr>
        <w:spacing w:before="30" w:afterLines="30"/>
        <w:ind w:right="-60"/>
        <w:jc w:val="both"/>
        <w:rPr>
          <w:color w:val="000000"/>
        </w:rPr>
      </w:pPr>
    </w:p>
    <w:p w:rsidR="005B2E43" w:rsidRPr="00C262D4" w:rsidRDefault="00C262D4" w:rsidP="000E541B">
      <w:pPr>
        <w:spacing w:before="30" w:afterLines="30"/>
        <w:ind w:right="-60"/>
        <w:jc w:val="center"/>
        <w:rPr>
          <w:b/>
          <w:color w:val="000000"/>
          <w:sz w:val="28"/>
          <w:szCs w:val="28"/>
          <w:u w:val="single"/>
        </w:rPr>
      </w:pPr>
      <w:r w:rsidRPr="00C262D4">
        <w:rPr>
          <w:b/>
          <w:color w:val="000000"/>
          <w:sz w:val="28"/>
          <w:szCs w:val="28"/>
          <w:u w:val="single"/>
        </w:rPr>
        <w:t xml:space="preserve">6.4. </w:t>
      </w:r>
      <w:r w:rsidR="000C3C9A" w:rsidRPr="00C262D4">
        <w:rPr>
          <w:b/>
          <w:color w:val="000000"/>
          <w:sz w:val="28"/>
          <w:szCs w:val="28"/>
          <w:u w:val="single"/>
        </w:rPr>
        <w:t>Δ</w:t>
      </w:r>
      <w:r w:rsidR="005B2E43" w:rsidRPr="00C262D4">
        <w:rPr>
          <w:b/>
          <w:color w:val="000000"/>
          <w:sz w:val="28"/>
          <w:szCs w:val="28"/>
          <w:u w:val="single"/>
        </w:rPr>
        <w:t>ειγματοληψία ύδατος από πισίνες</w:t>
      </w:r>
      <w:r w:rsidR="000C3C9A" w:rsidRPr="00C262D4">
        <w:rPr>
          <w:b/>
          <w:color w:val="000000"/>
          <w:sz w:val="28"/>
          <w:szCs w:val="28"/>
          <w:u w:val="single"/>
        </w:rPr>
        <w:t xml:space="preserve"> </w:t>
      </w:r>
    </w:p>
    <w:p w:rsidR="00290013" w:rsidRPr="004E13BC" w:rsidRDefault="0003587C" w:rsidP="000E541B">
      <w:pPr>
        <w:spacing w:before="30" w:afterLines="30"/>
        <w:ind w:right="-60"/>
        <w:jc w:val="center"/>
        <w:rPr>
          <w:b/>
          <w:color w:val="000000"/>
          <w:u w:val="single"/>
        </w:rPr>
      </w:pPr>
      <w:r>
        <w:rPr>
          <w:b/>
          <w:color w:val="000000"/>
          <w:u w:val="single"/>
        </w:rPr>
        <w:t xml:space="preserve">1. </w:t>
      </w:r>
      <w:r w:rsidR="00290013" w:rsidRPr="004E13BC">
        <w:rPr>
          <w:b/>
          <w:color w:val="000000"/>
          <w:u w:val="single"/>
        </w:rPr>
        <w:t>Οδηγίες δειγματοληψιών για τις μικροβιολογικές παραμέτρους</w:t>
      </w:r>
    </w:p>
    <w:p w:rsidR="00D6657A" w:rsidRDefault="00D6657A" w:rsidP="000E541B">
      <w:pPr>
        <w:spacing w:before="30" w:afterLines="30"/>
        <w:ind w:right="-60"/>
        <w:jc w:val="both"/>
        <w:rPr>
          <w:color w:val="000000"/>
        </w:rPr>
      </w:pPr>
      <w:r w:rsidRPr="004E13BC">
        <w:rPr>
          <w:color w:val="000000"/>
        </w:rPr>
        <w:t>Παρακάτω αναφέρεται</w:t>
      </w:r>
      <w:r w:rsidR="0028750C" w:rsidRPr="004E13BC">
        <w:rPr>
          <w:color w:val="000000"/>
        </w:rPr>
        <w:t xml:space="preserve"> σε μετάφραση</w:t>
      </w:r>
      <w:r w:rsidRPr="004E13BC">
        <w:rPr>
          <w:color w:val="000000"/>
        </w:rPr>
        <w:t xml:space="preserve"> το σχετικό κομμάτι </w:t>
      </w:r>
      <w:r w:rsidR="009166D6" w:rsidRPr="004E13BC">
        <w:rPr>
          <w:color w:val="000000"/>
        </w:rPr>
        <w:t>από τον δεύτερο τόμο των οδηγιών</w:t>
      </w:r>
      <w:r w:rsidRPr="004E13BC">
        <w:rPr>
          <w:color w:val="000000"/>
        </w:rPr>
        <w:t xml:space="preserve"> του </w:t>
      </w:r>
      <w:r w:rsidR="00CF4BC5" w:rsidRPr="004E13BC">
        <w:rPr>
          <w:color w:val="000000"/>
          <w:lang w:val="en-US"/>
        </w:rPr>
        <w:t>WHO</w:t>
      </w:r>
      <w:r w:rsidR="009166D6" w:rsidRPr="004E13BC">
        <w:rPr>
          <w:color w:val="000000"/>
        </w:rPr>
        <w:t xml:space="preserve"> το 2006, που αφορούν τα</w:t>
      </w:r>
      <w:r w:rsidRPr="004E13BC">
        <w:rPr>
          <w:color w:val="000000"/>
        </w:rPr>
        <w:t xml:space="preserve"> ύδατα αναψυχής, όπως είναι οι πισίνες και τα παρόμοια πε</w:t>
      </w:r>
      <w:r w:rsidR="009166D6" w:rsidRPr="004E13BC">
        <w:rPr>
          <w:color w:val="000000"/>
        </w:rPr>
        <w:t>ριβάλλοντα με αυτές</w:t>
      </w:r>
      <w:r w:rsidRPr="004E13BC">
        <w:rPr>
          <w:color w:val="000000"/>
        </w:rPr>
        <w:t>.</w:t>
      </w:r>
      <w:r w:rsidR="001B6F8E">
        <w:rPr>
          <w:color w:val="000000"/>
        </w:rPr>
        <w:t xml:space="preserve"> [2]</w:t>
      </w:r>
    </w:p>
    <w:p w:rsidR="00C262D4" w:rsidRPr="004E13BC" w:rsidRDefault="00C262D4" w:rsidP="000E541B">
      <w:pPr>
        <w:spacing w:before="30" w:afterLines="30"/>
        <w:ind w:right="-60"/>
        <w:jc w:val="both"/>
        <w:rPr>
          <w:color w:val="000000"/>
        </w:rPr>
      </w:pPr>
    </w:p>
    <w:p w:rsidR="00D6657A" w:rsidRPr="00C262D4" w:rsidRDefault="0003587C" w:rsidP="000E541B">
      <w:pPr>
        <w:spacing w:before="30" w:afterLines="30"/>
        <w:ind w:right="-60"/>
        <w:jc w:val="center"/>
        <w:rPr>
          <w:b/>
          <w:color w:val="000000"/>
          <w:u w:val="single"/>
        </w:rPr>
      </w:pPr>
      <w:r>
        <w:rPr>
          <w:b/>
          <w:color w:val="000000"/>
          <w:u w:val="single"/>
        </w:rPr>
        <w:t xml:space="preserve">2. </w:t>
      </w:r>
      <w:r w:rsidR="00D6657A" w:rsidRPr="00C262D4">
        <w:rPr>
          <w:b/>
          <w:color w:val="000000"/>
          <w:u w:val="single"/>
        </w:rPr>
        <w:t>Μικροβιακή ποιότητα</w:t>
      </w:r>
    </w:p>
    <w:p w:rsidR="00F667A2" w:rsidRPr="004E13BC" w:rsidRDefault="00667915" w:rsidP="000E541B">
      <w:pPr>
        <w:spacing w:before="30" w:afterLines="30"/>
        <w:ind w:right="-60"/>
        <w:jc w:val="both"/>
        <w:rPr>
          <w:color w:val="000000"/>
        </w:rPr>
      </w:pPr>
      <w:r w:rsidRPr="004E13BC">
        <w:rPr>
          <w:color w:val="000000"/>
        </w:rPr>
        <w:t>Υπάρχει περιορισμένος κίνδυνος από σημαντική μικροβιακή μόλυνση και ασθένεια σε μια καλά διαχειρισμένη πισίνα,</w:t>
      </w:r>
      <w:r>
        <w:rPr>
          <w:color w:val="000000"/>
        </w:rPr>
        <w:t xml:space="preserve"> με επαρκή υπο</w:t>
      </w:r>
      <w:r w:rsidRPr="004E13BC">
        <w:rPr>
          <w:color w:val="000000"/>
        </w:rPr>
        <w:t>λλειματική απολυμαντική συγκέντρωση, με τιμή pH διατηρημένη σε κατάλληλο επίπεδο, φίλτρα που λειτουργούν καλά και συχνή παρακολούθηση των μη-μικροβιακών παραμέτρων.</w:t>
      </w:r>
    </w:p>
    <w:p w:rsidR="00D6657A" w:rsidRPr="004E13BC" w:rsidRDefault="00D6657A" w:rsidP="000E541B">
      <w:pPr>
        <w:spacing w:before="30" w:afterLines="30"/>
        <w:ind w:right="-60"/>
        <w:jc w:val="both"/>
        <w:rPr>
          <w:color w:val="000000"/>
        </w:rPr>
      </w:pPr>
      <w:r w:rsidRPr="004E13BC">
        <w:rPr>
          <w:color w:val="000000"/>
        </w:rPr>
        <w:t xml:space="preserve"> </w:t>
      </w:r>
      <w:r w:rsidR="00F667A2" w:rsidRPr="004E13BC">
        <w:rPr>
          <w:color w:val="000000"/>
        </w:rPr>
        <w:t xml:space="preserve">Παρ 'όλα αυτά, δείγματα νερού πισίνας από </w:t>
      </w:r>
      <w:r w:rsidRPr="004E13BC">
        <w:rPr>
          <w:color w:val="000000"/>
        </w:rPr>
        <w:t>δημόσιες και ημικρατικές</w:t>
      </w:r>
      <w:r w:rsidR="00F667A2" w:rsidRPr="004E13BC">
        <w:rPr>
          <w:color w:val="000000"/>
        </w:rPr>
        <w:t xml:space="preserve"> πισίνες, θα </w:t>
      </w:r>
      <w:r w:rsidRPr="004E13BC">
        <w:rPr>
          <w:color w:val="000000"/>
        </w:rPr>
        <w:t xml:space="preserve">πρέπει να </w:t>
      </w:r>
      <w:r w:rsidR="00F667A2" w:rsidRPr="004E13BC">
        <w:rPr>
          <w:color w:val="000000"/>
        </w:rPr>
        <w:t xml:space="preserve">παρακολουθούνται </w:t>
      </w:r>
      <w:r w:rsidRPr="004E13BC">
        <w:rPr>
          <w:color w:val="000000"/>
        </w:rPr>
        <w:t xml:space="preserve">σε </w:t>
      </w:r>
      <w:r w:rsidR="00F667A2" w:rsidRPr="004E13BC">
        <w:rPr>
          <w:color w:val="000000"/>
        </w:rPr>
        <w:t xml:space="preserve">τακτά χρονικά διαστήματα για </w:t>
      </w:r>
      <w:r w:rsidRPr="004E13BC">
        <w:rPr>
          <w:color w:val="000000"/>
        </w:rPr>
        <w:t>μικροβιακές παραμέτρους.</w:t>
      </w:r>
    </w:p>
    <w:p w:rsidR="00D6657A" w:rsidRPr="004E13BC" w:rsidRDefault="00D6657A" w:rsidP="000E541B">
      <w:pPr>
        <w:spacing w:before="30" w:afterLines="30"/>
        <w:ind w:right="-60"/>
        <w:jc w:val="both"/>
        <w:rPr>
          <w:color w:val="000000"/>
        </w:rPr>
      </w:pPr>
      <w:r w:rsidRPr="004E13BC">
        <w:rPr>
          <w:color w:val="000000"/>
        </w:rPr>
        <w:t>Τέτοιες δοκιμές δεν εγγυώνται τη μικροβιακή ασφάλεια αλλά χρησιμεύουν</w:t>
      </w:r>
      <w:r w:rsidR="00B90118" w:rsidRPr="004E13BC">
        <w:rPr>
          <w:color w:val="000000"/>
        </w:rPr>
        <w:t xml:space="preserve"> για</w:t>
      </w:r>
      <w:r w:rsidRPr="004E13BC">
        <w:rPr>
          <w:color w:val="000000"/>
        </w:rPr>
        <w:t xml:space="preserve"> να παρέχουν τις πληροφορίες με τις οποίες</w:t>
      </w:r>
      <w:r w:rsidR="00D84C0D" w:rsidRPr="004E13BC">
        <w:rPr>
          <w:color w:val="000000"/>
        </w:rPr>
        <w:t xml:space="preserve"> μπορεί να κριθεί η</w:t>
      </w:r>
      <w:r w:rsidRPr="004E13BC">
        <w:rPr>
          <w:color w:val="000000"/>
        </w:rPr>
        <w:t xml:space="preserve"> αποτελεσματικότητα των μέτρων που λαμβάνονται.</w:t>
      </w:r>
      <w:r w:rsidR="001B6F8E">
        <w:rPr>
          <w:color w:val="000000"/>
        </w:rPr>
        <w:t xml:space="preserve"> [2]</w:t>
      </w:r>
    </w:p>
    <w:p w:rsidR="00D6657A" w:rsidRPr="00C262D4" w:rsidRDefault="0003587C" w:rsidP="000E541B">
      <w:pPr>
        <w:jc w:val="center"/>
        <w:rPr>
          <w:b/>
          <w:u w:val="single"/>
        </w:rPr>
      </w:pPr>
      <w:r>
        <w:rPr>
          <w:b/>
          <w:u w:val="single"/>
        </w:rPr>
        <w:t xml:space="preserve">3. </w:t>
      </w:r>
      <w:r w:rsidR="00D6657A" w:rsidRPr="00C262D4">
        <w:rPr>
          <w:b/>
          <w:u w:val="single"/>
        </w:rPr>
        <w:t>Δειγματοληψία</w:t>
      </w:r>
    </w:p>
    <w:p w:rsidR="00D6657A" w:rsidRPr="004E13BC" w:rsidRDefault="00D6657A" w:rsidP="000E541B">
      <w:pPr>
        <w:jc w:val="both"/>
      </w:pPr>
      <w:r w:rsidRPr="004E13BC">
        <w:t>Οδηγίες για τις συχνότητες</w:t>
      </w:r>
      <w:r w:rsidR="007F66B6" w:rsidRPr="004E13BC">
        <w:t xml:space="preserve"> της τακτικής</w:t>
      </w:r>
      <w:r w:rsidRPr="004E13BC">
        <w:t xml:space="preserve"> δειγματοληψίας, μαζί με μια περίληψη των λειτουργικών κατευθυντήριων τιμών, περιγράφονται στον πίνακα 5.3. </w:t>
      </w:r>
    </w:p>
    <w:p w:rsidR="00D6657A" w:rsidRPr="004E13BC" w:rsidRDefault="00DB59DD" w:rsidP="000E541B">
      <w:pPr>
        <w:jc w:val="both"/>
      </w:pPr>
      <w:r w:rsidRPr="004E13BC">
        <w:t>Επιπλέον, ε</w:t>
      </w:r>
      <w:r w:rsidR="00D6657A" w:rsidRPr="004E13BC">
        <w:t>κτός από τη</w:t>
      </w:r>
      <w:r w:rsidRPr="004E13BC">
        <w:t>ν τακτική</w:t>
      </w:r>
      <w:r w:rsidR="00D6657A" w:rsidRPr="004E13BC">
        <w:t xml:space="preserve"> δειγματοληψία</w:t>
      </w:r>
      <w:r w:rsidRPr="004E13BC">
        <w:t xml:space="preserve">, </w:t>
      </w:r>
      <w:r w:rsidR="00D6657A" w:rsidRPr="004E13BC">
        <w:t>δείγματα πρέπει επίσης να λαμβάνονται από τις δημόσιες και ημικρατικές εγκαταστάσεις:</w:t>
      </w:r>
    </w:p>
    <w:p w:rsidR="004B48FD" w:rsidRPr="004E13BC" w:rsidRDefault="004B48FD" w:rsidP="000E541B">
      <w:pPr>
        <w:jc w:val="both"/>
      </w:pPr>
    </w:p>
    <w:p w:rsidR="00D6657A" w:rsidRPr="004E13BC" w:rsidRDefault="00D6657A" w:rsidP="000E541B">
      <w:pPr>
        <w:jc w:val="both"/>
      </w:pPr>
      <w:r w:rsidRPr="004E13BC">
        <w:t xml:space="preserve">• προτού να χρησιμοποιηθεί μια πισίνα για πρώτη φορά </w:t>
      </w:r>
    </w:p>
    <w:p w:rsidR="00D6657A" w:rsidRPr="004E13BC" w:rsidRDefault="00D6657A" w:rsidP="000E541B">
      <w:pPr>
        <w:jc w:val="both"/>
      </w:pPr>
      <w:r w:rsidRPr="004E13BC">
        <w:t xml:space="preserve">• προτού να τεθεί και πάλι σε λειτουργία, αφότου έχει κλείσει για  επισκευές ή καθαρισμό </w:t>
      </w:r>
    </w:p>
    <w:p w:rsidR="00D6657A" w:rsidRPr="004E13BC" w:rsidRDefault="00D6657A" w:rsidP="000E541B">
      <w:pPr>
        <w:jc w:val="both"/>
      </w:pPr>
      <w:r w:rsidRPr="004E13BC">
        <w:t>• εάν υπάρχουν δυσκολίες με το σύστημα επεξεργασίας  και</w:t>
      </w:r>
    </w:p>
    <w:p w:rsidR="00D6657A" w:rsidRPr="00DC590C" w:rsidRDefault="00D6657A" w:rsidP="000E541B">
      <w:pPr>
        <w:jc w:val="both"/>
      </w:pPr>
      <w:r w:rsidRPr="004E13BC">
        <w:t>• ως τμήμα οποιασδήποτε έρευνας σχετικά με τα πιθανά δυσμενή αποτελέσματα στην υγεία των λουομένων.</w:t>
      </w:r>
      <w:r w:rsidR="001B6F8E">
        <w:t xml:space="preserve"> [2]</w:t>
      </w:r>
    </w:p>
    <w:p w:rsidR="00DA100B" w:rsidRPr="00DC590C" w:rsidRDefault="00DA100B" w:rsidP="000E541B">
      <w:pPr>
        <w:jc w:val="both"/>
      </w:pPr>
    </w:p>
    <w:p w:rsidR="00DB59DD" w:rsidRPr="004E13BC" w:rsidRDefault="00DC590C" w:rsidP="000E541B">
      <w:pPr>
        <w:jc w:val="center"/>
        <w:rPr>
          <w:b/>
        </w:rPr>
      </w:pPr>
      <w:r>
        <w:rPr>
          <w:b/>
        </w:rPr>
        <w:t>Πίνακας 10.</w:t>
      </w:r>
      <w:r w:rsidR="00DA100B" w:rsidRPr="004E13BC">
        <w:rPr>
          <w:b/>
        </w:rPr>
        <w:t xml:space="preserve"> </w:t>
      </w:r>
      <w:r w:rsidR="00DA100B" w:rsidRPr="004E13BC">
        <w:t>Συνιστώμενες συχνότητες τακτικής δειγματοληψίας</w:t>
      </w:r>
      <w:r w:rsidR="00DA100B" w:rsidRPr="004E13BC">
        <w:rPr>
          <w:vertAlign w:val="superscript"/>
          <w:lang w:val="en-US"/>
        </w:rPr>
        <w:t>a</w:t>
      </w:r>
      <w:r w:rsidR="00DA100B" w:rsidRPr="004E13BC">
        <w:t xml:space="preserve"> και </w:t>
      </w:r>
      <w:r w:rsidR="00DA100B" w:rsidRPr="004E13BC">
        <w:rPr>
          <w:vertAlign w:val="superscript"/>
        </w:rPr>
        <w:t xml:space="preserve"> </w:t>
      </w:r>
      <w:r w:rsidR="001C4F37" w:rsidRPr="004E13BC">
        <w:t>λειτουργικές</w:t>
      </w:r>
      <w:r w:rsidR="00DA100B" w:rsidRPr="004E13BC">
        <w:t xml:space="preserve"> κατευθυντήριες γραμμές</w:t>
      </w:r>
      <w:r w:rsidR="00DA100B" w:rsidRPr="004E13BC">
        <w:rPr>
          <w:vertAlign w:val="superscript"/>
          <w:lang w:val="en-US"/>
        </w:rPr>
        <w:t>b</w:t>
      </w:r>
      <w:r w:rsidR="00DA100B" w:rsidRPr="004E13BC">
        <w:rPr>
          <w:vertAlign w:val="superscript"/>
        </w:rPr>
        <w:t xml:space="preserve"> </w:t>
      </w:r>
      <w:r w:rsidR="00DA100B" w:rsidRPr="004E13BC">
        <w:t>για μικροβιακή δοκιμή κατά την διάρκεια κανονικής λειτουργίας</w:t>
      </w:r>
    </w:p>
    <w:tbl>
      <w:tblPr>
        <w:tblStyle w:val="TableGrid"/>
        <w:tblW w:w="8748" w:type="dxa"/>
        <w:tblLayout w:type="fixed"/>
        <w:tblLook w:val="01E0"/>
      </w:tblPr>
      <w:tblGrid>
        <w:gridCol w:w="1728"/>
        <w:gridCol w:w="1800"/>
        <w:gridCol w:w="1980"/>
        <w:gridCol w:w="1620"/>
        <w:gridCol w:w="1620"/>
      </w:tblGrid>
      <w:tr w:rsidR="001A0E6D" w:rsidRPr="004E13BC">
        <w:trPr>
          <w:trHeight w:val="481"/>
        </w:trPr>
        <w:tc>
          <w:tcPr>
            <w:tcW w:w="1728" w:type="dxa"/>
            <w:vAlign w:val="center"/>
          </w:tcPr>
          <w:p w:rsidR="00B05B0C" w:rsidRPr="004E13BC" w:rsidRDefault="00B05B0C" w:rsidP="000E541B">
            <w:pPr>
              <w:jc w:val="center"/>
              <w:rPr>
                <w:b/>
              </w:rPr>
            </w:pPr>
            <w:r w:rsidRPr="004E13BC">
              <w:rPr>
                <w:b/>
              </w:rPr>
              <w:lastRenderedPageBreak/>
              <w:t>Τύπος πισίνας</w:t>
            </w:r>
          </w:p>
        </w:tc>
        <w:tc>
          <w:tcPr>
            <w:tcW w:w="1800" w:type="dxa"/>
            <w:vAlign w:val="center"/>
          </w:tcPr>
          <w:p w:rsidR="00B05B0C" w:rsidRPr="004E13BC" w:rsidRDefault="001A0E6D" w:rsidP="000E541B">
            <w:pPr>
              <w:jc w:val="center"/>
              <w:rPr>
                <w:b/>
              </w:rPr>
            </w:pPr>
            <w:r w:rsidRPr="004E13BC">
              <w:rPr>
                <w:b/>
              </w:rPr>
              <w:t>Ετεροτροφικά plate count</w:t>
            </w:r>
          </w:p>
        </w:tc>
        <w:tc>
          <w:tcPr>
            <w:tcW w:w="1980" w:type="dxa"/>
            <w:vAlign w:val="center"/>
          </w:tcPr>
          <w:p w:rsidR="00B05B0C" w:rsidRPr="004E13BC" w:rsidRDefault="001A0E6D" w:rsidP="000E541B">
            <w:pPr>
              <w:jc w:val="center"/>
              <w:rPr>
                <w:b/>
              </w:rPr>
            </w:pPr>
            <w:r w:rsidRPr="004E13BC">
              <w:rPr>
                <w:b/>
              </w:rPr>
              <w:t xml:space="preserve">Θερμοανθεκτικά κολοβακτηρίδια / </w:t>
            </w:r>
            <w:r w:rsidRPr="004E13BC">
              <w:rPr>
                <w:b/>
                <w:i/>
              </w:rPr>
              <w:t>Ε. coli</w:t>
            </w:r>
          </w:p>
        </w:tc>
        <w:tc>
          <w:tcPr>
            <w:tcW w:w="1620" w:type="dxa"/>
            <w:vAlign w:val="center"/>
          </w:tcPr>
          <w:p w:rsidR="001A0E6D" w:rsidRPr="004E13BC" w:rsidRDefault="001A0E6D" w:rsidP="000E541B">
            <w:pPr>
              <w:jc w:val="center"/>
              <w:rPr>
                <w:b/>
                <w:i/>
              </w:rPr>
            </w:pPr>
            <w:r w:rsidRPr="004E13BC">
              <w:rPr>
                <w:b/>
                <w:i/>
              </w:rPr>
              <w:t>Pseudomonas</w:t>
            </w:r>
          </w:p>
          <w:p w:rsidR="00B05B0C" w:rsidRPr="004E13BC" w:rsidRDefault="001A0E6D" w:rsidP="000E541B">
            <w:pPr>
              <w:jc w:val="center"/>
              <w:rPr>
                <w:b/>
                <w:i/>
              </w:rPr>
            </w:pPr>
            <w:r w:rsidRPr="004E13BC">
              <w:rPr>
                <w:b/>
                <w:i/>
              </w:rPr>
              <w:t>aeruginosa</w:t>
            </w:r>
          </w:p>
        </w:tc>
        <w:tc>
          <w:tcPr>
            <w:tcW w:w="1620" w:type="dxa"/>
            <w:vAlign w:val="center"/>
          </w:tcPr>
          <w:p w:rsidR="001A0E6D" w:rsidRPr="004E13BC" w:rsidRDefault="001A0E6D" w:rsidP="000E541B">
            <w:pPr>
              <w:jc w:val="center"/>
              <w:rPr>
                <w:b/>
                <w:i/>
              </w:rPr>
            </w:pPr>
            <w:r w:rsidRPr="004E13BC">
              <w:rPr>
                <w:b/>
                <w:i/>
              </w:rPr>
              <w:t>Legionella</w:t>
            </w:r>
          </w:p>
          <w:p w:rsidR="00B05B0C" w:rsidRPr="004E13BC" w:rsidRDefault="001A0E6D" w:rsidP="000E541B">
            <w:pPr>
              <w:jc w:val="center"/>
            </w:pPr>
            <w:r w:rsidRPr="004E13BC">
              <w:rPr>
                <w:b/>
                <w:i/>
              </w:rPr>
              <w:t>spp.</w:t>
            </w:r>
          </w:p>
        </w:tc>
      </w:tr>
      <w:tr w:rsidR="001A0E6D" w:rsidRPr="004E13BC">
        <w:tc>
          <w:tcPr>
            <w:tcW w:w="1728" w:type="dxa"/>
            <w:vAlign w:val="center"/>
          </w:tcPr>
          <w:p w:rsidR="00B05B0C" w:rsidRPr="004E13BC" w:rsidRDefault="00B05B0C" w:rsidP="000E541B">
            <w:pPr>
              <w:jc w:val="center"/>
              <w:rPr>
                <w:b/>
              </w:rPr>
            </w:pPr>
            <w:r w:rsidRPr="004E13BC">
              <w:rPr>
                <w:b/>
              </w:rPr>
              <w:t>Πισίνες που έχουν απολυμανθε</w:t>
            </w:r>
            <w:r w:rsidR="001A0E6D" w:rsidRPr="004E13BC">
              <w:rPr>
                <w:b/>
              </w:rPr>
              <w:t>ί</w:t>
            </w:r>
            <w:r w:rsidRPr="004E13BC">
              <w:rPr>
                <w:b/>
              </w:rPr>
              <w:t>, δημόσιες και βαριά χρησιμοποιημένες</w:t>
            </w:r>
          </w:p>
        </w:tc>
        <w:tc>
          <w:tcPr>
            <w:tcW w:w="1800" w:type="dxa"/>
            <w:vAlign w:val="center"/>
          </w:tcPr>
          <w:p w:rsidR="00B05B0C" w:rsidRPr="004E13BC" w:rsidRDefault="001A0E6D" w:rsidP="000E541B">
            <w:pPr>
              <w:jc w:val="center"/>
              <w:rPr>
                <w:lang w:val="en-US"/>
              </w:rPr>
            </w:pPr>
            <w:r w:rsidRPr="004E13BC">
              <w:t>Εβδομαδιαία</w:t>
            </w:r>
          </w:p>
          <w:p w:rsidR="007539D1" w:rsidRPr="004E13BC" w:rsidRDefault="007539D1" w:rsidP="000E541B">
            <w:pPr>
              <w:jc w:val="center"/>
              <w:rPr>
                <w:lang w:val="en-US"/>
              </w:rPr>
            </w:pPr>
            <w:r w:rsidRPr="004E13BC">
              <w:rPr>
                <w:lang w:val="en-US"/>
              </w:rPr>
              <w:t>(&lt;200/ml)</w:t>
            </w:r>
          </w:p>
        </w:tc>
        <w:tc>
          <w:tcPr>
            <w:tcW w:w="1980" w:type="dxa"/>
            <w:vAlign w:val="center"/>
          </w:tcPr>
          <w:p w:rsidR="00B05B0C" w:rsidRPr="004E13BC" w:rsidRDefault="001A0E6D" w:rsidP="000E541B">
            <w:pPr>
              <w:jc w:val="center"/>
              <w:rPr>
                <w:lang w:val="en-US"/>
              </w:rPr>
            </w:pPr>
            <w:r w:rsidRPr="004E13BC">
              <w:t>Εβδομαδιαία</w:t>
            </w:r>
          </w:p>
          <w:p w:rsidR="007539D1" w:rsidRPr="004E13BC" w:rsidRDefault="007539D1" w:rsidP="000E541B">
            <w:pPr>
              <w:jc w:val="center"/>
              <w:rPr>
                <w:lang w:val="en-US"/>
              </w:rPr>
            </w:pPr>
            <w:r w:rsidRPr="004E13BC">
              <w:rPr>
                <w:lang w:val="en-US"/>
              </w:rPr>
              <w:t>(&lt;1/100 ml)</w:t>
            </w:r>
          </w:p>
        </w:tc>
        <w:tc>
          <w:tcPr>
            <w:tcW w:w="1620" w:type="dxa"/>
            <w:vAlign w:val="center"/>
          </w:tcPr>
          <w:p w:rsidR="00B05B0C" w:rsidRPr="004E13BC" w:rsidRDefault="001A0E6D" w:rsidP="000E541B">
            <w:pPr>
              <w:jc w:val="center"/>
              <w:rPr>
                <w:vertAlign w:val="superscript"/>
                <w:lang w:val="en-US"/>
              </w:rPr>
            </w:pPr>
            <w:r w:rsidRPr="004E13BC">
              <w:t>Όταν το απαιτεί η κατάσταση</w:t>
            </w:r>
            <w:r w:rsidR="007539D1" w:rsidRPr="004E13BC">
              <w:rPr>
                <w:vertAlign w:val="superscript"/>
                <w:lang w:val="en-US"/>
              </w:rPr>
              <w:t>c</w:t>
            </w:r>
          </w:p>
          <w:p w:rsidR="007539D1" w:rsidRPr="004E13BC" w:rsidRDefault="007539D1" w:rsidP="000E541B">
            <w:pPr>
              <w:jc w:val="center"/>
            </w:pPr>
            <w:r w:rsidRPr="004E13BC">
              <w:t>(&lt;1/100 ml)</w:t>
            </w:r>
          </w:p>
        </w:tc>
        <w:tc>
          <w:tcPr>
            <w:tcW w:w="1620" w:type="dxa"/>
            <w:vAlign w:val="center"/>
          </w:tcPr>
          <w:p w:rsidR="00B05B0C" w:rsidRPr="004E13BC" w:rsidRDefault="001A0E6D" w:rsidP="000E541B">
            <w:pPr>
              <w:jc w:val="center"/>
              <w:rPr>
                <w:lang w:val="en-US"/>
              </w:rPr>
            </w:pPr>
            <w:r w:rsidRPr="004E13BC">
              <w:t>Τριμηνιαία</w:t>
            </w:r>
          </w:p>
          <w:p w:rsidR="007539D1" w:rsidRPr="004E13BC" w:rsidRDefault="007539D1" w:rsidP="000E541B">
            <w:pPr>
              <w:jc w:val="center"/>
              <w:rPr>
                <w:lang w:val="en-US"/>
              </w:rPr>
            </w:pPr>
            <w:r w:rsidRPr="004E13BC">
              <w:rPr>
                <w:lang w:val="en-US"/>
              </w:rPr>
              <w:t>(&lt;1/100 ml)</w:t>
            </w:r>
          </w:p>
        </w:tc>
      </w:tr>
      <w:tr w:rsidR="001A0E6D" w:rsidRPr="004E13BC">
        <w:tc>
          <w:tcPr>
            <w:tcW w:w="1728" w:type="dxa"/>
            <w:vAlign w:val="center"/>
          </w:tcPr>
          <w:p w:rsidR="001A0E6D" w:rsidRPr="004E13BC" w:rsidRDefault="001A0E6D" w:rsidP="000E541B">
            <w:pPr>
              <w:jc w:val="center"/>
              <w:rPr>
                <w:b/>
              </w:rPr>
            </w:pPr>
            <w:r w:rsidRPr="004E13BC">
              <w:rPr>
                <w:b/>
              </w:rPr>
              <w:t>Πισίνες πο</w:t>
            </w:r>
            <w:r w:rsidR="00701BE3" w:rsidRPr="004E13BC">
              <w:rPr>
                <w:b/>
              </w:rPr>
              <w:t>υ έχουν απολυμανθεί, ημιδημόσιες</w:t>
            </w:r>
          </w:p>
        </w:tc>
        <w:tc>
          <w:tcPr>
            <w:tcW w:w="1800" w:type="dxa"/>
            <w:vAlign w:val="center"/>
          </w:tcPr>
          <w:p w:rsidR="001A0E6D" w:rsidRPr="004E13BC" w:rsidRDefault="001A0E6D" w:rsidP="000E541B">
            <w:pPr>
              <w:jc w:val="center"/>
              <w:rPr>
                <w:lang w:val="en-US"/>
              </w:rPr>
            </w:pPr>
            <w:r w:rsidRPr="004E13BC">
              <w:t>Μηνιαία</w:t>
            </w:r>
          </w:p>
          <w:p w:rsidR="007539D1" w:rsidRPr="004E13BC" w:rsidRDefault="007539D1" w:rsidP="000E541B">
            <w:pPr>
              <w:jc w:val="center"/>
              <w:rPr>
                <w:lang w:val="en-US"/>
              </w:rPr>
            </w:pPr>
            <w:r w:rsidRPr="004E13BC">
              <w:rPr>
                <w:lang w:val="en-US"/>
              </w:rPr>
              <w:t>(&lt;200/ml)</w:t>
            </w:r>
          </w:p>
        </w:tc>
        <w:tc>
          <w:tcPr>
            <w:tcW w:w="1980" w:type="dxa"/>
            <w:vAlign w:val="center"/>
          </w:tcPr>
          <w:p w:rsidR="001A0E6D" w:rsidRPr="004E13BC" w:rsidRDefault="001A0E6D" w:rsidP="000E541B">
            <w:pPr>
              <w:jc w:val="center"/>
              <w:rPr>
                <w:lang w:val="en-US"/>
              </w:rPr>
            </w:pPr>
            <w:r w:rsidRPr="004E13BC">
              <w:t>Μηνιαία</w:t>
            </w:r>
          </w:p>
          <w:p w:rsidR="00DA100B" w:rsidRPr="004E13BC" w:rsidRDefault="00DA100B" w:rsidP="000E541B">
            <w:pPr>
              <w:jc w:val="center"/>
              <w:rPr>
                <w:lang w:val="en-US"/>
              </w:rPr>
            </w:pPr>
            <w:r w:rsidRPr="004E13BC">
              <w:rPr>
                <w:lang w:val="en-US"/>
              </w:rPr>
              <w:t>(&lt;1/100 ml)</w:t>
            </w:r>
          </w:p>
        </w:tc>
        <w:tc>
          <w:tcPr>
            <w:tcW w:w="1620" w:type="dxa"/>
            <w:vAlign w:val="center"/>
          </w:tcPr>
          <w:p w:rsidR="001A0E6D" w:rsidRPr="004E13BC" w:rsidRDefault="001A0E6D" w:rsidP="000E541B">
            <w:pPr>
              <w:jc w:val="center"/>
              <w:rPr>
                <w:vertAlign w:val="superscript"/>
                <w:lang w:val="en-US"/>
              </w:rPr>
            </w:pPr>
            <w:r w:rsidRPr="004E13BC">
              <w:t>Όταν το απαιτεί η κατάσταση</w:t>
            </w:r>
            <w:r w:rsidR="007539D1" w:rsidRPr="004E13BC">
              <w:rPr>
                <w:vertAlign w:val="superscript"/>
                <w:lang w:val="en-US"/>
              </w:rPr>
              <w:t>c</w:t>
            </w:r>
          </w:p>
          <w:p w:rsidR="00DA100B" w:rsidRPr="004E13BC" w:rsidRDefault="00DA100B" w:rsidP="000E541B">
            <w:pPr>
              <w:jc w:val="center"/>
            </w:pPr>
            <w:r w:rsidRPr="004E13BC">
              <w:rPr>
                <w:lang w:val="en-US"/>
              </w:rPr>
              <w:t>(&lt;1/100 ml)</w:t>
            </w:r>
          </w:p>
        </w:tc>
        <w:tc>
          <w:tcPr>
            <w:tcW w:w="1620" w:type="dxa"/>
            <w:vAlign w:val="center"/>
          </w:tcPr>
          <w:p w:rsidR="001A0E6D" w:rsidRPr="004E13BC" w:rsidRDefault="001A0E6D" w:rsidP="000E541B">
            <w:pPr>
              <w:jc w:val="center"/>
              <w:rPr>
                <w:lang w:val="en-US"/>
              </w:rPr>
            </w:pPr>
            <w:r w:rsidRPr="004E13BC">
              <w:t>Τριμηνιαία</w:t>
            </w:r>
          </w:p>
          <w:p w:rsidR="00DA100B" w:rsidRPr="004E13BC" w:rsidRDefault="00DA100B" w:rsidP="000E541B">
            <w:pPr>
              <w:jc w:val="center"/>
              <w:rPr>
                <w:lang w:val="en-US"/>
              </w:rPr>
            </w:pPr>
            <w:r w:rsidRPr="004E13BC">
              <w:rPr>
                <w:lang w:val="en-US"/>
              </w:rPr>
              <w:t>(&lt;1/100 ml)</w:t>
            </w:r>
          </w:p>
        </w:tc>
      </w:tr>
      <w:tr w:rsidR="001A0E6D" w:rsidRPr="004E13BC">
        <w:tc>
          <w:tcPr>
            <w:tcW w:w="1728" w:type="dxa"/>
            <w:vAlign w:val="center"/>
          </w:tcPr>
          <w:p w:rsidR="001A0E6D" w:rsidRPr="004E13BC" w:rsidRDefault="001A0E6D" w:rsidP="000E541B">
            <w:pPr>
              <w:jc w:val="center"/>
              <w:rPr>
                <w:b/>
              </w:rPr>
            </w:pPr>
            <w:r w:rsidRPr="004E13BC">
              <w:rPr>
                <w:b/>
              </w:rPr>
              <w:t>Ιαματικά λουτρά</w:t>
            </w:r>
          </w:p>
        </w:tc>
        <w:tc>
          <w:tcPr>
            <w:tcW w:w="1800" w:type="dxa"/>
            <w:vAlign w:val="center"/>
          </w:tcPr>
          <w:p w:rsidR="001A0E6D" w:rsidRPr="004E13BC" w:rsidRDefault="001A0E6D" w:rsidP="000E541B">
            <w:pPr>
              <w:jc w:val="center"/>
            </w:pPr>
            <w:r w:rsidRPr="004E13BC">
              <w:t>n/a</w:t>
            </w:r>
          </w:p>
        </w:tc>
        <w:tc>
          <w:tcPr>
            <w:tcW w:w="1980" w:type="dxa"/>
            <w:vAlign w:val="center"/>
          </w:tcPr>
          <w:p w:rsidR="001A0E6D" w:rsidRPr="004E13BC" w:rsidRDefault="001A0E6D" w:rsidP="000E541B">
            <w:pPr>
              <w:jc w:val="center"/>
              <w:rPr>
                <w:lang w:val="en-US"/>
              </w:rPr>
            </w:pPr>
            <w:r w:rsidRPr="004E13BC">
              <w:t>Εβδομαδιαία</w:t>
            </w:r>
          </w:p>
          <w:p w:rsidR="00DA100B" w:rsidRPr="004E13BC" w:rsidRDefault="00DA100B" w:rsidP="000E541B">
            <w:pPr>
              <w:jc w:val="center"/>
              <w:rPr>
                <w:lang w:val="en-US"/>
              </w:rPr>
            </w:pPr>
            <w:r w:rsidRPr="004E13BC">
              <w:rPr>
                <w:lang w:val="en-US"/>
              </w:rPr>
              <w:t>(&lt;1/100 ml)</w:t>
            </w:r>
          </w:p>
        </w:tc>
        <w:tc>
          <w:tcPr>
            <w:tcW w:w="1620" w:type="dxa"/>
            <w:vAlign w:val="center"/>
          </w:tcPr>
          <w:p w:rsidR="001A0E6D" w:rsidRPr="004E13BC" w:rsidRDefault="001A0E6D" w:rsidP="000E541B">
            <w:pPr>
              <w:jc w:val="center"/>
              <w:rPr>
                <w:lang w:val="en-US"/>
              </w:rPr>
            </w:pPr>
            <w:r w:rsidRPr="004E13BC">
              <w:t>Εβδομαδιαία</w:t>
            </w:r>
          </w:p>
          <w:p w:rsidR="00DA100B" w:rsidRPr="004E13BC" w:rsidRDefault="00DA100B" w:rsidP="000E541B">
            <w:pPr>
              <w:jc w:val="center"/>
              <w:rPr>
                <w:lang w:val="en-US"/>
              </w:rPr>
            </w:pPr>
            <w:r w:rsidRPr="004E13BC">
              <w:rPr>
                <w:lang w:val="en-US"/>
              </w:rPr>
              <w:t>(&lt;10/100 ml)</w:t>
            </w:r>
          </w:p>
          <w:p w:rsidR="00DA100B" w:rsidRPr="004E13BC" w:rsidRDefault="00DA100B" w:rsidP="000E541B">
            <w:pPr>
              <w:jc w:val="center"/>
              <w:rPr>
                <w:lang w:val="en-US"/>
              </w:rPr>
            </w:pPr>
          </w:p>
        </w:tc>
        <w:tc>
          <w:tcPr>
            <w:tcW w:w="1620" w:type="dxa"/>
            <w:vAlign w:val="center"/>
          </w:tcPr>
          <w:p w:rsidR="001A0E6D" w:rsidRPr="004E13BC" w:rsidRDefault="001A0E6D" w:rsidP="000E541B">
            <w:pPr>
              <w:jc w:val="center"/>
              <w:rPr>
                <w:lang w:val="en-US"/>
              </w:rPr>
            </w:pPr>
            <w:r w:rsidRPr="004E13BC">
              <w:t>Μηνιαία</w:t>
            </w:r>
          </w:p>
          <w:p w:rsidR="00DA100B" w:rsidRPr="004E13BC" w:rsidRDefault="00DA100B" w:rsidP="000E541B">
            <w:pPr>
              <w:jc w:val="center"/>
              <w:rPr>
                <w:lang w:val="en-US"/>
              </w:rPr>
            </w:pPr>
            <w:r w:rsidRPr="004E13BC">
              <w:rPr>
                <w:lang w:val="en-US"/>
              </w:rPr>
              <w:t>(&lt;1/100 ml)</w:t>
            </w:r>
          </w:p>
        </w:tc>
      </w:tr>
      <w:tr w:rsidR="001A0E6D" w:rsidRPr="004E13BC">
        <w:tc>
          <w:tcPr>
            <w:tcW w:w="1728" w:type="dxa"/>
            <w:vAlign w:val="center"/>
          </w:tcPr>
          <w:p w:rsidR="001A0E6D" w:rsidRPr="00667915" w:rsidRDefault="001A0E6D" w:rsidP="000E541B">
            <w:pPr>
              <w:jc w:val="center"/>
              <w:rPr>
                <w:b/>
              </w:rPr>
            </w:pPr>
            <w:r w:rsidRPr="00667915">
              <w:rPr>
                <w:b/>
              </w:rPr>
              <w:t>Hot tubs</w:t>
            </w:r>
          </w:p>
        </w:tc>
        <w:tc>
          <w:tcPr>
            <w:tcW w:w="1800" w:type="dxa"/>
            <w:vAlign w:val="center"/>
          </w:tcPr>
          <w:p w:rsidR="001A0E6D" w:rsidRPr="004E13BC" w:rsidRDefault="001A0E6D" w:rsidP="000E541B">
            <w:pPr>
              <w:jc w:val="center"/>
            </w:pPr>
            <w:r w:rsidRPr="004E13BC">
              <w:t>n/a</w:t>
            </w:r>
          </w:p>
        </w:tc>
        <w:tc>
          <w:tcPr>
            <w:tcW w:w="1980" w:type="dxa"/>
            <w:vAlign w:val="center"/>
          </w:tcPr>
          <w:p w:rsidR="001A0E6D" w:rsidRPr="004E13BC" w:rsidRDefault="001A0E6D" w:rsidP="000E541B">
            <w:pPr>
              <w:jc w:val="center"/>
              <w:rPr>
                <w:lang w:val="en-US"/>
              </w:rPr>
            </w:pPr>
            <w:r w:rsidRPr="004E13BC">
              <w:t>Εβδομαδιαία</w:t>
            </w:r>
          </w:p>
          <w:p w:rsidR="00DA100B" w:rsidRPr="004E13BC" w:rsidRDefault="00DA100B" w:rsidP="000E541B">
            <w:pPr>
              <w:jc w:val="center"/>
              <w:rPr>
                <w:lang w:val="en-US"/>
              </w:rPr>
            </w:pPr>
            <w:r w:rsidRPr="004E13BC">
              <w:rPr>
                <w:lang w:val="en-US"/>
              </w:rPr>
              <w:t>(&lt;1/100 ml)</w:t>
            </w:r>
          </w:p>
        </w:tc>
        <w:tc>
          <w:tcPr>
            <w:tcW w:w="1620" w:type="dxa"/>
            <w:vAlign w:val="center"/>
          </w:tcPr>
          <w:p w:rsidR="001A0E6D" w:rsidRPr="004E13BC" w:rsidRDefault="001A0E6D" w:rsidP="000E541B">
            <w:pPr>
              <w:jc w:val="center"/>
              <w:rPr>
                <w:lang w:val="en-US"/>
              </w:rPr>
            </w:pPr>
            <w:r w:rsidRPr="004E13BC">
              <w:t>Εβδομαδιαία</w:t>
            </w:r>
          </w:p>
          <w:p w:rsidR="00DA100B" w:rsidRPr="004E13BC" w:rsidRDefault="00DA100B" w:rsidP="000E541B">
            <w:pPr>
              <w:jc w:val="center"/>
              <w:rPr>
                <w:lang w:val="en-US"/>
              </w:rPr>
            </w:pPr>
            <w:r w:rsidRPr="004E13BC">
              <w:rPr>
                <w:lang w:val="en-US"/>
              </w:rPr>
              <w:t>(&lt;1/100 ml)</w:t>
            </w:r>
          </w:p>
        </w:tc>
        <w:tc>
          <w:tcPr>
            <w:tcW w:w="1620" w:type="dxa"/>
            <w:vAlign w:val="center"/>
          </w:tcPr>
          <w:p w:rsidR="001A0E6D" w:rsidRPr="004E13BC" w:rsidRDefault="001A0E6D" w:rsidP="000E541B">
            <w:pPr>
              <w:jc w:val="center"/>
              <w:rPr>
                <w:lang w:val="en-US"/>
              </w:rPr>
            </w:pPr>
            <w:r w:rsidRPr="004E13BC">
              <w:t>Μηνιαία</w:t>
            </w:r>
          </w:p>
          <w:p w:rsidR="00DA100B" w:rsidRPr="004E13BC" w:rsidRDefault="00DA100B" w:rsidP="000E541B">
            <w:pPr>
              <w:jc w:val="center"/>
              <w:rPr>
                <w:lang w:val="en-US"/>
              </w:rPr>
            </w:pPr>
            <w:r w:rsidRPr="004E13BC">
              <w:rPr>
                <w:lang w:val="en-US"/>
              </w:rPr>
              <w:t>(&lt;1/100 ml)</w:t>
            </w:r>
          </w:p>
        </w:tc>
      </w:tr>
    </w:tbl>
    <w:p w:rsidR="00B05B0C" w:rsidRPr="004E13BC" w:rsidRDefault="00B571E2" w:rsidP="000E541B">
      <w:pPr>
        <w:jc w:val="both"/>
        <w:rPr>
          <w:b/>
        </w:rPr>
      </w:pPr>
      <w:r w:rsidRPr="004E13BC">
        <w:rPr>
          <w:vertAlign w:val="superscript"/>
          <w:lang w:val="en-US"/>
        </w:rPr>
        <w:t>a</w:t>
      </w:r>
      <w:r w:rsidRPr="004E13BC">
        <w:rPr>
          <w:vertAlign w:val="superscript"/>
        </w:rPr>
        <w:t xml:space="preserve"> </w:t>
      </w:r>
      <w:r w:rsidRPr="004E13BC">
        <w:rPr>
          <w:b/>
          <w:lang w:val="en-US"/>
        </w:rPr>
        <w:t>T</w:t>
      </w:r>
      <w:r w:rsidRPr="004E13BC">
        <w:rPr>
          <w:b/>
        </w:rPr>
        <w:t>α δείγματα πρέπει να λαμβάνονται όταν η πισίνα είναι βαριά φορτωμένη</w:t>
      </w:r>
    </w:p>
    <w:p w:rsidR="00474BC4" w:rsidRPr="004E13BC" w:rsidRDefault="00474BC4" w:rsidP="000E541B">
      <w:pPr>
        <w:jc w:val="both"/>
      </w:pPr>
    </w:p>
    <w:p w:rsidR="00B571E2" w:rsidRPr="004E13BC" w:rsidRDefault="00B571E2" w:rsidP="000E541B">
      <w:pPr>
        <w:jc w:val="both"/>
        <w:rPr>
          <w:b/>
        </w:rPr>
      </w:pPr>
      <w:r w:rsidRPr="004E13BC">
        <w:rPr>
          <w:b/>
        </w:rPr>
        <w:t xml:space="preserve">Η συχνότητα δειγματοληψίας πρέπει να αυξάνεται αν οι </w:t>
      </w:r>
      <w:r w:rsidR="006C22C5" w:rsidRPr="004E13BC">
        <w:rPr>
          <w:b/>
        </w:rPr>
        <w:t>παράμετροι</w:t>
      </w:r>
      <w:r w:rsidRPr="004E13BC">
        <w:rPr>
          <w:b/>
        </w:rPr>
        <w:t xml:space="preserve"> λειτουργίας (π.χ. η θολερότητα, το  pH, η συγκέντρωση υπολειμματικού απολυμαντικό) δεν διατηρούνται μέσα στο εύρος τιμών</w:t>
      </w:r>
    </w:p>
    <w:p w:rsidR="00474BC4" w:rsidRPr="004E13BC" w:rsidRDefault="00474BC4" w:rsidP="000E541B">
      <w:pPr>
        <w:jc w:val="both"/>
        <w:rPr>
          <w:b/>
        </w:rPr>
      </w:pPr>
    </w:p>
    <w:p w:rsidR="00B571E2" w:rsidRPr="004E13BC" w:rsidRDefault="00B571E2" w:rsidP="000E541B">
      <w:pPr>
        <w:jc w:val="both"/>
        <w:rPr>
          <w:b/>
        </w:rPr>
      </w:pPr>
      <w:r w:rsidRPr="004E13BC">
        <w:rPr>
          <w:b/>
        </w:rPr>
        <w:t>Ο αριθμός των δειγμάτων πρέπει να καθορίζεται με βάση το μέγεθος της πισίνας και την πολυπλοκότητα και θα πρέπει να περιλαμβάνει το σημείο(α)</w:t>
      </w:r>
      <w:r w:rsidR="00160780" w:rsidRPr="004E13BC">
        <w:rPr>
          <w:b/>
        </w:rPr>
        <w:t xml:space="preserve"> αντιπροσωπευτικά της γενικής ποιότητας των υδάτων και των πιθανών προβληματικών περιοχών</w:t>
      </w:r>
    </w:p>
    <w:p w:rsidR="00474BC4" w:rsidRPr="004E13BC" w:rsidRDefault="00474BC4" w:rsidP="000E541B">
      <w:pPr>
        <w:jc w:val="both"/>
        <w:rPr>
          <w:b/>
        </w:rPr>
      </w:pPr>
    </w:p>
    <w:p w:rsidR="00B571E2" w:rsidRPr="004E13BC" w:rsidRDefault="00B571E2" w:rsidP="000E541B">
      <w:pPr>
        <w:jc w:val="both"/>
        <w:rPr>
          <w:b/>
        </w:rPr>
      </w:pPr>
      <w:r w:rsidRPr="004E13BC">
        <w:rPr>
          <w:b/>
          <w:vertAlign w:val="superscript"/>
          <w:lang w:val="en-US"/>
        </w:rPr>
        <w:t>b</w:t>
      </w:r>
      <w:r w:rsidR="001C4F37" w:rsidRPr="004E13BC">
        <w:rPr>
          <w:b/>
          <w:vertAlign w:val="superscript"/>
        </w:rPr>
        <w:t xml:space="preserve"> </w:t>
      </w:r>
      <w:r w:rsidR="001C4F37" w:rsidRPr="004E13BC">
        <w:rPr>
          <w:b/>
        </w:rPr>
        <w:t>Οι λειτουργικές κατευθυντήριες γραμμές αναγράφονται σε παρένθεση</w:t>
      </w:r>
    </w:p>
    <w:p w:rsidR="00474BC4" w:rsidRPr="004E13BC" w:rsidRDefault="00474BC4" w:rsidP="000E541B">
      <w:pPr>
        <w:jc w:val="both"/>
        <w:rPr>
          <w:b/>
          <w:vertAlign w:val="superscript"/>
        </w:rPr>
      </w:pPr>
    </w:p>
    <w:p w:rsidR="00B571E2" w:rsidRPr="004E13BC" w:rsidRDefault="00B571E2" w:rsidP="000E541B">
      <w:pPr>
        <w:jc w:val="both"/>
        <w:rPr>
          <w:b/>
        </w:rPr>
      </w:pPr>
      <w:r w:rsidRPr="004E13BC">
        <w:rPr>
          <w:b/>
          <w:vertAlign w:val="superscript"/>
          <w:lang w:val="en-US"/>
        </w:rPr>
        <w:t>c</w:t>
      </w:r>
      <w:r w:rsidR="001C4F37" w:rsidRPr="004E13BC">
        <w:rPr>
          <w:b/>
        </w:rPr>
        <w:t xml:space="preserve"> π.χ. όταν προβλήματα υγείας που συνδέονται με την πισίνα είναι ύποπτα</w:t>
      </w:r>
    </w:p>
    <w:p w:rsidR="00DB59DD" w:rsidRPr="004E13BC" w:rsidRDefault="00DB59DD" w:rsidP="000E541B">
      <w:pPr>
        <w:jc w:val="both"/>
        <w:rPr>
          <w:b/>
        </w:rPr>
      </w:pPr>
    </w:p>
    <w:p w:rsidR="004B48FD" w:rsidRPr="004E13BC" w:rsidRDefault="004B48FD" w:rsidP="000E541B">
      <w:pPr>
        <w:jc w:val="both"/>
      </w:pPr>
    </w:p>
    <w:p w:rsidR="00D6657A" w:rsidRPr="004E13BC" w:rsidRDefault="006C22C5" w:rsidP="000E541B">
      <w:pPr>
        <w:jc w:val="both"/>
        <w:rPr>
          <w:b/>
        </w:rPr>
      </w:pPr>
      <w:r w:rsidRPr="004E13BC">
        <w:t>Η πιο</w:t>
      </w:r>
      <w:r w:rsidR="00D6657A" w:rsidRPr="004E13BC">
        <w:t xml:space="preserve"> κατάλληλη περιοχή για τη λήψη ενός μ</w:t>
      </w:r>
      <w:r w:rsidR="00D6657A" w:rsidRPr="004E13BC">
        <w:rPr>
          <w:lang w:val="en-US"/>
        </w:rPr>
        <w:t>o</w:t>
      </w:r>
      <w:r w:rsidR="00D6657A" w:rsidRPr="004E13BC">
        <w:t>νού δείγματος</w:t>
      </w:r>
      <w:r w:rsidR="00D6657A" w:rsidRPr="004E13BC">
        <w:rPr>
          <w:b/>
          <w:i/>
        </w:rPr>
        <w:t xml:space="preserve"> </w:t>
      </w:r>
      <w:r w:rsidR="00D6657A" w:rsidRPr="004E13BC">
        <w:t xml:space="preserve">είναι </w:t>
      </w:r>
      <w:r w:rsidR="00D6657A" w:rsidRPr="004E13BC">
        <w:rPr>
          <w:b/>
          <w:i/>
        </w:rPr>
        <w:t>όπου η ταχύτητα του νερού είναι χαμηλή, μακριά από οποιεσδήποτε εισροές</w:t>
      </w:r>
      <w:r w:rsidR="00D6657A" w:rsidRPr="004E13BC">
        <w:rPr>
          <w:b/>
        </w:rPr>
        <w:t xml:space="preserve">. </w:t>
      </w:r>
    </w:p>
    <w:p w:rsidR="00D6657A" w:rsidRPr="004E13BC" w:rsidRDefault="00D6657A" w:rsidP="000E541B">
      <w:pPr>
        <w:jc w:val="both"/>
      </w:pPr>
      <w:r w:rsidRPr="004E13BC">
        <w:rPr>
          <w:b/>
          <w:i/>
        </w:rPr>
        <w:t>Ανάλογα με το μέγεθος της πισίνας</w:t>
      </w:r>
      <w:r w:rsidRPr="004E13BC">
        <w:t xml:space="preserve">, </w:t>
      </w:r>
      <w:r w:rsidRPr="004E13BC">
        <w:rPr>
          <w:b/>
          <w:i/>
        </w:rPr>
        <w:t xml:space="preserve">μπορεί </w:t>
      </w:r>
      <w:r w:rsidRPr="004E13BC">
        <w:t xml:space="preserve">να είναι ενδεδειγμένο </w:t>
      </w:r>
      <w:r w:rsidRPr="004E13BC">
        <w:rPr>
          <w:b/>
          <w:i/>
        </w:rPr>
        <w:t>να ληφθούν δείγματα από πολλαπλές περιοχές</w:t>
      </w:r>
      <w:r w:rsidRPr="004E13BC">
        <w:t xml:space="preserve">. </w:t>
      </w:r>
      <w:r w:rsidRPr="004E13BC">
        <w:rPr>
          <w:b/>
          <w:i/>
        </w:rPr>
        <w:t>Πολλές πισίνες αναψυχής</w:t>
      </w:r>
      <w:r w:rsidRPr="004E13BC">
        <w:t xml:space="preserve"> θα </w:t>
      </w:r>
      <w:r w:rsidRPr="004E13BC">
        <w:rPr>
          <w:b/>
          <w:i/>
        </w:rPr>
        <w:t>έχουν πρόσθετα</w:t>
      </w:r>
      <w:r w:rsidRPr="004E13BC">
        <w:t xml:space="preserve"> </w:t>
      </w:r>
      <w:r w:rsidRPr="004E13BC">
        <w:rPr>
          <w:b/>
          <w:i/>
        </w:rPr>
        <w:t>χαρακτηριστικά γνωρίσματα</w:t>
      </w:r>
      <w:r w:rsidRPr="004E13BC">
        <w:t xml:space="preserve">, όπως ρεύματα, νησιά και τέλματα με ένα πολυσύνθετο σύστημα ροής νερού˙ </w:t>
      </w:r>
      <w:r w:rsidRPr="004E13BC">
        <w:rPr>
          <w:b/>
          <w:i/>
        </w:rPr>
        <w:t>αντιπροσωπευτικά δείγματα πρέπει να λαμβάνονται εξίσου</w:t>
      </w:r>
      <w:r w:rsidRPr="004E13BC">
        <w:t>.</w:t>
      </w:r>
      <w:r w:rsidR="001B6F8E">
        <w:t xml:space="preserve"> [2]</w:t>
      </w:r>
    </w:p>
    <w:p w:rsidR="00EF04CD" w:rsidRPr="004E13BC" w:rsidRDefault="00EF04CD" w:rsidP="000E541B">
      <w:pPr>
        <w:jc w:val="both"/>
      </w:pPr>
    </w:p>
    <w:p w:rsidR="00D6657A" w:rsidRPr="001B6F8E" w:rsidRDefault="00D6657A" w:rsidP="000E541B">
      <w:pPr>
        <w:jc w:val="both"/>
      </w:pPr>
      <w:r w:rsidRPr="004E13BC">
        <w:rPr>
          <w:b/>
          <w:i/>
          <w:u w:val="single"/>
        </w:rPr>
        <w:t>Παραπλανητικές πληροφορίες για την ποιότητα νερού της πισίνας θα προκύψουν από ανακριβείς διαδικασίες δειγματοληψίας.</w:t>
      </w:r>
      <w:r w:rsidR="001B6F8E" w:rsidRPr="001B6F8E">
        <w:rPr>
          <w:b/>
          <w:i/>
        </w:rPr>
        <w:t xml:space="preserve">  </w:t>
      </w:r>
      <w:r w:rsidR="001B6F8E" w:rsidRPr="001B6F8E">
        <w:t>[2]</w:t>
      </w:r>
    </w:p>
    <w:p w:rsidR="00EF04CD" w:rsidRPr="004E13BC" w:rsidRDefault="00EF04CD" w:rsidP="000E541B">
      <w:pPr>
        <w:jc w:val="both"/>
        <w:rPr>
          <w:b/>
          <w:i/>
          <w:u w:val="single"/>
        </w:rPr>
      </w:pPr>
    </w:p>
    <w:p w:rsidR="00D6657A" w:rsidRPr="004E13BC" w:rsidRDefault="00D6657A" w:rsidP="000E541B">
      <w:pPr>
        <w:jc w:val="both"/>
      </w:pPr>
      <w:r w:rsidRPr="004E13BC">
        <w:t xml:space="preserve"> </w:t>
      </w:r>
      <w:r w:rsidRPr="004E13BC">
        <w:rPr>
          <w:b/>
          <w:i/>
        </w:rPr>
        <w:t>Τα δοχεία δειγμάτων πρέπει να είναι από ένα υλικό που δεν θα έχει επιπτώσεις στην ποιότητα του δείγματος είτε μικροβιακώς είτε χημικώς</w:t>
      </w:r>
      <w:r w:rsidRPr="004E13BC">
        <w:t xml:space="preserve">. Αν και ένα καλής </w:t>
      </w:r>
      <w:r w:rsidRPr="004E13BC">
        <w:lastRenderedPageBreak/>
        <w:t xml:space="preserve">ποιότητας δοχείο γυαλιού θα καλύψει αυτές τις απαιτήσεις, ο κίνδυνος σπασμένου γυαλιού στο περιβάλλον της πισίνας ως αποτέλεσμα θραύσης, έχει ευνοήσει τη </w:t>
      </w:r>
      <w:r w:rsidRPr="004E13BC">
        <w:rPr>
          <w:b/>
          <w:i/>
        </w:rPr>
        <w:t>χρήση</w:t>
      </w:r>
      <w:r w:rsidRPr="004E13BC">
        <w:t xml:space="preserve"> των  </w:t>
      </w:r>
      <w:r w:rsidRPr="004E13BC">
        <w:rPr>
          <w:b/>
          <w:i/>
        </w:rPr>
        <w:t>αντιθραυσματικών πλαστικοποιημένων δοχείων γυαλιού</w:t>
      </w:r>
      <w:r w:rsidRPr="004E13BC">
        <w:t>.</w:t>
      </w:r>
    </w:p>
    <w:p w:rsidR="00D6657A" w:rsidRPr="004E13BC" w:rsidRDefault="00D6657A" w:rsidP="000E541B">
      <w:pPr>
        <w:jc w:val="both"/>
      </w:pPr>
      <w:r w:rsidRPr="004E13BC">
        <w:t>Όλα τα πλαστικά δοχεία μπορούν να χρησιμοποιηθούν υπό τον όρο ότι δεν αντιδρούν με τους μικροοργανισμούς ή τις χημικές ουσίες στο νερό˙ δεν είναι όλα  κατάλληλα.</w:t>
      </w:r>
      <w:r w:rsidR="001B6F8E">
        <w:t xml:space="preserve"> [2]</w:t>
      </w:r>
    </w:p>
    <w:p w:rsidR="00D6657A" w:rsidRPr="004E13BC" w:rsidRDefault="00D6657A" w:rsidP="000E541B">
      <w:pPr>
        <w:jc w:val="both"/>
      </w:pPr>
      <w:r w:rsidRPr="004E13BC">
        <w:rPr>
          <w:b/>
          <w:i/>
        </w:rPr>
        <w:t>Για τη μικροβιακή εξέταση, το μπουκάλι πρέπει να είναι αποστειρωμένο και να περιέχει έναν παράγοντα που εξουδετερώνει το απολυμαντικό</w:t>
      </w:r>
      <w:r w:rsidRPr="004E13BC">
        <w:t xml:space="preserve"> </w:t>
      </w:r>
      <w:r w:rsidRPr="004E13BC">
        <w:rPr>
          <w:b/>
          <w:i/>
        </w:rPr>
        <w:t>που χρησιμοποιείται</w:t>
      </w:r>
      <w:r w:rsidRPr="004E13BC">
        <w:t xml:space="preserve"> στο νερό της πισίνας. Το </w:t>
      </w:r>
      <w:r w:rsidR="0050302D" w:rsidRPr="004E13BC">
        <w:rPr>
          <w:b/>
          <w:i/>
        </w:rPr>
        <w:t>Θειοθειϊκό</w:t>
      </w:r>
      <w:r w:rsidRPr="004E13BC">
        <w:rPr>
          <w:b/>
          <w:i/>
        </w:rPr>
        <w:t>νάτριο (Ν</w:t>
      </w:r>
      <w:r w:rsidRPr="004E13BC">
        <w:rPr>
          <w:b/>
          <w:i/>
          <w:lang w:val="en-US"/>
        </w:rPr>
        <w:t>a</w:t>
      </w:r>
      <w:r w:rsidRPr="004E13BC">
        <w:rPr>
          <w:b/>
          <w:i/>
          <w:vertAlign w:val="subscript"/>
        </w:rPr>
        <w:t>2</w:t>
      </w:r>
      <w:r w:rsidRPr="004E13BC">
        <w:rPr>
          <w:b/>
          <w:i/>
        </w:rPr>
        <w:t>S</w:t>
      </w:r>
      <w:r w:rsidRPr="004E13BC">
        <w:rPr>
          <w:b/>
          <w:i/>
          <w:vertAlign w:val="subscript"/>
        </w:rPr>
        <w:t>2</w:t>
      </w:r>
      <w:r w:rsidRPr="004E13BC">
        <w:rPr>
          <w:b/>
          <w:i/>
        </w:rPr>
        <w:t>O</w:t>
      </w:r>
      <w:r w:rsidRPr="004E13BC">
        <w:rPr>
          <w:b/>
          <w:i/>
          <w:vertAlign w:val="subscript"/>
        </w:rPr>
        <w:t>3</w:t>
      </w:r>
      <w:r w:rsidRPr="004E13BC">
        <w:rPr>
          <w:b/>
          <w:i/>
        </w:rPr>
        <w:t>)</w:t>
      </w:r>
      <w:r w:rsidRPr="004E13BC">
        <w:t>(18-20 mg/</w:t>
      </w:r>
      <w:r w:rsidRPr="004E13BC">
        <w:rPr>
          <w:lang w:val="en-US"/>
        </w:rPr>
        <w:t>L</w:t>
      </w:r>
      <w:r w:rsidRPr="004E13BC">
        <w:t xml:space="preserve">) είναι </w:t>
      </w:r>
      <w:r w:rsidRPr="004E13BC">
        <w:rPr>
          <w:b/>
          <w:i/>
        </w:rPr>
        <w:t>ο παράγοντας που χρησιμοποιείται για απολυμαντικά βασισμένα στο χλώριο και το βρώμιο</w:t>
      </w:r>
      <w:r w:rsidRPr="004E13BC">
        <w:t>. Σαφώς, το εργαστήριο δοκιμής πρέπει να ενημερώνεται πριν από τη δειγματοληψία εάν οποιοδήποτε άλλο απολυμαντικό χρησιμοποιείται.</w:t>
      </w:r>
      <w:r w:rsidR="001B6F8E">
        <w:t xml:space="preserve"> [2]</w:t>
      </w:r>
    </w:p>
    <w:p w:rsidR="00D6657A" w:rsidRPr="004E13BC" w:rsidRDefault="00D6657A" w:rsidP="000E541B">
      <w:pPr>
        <w:jc w:val="both"/>
      </w:pPr>
      <w:r w:rsidRPr="004E13BC">
        <w:rPr>
          <w:b/>
          <w:i/>
        </w:rPr>
        <w:t>Τα βακτηρίδια στις δειγματοληψίες ύδατος πισινών και ειδικά εκείνα από τις πισίνες που έχουν απολυμανθεί μπορεί να είναι «τραυματισμένα»,και οι κανονικές αναλυτικές διαδικασίες «ανάνηψης» πρέπει να τηρούνται πλήρως</w:t>
      </w:r>
      <w:r w:rsidRPr="004E13BC">
        <w:t>.</w:t>
      </w:r>
      <w:r w:rsidR="001B6F8E">
        <w:t xml:space="preserve"> [2]</w:t>
      </w:r>
    </w:p>
    <w:p w:rsidR="0023505D" w:rsidRPr="004E13BC" w:rsidRDefault="0023505D" w:rsidP="000E541B">
      <w:pPr>
        <w:jc w:val="both"/>
      </w:pPr>
    </w:p>
    <w:p w:rsidR="000C3C9A" w:rsidRPr="004E13BC" w:rsidRDefault="0023505D" w:rsidP="000E541B">
      <w:pPr>
        <w:spacing w:before="30" w:afterLines="30"/>
        <w:ind w:right="-60"/>
        <w:jc w:val="both"/>
        <w:rPr>
          <w:color w:val="000000"/>
        </w:rPr>
      </w:pPr>
      <w:r w:rsidRPr="004E13BC">
        <w:rPr>
          <w:color w:val="000000"/>
        </w:rPr>
        <w:t>Σ’</w:t>
      </w:r>
      <w:r w:rsidR="00A9562F" w:rsidRPr="004E13BC">
        <w:rPr>
          <w:color w:val="000000"/>
        </w:rPr>
        <w:t xml:space="preserve"> </w:t>
      </w:r>
      <w:r w:rsidRPr="004E13BC">
        <w:rPr>
          <w:color w:val="000000"/>
        </w:rPr>
        <w:t>αυτό το σημείο μπορούμε να αντιπαραβάλουμε τις παραμέτρους που εξετάζονται, τα αντίστοιχα αποδεκτά όρια και την συχνότητα δειγματοληψιών σύμφωνα με την Ελληνική Νομοθεσία και με τις συστάσεις</w:t>
      </w:r>
      <w:r w:rsidR="00D073FB" w:rsidRPr="004E13BC">
        <w:rPr>
          <w:color w:val="000000"/>
        </w:rPr>
        <w:t xml:space="preserve"> του </w:t>
      </w:r>
      <w:r w:rsidR="00D073FB" w:rsidRPr="004E13BC">
        <w:rPr>
          <w:color w:val="000000"/>
          <w:lang w:val="en-US"/>
        </w:rPr>
        <w:t>WHO</w:t>
      </w:r>
      <w:r w:rsidR="00D073FB" w:rsidRPr="004E13BC">
        <w:rPr>
          <w:color w:val="000000"/>
        </w:rPr>
        <w:t>.</w:t>
      </w:r>
    </w:p>
    <w:p w:rsidR="00D073FB" w:rsidRPr="004E13BC" w:rsidRDefault="00D073FB" w:rsidP="000E541B">
      <w:pPr>
        <w:spacing w:before="30" w:afterLines="30"/>
        <w:ind w:right="-60"/>
        <w:jc w:val="center"/>
        <w:rPr>
          <w:color w:val="000000"/>
        </w:rPr>
      </w:pPr>
      <w:r w:rsidRPr="000019AF">
        <w:rPr>
          <w:b/>
          <w:color w:val="000000"/>
        </w:rPr>
        <w:t>Πίνακας</w:t>
      </w:r>
      <w:r w:rsidR="000019AF">
        <w:rPr>
          <w:b/>
          <w:color w:val="000000"/>
        </w:rPr>
        <w:t xml:space="preserve"> 11.</w:t>
      </w:r>
      <w:r w:rsidRPr="004E13BC">
        <w:rPr>
          <w:b/>
          <w:color w:val="000000"/>
        </w:rPr>
        <w:t xml:space="preserve"> </w:t>
      </w:r>
      <w:r w:rsidRPr="004E13BC">
        <w:rPr>
          <w:color w:val="000000"/>
        </w:rPr>
        <w:t xml:space="preserve">Οι παράμετροι που εξετάζονται, τα αντίστοιχα αποδεκτά όρια και η συχνότητα δειγματοληψιών σύμφωνα με την Ελληνική Νομοθεσία και με τις συστάσεις του </w:t>
      </w:r>
      <w:r w:rsidRPr="004E13BC">
        <w:rPr>
          <w:color w:val="000000"/>
          <w:lang w:val="en-US"/>
        </w:rPr>
        <w:t>WHO</w:t>
      </w:r>
    </w:p>
    <w:tbl>
      <w:tblPr>
        <w:tblStyle w:val="TableGrid"/>
        <w:tblW w:w="0" w:type="auto"/>
        <w:tblLook w:val="01E0"/>
      </w:tblPr>
      <w:tblGrid>
        <w:gridCol w:w="2109"/>
        <w:gridCol w:w="2109"/>
        <w:gridCol w:w="2109"/>
        <w:gridCol w:w="2109"/>
      </w:tblGrid>
      <w:tr w:rsidR="003F5162" w:rsidRPr="004E13BC">
        <w:tc>
          <w:tcPr>
            <w:tcW w:w="2109" w:type="dxa"/>
            <w:vAlign w:val="center"/>
          </w:tcPr>
          <w:p w:rsidR="003F5162" w:rsidRPr="004E13BC" w:rsidRDefault="003F5162" w:rsidP="00F23E3F">
            <w:pPr>
              <w:spacing w:before="30" w:afterLines="30"/>
              <w:ind w:right="-60"/>
              <w:jc w:val="center"/>
              <w:rPr>
                <w:b/>
                <w:color w:val="000000"/>
              </w:rPr>
            </w:pPr>
            <w:r w:rsidRPr="004E13BC">
              <w:rPr>
                <w:b/>
                <w:color w:val="000000"/>
              </w:rPr>
              <w:t>Παράμετροι</w:t>
            </w:r>
          </w:p>
        </w:tc>
        <w:tc>
          <w:tcPr>
            <w:tcW w:w="4218" w:type="dxa"/>
            <w:gridSpan w:val="2"/>
            <w:vAlign w:val="center"/>
          </w:tcPr>
          <w:p w:rsidR="003F5162" w:rsidRPr="004E13BC" w:rsidRDefault="003F5162" w:rsidP="00F23E3F">
            <w:pPr>
              <w:spacing w:before="30" w:afterLines="30"/>
              <w:ind w:right="-60"/>
              <w:jc w:val="center"/>
              <w:rPr>
                <w:b/>
                <w:color w:val="000000"/>
              </w:rPr>
            </w:pPr>
            <w:r w:rsidRPr="004E13BC">
              <w:rPr>
                <w:b/>
                <w:color w:val="000000"/>
              </w:rPr>
              <w:t>Σύμφωνα με την Ελληνική Νομοθεσία</w:t>
            </w:r>
          </w:p>
        </w:tc>
        <w:tc>
          <w:tcPr>
            <w:tcW w:w="2109" w:type="dxa"/>
            <w:vAlign w:val="center"/>
          </w:tcPr>
          <w:p w:rsidR="003F5162" w:rsidRPr="004E13BC" w:rsidRDefault="003F5162" w:rsidP="00F23E3F">
            <w:pPr>
              <w:spacing w:before="30" w:afterLines="30"/>
              <w:ind w:right="-60"/>
              <w:jc w:val="center"/>
              <w:rPr>
                <w:b/>
                <w:color w:val="000000"/>
              </w:rPr>
            </w:pPr>
            <w:r w:rsidRPr="004E13BC">
              <w:rPr>
                <w:b/>
                <w:color w:val="000000"/>
              </w:rPr>
              <w:t xml:space="preserve">Σύμφωνα με τον </w:t>
            </w:r>
            <w:r w:rsidRPr="004E13BC">
              <w:rPr>
                <w:b/>
                <w:color w:val="000000"/>
                <w:lang w:val="en-US"/>
              </w:rPr>
              <w:t>WHO</w:t>
            </w:r>
          </w:p>
        </w:tc>
      </w:tr>
      <w:tr w:rsidR="00D073FB" w:rsidRPr="004E13BC">
        <w:tc>
          <w:tcPr>
            <w:tcW w:w="2109" w:type="dxa"/>
          </w:tcPr>
          <w:p w:rsidR="00D073FB" w:rsidRPr="004E13BC" w:rsidRDefault="00D073FB" w:rsidP="000E541B">
            <w:pPr>
              <w:spacing w:before="30" w:afterLines="30"/>
              <w:ind w:right="-60"/>
              <w:jc w:val="both"/>
              <w:rPr>
                <w:color w:val="000000"/>
              </w:rPr>
            </w:pPr>
          </w:p>
        </w:tc>
        <w:tc>
          <w:tcPr>
            <w:tcW w:w="2109" w:type="dxa"/>
            <w:vAlign w:val="center"/>
          </w:tcPr>
          <w:p w:rsidR="00D073FB" w:rsidRPr="004E13BC" w:rsidRDefault="003F5162" w:rsidP="00F23E3F">
            <w:pPr>
              <w:spacing w:before="30" w:afterLines="30"/>
              <w:ind w:right="-60"/>
              <w:jc w:val="center"/>
              <w:rPr>
                <w:b/>
                <w:color w:val="000000"/>
              </w:rPr>
            </w:pPr>
            <w:r w:rsidRPr="004E13BC">
              <w:rPr>
                <w:b/>
                <w:color w:val="000000"/>
              </w:rPr>
              <w:t>Αποδεκτά όρια</w:t>
            </w:r>
          </w:p>
        </w:tc>
        <w:tc>
          <w:tcPr>
            <w:tcW w:w="2109" w:type="dxa"/>
            <w:vAlign w:val="center"/>
          </w:tcPr>
          <w:p w:rsidR="00D073FB" w:rsidRPr="004E13BC" w:rsidRDefault="003F5162" w:rsidP="00F23E3F">
            <w:pPr>
              <w:spacing w:before="30" w:afterLines="30"/>
              <w:ind w:right="-60"/>
              <w:jc w:val="center"/>
              <w:rPr>
                <w:b/>
                <w:color w:val="000000"/>
              </w:rPr>
            </w:pPr>
            <w:r w:rsidRPr="004E13BC">
              <w:rPr>
                <w:b/>
                <w:color w:val="000000"/>
              </w:rPr>
              <w:t>Συχνότητα δειγματοληψιών</w:t>
            </w:r>
          </w:p>
        </w:tc>
        <w:tc>
          <w:tcPr>
            <w:tcW w:w="2109" w:type="dxa"/>
            <w:vAlign w:val="center"/>
          </w:tcPr>
          <w:p w:rsidR="00D073FB" w:rsidRPr="004E13BC" w:rsidRDefault="003F5162" w:rsidP="00F23E3F">
            <w:pPr>
              <w:spacing w:before="30" w:afterLines="30"/>
              <w:ind w:right="-60"/>
              <w:jc w:val="center"/>
              <w:rPr>
                <w:b/>
                <w:color w:val="000000"/>
              </w:rPr>
            </w:pPr>
            <w:r w:rsidRPr="004E13BC">
              <w:rPr>
                <w:b/>
                <w:color w:val="000000"/>
              </w:rPr>
              <w:t>Συχνότητα δειγματοληψιών</w:t>
            </w:r>
          </w:p>
        </w:tc>
      </w:tr>
      <w:tr w:rsidR="00D073FB" w:rsidRPr="004E13BC">
        <w:tc>
          <w:tcPr>
            <w:tcW w:w="2109" w:type="dxa"/>
            <w:vAlign w:val="center"/>
          </w:tcPr>
          <w:p w:rsidR="00D073FB" w:rsidRPr="004E13BC" w:rsidRDefault="003F5162" w:rsidP="00F23E3F">
            <w:pPr>
              <w:spacing w:before="30" w:afterLines="30"/>
              <w:ind w:right="-60"/>
              <w:jc w:val="center"/>
              <w:rPr>
                <w:b/>
                <w:color w:val="000000"/>
              </w:rPr>
            </w:pPr>
            <w:r w:rsidRPr="004E13BC">
              <w:rPr>
                <w:b/>
                <w:color w:val="000000"/>
              </w:rPr>
              <w:t>Μικροβιακοί παράγοντες</w:t>
            </w:r>
          </w:p>
        </w:tc>
        <w:tc>
          <w:tcPr>
            <w:tcW w:w="2109" w:type="dxa"/>
            <w:vAlign w:val="center"/>
          </w:tcPr>
          <w:p w:rsidR="00D073FB" w:rsidRPr="004E13BC" w:rsidRDefault="00D073FB" w:rsidP="00F23E3F">
            <w:pPr>
              <w:spacing w:before="30" w:afterLines="30"/>
              <w:ind w:right="-60"/>
              <w:jc w:val="center"/>
              <w:rPr>
                <w:color w:val="000000"/>
              </w:rPr>
            </w:pPr>
          </w:p>
        </w:tc>
        <w:tc>
          <w:tcPr>
            <w:tcW w:w="2109" w:type="dxa"/>
            <w:vAlign w:val="center"/>
          </w:tcPr>
          <w:p w:rsidR="00D073FB" w:rsidRPr="004E13BC" w:rsidRDefault="003F5162" w:rsidP="00F23E3F">
            <w:pPr>
              <w:spacing w:before="30" w:afterLines="30"/>
              <w:ind w:right="-60"/>
              <w:rPr>
                <w:b/>
                <w:color w:val="000000"/>
              </w:rPr>
            </w:pPr>
            <w:r w:rsidRPr="004E13BC">
              <w:rPr>
                <w:b/>
                <w:color w:val="000000"/>
              </w:rPr>
              <w:t>Συνιστάται:</w:t>
            </w:r>
          </w:p>
          <w:p w:rsidR="003F5162" w:rsidRPr="004E13BC" w:rsidRDefault="003F5162" w:rsidP="00F23E3F">
            <w:pPr>
              <w:numPr>
                <w:ilvl w:val="0"/>
                <w:numId w:val="41"/>
              </w:numPr>
              <w:spacing w:before="30" w:afterLines="30"/>
              <w:ind w:right="-60"/>
              <w:rPr>
                <w:color w:val="000000"/>
              </w:rPr>
            </w:pPr>
            <w:r w:rsidRPr="004E13BC">
              <w:rPr>
                <w:color w:val="000000"/>
              </w:rPr>
              <w:t>Κάθε εβδομάδα</w:t>
            </w:r>
          </w:p>
          <w:p w:rsidR="003F5162" w:rsidRPr="004E13BC" w:rsidRDefault="003F5162" w:rsidP="00F23E3F">
            <w:pPr>
              <w:numPr>
                <w:ilvl w:val="0"/>
                <w:numId w:val="41"/>
              </w:numPr>
              <w:spacing w:before="30" w:afterLines="30"/>
              <w:ind w:right="-60"/>
              <w:rPr>
                <w:color w:val="000000"/>
              </w:rPr>
            </w:pPr>
            <w:r w:rsidRPr="004E13BC">
              <w:rPr>
                <w:color w:val="000000"/>
              </w:rPr>
              <w:t>Στην έναρξη της λειτουργίας</w:t>
            </w:r>
          </w:p>
          <w:p w:rsidR="003F5162" w:rsidRPr="004E13BC" w:rsidRDefault="003F5162" w:rsidP="00F23E3F">
            <w:pPr>
              <w:numPr>
                <w:ilvl w:val="0"/>
                <w:numId w:val="41"/>
              </w:numPr>
              <w:spacing w:before="30" w:afterLines="30"/>
              <w:ind w:right="-60"/>
              <w:rPr>
                <w:color w:val="000000"/>
              </w:rPr>
            </w:pPr>
            <w:r w:rsidRPr="004E13BC">
              <w:rPr>
                <w:color w:val="000000"/>
              </w:rPr>
              <w:t>Μετά από επιδιόρθωση</w:t>
            </w:r>
          </w:p>
          <w:p w:rsidR="003F5162" w:rsidRPr="004E13BC" w:rsidRDefault="003F5162" w:rsidP="00F23E3F">
            <w:pPr>
              <w:numPr>
                <w:ilvl w:val="0"/>
                <w:numId w:val="41"/>
              </w:numPr>
              <w:spacing w:before="30" w:afterLines="30"/>
              <w:ind w:right="-60"/>
              <w:rPr>
                <w:color w:val="000000"/>
              </w:rPr>
            </w:pPr>
            <w:r w:rsidRPr="004E13BC">
              <w:rPr>
                <w:color w:val="000000"/>
              </w:rPr>
              <w:t>Όταν υπάρχουν προβλήμα</w:t>
            </w:r>
            <w:r w:rsidR="00A14B60" w:rsidRPr="004E13BC">
              <w:rPr>
                <w:color w:val="000000"/>
              </w:rPr>
              <w:t>τα</w:t>
            </w:r>
          </w:p>
        </w:tc>
        <w:tc>
          <w:tcPr>
            <w:tcW w:w="2109" w:type="dxa"/>
            <w:vAlign w:val="center"/>
          </w:tcPr>
          <w:p w:rsidR="00D073FB" w:rsidRPr="004E13BC" w:rsidRDefault="003F5162" w:rsidP="00F23E3F">
            <w:pPr>
              <w:numPr>
                <w:ilvl w:val="0"/>
                <w:numId w:val="40"/>
              </w:numPr>
              <w:spacing w:before="30" w:afterLines="30"/>
              <w:ind w:right="-60"/>
              <w:rPr>
                <w:color w:val="000000"/>
              </w:rPr>
            </w:pPr>
            <w:r w:rsidRPr="004E13BC">
              <w:rPr>
                <w:color w:val="000000"/>
              </w:rPr>
              <w:t>Κάθε μήνα</w:t>
            </w:r>
          </w:p>
          <w:p w:rsidR="003F5162" w:rsidRPr="004E13BC" w:rsidRDefault="003F5162" w:rsidP="00F23E3F">
            <w:pPr>
              <w:numPr>
                <w:ilvl w:val="0"/>
                <w:numId w:val="40"/>
              </w:numPr>
              <w:spacing w:before="30" w:afterLines="30"/>
              <w:ind w:right="-60"/>
              <w:rPr>
                <w:color w:val="000000"/>
              </w:rPr>
            </w:pPr>
            <w:r w:rsidRPr="004E13BC">
              <w:rPr>
                <w:color w:val="000000"/>
              </w:rPr>
              <w:t>Στην έναρξη της λειτουργίας</w:t>
            </w:r>
          </w:p>
          <w:p w:rsidR="003F5162" w:rsidRPr="004E13BC" w:rsidRDefault="003F5162" w:rsidP="00F23E3F">
            <w:pPr>
              <w:numPr>
                <w:ilvl w:val="0"/>
                <w:numId w:val="40"/>
              </w:numPr>
              <w:spacing w:before="30" w:afterLines="30"/>
              <w:ind w:right="-60"/>
              <w:rPr>
                <w:color w:val="000000"/>
              </w:rPr>
            </w:pPr>
            <w:r w:rsidRPr="004E13BC">
              <w:rPr>
                <w:color w:val="000000"/>
              </w:rPr>
              <w:t>Μετά από επιδιόρθωση</w:t>
            </w:r>
          </w:p>
          <w:p w:rsidR="003F5162" w:rsidRPr="004E13BC" w:rsidRDefault="003F5162" w:rsidP="00F23E3F">
            <w:pPr>
              <w:numPr>
                <w:ilvl w:val="0"/>
                <w:numId w:val="40"/>
              </w:numPr>
              <w:spacing w:before="30" w:afterLines="30"/>
              <w:ind w:right="-60"/>
              <w:rPr>
                <w:color w:val="000000"/>
              </w:rPr>
            </w:pPr>
            <w:r w:rsidRPr="004E13BC">
              <w:rPr>
                <w:color w:val="000000"/>
              </w:rPr>
              <w:t>Όταν υπάρχουν προβλήμα</w:t>
            </w:r>
            <w:r w:rsidR="00A14B60" w:rsidRPr="004E13BC">
              <w:rPr>
                <w:color w:val="000000"/>
              </w:rPr>
              <w:t>τα</w:t>
            </w:r>
          </w:p>
        </w:tc>
      </w:tr>
      <w:tr w:rsidR="00D073FB" w:rsidRPr="004E13BC">
        <w:tc>
          <w:tcPr>
            <w:tcW w:w="2109" w:type="dxa"/>
            <w:vAlign w:val="center"/>
          </w:tcPr>
          <w:p w:rsidR="003F5162" w:rsidRPr="004E13BC" w:rsidRDefault="003F5162" w:rsidP="00F23E3F">
            <w:pPr>
              <w:spacing w:before="30" w:afterLines="30"/>
              <w:ind w:right="-60"/>
              <w:jc w:val="center"/>
              <w:rPr>
                <w:color w:val="000000"/>
              </w:rPr>
            </w:pPr>
            <w:r w:rsidRPr="004E13BC">
              <w:rPr>
                <w:color w:val="000000"/>
              </w:rPr>
              <w:t>Ολική μεσόφιλη χλωρίδα 37</w:t>
            </w:r>
            <w:r w:rsidR="00275781" w:rsidRPr="004E13BC">
              <w:rPr>
                <w:color w:val="000000"/>
                <w:vertAlign w:val="superscript"/>
                <w:lang w:val="en-US"/>
              </w:rPr>
              <w:t>o</w:t>
            </w:r>
            <w:r w:rsidRPr="004E13BC">
              <w:rPr>
                <w:color w:val="000000"/>
                <w:lang w:val="en-US"/>
              </w:rPr>
              <w:t>C</w:t>
            </w:r>
          </w:p>
        </w:tc>
        <w:tc>
          <w:tcPr>
            <w:tcW w:w="2109" w:type="dxa"/>
            <w:vAlign w:val="center"/>
          </w:tcPr>
          <w:p w:rsidR="00D073FB" w:rsidRPr="004E13BC" w:rsidRDefault="003F5162" w:rsidP="00F23E3F">
            <w:pPr>
              <w:spacing w:before="30" w:afterLines="30"/>
              <w:ind w:right="-60"/>
              <w:jc w:val="center"/>
              <w:rPr>
                <w:color w:val="000000"/>
                <w:lang w:val="en-US"/>
              </w:rPr>
            </w:pPr>
            <w:r w:rsidRPr="004E13BC">
              <w:rPr>
                <w:color w:val="000000"/>
                <w:lang w:val="en-US"/>
              </w:rPr>
              <w:t>&lt;200/1mL</w:t>
            </w:r>
          </w:p>
        </w:tc>
        <w:tc>
          <w:tcPr>
            <w:tcW w:w="2109" w:type="dxa"/>
            <w:vAlign w:val="center"/>
          </w:tcPr>
          <w:p w:rsidR="00D073FB" w:rsidRPr="004E13BC" w:rsidRDefault="00D073FB" w:rsidP="00F23E3F">
            <w:pPr>
              <w:spacing w:before="30" w:afterLines="30"/>
              <w:ind w:right="-60"/>
              <w:jc w:val="center"/>
              <w:rPr>
                <w:color w:val="000000"/>
              </w:rPr>
            </w:pPr>
          </w:p>
        </w:tc>
        <w:tc>
          <w:tcPr>
            <w:tcW w:w="2109" w:type="dxa"/>
            <w:vAlign w:val="center"/>
          </w:tcPr>
          <w:p w:rsidR="00D073FB" w:rsidRPr="004E13BC" w:rsidRDefault="003F5162" w:rsidP="00F23E3F">
            <w:pPr>
              <w:spacing w:before="30" w:afterLines="30"/>
              <w:ind w:right="-60"/>
              <w:jc w:val="center"/>
              <w:rPr>
                <w:color w:val="000000"/>
              </w:rPr>
            </w:pPr>
            <w:r w:rsidRPr="004E13BC">
              <w:rPr>
                <w:color w:val="000000"/>
              </w:rPr>
              <w:t>Κάθε 7-30 ημέρες αναλόγως της δεξαμενής</w:t>
            </w:r>
          </w:p>
        </w:tc>
      </w:tr>
      <w:tr w:rsidR="00CB7959" w:rsidRPr="004E13BC">
        <w:tc>
          <w:tcPr>
            <w:tcW w:w="2109" w:type="dxa"/>
            <w:vAlign w:val="center"/>
          </w:tcPr>
          <w:p w:rsidR="00CB7959" w:rsidRPr="004E13BC" w:rsidRDefault="00CB7959" w:rsidP="00F23E3F">
            <w:pPr>
              <w:spacing w:before="30" w:afterLines="30"/>
              <w:ind w:right="-60"/>
              <w:jc w:val="center"/>
              <w:rPr>
                <w:color w:val="000000"/>
              </w:rPr>
            </w:pPr>
            <w:r w:rsidRPr="004E13BC">
              <w:rPr>
                <w:color w:val="000000"/>
              </w:rPr>
              <w:t>24 ώρες επώαση</w:t>
            </w:r>
          </w:p>
        </w:tc>
        <w:tc>
          <w:tcPr>
            <w:tcW w:w="6327" w:type="dxa"/>
            <w:gridSpan w:val="3"/>
            <w:vAlign w:val="center"/>
          </w:tcPr>
          <w:p w:rsidR="00CB7959" w:rsidRPr="004E13BC" w:rsidRDefault="00CB7959" w:rsidP="00F23E3F">
            <w:pPr>
              <w:spacing w:before="30" w:afterLines="30"/>
              <w:ind w:right="-60"/>
              <w:jc w:val="center"/>
              <w:rPr>
                <w:color w:val="000000"/>
              </w:rPr>
            </w:pPr>
          </w:p>
        </w:tc>
      </w:tr>
      <w:tr w:rsidR="00D073FB" w:rsidRPr="004E13BC">
        <w:tc>
          <w:tcPr>
            <w:tcW w:w="2109" w:type="dxa"/>
            <w:vAlign w:val="center"/>
          </w:tcPr>
          <w:p w:rsidR="00D073FB" w:rsidRPr="004E13BC" w:rsidRDefault="006337F6" w:rsidP="00F23E3F">
            <w:pPr>
              <w:spacing w:before="30" w:afterLines="30"/>
              <w:ind w:right="-60"/>
              <w:jc w:val="center"/>
              <w:rPr>
                <w:color w:val="000000"/>
              </w:rPr>
            </w:pPr>
            <w:r w:rsidRPr="004E13BC">
              <w:rPr>
                <w:color w:val="000000"/>
              </w:rPr>
              <w:t>(Ολικά) Κολοβακτηριοειδή</w:t>
            </w:r>
          </w:p>
        </w:tc>
        <w:tc>
          <w:tcPr>
            <w:tcW w:w="2109" w:type="dxa"/>
            <w:vAlign w:val="center"/>
          </w:tcPr>
          <w:p w:rsidR="00D073FB" w:rsidRPr="004E13BC" w:rsidRDefault="00A3428E" w:rsidP="00F23E3F">
            <w:pPr>
              <w:spacing w:before="30" w:afterLines="30"/>
              <w:ind w:right="-60"/>
              <w:jc w:val="center"/>
              <w:rPr>
                <w:color w:val="000000"/>
              </w:rPr>
            </w:pPr>
            <w:r w:rsidRPr="004E13BC">
              <w:rPr>
                <w:color w:val="000000"/>
              </w:rPr>
              <w:t>&lt;15/100</w:t>
            </w:r>
            <w:r w:rsidRPr="004E13BC">
              <w:rPr>
                <w:color w:val="000000"/>
                <w:lang w:val="en-US"/>
              </w:rPr>
              <w:t>mL</w:t>
            </w:r>
          </w:p>
        </w:tc>
        <w:tc>
          <w:tcPr>
            <w:tcW w:w="2109" w:type="dxa"/>
            <w:vAlign w:val="center"/>
          </w:tcPr>
          <w:p w:rsidR="00D073FB" w:rsidRPr="004E13BC" w:rsidRDefault="00D073FB" w:rsidP="00F23E3F">
            <w:pPr>
              <w:spacing w:before="30" w:afterLines="30"/>
              <w:ind w:right="-60"/>
              <w:jc w:val="center"/>
              <w:rPr>
                <w:color w:val="000000"/>
              </w:rPr>
            </w:pPr>
          </w:p>
        </w:tc>
        <w:tc>
          <w:tcPr>
            <w:tcW w:w="2109" w:type="dxa"/>
            <w:vAlign w:val="center"/>
          </w:tcPr>
          <w:p w:rsidR="00D073FB" w:rsidRPr="004E13BC" w:rsidRDefault="00D073FB" w:rsidP="00F23E3F">
            <w:pPr>
              <w:spacing w:before="30" w:afterLines="30"/>
              <w:ind w:right="-60"/>
              <w:jc w:val="center"/>
              <w:rPr>
                <w:color w:val="000000"/>
              </w:rPr>
            </w:pPr>
          </w:p>
        </w:tc>
      </w:tr>
      <w:tr w:rsidR="00D073FB" w:rsidRPr="004E13BC">
        <w:tc>
          <w:tcPr>
            <w:tcW w:w="2109" w:type="dxa"/>
            <w:vAlign w:val="center"/>
          </w:tcPr>
          <w:p w:rsidR="00D073FB" w:rsidRPr="004E13BC" w:rsidRDefault="006337F6" w:rsidP="00F23E3F">
            <w:pPr>
              <w:spacing w:before="30" w:afterLines="30"/>
              <w:ind w:right="-60"/>
              <w:jc w:val="center"/>
              <w:rPr>
                <w:color w:val="000000"/>
                <w:lang w:val="en-US"/>
              </w:rPr>
            </w:pPr>
            <w:r w:rsidRPr="004E13BC">
              <w:rPr>
                <w:color w:val="000000"/>
              </w:rPr>
              <w:t xml:space="preserve">Κολοβακτηρίδια </w:t>
            </w:r>
            <w:r w:rsidRPr="004E13BC">
              <w:rPr>
                <w:color w:val="000000"/>
              </w:rPr>
              <w:lastRenderedPageBreak/>
              <w:t>(</w:t>
            </w:r>
            <w:r w:rsidRPr="004E13BC">
              <w:rPr>
                <w:i/>
                <w:color w:val="000000"/>
                <w:lang w:val="en-US"/>
              </w:rPr>
              <w:t>Escherichia coli</w:t>
            </w:r>
            <w:r w:rsidRPr="004E13BC">
              <w:rPr>
                <w:color w:val="000000"/>
                <w:lang w:val="en-US"/>
              </w:rPr>
              <w:t>)</w:t>
            </w:r>
          </w:p>
        </w:tc>
        <w:tc>
          <w:tcPr>
            <w:tcW w:w="2109" w:type="dxa"/>
            <w:vAlign w:val="center"/>
          </w:tcPr>
          <w:p w:rsidR="00D073FB" w:rsidRPr="004E13BC" w:rsidRDefault="00A3428E" w:rsidP="00F23E3F">
            <w:pPr>
              <w:spacing w:before="30" w:afterLines="30"/>
              <w:ind w:right="-60"/>
              <w:jc w:val="center"/>
              <w:rPr>
                <w:color w:val="000000"/>
                <w:lang w:val="en-US"/>
              </w:rPr>
            </w:pPr>
            <w:r>
              <w:rPr>
                <w:color w:val="000000"/>
                <w:lang w:val="en-US"/>
              </w:rPr>
              <w:lastRenderedPageBreak/>
              <w:t>0/100</w:t>
            </w:r>
            <w:r w:rsidRPr="004E13BC">
              <w:rPr>
                <w:color w:val="000000"/>
                <w:lang w:val="en-US"/>
              </w:rPr>
              <w:t>mL</w:t>
            </w:r>
          </w:p>
        </w:tc>
        <w:tc>
          <w:tcPr>
            <w:tcW w:w="2109" w:type="dxa"/>
            <w:vAlign w:val="center"/>
          </w:tcPr>
          <w:p w:rsidR="00D073FB" w:rsidRPr="004E13BC" w:rsidRDefault="00D073FB" w:rsidP="00F23E3F">
            <w:pPr>
              <w:spacing w:before="30" w:afterLines="30"/>
              <w:ind w:right="-60"/>
              <w:jc w:val="center"/>
              <w:rPr>
                <w:color w:val="000000"/>
              </w:rPr>
            </w:pPr>
          </w:p>
        </w:tc>
        <w:tc>
          <w:tcPr>
            <w:tcW w:w="2109" w:type="dxa"/>
            <w:vAlign w:val="center"/>
          </w:tcPr>
          <w:p w:rsidR="00D073FB" w:rsidRPr="004E13BC" w:rsidRDefault="006337F6" w:rsidP="00F23E3F">
            <w:pPr>
              <w:spacing w:before="30" w:afterLines="30"/>
              <w:ind w:right="-60"/>
              <w:jc w:val="center"/>
              <w:rPr>
                <w:color w:val="000000"/>
              </w:rPr>
            </w:pPr>
            <w:r w:rsidRPr="004E13BC">
              <w:rPr>
                <w:color w:val="000000"/>
              </w:rPr>
              <w:t xml:space="preserve">Κάθε 7-30 ημέρες </w:t>
            </w:r>
            <w:r w:rsidRPr="004E13BC">
              <w:rPr>
                <w:color w:val="000000"/>
              </w:rPr>
              <w:lastRenderedPageBreak/>
              <w:t>αναλόγως της δεξαμενής</w:t>
            </w:r>
          </w:p>
        </w:tc>
      </w:tr>
      <w:tr w:rsidR="007D367D" w:rsidRPr="004E13BC">
        <w:tc>
          <w:tcPr>
            <w:tcW w:w="2109" w:type="dxa"/>
            <w:vAlign w:val="center"/>
          </w:tcPr>
          <w:p w:rsidR="007D367D" w:rsidRPr="004E13BC" w:rsidRDefault="007D367D" w:rsidP="00F23E3F">
            <w:pPr>
              <w:spacing w:before="30" w:afterLines="30"/>
              <w:ind w:right="-60"/>
              <w:jc w:val="center"/>
              <w:rPr>
                <w:color w:val="000000"/>
              </w:rPr>
            </w:pPr>
            <w:r w:rsidRPr="004E13BC">
              <w:rPr>
                <w:color w:val="000000"/>
                <w:lang w:val="en-US"/>
              </w:rPr>
              <w:lastRenderedPageBreak/>
              <w:t>E</w:t>
            </w:r>
            <w:r w:rsidRPr="004E13BC">
              <w:rPr>
                <w:color w:val="000000"/>
              </w:rPr>
              <w:t>ντερόκοκκοι</w:t>
            </w:r>
          </w:p>
        </w:tc>
        <w:tc>
          <w:tcPr>
            <w:tcW w:w="2109" w:type="dxa"/>
            <w:vAlign w:val="center"/>
          </w:tcPr>
          <w:p w:rsidR="007D367D" w:rsidRPr="004E13BC" w:rsidRDefault="007D367D" w:rsidP="00F23E3F">
            <w:pPr>
              <w:spacing w:before="30" w:afterLines="30"/>
              <w:ind w:right="-60"/>
              <w:jc w:val="center"/>
              <w:rPr>
                <w:color w:val="000000"/>
              </w:rPr>
            </w:pPr>
          </w:p>
        </w:tc>
        <w:tc>
          <w:tcPr>
            <w:tcW w:w="2109" w:type="dxa"/>
            <w:vMerge w:val="restart"/>
            <w:vAlign w:val="center"/>
          </w:tcPr>
          <w:p w:rsidR="007D367D" w:rsidRPr="004E13BC" w:rsidRDefault="007D367D" w:rsidP="00F23E3F">
            <w:pPr>
              <w:spacing w:before="30" w:afterLines="30"/>
              <w:ind w:right="-60"/>
              <w:jc w:val="center"/>
              <w:rPr>
                <w:color w:val="000000"/>
              </w:rPr>
            </w:pPr>
            <w:r w:rsidRPr="004E13BC">
              <w:rPr>
                <w:color w:val="000000"/>
              </w:rPr>
              <w:t>Δεν</w:t>
            </w:r>
          </w:p>
          <w:p w:rsidR="007D367D" w:rsidRPr="004E13BC" w:rsidRDefault="00A3428E" w:rsidP="00F23E3F">
            <w:pPr>
              <w:spacing w:before="30" w:afterLines="30"/>
              <w:ind w:right="-60"/>
              <w:jc w:val="center"/>
              <w:rPr>
                <w:color w:val="000000"/>
              </w:rPr>
            </w:pPr>
            <w:r w:rsidRPr="004E13BC">
              <w:rPr>
                <w:color w:val="000000"/>
              </w:rPr>
              <w:t>Επιβάλλεται</w:t>
            </w:r>
          </w:p>
          <w:p w:rsidR="007D367D" w:rsidRPr="004E13BC" w:rsidRDefault="007D367D" w:rsidP="00F23E3F">
            <w:pPr>
              <w:spacing w:before="30" w:afterLines="30"/>
              <w:ind w:right="-60"/>
              <w:jc w:val="center"/>
              <w:rPr>
                <w:color w:val="000000"/>
              </w:rPr>
            </w:pPr>
            <w:r w:rsidRPr="004E13BC">
              <w:rPr>
                <w:color w:val="000000"/>
              </w:rPr>
              <w:t>από τη</w:t>
            </w:r>
          </w:p>
          <w:p w:rsidR="007D367D" w:rsidRPr="004E13BC" w:rsidRDefault="007D367D" w:rsidP="00F23E3F">
            <w:pPr>
              <w:spacing w:before="30" w:afterLines="30"/>
              <w:ind w:right="-60"/>
              <w:jc w:val="center"/>
              <w:rPr>
                <w:color w:val="000000"/>
              </w:rPr>
            </w:pPr>
            <w:r w:rsidRPr="004E13BC">
              <w:rPr>
                <w:color w:val="000000"/>
              </w:rPr>
              <w:t>Νομοθεσία</w:t>
            </w:r>
          </w:p>
        </w:tc>
        <w:tc>
          <w:tcPr>
            <w:tcW w:w="2109" w:type="dxa"/>
            <w:vAlign w:val="center"/>
          </w:tcPr>
          <w:p w:rsidR="007D367D" w:rsidRPr="004E13BC" w:rsidRDefault="007D367D" w:rsidP="00F23E3F">
            <w:pPr>
              <w:spacing w:before="30" w:afterLines="30"/>
              <w:ind w:right="-60"/>
              <w:jc w:val="center"/>
              <w:rPr>
                <w:color w:val="000000"/>
              </w:rPr>
            </w:pPr>
            <w:r w:rsidRPr="004E13BC">
              <w:rPr>
                <w:color w:val="000000"/>
              </w:rPr>
              <w:t>Κάθε εβδομάδα, όταν απαιτείται, αναλόγως της δεξαμενής</w:t>
            </w:r>
          </w:p>
        </w:tc>
      </w:tr>
      <w:tr w:rsidR="007D367D" w:rsidRPr="004E13BC">
        <w:tc>
          <w:tcPr>
            <w:tcW w:w="2109" w:type="dxa"/>
            <w:vAlign w:val="center"/>
          </w:tcPr>
          <w:p w:rsidR="007D367D" w:rsidRPr="004E13BC" w:rsidRDefault="007D367D" w:rsidP="00F23E3F">
            <w:pPr>
              <w:spacing w:before="30" w:afterLines="30"/>
              <w:ind w:right="-60"/>
              <w:jc w:val="center"/>
              <w:rPr>
                <w:i/>
                <w:color w:val="000000"/>
                <w:lang w:val="en-US"/>
              </w:rPr>
            </w:pPr>
            <w:r w:rsidRPr="004E13BC">
              <w:rPr>
                <w:i/>
                <w:color w:val="000000"/>
                <w:lang w:val="en-US"/>
              </w:rPr>
              <w:t>Pseudomonas aeruginosa</w:t>
            </w:r>
          </w:p>
        </w:tc>
        <w:tc>
          <w:tcPr>
            <w:tcW w:w="2109" w:type="dxa"/>
            <w:vAlign w:val="center"/>
          </w:tcPr>
          <w:p w:rsidR="007D367D" w:rsidRPr="004E13BC" w:rsidRDefault="007D367D" w:rsidP="00F23E3F">
            <w:pPr>
              <w:spacing w:before="30" w:afterLines="30"/>
              <w:ind w:right="-60"/>
              <w:jc w:val="center"/>
              <w:rPr>
                <w:color w:val="000000"/>
              </w:rPr>
            </w:pPr>
          </w:p>
        </w:tc>
        <w:tc>
          <w:tcPr>
            <w:tcW w:w="2109" w:type="dxa"/>
            <w:vMerge/>
            <w:vAlign w:val="center"/>
          </w:tcPr>
          <w:p w:rsidR="007D367D" w:rsidRPr="004E13BC" w:rsidRDefault="007D367D" w:rsidP="00F23E3F">
            <w:pPr>
              <w:spacing w:before="30" w:afterLines="30"/>
              <w:ind w:right="-60"/>
              <w:jc w:val="center"/>
              <w:rPr>
                <w:color w:val="000000"/>
              </w:rPr>
            </w:pPr>
          </w:p>
        </w:tc>
        <w:tc>
          <w:tcPr>
            <w:tcW w:w="2109" w:type="dxa"/>
            <w:vAlign w:val="center"/>
          </w:tcPr>
          <w:p w:rsidR="007D367D" w:rsidRPr="004E13BC" w:rsidRDefault="00CF2237" w:rsidP="00F23E3F">
            <w:pPr>
              <w:spacing w:before="30" w:afterLines="30"/>
              <w:ind w:right="-60"/>
              <w:jc w:val="center"/>
              <w:rPr>
                <w:color w:val="000000"/>
              </w:rPr>
            </w:pPr>
            <w:r w:rsidRPr="004E13BC">
              <w:rPr>
                <w:color w:val="000000"/>
              </w:rPr>
              <w:t>Κάθε εβδομάδα, όταν απαιτείται, αναλόγως της δεξαμενής</w:t>
            </w:r>
          </w:p>
        </w:tc>
      </w:tr>
      <w:tr w:rsidR="007D367D" w:rsidRPr="004E13BC">
        <w:tc>
          <w:tcPr>
            <w:tcW w:w="2109" w:type="dxa"/>
            <w:vAlign w:val="center"/>
          </w:tcPr>
          <w:p w:rsidR="007D367D" w:rsidRPr="004E13BC" w:rsidRDefault="007D367D" w:rsidP="00F23E3F">
            <w:pPr>
              <w:spacing w:before="30" w:afterLines="30"/>
              <w:ind w:right="-60"/>
              <w:jc w:val="center"/>
              <w:rPr>
                <w:i/>
                <w:color w:val="000000"/>
                <w:lang w:val="en-US"/>
              </w:rPr>
            </w:pPr>
            <w:r w:rsidRPr="004E13BC">
              <w:rPr>
                <w:i/>
                <w:color w:val="000000"/>
                <w:lang w:val="en-US"/>
              </w:rPr>
              <w:t>Staphylococcus aureus</w:t>
            </w:r>
          </w:p>
        </w:tc>
        <w:tc>
          <w:tcPr>
            <w:tcW w:w="2109" w:type="dxa"/>
            <w:vAlign w:val="center"/>
          </w:tcPr>
          <w:p w:rsidR="007D367D" w:rsidRPr="004E13BC" w:rsidRDefault="007D367D" w:rsidP="00F23E3F">
            <w:pPr>
              <w:spacing w:before="30" w:afterLines="30"/>
              <w:ind w:right="-60"/>
              <w:jc w:val="center"/>
              <w:rPr>
                <w:color w:val="000000"/>
              </w:rPr>
            </w:pPr>
          </w:p>
        </w:tc>
        <w:tc>
          <w:tcPr>
            <w:tcW w:w="2109" w:type="dxa"/>
            <w:vMerge/>
            <w:vAlign w:val="center"/>
          </w:tcPr>
          <w:p w:rsidR="007D367D" w:rsidRPr="004E13BC" w:rsidRDefault="007D367D" w:rsidP="00F23E3F">
            <w:pPr>
              <w:spacing w:before="30" w:afterLines="30"/>
              <w:ind w:right="-60"/>
              <w:jc w:val="center"/>
              <w:rPr>
                <w:color w:val="000000"/>
              </w:rPr>
            </w:pPr>
          </w:p>
        </w:tc>
        <w:tc>
          <w:tcPr>
            <w:tcW w:w="2109" w:type="dxa"/>
            <w:vAlign w:val="center"/>
          </w:tcPr>
          <w:p w:rsidR="007D367D" w:rsidRPr="004E13BC" w:rsidRDefault="00CF2237" w:rsidP="00F23E3F">
            <w:pPr>
              <w:spacing w:before="30" w:afterLines="30"/>
              <w:ind w:right="-60"/>
              <w:jc w:val="center"/>
              <w:rPr>
                <w:color w:val="000000"/>
              </w:rPr>
            </w:pPr>
            <w:r w:rsidRPr="004E13BC">
              <w:rPr>
                <w:color w:val="000000"/>
              </w:rPr>
              <w:t>Όταν απαιτείται</w:t>
            </w:r>
          </w:p>
        </w:tc>
      </w:tr>
      <w:tr w:rsidR="00CB7959" w:rsidRPr="004E13BC">
        <w:tc>
          <w:tcPr>
            <w:tcW w:w="2109" w:type="dxa"/>
            <w:vAlign w:val="center"/>
          </w:tcPr>
          <w:p w:rsidR="00CB7959" w:rsidRPr="004E13BC" w:rsidRDefault="00CB7959" w:rsidP="00F23E3F">
            <w:pPr>
              <w:spacing w:before="30" w:afterLines="30"/>
              <w:ind w:right="-60"/>
              <w:jc w:val="center"/>
              <w:rPr>
                <w:b/>
                <w:color w:val="000000"/>
              </w:rPr>
            </w:pPr>
            <w:r w:rsidRPr="004E13BC">
              <w:rPr>
                <w:b/>
                <w:color w:val="000000"/>
              </w:rPr>
              <w:t>Διάφορα</w:t>
            </w:r>
          </w:p>
        </w:tc>
        <w:tc>
          <w:tcPr>
            <w:tcW w:w="6327" w:type="dxa"/>
            <w:gridSpan w:val="3"/>
            <w:vAlign w:val="center"/>
          </w:tcPr>
          <w:p w:rsidR="00CB7959" w:rsidRPr="004E13BC" w:rsidRDefault="00CB7959" w:rsidP="00F23E3F">
            <w:pPr>
              <w:spacing w:before="30" w:afterLines="30"/>
              <w:ind w:right="-60"/>
              <w:jc w:val="center"/>
              <w:rPr>
                <w:color w:val="000000"/>
              </w:rPr>
            </w:pPr>
          </w:p>
        </w:tc>
      </w:tr>
      <w:tr w:rsidR="00D073FB" w:rsidRPr="004E13BC">
        <w:tc>
          <w:tcPr>
            <w:tcW w:w="2109" w:type="dxa"/>
            <w:vAlign w:val="center"/>
          </w:tcPr>
          <w:p w:rsidR="00D073FB" w:rsidRPr="004E13BC" w:rsidRDefault="00C111D7" w:rsidP="00F23E3F">
            <w:pPr>
              <w:spacing w:before="30" w:afterLines="30"/>
              <w:ind w:right="-60"/>
              <w:jc w:val="center"/>
              <w:rPr>
                <w:color w:val="000000"/>
              </w:rPr>
            </w:pPr>
            <w:r w:rsidRPr="004E13BC">
              <w:rPr>
                <w:color w:val="000000"/>
              </w:rPr>
              <w:t>Ελεύθερο υπο</w:t>
            </w:r>
            <w:r w:rsidR="00CB7959" w:rsidRPr="004E13BC">
              <w:rPr>
                <w:color w:val="000000"/>
              </w:rPr>
              <w:t>λει</w:t>
            </w:r>
            <w:r w:rsidRPr="004E13BC">
              <w:rPr>
                <w:color w:val="000000"/>
              </w:rPr>
              <w:t>μ</w:t>
            </w:r>
            <w:r w:rsidR="00CB7959" w:rsidRPr="004E13BC">
              <w:rPr>
                <w:color w:val="000000"/>
              </w:rPr>
              <w:t>ματικό χλώριο</w:t>
            </w:r>
          </w:p>
        </w:tc>
        <w:tc>
          <w:tcPr>
            <w:tcW w:w="2109" w:type="dxa"/>
            <w:vAlign w:val="center"/>
          </w:tcPr>
          <w:p w:rsidR="00CB7959" w:rsidRPr="004E13BC" w:rsidRDefault="00CB7959" w:rsidP="00F23E3F">
            <w:pPr>
              <w:spacing w:before="30" w:afterLines="30"/>
              <w:ind w:right="-60"/>
              <w:jc w:val="center"/>
              <w:rPr>
                <w:color w:val="000000"/>
              </w:rPr>
            </w:pPr>
            <w:r w:rsidRPr="004E13BC">
              <w:rPr>
                <w:color w:val="000000"/>
              </w:rPr>
              <w:t>0,4-0,7</w:t>
            </w:r>
          </w:p>
          <w:p w:rsidR="00D073FB" w:rsidRPr="004E13BC" w:rsidRDefault="00CB7959" w:rsidP="00F23E3F">
            <w:pPr>
              <w:spacing w:before="30" w:afterLines="30"/>
              <w:ind w:right="-60"/>
              <w:jc w:val="center"/>
              <w:rPr>
                <w:color w:val="000000"/>
                <w:lang w:val="en-US"/>
              </w:rPr>
            </w:pPr>
            <w:r w:rsidRPr="004E13BC">
              <w:rPr>
                <w:color w:val="000000"/>
                <w:lang w:val="en-US"/>
              </w:rPr>
              <w:t>mg/L (ppm)</w:t>
            </w:r>
          </w:p>
        </w:tc>
        <w:tc>
          <w:tcPr>
            <w:tcW w:w="2109" w:type="dxa"/>
            <w:vAlign w:val="center"/>
          </w:tcPr>
          <w:p w:rsidR="00CB7959" w:rsidRPr="004E13BC" w:rsidRDefault="00CB7959" w:rsidP="00F23E3F">
            <w:pPr>
              <w:spacing w:before="30" w:afterLines="30"/>
              <w:ind w:right="-60"/>
              <w:jc w:val="center"/>
              <w:rPr>
                <w:color w:val="000000"/>
              </w:rPr>
            </w:pPr>
            <w:r w:rsidRPr="004E13BC">
              <w:rPr>
                <w:color w:val="000000"/>
              </w:rPr>
              <w:t>Πρωί και</w:t>
            </w:r>
          </w:p>
          <w:p w:rsidR="00D073FB" w:rsidRPr="004E13BC" w:rsidRDefault="00CB7959" w:rsidP="00F23E3F">
            <w:pPr>
              <w:spacing w:before="30" w:afterLines="30"/>
              <w:ind w:right="-60"/>
              <w:jc w:val="center"/>
              <w:rPr>
                <w:color w:val="000000"/>
              </w:rPr>
            </w:pPr>
            <w:r w:rsidRPr="004E13BC">
              <w:rPr>
                <w:color w:val="000000"/>
              </w:rPr>
              <w:t>απόγευμα</w:t>
            </w:r>
          </w:p>
        </w:tc>
        <w:tc>
          <w:tcPr>
            <w:tcW w:w="2109" w:type="dxa"/>
            <w:vAlign w:val="center"/>
          </w:tcPr>
          <w:p w:rsidR="00D073FB" w:rsidRPr="004E13BC" w:rsidRDefault="00CB7959" w:rsidP="00F23E3F">
            <w:pPr>
              <w:spacing w:before="30" w:afterLines="30"/>
              <w:ind w:right="-60"/>
              <w:jc w:val="center"/>
              <w:rPr>
                <w:color w:val="000000"/>
              </w:rPr>
            </w:pPr>
            <w:r w:rsidRPr="004E13BC">
              <w:rPr>
                <w:color w:val="000000"/>
              </w:rPr>
              <w:t>Κατά το άνοιγμα, κατά το κλείσιμο και έως κάθε δύο ώρες, αναλόγως της επιβάρυνσης</w:t>
            </w:r>
          </w:p>
        </w:tc>
      </w:tr>
      <w:tr w:rsidR="00D073FB" w:rsidRPr="004E13BC">
        <w:tc>
          <w:tcPr>
            <w:tcW w:w="2109" w:type="dxa"/>
            <w:vAlign w:val="center"/>
          </w:tcPr>
          <w:p w:rsidR="00D073FB" w:rsidRPr="004E13BC" w:rsidRDefault="00CB7959" w:rsidP="00F23E3F">
            <w:pPr>
              <w:spacing w:before="30" w:afterLines="30"/>
              <w:ind w:right="-60"/>
              <w:jc w:val="center"/>
              <w:rPr>
                <w:color w:val="000000"/>
              </w:rPr>
            </w:pPr>
            <w:r w:rsidRPr="004E13BC">
              <w:rPr>
                <w:color w:val="000000"/>
                <w:lang w:val="en-US"/>
              </w:rPr>
              <w:t xml:space="preserve">pH </w:t>
            </w:r>
            <w:r w:rsidRPr="004E13BC">
              <w:rPr>
                <w:color w:val="000000"/>
              </w:rPr>
              <w:t>μονάδες</w:t>
            </w:r>
          </w:p>
        </w:tc>
        <w:tc>
          <w:tcPr>
            <w:tcW w:w="2109" w:type="dxa"/>
            <w:vAlign w:val="center"/>
          </w:tcPr>
          <w:p w:rsidR="00D073FB" w:rsidRPr="004E13BC" w:rsidRDefault="002E49C9" w:rsidP="00F23E3F">
            <w:pPr>
              <w:spacing w:before="30" w:afterLines="30"/>
              <w:ind w:right="-60"/>
              <w:jc w:val="center"/>
              <w:rPr>
                <w:color w:val="000000"/>
                <w:lang w:val="en-US"/>
              </w:rPr>
            </w:pPr>
            <w:r w:rsidRPr="004E13BC">
              <w:rPr>
                <w:color w:val="000000"/>
                <w:lang w:val="en-US"/>
              </w:rPr>
              <w:t>7,2-8,2</w:t>
            </w:r>
          </w:p>
        </w:tc>
        <w:tc>
          <w:tcPr>
            <w:tcW w:w="2109" w:type="dxa"/>
            <w:vAlign w:val="center"/>
          </w:tcPr>
          <w:p w:rsidR="00D073FB" w:rsidRPr="004E13BC" w:rsidRDefault="002E49C9" w:rsidP="00F23E3F">
            <w:pPr>
              <w:spacing w:before="30" w:afterLines="30"/>
              <w:ind w:right="-60"/>
              <w:jc w:val="center"/>
              <w:rPr>
                <w:color w:val="000000"/>
              </w:rPr>
            </w:pPr>
            <w:r w:rsidRPr="004E13BC">
              <w:rPr>
                <w:color w:val="000000"/>
              </w:rPr>
              <w:t>Κάθε ημέρα</w:t>
            </w:r>
          </w:p>
        </w:tc>
        <w:tc>
          <w:tcPr>
            <w:tcW w:w="2109" w:type="dxa"/>
            <w:vAlign w:val="center"/>
          </w:tcPr>
          <w:p w:rsidR="00D073FB" w:rsidRPr="004E13BC" w:rsidRDefault="002E49C9" w:rsidP="00F23E3F">
            <w:pPr>
              <w:spacing w:before="30" w:afterLines="30"/>
              <w:ind w:right="-60"/>
              <w:jc w:val="center"/>
              <w:rPr>
                <w:color w:val="000000"/>
              </w:rPr>
            </w:pPr>
            <w:r w:rsidRPr="004E13BC">
              <w:rPr>
                <w:color w:val="000000"/>
              </w:rPr>
              <w:t>Κάθε δύο ώρες</w:t>
            </w:r>
          </w:p>
        </w:tc>
      </w:tr>
      <w:tr w:rsidR="00D073FB" w:rsidRPr="004E13BC">
        <w:tc>
          <w:tcPr>
            <w:tcW w:w="2109" w:type="dxa"/>
            <w:vAlign w:val="center"/>
          </w:tcPr>
          <w:p w:rsidR="00D073FB" w:rsidRPr="004E13BC" w:rsidRDefault="002E49C9" w:rsidP="00F23E3F">
            <w:pPr>
              <w:spacing w:before="30" w:afterLines="30"/>
              <w:ind w:right="-60"/>
              <w:jc w:val="center"/>
              <w:rPr>
                <w:color w:val="000000"/>
              </w:rPr>
            </w:pPr>
            <w:r w:rsidRPr="004E13BC">
              <w:rPr>
                <w:color w:val="000000"/>
              </w:rPr>
              <w:t>Αλκαλικότητα</w:t>
            </w:r>
          </w:p>
        </w:tc>
        <w:tc>
          <w:tcPr>
            <w:tcW w:w="2109" w:type="dxa"/>
            <w:vAlign w:val="center"/>
          </w:tcPr>
          <w:p w:rsidR="00D073FB" w:rsidRPr="004E13BC" w:rsidRDefault="002E49C9" w:rsidP="00F23E3F">
            <w:pPr>
              <w:spacing w:before="30" w:afterLines="30"/>
              <w:ind w:right="-60"/>
              <w:jc w:val="center"/>
              <w:rPr>
                <w:color w:val="000000"/>
              </w:rPr>
            </w:pPr>
            <w:r w:rsidRPr="004E13BC">
              <w:rPr>
                <w:color w:val="000000"/>
              </w:rPr>
              <w:t>&gt;50</w:t>
            </w:r>
            <w:r w:rsidRPr="004E13BC">
              <w:rPr>
                <w:color w:val="000000"/>
                <w:lang w:val="en-US"/>
              </w:rPr>
              <w:t xml:space="preserve"> mg/L</w:t>
            </w:r>
          </w:p>
        </w:tc>
        <w:tc>
          <w:tcPr>
            <w:tcW w:w="2109" w:type="dxa"/>
            <w:vAlign w:val="center"/>
          </w:tcPr>
          <w:p w:rsidR="00D073FB" w:rsidRPr="004E13BC" w:rsidRDefault="002E49C9" w:rsidP="00F23E3F">
            <w:pPr>
              <w:spacing w:before="30" w:afterLines="30"/>
              <w:ind w:right="-60"/>
              <w:jc w:val="center"/>
              <w:rPr>
                <w:color w:val="000000"/>
              </w:rPr>
            </w:pPr>
            <w:r w:rsidRPr="004E13BC">
              <w:rPr>
                <w:color w:val="000000"/>
              </w:rPr>
              <w:t>Κάθε ημέρα</w:t>
            </w:r>
          </w:p>
        </w:tc>
        <w:tc>
          <w:tcPr>
            <w:tcW w:w="2109" w:type="dxa"/>
            <w:vAlign w:val="center"/>
          </w:tcPr>
          <w:p w:rsidR="00D073FB" w:rsidRPr="004E13BC" w:rsidRDefault="00D073FB" w:rsidP="00F23E3F">
            <w:pPr>
              <w:spacing w:before="30" w:afterLines="30"/>
              <w:ind w:right="-60"/>
              <w:jc w:val="center"/>
              <w:rPr>
                <w:color w:val="000000"/>
              </w:rPr>
            </w:pPr>
          </w:p>
        </w:tc>
      </w:tr>
      <w:tr w:rsidR="00D073FB" w:rsidRPr="004E13BC">
        <w:tc>
          <w:tcPr>
            <w:tcW w:w="2109" w:type="dxa"/>
            <w:vAlign w:val="center"/>
          </w:tcPr>
          <w:p w:rsidR="00D073FB" w:rsidRPr="004E13BC" w:rsidRDefault="002E49C9" w:rsidP="00F23E3F">
            <w:pPr>
              <w:spacing w:before="30" w:afterLines="30"/>
              <w:ind w:right="-60"/>
              <w:jc w:val="center"/>
              <w:rPr>
                <w:color w:val="000000"/>
              </w:rPr>
            </w:pPr>
            <w:r w:rsidRPr="004E13BC">
              <w:rPr>
                <w:color w:val="000000"/>
              </w:rPr>
              <w:t>Θερμοκρασία (εσωτερικών θερμαινόμενων)</w:t>
            </w:r>
          </w:p>
        </w:tc>
        <w:tc>
          <w:tcPr>
            <w:tcW w:w="2109" w:type="dxa"/>
            <w:vAlign w:val="center"/>
          </w:tcPr>
          <w:p w:rsidR="00D073FB" w:rsidRPr="004E13BC" w:rsidRDefault="002E49C9" w:rsidP="00F23E3F">
            <w:pPr>
              <w:spacing w:before="30" w:afterLines="30"/>
              <w:ind w:right="-60"/>
              <w:jc w:val="center"/>
              <w:rPr>
                <w:color w:val="000000"/>
              </w:rPr>
            </w:pPr>
            <w:r w:rsidRPr="004E13BC">
              <w:rPr>
                <w:color w:val="000000"/>
              </w:rPr>
              <w:t>22</w:t>
            </w:r>
            <w:r w:rsidRPr="004E13BC">
              <w:rPr>
                <w:color w:val="000000"/>
                <w:vertAlign w:val="superscript"/>
                <w:lang w:val="en-US"/>
              </w:rPr>
              <w:t xml:space="preserve"> </w:t>
            </w:r>
            <w:r w:rsidR="00275781" w:rsidRPr="004E13BC">
              <w:rPr>
                <w:color w:val="000000"/>
                <w:vertAlign w:val="superscript"/>
                <w:lang w:val="en-US"/>
              </w:rPr>
              <w:t>o</w:t>
            </w:r>
            <w:r w:rsidRPr="004E13BC">
              <w:rPr>
                <w:color w:val="000000"/>
                <w:lang w:val="en-US"/>
              </w:rPr>
              <w:t>C</w:t>
            </w:r>
            <w:r w:rsidRPr="004E13BC">
              <w:rPr>
                <w:color w:val="000000"/>
              </w:rPr>
              <w:t>-25</w:t>
            </w:r>
            <w:r w:rsidRPr="004E13BC">
              <w:rPr>
                <w:color w:val="000000"/>
                <w:vertAlign w:val="superscript"/>
                <w:lang w:val="en-US"/>
              </w:rPr>
              <w:t xml:space="preserve"> </w:t>
            </w:r>
            <w:r w:rsidR="00275781" w:rsidRPr="004E13BC">
              <w:rPr>
                <w:color w:val="000000"/>
                <w:vertAlign w:val="superscript"/>
                <w:lang w:val="en-US"/>
              </w:rPr>
              <w:t>o</w:t>
            </w:r>
            <w:r w:rsidRPr="004E13BC">
              <w:rPr>
                <w:color w:val="000000"/>
                <w:lang w:val="en-US"/>
              </w:rPr>
              <w:t>C</w:t>
            </w:r>
          </w:p>
        </w:tc>
        <w:tc>
          <w:tcPr>
            <w:tcW w:w="2109" w:type="dxa"/>
            <w:vAlign w:val="center"/>
          </w:tcPr>
          <w:p w:rsidR="00D073FB" w:rsidRPr="004E13BC" w:rsidRDefault="00D073FB" w:rsidP="00F23E3F">
            <w:pPr>
              <w:spacing w:before="30" w:afterLines="30"/>
              <w:ind w:right="-60"/>
              <w:jc w:val="center"/>
              <w:rPr>
                <w:color w:val="000000"/>
              </w:rPr>
            </w:pPr>
          </w:p>
        </w:tc>
        <w:tc>
          <w:tcPr>
            <w:tcW w:w="2109" w:type="dxa"/>
            <w:vAlign w:val="center"/>
          </w:tcPr>
          <w:p w:rsidR="00D073FB" w:rsidRPr="004E13BC" w:rsidRDefault="00D073FB" w:rsidP="00F23E3F">
            <w:pPr>
              <w:spacing w:before="30" w:afterLines="30"/>
              <w:ind w:right="-60"/>
              <w:jc w:val="center"/>
              <w:rPr>
                <w:color w:val="000000"/>
              </w:rPr>
            </w:pPr>
          </w:p>
        </w:tc>
      </w:tr>
    </w:tbl>
    <w:p w:rsidR="003F0BF7" w:rsidRPr="004E13BC" w:rsidRDefault="003F0BF7" w:rsidP="000E541B">
      <w:pPr>
        <w:spacing w:before="30" w:afterLines="30"/>
        <w:ind w:right="-60"/>
        <w:jc w:val="both"/>
        <w:rPr>
          <w:color w:val="000000"/>
        </w:rPr>
      </w:pPr>
      <w:r w:rsidRPr="004E13BC">
        <w:rPr>
          <w:color w:val="000000"/>
        </w:rPr>
        <w:t>* Υ.Δ. Γ1/443/73 (ΦΕΚ 87/τ.β’/24.1.73), όπως τροποποιήθηκε με την Γ4/1150/78 (ΦΕΚ 937/</w:t>
      </w:r>
      <w:r w:rsidR="002E2892" w:rsidRPr="004E13BC">
        <w:rPr>
          <w:color w:val="000000"/>
        </w:rPr>
        <w:t xml:space="preserve"> τ.β’</w:t>
      </w:r>
      <w:r w:rsidRPr="004E13BC">
        <w:rPr>
          <w:color w:val="000000"/>
        </w:rPr>
        <w:t>/78) «</w:t>
      </w:r>
      <w:r w:rsidRPr="004E13BC">
        <w:rPr>
          <w:i/>
          <w:color w:val="000000"/>
        </w:rPr>
        <w:t>Περί των κολυμβητικών δεξαμενών μετά οδηγιών κατασκευής και λειτουργίας αυτών</w:t>
      </w:r>
      <w:r w:rsidRPr="004E13BC">
        <w:rPr>
          <w:color w:val="000000"/>
        </w:rPr>
        <w:t>».</w:t>
      </w:r>
    </w:p>
    <w:p w:rsidR="003F0BF7" w:rsidRPr="004E13BC" w:rsidRDefault="003F0BF7" w:rsidP="000E541B">
      <w:pPr>
        <w:spacing w:before="30" w:afterLines="30"/>
        <w:ind w:right="-60"/>
        <w:jc w:val="both"/>
        <w:rPr>
          <w:i/>
          <w:color w:val="000000"/>
        </w:rPr>
      </w:pPr>
      <w:r w:rsidRPr="004E13BC">
        <w:rPr>
          <w:color w:val="000000"/>
          <w:lang w:val="en-GB"/>
        </w:rPr>
        <w:t xml:space="preserve">** </w:t>
      </w:r>
      <w:r w:rsidRPr="004E13BC">
        <w:rPr>
          <w:i/>
          <w:color w:val="000000"/>
          <w:lang w:val="en-US"/>
        </w:rPr>
        <w:t>Guidelines for Safe Recreational Water Environments Vol.2.Swimming Pools, Spas and Similar Recreational-Water Environments, August 2000 (WHO), (</w:t>
      </w:r>
      <w:r w:rsidRPr="004E13BC">
        <w:rPr>
          <w:i/>
          <w:color w:val="000000"/>
        </w:rPr>
        <w:t>σελ</w:t>
      </w:r>
      <w:r w:rsidRPr="004E13BC">
        <w:rPr>
          <w:i/>
          <w:color w:val="000000"/>
          <w:lang w:val="en-GB"/>
        </w:rPr>
        <w:t>. 5-20).</w:t>
      </w:r>
    </w:p>
    <w:p w:rsidR="00E7688B" w:rsidRPr="004E13BC" w:rsidRDefault="00E7688B" w:rsidP="000E541B">
      <w:pPr>
        <w:spacing w:before="30" w:afterLines="30"/>
        <w:ind w:right="-60"/>
        <w:jc w:val="both"/>
        <w:rPr>
          <w:color w:val="000000"/>
        </w:rPr>
      </w:pPr>
      <w:r w:rsidRPr="004E13BC">
        <w:rPr>
          <w:color w:val="000000"/>
        </w:rPr>
        <w:t>Επίσης αναφέρονται στον παρακάτω πίνακα και οι παράμετροι εργαστηριακών εξετάσεων κολυμβητικών δεξαμενών σύμφωνα με την ελληνική και διεθνή Νομοθεσία.</w:t>
      </w:r>
    </w:p>
    <w:p w:rsidR="00912CA7" w:rsidRPr="004E13BC" w:rsidRDefault="00AD6BC9" w:rsidP="000E541B">
      <w:pPr>
        <w:spacing w:before="30" w:afterLines="30"/>
        <w:ind w:right="-60"/>
        <w:jc w:val="center"/>
        <w:rPr>
          <w:color w:val="000000"/>
        </w:rPr>
      </w:pPr>
      <w:r w:rsidRPr="00D30816">
        <w:rPr>
          <w:b/>
          <w:color w:val="000000"/>
        </w:rPr>
        <w:t>Πίνακας</w:t>
      </w:r>
      <w:r w:rsidR="00D30816">
        <w:rPr>
          <w:b/>
          <w:color w:val="000000"/>
        </w:rPr>
        <w:t xml:space="preserve"> 12.</w:t>
      </w:r>
      <w:r w:rsidR="00912CA7" w:rsidRPr="004E13BC">
        <w:rPr>
          <w:b/>
          <w:color w:val="000000"/>
        </w:rPr>
        <w:t xml:space="preserve"> </w:t>
      </w:r>
      <w:r w:rsidR="00912CA7" w:rsidRPr="004E13BC">
        <w:rPr>
          <w:color w:val="000000"/>
        </w:rPr>
        <w:t>Παράμετροι εργαστηριακών εξετάσεων κολυμβητικών δεξαμενών σύμφωνα με την ελληνική και διεθνή Νομοθεσία.</w:t>
      </w:r>
    </w:p>
    <w:tbl>
      <w:tblPr>
        <w:tblStyle w:val="TableGrid"/>
        <w:tblW w:w="0" w:type="auto"/>
        <w:tblLook w:val="01E0"/>
      </w:tblPr>
      <w:tblGrid>
        <w:gridCol w:w="1985"/>
        <w:gridCol w:w="1539"/>
        <w:gridCol w:w="30"/>
        <w:gridCol w:w="1569"/>
        <w:gridCol w:w="895"/>
        <w:gridCol w:w="916"/>
        <w:gridCol w:w="916"/>
        <w:gridCol w:w="586"/>
      </w:tblGrid>
      <w:tr w:rsidR="00CD5AC8" w:rsidRPr="004E13BC">
        <w:tc>
          <w:tcPr>
            <w:tcW w:w="1985" w:type="dxa"/>
            <w:vAlign w:val="center"/>
          </w:tcPr>
          <w:p w:rsidR="00912CA7" w:rsidRPr="004E13BC" w:rsidRDefault="00912CA7" w:rsidP="00A06B2B">
            <w:pPr>
              <w:spacing w:before="30" w:afterLines="30"/>
              <w:ind w:right="-60"/>
              <w:jc w:val="center"/>
              <w:rPr>
                <w:color w:val="000000"/>
              </w:rPr>
            </w:pPr>
            <w:r w:rsidRPr="004E13BC">
              <w:rPr>
                <w:b/>
                <w:color w:val="000000"/>
              </w:rPr>
              <w:t>Ισχύοντα στην ελλάδα*</w:t>
            </w:r>
          </w:p>
        </w:tc>
        <w:tc>
          <w:tcPr>
            <w:tcW w:w="3138" w:type="dxa"/>
            <w:gridSpan w:val="3"/>
            <w:vAlign w:val="center"/>
          </w:tcPr>
          <w:p w:rsidR="00912CA7" w:rsidRPr="00D30816" w:rsidRDefault="00912CA7" w:rsidP="00A06B2B">
            <w:pPr>
              <w:spacing w:before="30" w:afterLines="30"/>
              <w:ind w:right="-60"/>
              <w:jc w:val="center"/>
              <w:rPr>
                <w:color w:val="000000"/>
              </w:rPr>
            </w:pPr>
            <w:r w:rsidRPr="004E13BC">
              <w:rPr>
                <w:b/>
                <w:color w:val="000000"/>
              </w:rPr>
              <w:t xml:space="preserve">Προτεινόμενα από τον </w:t>
            </w:r>
            <w:r w:rsidRPr="004E13BC">
              <w:rPr>
                <w:b/>
                <w:color w:val="000000"/>
                <w:lang w:val="en-US"/>
              </w:rPr>
              <w:t>WHO</w:t>
            </w:r>
            <w:r w:rsidRPr="00D30816">
              <w:rPr>
                <w:color w:val="000000"/>
              </w:rPr>
              <w:t>**</w:t>
            </w:r>
          </w:p>
        </w:tc>
        <w:tc>
          <w:tcPr>
            <w:tcW w:w="3313" w:type="dxa"/>
            <w:gridSpan w:val="4"/>
            <w:vAlign w:val="center"/>
          </w:tcPr>
          <w:p w:rsidR="00912CA7" w:rsidRPr="004E13BC" w:rsidRDefault="00912CA7" w:rsidP="00A06B2B">
            <w:pPr>
              <w:spacing w:before="30" w:afterLines="30"/>
              <w:ind w:right="-60"/>
              <w:jc w:val="center"/>
              <w:rPr>
                <w:color w:val="000000"/>
              </w:rPr>
            </w:pPr>
            <w:r w:rsidRPr="004E13BC">
              <w:rPr>
                <w:color w:val="000000"/>
              </w:rPr>
              <w:t>Ισχύοντα</w:t>
            </w:r>
          </w:p>
          <w:p w:rsidR="00912CA7" w:rsidRPr="00D30816" w:rsidRDefault="00912CA7" w:rsidP="00A06B2B">
            <w:pPr>
              <w:spacing w:before="30" w:afterLines="30"/>
              <w:ind w:right="-60"/>
              <w:jc w:val="center"/>
              <w:rPr>
                <w:color w:val="000000"/>
              </w:rPr>
            </w:pPr>
            <w:r w:rsidRPr="004E13BC">
              <w:rPr>
                <w:color w:val="000000"/>
              </w:rPr>
              <w:t xml:space="preserve">στο </w:t>
            </w:r>
            <w:r w:rsidRPr="004E13BC">
              <w:rPr>
                <w:color w:val="000000"/>
                <w:lang w:val="en-US"/>
              </w:rPr>
              <w:t>Sydney</w:t>
            </w:r>
            <w:r w:rsidRPr="00D30816">
              <w:rPr>
                <w:color w:val="000000"/>
              </w:rPr>
              <w:t xml:space="preserve"> (1996)***</w:t>
            </w:r>
          </w:p>
        </w:tc>
      </w:tr>
      <w:tr w:rsidR="00D27E17" w:rsidRPr="004E13BC">
        <w:tc>
          <w:tcPr>
            <w:tcW w:w="1985" w:type="dxa"/>
            <w:vAlign w:val="center"/>
          </w:tcPr>
          <w:p w:rsidR="00912CA7" w:rsidRPr="004E13BC" w:rsidRDefault="00912CA7" w:rsidP="00A06B2B">
            <w:pPr>
              <w:spacing w:before="30" w:afterLines="30"/>
              <w:ind w:right="-60"/>
              <w:jc w:val="center"/>
              <w:rPr>
                <w:color w:val="000000"/>
              </w:rPr>
            </w:pPr>
          </w:p>
        </w:tc>
        <w:tc>
          <w:tcPr>
            <w:tcW w:w="1539" w:type="dxa"/>
            <w:vAlign w:val="center"/>
          </w:tcPr>
          <w:p w:rsidR="00912CA7" w:rsidRPr="004E13BC" w:rsidRDefault="00912CA7" w:rsidP="00A06B2B">
            <w:pPr>
              <w:spacing w:before="30" w:afterLines="30"/>
              <w:ind w:right="-60"/>
              <w:jc w:val="center"/>
              <w:rPr>
                <w:color w:val="000000"/>
              </w:rPr>
            </w:pPr>
            <w:r w:rsidRPr="004E13BC">
              <w:rPr>
                <w:color w:val="000000"/>
              </w:rPr>
              <w:t>Κολυμβητικές</w:t>
            </w:r>
          </w:p>
          <w:p w:rsidR="00912CA7" w:rsidRPr="004E13BC" w:rsidRDefault="00912CA7" w:rsidP="00A06B2B">
            <w:pPr>
              <w:spacing w:before="30" w:afterLines="30"/>
              <w:ind w:right="-60"/>
              <w:jc w:val="center"/>
              <w:rPr>
                <w:color w:val="000000"/>
              </w:rPr>
            </w:pPr>
            <w:r w:rsidRPr="004E13BC">
              <w:rPr>
                <w:color w:val="000000"/>
              </w:rPr>
              <w:t>δεξαμενές</w:t>
            </w:r>
          </w:p>
        </w:tc>
        <w:tc>
          <w:tcPr>
            <w:tcW w:w="1599" w:type="dxa"/>
            <w:gridSpan w:val="2"/>
            <w:vAlign w:val="center"/>
          </w:tcPr>
          <w:p w:rsidR="00912CA7" w:rsidRPr="00D30816" w:rsidRDefault="00912CA7" w:rsidP="00A06B2B">
            <w:pPr>
              <w:spacing w:before="30" w:afterLines="30"/>
              <w:ind w:right="-60"/>
              <w:jc w:val="center"/>
              <w:rPr>
                <w:color w:val="000000"/>
              </w:rPr>
            </w:pPr>
            <w:r w:rsidRPr="004E13BC">
              <w:rPr>
                <w:color w:val="000000"/>
              </w:rPr>
              <w:t xml:space="preserve">Δεξαμενές </w:t>
            </w:r>
            <w:r w:rsidRPr="004E13BC">
              <w:rPr>
                <w:color w:val="000000"/>
                <w:lang w:val="en-US"/>
              </w:rPr>
              <w:t>SPA</w:t>
            </w:r>
            <w:r w:rsidRPr="00D30816">
              <w:rPr>
                <w:color w:val="000000"/>
              </w:rPr>
              <w:t>/</w:t>
            </w:r>
          </w:p>
          <w:p w:rsidR="00912CA7" w:rsidRPr="004E13BC" w:rsidRDefault="00912CA7" w:rsidP="00A06B2B">
            <w:pPr>
              <w:spacing w:before="30" w:afterLines="30"/>
              <w:ind w:right="-60"/>
              <w:jc w:val="center"/>
              <w:rPr>
                <w:color w:val="000000"/>
              </w:rPr>
            </w:pPr>
            <w:r w:rsidRPr="004E13BC">
              <w:rPr>
                <w:color w:val="000000"/>
              </w:rPr>
              <w:t>υδρομαλάξεων</w:t>
            </w:r>
          </w:p>
        </w:tc>
        <w:tc>
          <w:tcPr>
            <w:tcW w:w="3313" w:type="dxa"/>
            <w:gridSpan w:val="4"/>
            <w:vAlign w:val="center"/>
          </w:tcPr>
          <w:p w:rsidR="00912CA7" w:rsidRPr="004E13BC" w:rsidRDefault="00912CA7" w:rsidP="00A06B2B">
            <w:pPr>
              <w:spacing w:before="30" w:afterLines="30"/>
              <w:ind w:right="-60"/>
              <w:jc w:val="center"/>
              <w:rPr>
                <w:color w:val="000000"/>
              </w:rPr>
            </w:pPr>
          </w:p>
        </w:tc>
      </w:tr>
      <w:tr w:rsidR="002C036C" w:rsidRPr="004E13BC">
        <w:trPr>
          <w:trHeight w:val="1405"/>
        </w:trPr>
        <w:tc>
          <w:tcPr>
            <w:tcW w:w="1985" w:type="dxa"/>
            <w:vAlign w:val="center"/>
          </w:tcPr>
          <w:p w:rsidR="002C036C" w:rsidRPr="004E13BC" w:rsidRDefault="002C036C" w:rsidP="00A06B2B">
            <w:pPr>
              <w:spacing w:before="30" w:afterLines="30"/>
              <w:ind w:right="-60"/>
              <w:jc w:val="center"/>
              <w:rPr>
                <w:color w:val="000000"/>
                <w:u w:val="single"/>
              </w:rPr>
            </w:pPr>
            <w:r w:rsidRPr="004E13BC">
              <w:rPr>
                <w:b/>
                <w:color w:val="000000"/>
                <w:u w:val="single"/>
              </w:rPr>
              <w:lastRenderedPageBreak/>
              <w:t>Παράμετρος:</w:t>
            </w:r>
            <w:r w:rsidRPr="004E13BC">
              <w:rPr>
                <w:color w:val="000000"/>
              </w:rPr>
              <w:t xml:space="preserve"> </w:t>
            </w:r>
            <w:r w:rsidRPr="004E13BC">
              <w:rPr>
                <w:color w:val="000000"/>
                <w:u w:val="single"/>
                <w:lang w:val="en-US"/>
              </w:rPr>
              <w:t xml:space="preserve">pH </w:t>
            </w:r>
            <w:r w:rsidRPr="004E13BC">
              <w:rPr>
                <w:color w:val="000000"/>
                <w:u w:val="single"/>
              </w:rPr>
              <w:t>μονάδες</w:t>
            </w:r>
          </w:p>
          <w:p w:rsidR="002C036C" w:rsidRPr="004E13BC" w:rsidRDefault="002C036C" w:rsidP="00A06B2B">
            <w:pPr>
              <w:spacing w:before="30" w:afterLines="30"/>
              <w:ind w:right="-60"/>
              <w:jc w:val="center"/>
              <w:rPr>
                <w:color w:val="000000"/>
              </w:rPr>
            </w:pPr>
            <w:r w:rsidRPr="004E13BC">
              <w:rPr>
                <w:color w:val="000000"/>
              </w:rPr>
              <w:t>7,2-8,2</w:t>
            </w:r>
          </w:p>
        </w:tc>
        <w:tc>
          <w:tcPr>
            <w:tcW w:w="1539" w:type="dxa"/>
            <w:vAlign w:val="center"/>
          </w:tcPr>
          <w:p w:rsidR="002C036C" w:rsidRPr="004E13BC" w:rsidRDefault="002C036C" w:rsidP="00A06B2B">
            <w:pPr>
              <w:spacing w:before="30" w:afterLines="30"/>
              <w:ind w:right="-60"/>
              <w:jc w:val="center"/>
              <w:rPr>
                <w:color w:val="000000"/>
              </w:rPr>
            </w:pPr>
            <w:r w:rsidRPr="004E13BC">
              <w:rPr>
                <w:color w:val="000000"/>
              </w:rPr>
              <w:t>6,5-7,6</w:t>
            </w:r>
          </w:p>
          <w:p w:rsidR="002C036C" w:rsidRPr="004E13BC" w:rsidRDefault="002C036C" w:rsidP="00A06B2B">
            <w:pPr>
              <w:spacing w:before="30" w:afterLines="30"/>
              <w:ind w:right="-60"/>
              <w:jc w:val="center"/>
              <w:rPr>
                <w:color w:val="000000"/>
              </w:rPr>
            </w:pPr>
            <w:r w:rsidRPr="004E13BC">
              <w:rPr>
                <w:color w:val="000000"/>
              </w:rPr>
              <w:t>(όχι&gt;8,0)</w:t>
            </w:r>
          </w:p>
        </w:tc>
        <w:tc>
          <w:tcPr>
            <w:tcW w:w="1599" w:type="dxa"/>
            <w:gridSpan w:val="2"/>
            <w:vAlign w:val="center"/>
          </w:tcPr>
          <w:p w:rsidR="002C036C" w:rsidRPr="004E13BC" w:rsidRDefault="002C036C" w:rsidP="00A06B2B">
            <w:pPr>
              <w:spacing w:before="30" w:afterLines="30"/>
              <w:ind w:right="-60"/>
              <w:jc w:val="center"/>
              <w:rPr>
                <w:color w:val="000000"/>
              </w:rPr>
            </w:pPr>
          </w:p>
          <w:p w:rsidR="002C036C" w:rsidRPr="004E13BC" w:rsidRDefault="002C036C" w:rsidP="00A06B2B">
            <w:pPr>
              <w:spacing w:before="30" w:afterLines="30"/>
              <w:ind w:right="-60"/>
              <w:jc w:val="center"/>
              <w:rPr>
                <w:color w:val="000000"/>
              </w:rPr>
            </w:pPr>
            <w:r w:rsidRPr="004E13BC">
              <w:rPr>
                <w:color w:val="000000"/>
              </w:rPr>
              <w:t>6,5-7,6</w:t>
            </w:r>
          </w:p>
        </w:tc>
        <w:tc>
          <w:tcPr>
            <w:tcW w:w="3313" w:type="dxa"/>
            <w:gridSpan w:val="4"/>
            <w:vAlign w:val="center"/>
          </w:tcPr>
          <w:p w:rsidR="002C036C" w:rsidRPr="004E13BC" w:rsidRDefault="002C036C" w:rsidP="00A06B2B">
            <w:pPr>
              <w:spacing w:before="30" w:afterLines="30"/>
              <w:ind w:right="-60"/>
              <w:jc w:val="center"/>
              <w:rPr>
                <w:color w:val="000000"/>
              </w:rPr>
            </w:pPr>
          </w:p>
          <w:p w:rsidR="002C036C" w:rsidRPr="004E13BC" w:rsidRDefault="002C036C" w:rsidP="00A06B2B">
            <w:pPr>
              <w:spacing w:before="30" w:afterLines="30"/>
              <w:ind w:right="-60"/>
              <w:jc w:val="center"/>
              <w:rPr>
                <w:color w:val="000000"/>
              </w:rPr>
            </w:pPr>
            <w:r w:rsidRPr="004E13BC">
              <w:rPr>
                <w:color w:val="000000"/>
              </w:rPr>
              <w:t>7,2-7,8</w:t>
            </w:r>
          </w:p>
        </w:tc>
      </w:tr>
      <w:tr w:rsidR="006F383D" w:rsidRPr="004E13BC">
        <w:tc>
          <w:tcPr>
            <w:tcW w:w="1985" w:type="dxa"/>
            <w:vAlign w:val="center"/>
          </w:tcPr>
          <w:p w:rsidR="006F383D" w:rsidRPr="004E13BC" w:rsidRDefault="006F383D" w:rsidP="00A06B2B">
            <w:pPr>
              <w:spacing w:before="30" w:afterLines="30"/>
              <w:ind w:right="-60"/>
              <w:jc w:val="center"/>
              <w:rPr>
                <w:color w:val="000000"/>
                <w:u w:val="single"/>
              </w:rPr>
            </w:pPr>
            <w:r w:rsidRPr="004E13BC">
              <w:rPr>
                <w:b/>
                <w:color w:val="000000"/>
                <w:u w:val="single"/>
              </w:rPr>
              <w:t>Παράμετρος:</w:t>
            </w:r>
            <w:r w:rsidRPr="004E13BC">
              <w:rPr>
                <w:color w:val="000000"/>
              </w:rPr>
              <w:t xml:space="preserve"> </w:t>
            </w:r>
            <w:r w:rsidRPr="004E13BC">
              <w:rPr>
                <w:color w:val="000000"/>
                <w:u w:val="single"/>
              </w:rPr>
              <w:t xml:space="preserve">Αλκαλικότητα,    </w:t>
            </w:r>
            <w:r w:rsidRPr="004E13BC">
              <w:rPr>
                <w:color w:val="000000"/>
                <w:u w:val="single"/>
                <w:lang w:val="en-US"/>
              </w:rPr>
              <w:t>mg</w:t>
            </w:r>
            <w:r w:rsidRPr="004E13BC">
              <w:rPr>
                <w:color w:val="000000"/>
                <w:u w:val="single"/>
              </w:rPr>
              <w:t>/</w:t>
            </w:r>
            <w:r w:rsidRPr="004E13BC">
              <w:rPr>
                <w:color w:val="000000"/>
                <w:u w:val="single"/>
                <w:lang w:val="en-US"/>
              </w:rPr>
              <w:t>L</w:t>
            </w:r>
          </w:p>
          <w:p w:rsidR="006F383D" w:rsidRPr="004E13BC" w:rsidRDefault="006F383D" w:rsidP="00A06B2B">
            <w:pPr>
              <w:spacing w:before="30" w:afterLines="30"/>
              <w:ind w:right="-60"/>
              <w:jc w:val="center"/>
              <w:rPr>
                <w:color w:val="000000"/>
              </w:rPr>
            </w:pPr>
            <w:r w:rsidRPr="004E13BC">
              <w:rPr>
                <w:color w:val="000000"/>
              </w:rPr>
              <w:t>&gt;50</w:t>
            </w:r>
          </w:p>
        </w:tc>
        <w:tc>
          <w:tcPr>
            <w:tcW w:w="3138" w:type="dxa"/>
            <w:gridSpan w:val="3"/>
            <w:vAlign w:val="center"/>
          </w:tcPr>
          <w:p w:rsidR="006F383D" w:rsidRPr="004E13BC" w:rsidRDefault="006F383D" w:rsidP="00A06B2B">
            <w:pPr>
              <w:spacing w:before="30" w:afterLines="30"/>
              <w:ind w:right="-60"/>
              <w:jc w:val="center"/>
              <w:rPr>
                <w:color w:val="000000"/>
              </w:rPr>
            </w:pPr>
          </w:p>
        </w:tc>
        <w:tc>
          <w:tcPr>
            <w:tcW w:w="3313" w:type="dxa"/>
            <w:gridSpan w:val="4"/>
            <w:vAlign w:val="center"/>
          </w:tcPr>
          <w:p w:rsidR="006F383D" w:rsidRPr="004E13BC" w:rsidRDefault="006F383D" w:rsidP="00A06B2B">
            <w:pPr>
              <w:spacing w:before="30" w:afterLines="30"/>
              <w:ind w:right="-60"/>
              <w:jc w:val="center"/>
              <w:rPr>
                <w:color w:val="000000"/>
              </w:rPr>
            </w:pPr>
            <w:r w:rsidRPr="004E13BC">
              <w:rPr>
                <w:color w:val="000000"/>
              </w:rPr>
              <w:t>80-200</w:t>
            </w:r>
          </w:p>
        </w:tc>
      </w:tr>
      <w:tr w:rsidR="008873C7" w:rsidRPr="004E13BC">
        <w:tc>
          <w:tcPr>
            <w:tcW w:w="5123" w:type="dxa"/>
            <w:gridSpan w:val="4"/>
            <w:vAlign w:val="center"/>
          </w:tcPr>
          <w:p w:rsidR="008873C7" w:rsidRPr="004E13BC" w:rsidRDefault="008873C7" w:rsidP="00A06B2B">
            <w:pPr>
              <w:spacing w:before="30" w:afterLines="30"/>
              <w:ind w:right="-60"/>
              <w:jc w:val="center"/>
              <w:rPr>
                <w:color w:val="000000"/>
              </w:rPr>
            </w:pPr>
          </w:p>
        </w:tc>
        <w:tc>
          <w:tcPr>
            <w:tcW w:w="895" w:type="dxa"/>
            <w:vAlign w:val="center"/>
          </w:tcPr>
          <w:p w:rsidR="008873C7" w:rsidRPr="004E13BC" w:rsidRDefault="008873C7" w:rsidP="00A06B2B">
            <w:pPr>
              <w:spacing w:before="30" w:afterLines="30"/>
              <w:ind w:right="-60"/>
              <w:jc w:val="center"/>
              <w:rPr>
                <w:b/>
                <w:color w:val="000000"/>
              </w:rPr>
            </w:pPr>
            <w:r w:rsidRPr="004E13BC">
              <w:rPr>
                <w:b/>
                <w:color w:val="000000"/>
              </w:rPr>
              <w:t>Εξωτε-</w:t>
            </w:r>
          </w:p>
          <w:p w:rsidR="008873C7" w:rsidRPr="004E13BC" w:rsidRDefault="008873C7" w:rsidP="00A06B2B">
            <w:pPr>
              <w:spacing w:before="30" w:afterLines="30"/>
              <w:ind w:right="-60"/>
              <w:jc w:val="center"/>
              <w:rPr>
                <w:b/>
                <w:color w:val="000000"/>
              </w:rPr>
            </w:pPr>
            <w:r w:rsidRPr="004E13BC">
              <w:rPr>
                <w:b/>
                <w:color w:val="000000"/>
              </w:rPr>
              <w:t>ρικές</w:t>
            </w:r>
          </w:p>
        </w:tc>
        <w:tc>
          <w:tcPr>
            <w:tcW w:w="916" w:type="dxa"/>
            <w:vAlign w:val="center"/>
          </w:tcPr>
          <w:p w:rsidR="008873C7" w:rsidRPr="004E13BC" w:rsidRDefault="008873C7" w:rsidP="00A06B2B">
            <w:pPr>
              <w:spacing w:before="30" w:afterLines="30"/>
              <w:ind w:right="-60"/>
              <w:jc w:val="center"/>
              <w:rPr>
                <w:b/>
                <w:color w:val="000000"/>
              </w:rPr>
            </w:pPr>
            <w:r w:rsidRPr="004E13BC">
              <w:rPr>
                <w:b/>
                <w:color w:val="000000"/>
              </w:rPr>
              <w:t>Εσωτε-</w:t>
            </w:r>
          </w:p>
          <w:p w:rsidR="008873C7" w:rsidRPr="004E13BC" w:rsidRDefault="008873C7" w:rsidP="00A06B2B">
            <w:pPr>
              <w:spacing w:before="30" w:afterLines="30"/>
              <w:ind w:right="-60"/>
              <w:jc w:val="center"/>
              <w:rPr>
                <w:b/>
                <w:color w:val="000000"/>
              </w:rPr>
            </w:pPr>
            <w:r w:rsidRPr="004E13BC">
              <w:rPr>
                <w:b/>
                <w:color w:val="000000"/>
              </w:rPr>
              <w:t>ρικές</w:t>
            </w:r>
          </w:p>
          <w:p w:rsidR="008873C7" w:rsidRPr="004E13BC" w:rsidRDefault="008873C7" w:rsidP="00A06B2B">
            <w:pPr>
              <w:spacing w:before="30" w:afterLines="30"/>
              <w:ind w:right="-60"/>
              <w:jc w:val="center"/>
              <w:rPr>
                <w:b/>
                <w:color w:val="000000"/>
              </w:rPr>
            </w:pPr>
            <w:r w:rsidRPr="004E13BC">
              <w:rPr>
                <w:b/>
                <w:color w:val="000000"/>
              </w:rPr>
              <w:t>&lt;26</w:t>
            </w:r>
            <w:r w:rsidRPr="004E13BC">
              <w:rPr>
                <w:b/>
                <w:color w:val="000000"/>
                <w:vertAlign w:val="superscript"/>
                <w:lang w:val="en-US"/>
              </w:rPr>
              <w:t xml:space="preserve"> </w:t>
            </w:r>
            <w:r w:rsidR="00275781" w:rsidRPr="004E13BC">
              <w:rPr>
                <w:b/>
                <w:color w:val="000000"/>
                <w:vertAlign w:val="superscript"/>
                <w:lang w:val="en-US"/>
              </w:rPr>
              <w:t>o</w:t>
            </w:r>
            <w:r w:rsidRPr="004E13BC">
              <w:rPr>
                <w:b/>
                <w:color w:val="000000"/>
                <w:lang w:val="en-US"/>
              </w:rPr>
              <w:t>C</w:t>
            </w:r>
          </w:p>
        </w:tc>
        <w:tc>
          <w:tcPr>
            <w:tcW w:w="916" w:type="dxa"/>
            <w:vAlign w:val="center"/>
          </w:tcPr>
          <w:p w:rsidR="008873C7" w:rsidRPr="004E13BC" w:rsidRDefault="008873C7" w:rsidP="00A06B2B">
            <w:pPr>
              <w:spacing w:before="30" w:afterLines="30"/>
              <w:ind w:right="-60"/>
              <w:jc w:val="center"/>
              <w:rPr>
                <w:b/>
                <w:color w:val="000000"/>
              </w:rPr>
            </w:pPr>
            <w:r w:rsidRPr="004E13BC">
              <w:rPr>
                <w:b/>
                <w:color w:val="000000"/>
              </w:rPr>
              <w:t>Εσωτε-</w:t>
            </w:r>
          </w:p>
          <w:p w:rsidR="008873C7" w:rsidRPr="004E13BC" w:rsidRDefault="008873C7" w:rsidP="00A06B2B">
            <w:pPr>
              <w:spacing w:before="30" w:afterLines="30"/>
              <w:ind w:right="-60"/>
              <w:jc w:val="center"/>
              <w:rPr>
                <w:b/>
                <w:color w:val="000000"/>
              </w:rPr>
            </w:pPr>
            <w:r w:rsidRPr="004E13BC">
              <w:rPr>
                <w:b/>
                <w:color w:val="000000"/>
              </w:rPr>
              <w:t>ρικές</w:t>
            </w:r>
          </w:p>
          <w:p w:rsidR="008873C7" w:rsidRPr="004E13BC" w:rsidRDefault="008873C7" w:rsidP="00A06B2B">
            <w:pPr>
              <w:spacing w:before="30" w:afterLines="30"/>
              <w:ind w:right="-60"/>
              <w:jc w:val="center"/>
              <w:rPr>
                <w:b/>
                <w:color w:val="000000"/>
              </w:rPr>
            </w:pPr>
            <w:r w:rsidRPr="004E13BC">
              <w:rPr>
                <w:b/>
                <w:color w:val="000000"/>
              </w:rPr>
              <w:t>&gt;26</w:t>
            </w:r>
            <w:r w:rsidRPr="004E13BC">
              <w:rPr>
                <w:b/>
                <w:color w:val="000000"/>
                <w:vertAlign w:val="superscript"/>
                <w:lang w:val="en-US"/>
              </w:rPr>
              <w:t xml:space="preserve"> </w:t>
            </w:r>
            <w:r w:rsidR="00275781" w:rsidRPr="004E13BC">
              <w:rPr>
                <w:b/>
                <w:color w:val="000000"/>
                <w:vertAlign w:val="superscript"/>
                <w:lang w:val="en-US"/>
              </w:rPr>
              <w:t>o</w:t>
            </w:r>
            <w:r w:rsidRPr="004E13BC">
              <w:rPr>
                <w:b/>
                <w:color w:val="000000"/>
                <w:lang w:val="en-US"/>
              </w:rPr>
              <w:t>C</w:t>
            </w:r>
          </w:p>
        </w:tc>
        <w:tc>
          <w:tcPr>
            <w:tcW w:w="586" w:type="dxa"/>
            <w:vAlign w:val="center"/>
          </w:tcPr>
          <w:p w:rsidR="008873C7" w:rsidRPr="004E13BC" w:rsidRDefault="008873C7" w:rsidP="00A06B2B">
            <w:pPr>
              <w:spacing w:before="30" w:afterLines="30"/>
              <w:ind w:right="-60"/>
              <w:jc w:val="center"/>
              <w:rPr>
                <w:b/>
                <w:color w:val="000000"/>
                <w:lang w:val="en-US"/>
              </w:rPr>
            </w:pPr>
            <w:r w:rsidRPr="004E13BC">
              <w:rPr>
                <w:b/>
                <w:color w:val="000000"/>
                <w:lang w:val="en-US"/>
              </w:rPr>
              <w:t>Spa</w:t>
            </w:r>
          </w:p>
        </w:tc>
      </w:tr>
      <w:tr w:rsidR="00C05321" w:rsidRPr="004E13BC">
        <w:tc>
          <w:tcPr>
            <w:tcW w:w="1985" w:type="dxa"/>
            <w:vAlign w:val="center"/>
          </w:tcPr>
          <w:p w:rsidR="00C05321" w:rsidRPr="004E13BC" w:rsidRDefault="00C05321" w:rsidP="00A06B2B">
            <w:pPr>
              <w:spacing w:before="30" w:afterLines="30"/>
              <w:ind w:right="-60"/>
              <w:jc w:val="center"/>
              <w:rPr>
                <w:color w:val="000000"/>
                <w:u w:val="single"/>
              </w:rPr>
            </w:pPr>
            <w:r w:rsidRPr="004E13BC">
              <w:rPr>
                <w:b/>
                <w:color w:val="000000"/>
                <w:u w:val="single"/>
              </w:rPr>
              <w:t xml:space="preserve">Παράμετρος: </w:t>
            </w:r>
            <w:r w:rsidR="00F749F0" w:rsidRPr="004E13BC">
              <w:rPr>
                <w:color w:val="000000"/>
                <w:u w:val="single"/>
              </w:rPr>
              <w:t>Υπολειπόμενο</w:t>
            </w:r>
            <w:r w:rsidRPr="004E13BC">
              <w:rPr>
                <w:color w:val="000000"/>
                <w:u w:val="single"/>
              </w:rPr>
              <w:t xml:space="preserve"> χλώριο, </w:t>
            </w:r>
            <w:r w:rsidRPr="004E13BC">
              <w:rPr>
                <w:color w:val="000000"/>
                <w:u w:val="single"/>
                <w:lang w:val="en-US"/>
              </w:rPr>
              <w:t>mg</w:t>
            </w:r>
            <w:r w:rsidRPr="004E13BC">
              <w:rPr>
                <w:color w:val="000000"/>
                <w:u w:val="single"/>
              </w:rPr>
              <w:t>/</w:t>
            </w:r>
            <w:r w:rsidRPr="004E13BC">
              <w:rPr>
                <w:color w:val="000000"/>
                <w:u w:val="single"/>
                <w:lang w:val="en-US"/>
              </w:rPr>
              <w:t>L</w:t>
            </w:r>
          </w:p>
          <w:p w:rsidR="00C05321" w:rsidRPr="004E13BC" w:rsidRDefault="00C05321" w:rsidP="00A06B2B">
            <w:pPr>
              <w:spacing w:before="30" w:afterLines="30"/>
              <w:ind w:right="-60"/>
              <w:jc w:val="center"/>
              <w:rPr>
                <w:color w:val="000000"/>
              </w:rPr>
            </w:pPr>
            <w:r w:rsidRPr="004E13BC">
              <w:rPr>
                <w:color w:val="000000"/>
              </w:rPr>
              <w:t>0,4-0,7</w:t>
            </w:r>
          </w:p>
        </w:tc>
        <w:tc>
          <w:tcPr>
            <w:tcW w:w="1569" w:type="dxa"/>
            <w:gridSpan w:val="2"/>
            <w:vAlign w:val="center"/>
          </w:tcPr>
          <w:p w:rsidR="00C05321" w:rsidRPr="004E13BC" w:rsidRDefault="00C05321" w:rsidP="00A06B2B">
            <w:pPr>
              <w:spacing w:before="30" w:afterLines="30"/>
              <w:ind w:right="-60"/>
              <w:jc w:val="center"/>
              <w:rPr>
                <w:color w:val="000000"/>
                <w:lang w:val="en-US"/>
              </w:rPr>
            </w:pPr>
            <w:r w:rsidRPr="004E13BC">
              <w:rPr>
                <w:color w:val="000000"/>
                <w:lang w:val="en-US"/>
              </w:rPr>
              <w:t>1-5</w:t>
            </w:r>
          </w:p>
        </w:tc>
        <w:tc>
          <w:tcPr>
            <w:tcW w:w="1569" w:type="dxa"/>
            <w:vAlign w:val="center"/>
          </w:tcPr>
          <w:p w:rsidR="00C05321" w:rsidRPr="004E13BC" w:rsidRDefault="00C05321" w:rsidP="00A06B2B">
            <w:pPr>
              <w:spacing w:before="30" w:afterLines="30"/>
              <w:ind w:right="-60"/>
              <w:jc w:val="center"/>
              <w:rPr>
                <w:color w:val="000000"/>
                <w:lang w:val="en-US"/>
              </w:rPr>
            </w:pPr>
            <w:r w:rsidRPr="004E13BC">
              <w:rPr>
                <w:color w:val="000000"/>
                <w:lang w:val="en-US"/>
              </w:rPr>
              <w:t>1-5</w:t>
            </w:r>
          </w:p>
        </w:tc>
        <w:tc>
          <w:tcPr>
            <w:tcW w:w="895" w:type="dxa"/>
            <w:vAlign w:val="center"/>
          </w:tcPr>
          <w:p w:rsidR="00C05321" w:rsidRPr="004E13BC" w:rsidRDefault="00C05321" w:rsidP="00A06B2B">
            <w:pPr>
              <w:spacing w:before="30" w:afterLines="30"/>
              <w:ind w:right="-60"/>
              <w:jc w:val="center"/>
              <w:rPr>
                <w:color w:val="000000"/>
              </w:rPr>
            </w:pPr>
            <w:r w:rsidRPr="004E13BC">
              <w:rPr>
                <w:color w:val="000000"/>
                <w:lang w:val="en-US"/>
              </w:rPr>
              <w:t>1</w:t>
            </w:r>
          </w:p>
        </w:tc>
        <w:tc>
          <w:tcPr>
            <w:tcW w:w="916" w:type="dxa"/>
            <w:vAlign w:val="center"/>
          </w:tcPr>
          <w:p w:rsidR="00C05321" w:rsidRPr="004E13BC" w:rsidRDefault="00C05321" w:rsidP="00A06B2B">
            <w:pPr>
              <w:spacing w:before="30" w:afterLines="30"/>
              <w:ind w:right="-60"/>
              <w:jc w:val="center"/>
              <w:rPr>
                <w:color w:val="000000"/>
                <w:lang w:val="en-US"/>
              </w:rPr>
            </w:pPr>
            <w:r w:rsidRPr="004E13BC">
              <w:rPr>
                <w:color w:val="000000"/>
                <w:lang w:val="en-US"/>
              </w:rPr>
              <w:t>1,5</w:t>
            </w:r>
          </w:p>
        </w:tc>
        <w:tc>
          <w:tcPr>
            <w:tcW w:w="916" w:type="dxa"/>
            <w:vAlign w:val="center"/>
          </w:tcPr>
          <w:p w:rsidR="00C05321" w:rsidRPr="004E13BC" w:rsidRDefault="00C05321" w:rsidP="00A06B2B">
            <w:pPr>
              <w:spacing w:before="30" w:afterLines="30"/>
              <w:ind w:right="-60"/>
              <w:jc w:val="center"/>
              <w:rPr>
                <w:color w:val="000000"/>
                <w:lang w:val="en-US"/>
              </w:rPr>
            </w:pPr>
            <w:r w:rsidRPr="004E13BC">
              <w:rPr>
                <w:color w:val="000000"/>
                <w:lang w:val="en-US"/>
              </w:rPr>
              <w:t>2</w:t>
            </w:r>
          </w:p>
        </w:tc>
        <w:tc>
          <w:tcPr>
            <w:tcW w:w="586" w:type="dxa"/>
            <w:vAlign w:val="center"/>
          </w:tcPr>
          <w:p w:rsidR="00C05321" w:rsidRPr="004E13BC" w:rsidRDefault="00C05321" w:rsidP="00A06B2B">
            <w:pPr>
              <w:spacing w:before="30" w:afterLines="30"/>
              <w:ind w:right="-60"/>
              <w:jc w:val="center"/>
              <w:rPr>
                <w:color w:val="000000"/>
                <w:lang w:val="en-US"/>
              </w:rPr>
            </w:pPr>
            <w:r w:rsidRPr="004E13BC">
              <w:rPr>
                <w:color w:val="000000"/>
                <w:lang w:val="en-US"/>
              </w:rPr>
              <w:t>2</w:t>
            </w:r>
          </w:p>
        </w:tc>
      </w:tr>
      <w:tr w:rsidR="002D70D3" w:rsidRPr="004E13BC">
        <w:tc>
          <w:tcPr>
            <w:tcW w:w="1985" w:type="dxa"/>
            <w:vAlign w:val="center"/>
          </w:tcPr>
          <w:p w:rsidR="00912CA7" w:rsidRPr="004E13BC" w:rsidRDefault="00F749F0" w:rsidP="00A06B2B">
            <w:pPr>
              <w:spacing w:before="30" w:afterLines="30"/>
              <w:ind w:right="-60"/>
              <w:jc w:val="center"/>
              <w:rPr>
                <w:color w:val="000000"/>
              </w:rPr>
            </w:pPr>
            <w:r w:rsidRPr="004E13BC">
              <w:rPr>
                <w:b/>
                <w:color w:val="000000"/>
                <w:u w:val="single"/>
              </w:rPr>
              <w:t xml:space="preserve">Παράμετρος: </w:t>
            </w:r>
            <w:r w:rsidRPr="004E13BC">
              <w:rPr>
                <w:color w:val="000000"/>
                <w:u w:val="single"/>
              </w:rPr>
              <w:t xml:space="preserve">Υπολειπόμενο βρώμιο, </w:t>
            </w:r>
            <w:r w:rsidRPr="004E13BC">
              <w:rPr>
                <w:color w:val="000000"/>
                <w:u w:val="single"/>
                <w:lang w:val="en-US"/>
              </w:rPr>
              <w:t>mg</w:t>
            </w:r>
            <w:r w:rsidRPr="004E13BC">
              <w:rPr>
                <w:color w:val="000000"/>
                <w:u w:val="single"/>
              </w:rPr>
              <w:t>/</w:t>
            </w:r>
            <w:r w:rsidRPr="004E13BC">
              <w:rPr>
                <w:color w:val="000000"/>
                <w:u w:val="single"/>
                <w:lang w:val="en-US"/>
              </w:rPr>
              <w:t>L</w:t>
            </w:r>
          </w:p>
        </w:tc>
        <w:tc>
          <w:tcPr>
            <w:tcW w:w="1539" w:type="dxa"/>
            <w:vAlign w:val="center"/>
          </w:tcPr>
          <w:p w:rsidR="00912CA7" w:rsidRPr="004E13BC" w:rsidRDefault="00F749F0" w:rsidP="00A06B2B">
            <w:pPr>
              <w:spacing w:before="30" w:afterLines="30"/>
              <w:ind w:right="-60"/>
              <w:jc w:val="center"/>
              <w:rPr>
                <w:color w:val="000000"/>
              </w:rPr>
            </w:pPr>
            <w:r w:rsidRPr="004E13BC">
              <w:rPr>
                <w:color w:val="000000"/>
              </w:rPr>
              <w:t>1-6</w:t>
            </w:r>
          </w:p>
        </w:tc>
        <w:tc>
          <w:tcPr>
            <w:tcW w:w="1599" w:type="dxa"/>
            <w:gridSpan w:val="2"/>
            <w:vAlign w:val="center"/>
          </w:tcPr>
          <w:p w:rsidR="00912CA7" w:rsidRPr="004E13BC" w:rsidRDefault="00F749F0" w:rsidP="00A06B2B">
            <w:pPr>
              <w:spacing w:before="30" w:afterLines="30"/>
              <w:ind w:right="-60"/>
              <w:jc w:val="center"/>
              <w:rPr>
                <w:color w:val="000000"/>
              </w:rPr>
            </w:pPr>
            <w:r w:rsidRPr="004E13BC">
              <w:rPr>
                <w:color w:val="000000"/>
              </w:rPr>
              <w:t>1-6</w:t>
            </w:r>
          </w:p>
        </w:tc>
        <w:tc>
          <w:tcPr>
            <w:tcW w:w="895" w:type="dxa"/>
            <w:vAlign w:val="center"/>
          </w:tcPr>
          <w:p w:rsidR="00912CA7" w:rsidRPr="004E13BC" w:rsidRDefault="00F749F0" w:rsidP="00A06B2B">
            <w:pPr>
              <w:spacing w:before="30" w:afterLines="30"/>
              <w:ind w:right="-60"/>
              <w:jc w:val="center"/>
              <w:rPr>
                <w:color w:val="000000"/>
              </w:rPr>
            </w:pPr>
            <w:r w:rsidRPr="004E13BC">
              <w:rPr>
                <w:color w:val="000000"/>
              </w:rPr>
              <w:t>2,25</w:t>
            </w:r>
          </w:p>
        </w:tc>
        <w:tc>
          <w:tcPr>
            <w:tcW w:w="916" w:type="dxa"/>
            <w:vAlign w:val="center"/>
          </w:tcPr>
          <w:p w:rsidR="00912CA7" w:rsidRPr="004E13BC" w:rsidRDefault="00F749F0" w:rsidP="00A06B2B">
            <w:pPr>
              <w:spacing w:before="30" w:afterLines="30"/>
              <w:ind w:right="-60"/>
              <w:jc w:val="center"/>
              <w:rPr>
                <w:color w:val="000000"/>
              </w:rPr>
            </w:pPr>
            <w:r w:rsidRPr="004E13BC">
              <w:rPr>
                <w:color w:val="000000"/>
              </w:rPr>
              <w:t>3,5</w:t>
            </w:r>
          </w:p>
        </w:tc>
        <w:tc>
          <w:tcPr>
            <w:tcW w:w="916" w:type="dxa"/>
            <w:vAlign w:val="center"/>
          </w:tcPr>
          <w:p w:rsidR="00912CA7" w:rsidRPr="004E13BC" w:rsidRDefault="00F749F0" w:rsidP="00A06B2B">
            <w:pPr>
              <w:spacing w:before="30" w:afterLines="30"/>
              <w:ind w:right="-60"/>
              <w:jc w:val="center"/>
              <w:rPr>
                <w:color w:val="000000"/>
              </w:rPr>
            </w:pPr>
            <w:r w:rsidRPr="004E13BC">
              <w:rPr>
                <w:color w:val="000000"/>
              </w:rPr>
              <w:t>4,5</w:t>
            </w:r>
          </w:p>
        </w:tc>
        <w:tc>
          <w:tcPr>
            <w:tcW w:w="586" w:type="dxa"/>
            <w:vAlign w:val="center"/>
          </w:tcPr>
          <w:p w:rsidR="00912CA7" w:rsidRPr="004E13BC" w:rsidRDefault="00F749F0" w:rsidP="00A06B2B">
            <w:pPr>
              <w:spacing w:before="30" w:afterLines="30"/>
              <w:ind w:right="-60"/>
              <w:jc w:val="center"/>
              <w:rPr>
                <w:color w:val="000000"/>
              </w:rPr>
            </w:pPr>
            <w:r w:rsidRPr="004E13BC">
              <w:rPr>
                <w:color w:val="000000"/>
              </w:rPr>
              <w:t>4,5</w:t>
            </w:r>
          </w:p>
        </w:tc>
      </w:tr>
      <w:tr w:rsidR="002D70D3" w:rsidRPr="004E13BC">
        <w:tc>
          <w:tcPr>
            <w:tcW w:w="1985" w:type="dxa"/>
            <w:vAlign w:val="center"/>
          </w:tcPr>
          <w:p w:rsidR="00317898" w:rsidRPr="004E13BC" w:rsidRDefault="00317898" w:rsidP="00A06B2B">
            <w:pPr>
              <w:spacing w:before="30" w:afterLines="30"/>
              <w:ind w:right="-60"/>
              <w:jc w:val="center"/>
              <w:rPr>
                <w:color w:val="000000"/>
              </w:rPr>
            </w:pPr>
            <w:r w:rsidRPr="004E13BC">
              <w:rPr>
                <w:b/>
                <w:color w:val="000000"/>
                <w:u w:val="single"/>
              </w:rPr>
              <w:t xml:space="preserve">Παράμετρος: </w:t>
            </w:r>
            <w:r w:rsidRPr="004E13BC">
              <w:rPr>
                <w:color w:val="000000"/>
                <w:u w:val="single"/>
              </w:rPr>
              <w:t xml:space="preserve">Υπολειπόμενο βρώμιο με όζον, </w:t>
            </w:r>
            <w:r w:rsidRPr="004E13BC">
              <w:rPr>
                <w:color w:val="000000"/>
                <w:u w:val="single"/>
                <w:lang w:val="en-US"/>
              </w:rPr>
              <w:t>mg</w:t>
            </w:r>
            <w:r w:rsidRPr="004E13BC">
              <w:rPr>
                <w:color w:val="000000"/>
                <w:u w:val="single"/>
              </w:rPr>
              <w:t>/</w:t>
            </w:r>
            <w:r w:rsidRPr="004E13BC">
              <w:rPr>
                <w:color w:val="000000"/>
                <w:u w:val="single"/>
                <w:lang w:val="en-US"/>
              </w:rPr>
              <w:t>L</w:t>
            </w:r>
          </w:p>
        </w:tc>
        <w:tc>
          <w:tcPr>
            <w:tcW w:w="1539" w:type="dxa"/>
            <w:vAlign w:val="center"/>
          </w:tcPr>
          <w:p w:rsidR="00317898" w:rsidRPr="004E13BC" w:rsidRDefault="00317898" w:rsidP="00A06B2B">
            <w:pPr>
              <w:spacing w:before="30" w:afterLines="30"/>
              <w:ind w:right="-60"/>
              <w:jc w:val="center"/>
              <w:rPr>
                <w:color w:val="000000"/>
              </w:rPr>
            </w:pPr>
          </w:p>
        </w:tc>
        <w:tc>
          <w:tcPr>
            <w:tcW w:w="1599" w:type="dxa"/>
            <w:gridSpan w:val="2"/>
            <w:vAlign w:val="center"/>
          </w:tcPr>
          <w:p w:rsidR="00317898" w:rsidRPr="004E13BC" w:rsidRDefault="00317898" w:rsidP="00A06B2B">
            <w:pPr>
              <w:spacing w:before="30" w:afterLines="30"/>
              <w:ind w:right="-60"/>
              <w:jc w:val="center"/>
              <w:rPr>
                <w:color w:val="000000"/>
              </w:rPr>
            </w:pPr>
          </w:p>
        </w:tc>
        <w:tc>
          <w:tcPr>
            <w:tcW w:w="895" w:type="dxa"/>
            <w:vAlign w:val="center"/>
          </w:tcPr>
          <w:p w:rsidR="00317898" w:rsidRPr="004E13BC" w:rsidRDefault="00317898" w:rsidP="00A06B2B">
            <w:pPr>
              <w:spacing w:before="30" w:afterLines="30"/>
              <w:ind w:right="-60"/>
              <w:jc w:val="center"/>
              <w:rPr>
                <w:color w:val="000000"/>
              </w:rPr>
            </w:pPr>
            <w:r w:rsidRPr="004E13BC">
              <w:rPr>
                <w:color w:val="000000"/>
              </w:rPr>
              <w:t>2,25</w:t>
            </w:r>
          </w:p>
        </w:tc>
        <w:tc>
          <w:tcPr>
            <w:tcW w:w="916" w:type="dxa"/>
            <w:vAlign w:val="center"/>
          </w:tcPr>
          <w:p w:rsidR="00317898" w:rsidRPr="004E13BC" w:rsidRDefault="00317898" w:rsidP="00A06B2B">
            <w:pPr>
              <w:spacing w:before="30" w:afterLines="30"/>
              <w:ind w:right="-60"/>
              <w:jc w:val="center"/>
              <w:rPr>
                <w:color w:val="000000"/>
              </w:rPr>
            </w:pPr>
            <w:r w:rsidRPr="004E13BC">
              <w:rPr>
                <w:color w:val="000000"/>
              </w:rPr>
              <w:t>3,5</w:t>
            </w:r>
          </w:p>
        </w:tc>
        <w:tc>
          <w:tcPr>
            <w:tcW w:w="916" w:type="dxa"/>
            <w:vAlign w:val="center"/>
          </w:tcPr>
          <w:p w:rsidR="00317898" w:rsidRPr="004E13BC" w:rsidRDefault="00317898" w:rsidP="00A06B2B">
            <w:pPr>
              <w:spacing w:before="30" w:afterLines="30"/>
              <w:ind w:right="-60"/>
              <w:jc w:val="center"/>
              <w:rPr>
                <w:color w:val="000000"/>
              </w:rPr>
            </w:pPr>
            <w:r w:rsidRPr="004E13BC">
              <w:rPr>
                <w:color w:val="000000"/>
              </w:rPr>
              <w:t>4,5</w:t>
            </w:r>
          </w:p>
        </w:tc>
        <w:tc>
          <w:tcPr>
            <w:tcW w:w="586" w:type="dxa"/>
            <w:vAlign w:val="center"/>
          </w:tcPr>
          <w:p w:rsidR="00317898" w:rsidRPr="004E13BC" w:rsidRDefault="00317898" w:rsidP="00A06B2B">
            <w:pPr>
              <w:spacing w:before="30" w:afterLines="30"/>
              <w:ind w:right="-60"/>
              <w:jc w:val="center"/>
              <w:rPr>
                <w:color w:val="000000"/>
              </w:rPr>
            </w:pPr>
            <w:r w:rsidRPr="004E13BC">
              <w:rPr>
                <w:color w:val="000000"/>
              </w:rPr>
              <w:t>4,5</w:t>
            </w:r>
          </w:p>
        </w:tc>
      </w:tr>
      <w:tr w:rsidR="00AB0DC9" w:rsidRPr="004E13BC">
        <w:tc>
          <w:tcPr>
            <w:tcW w:w="1985" w:type="dxa"/>
            <w:vAlign w:val="center"/>
          </w:tcPr>
          <w:p w:rsidR="00AB0DC9" w:rsidRPr="004E13BC" w:rsidRDefault="00AB0DC9" w:rsidP="00A06B2B">
            <w:pPr>
              <w:spacing w:before="30" w:afterLines="30"/>
              <w:ind w:right="-60"/>
              <w:jc w:val="center"/>
              <w:rPr>
                <w:color w:val="000000"/>
                <w:u w:val="single"/>
              </w:rPr>
            </w:pPr>
            <w:r w:rsidRPr="004E13BC">
              <w:rPr>
                <w:b/>
                <w:color w:val="000000"/>
                <w:u w:val="single"/>
              </w:rPr>
              <w:t xml:space="preserve">Παράμετρος: </w:t>
            </w:r>
            <w:r w:rsidRPr="004E13BC">
              <w:rPr>
                <w:color w:val="000000"/>
                <w:u w:val="single"/>
              </w:rPr>
              <w:t>Ολική μεσόφιλη χλωρίδα</w:t>
            </w:r>
          </w:p>
          <w:p w:rsidR="00AB0DC9" w:rsidRPr="004E13BC" w:rsidRDefault="00AB0DC9" w:rsidP="00A06B2B">
            <w:pPr>
              <w:spacing w:before="30" w:afterLines="30"/>
              <w:ind w:right="-60"/>
              <w:jc w:val="center"/>
              <w:rPr>
                <w:color w:val="000000"/>
                <w:u w:val="single"/>
              </w:rPr>
            </w:pPr>
            <w:r w:rsidRPr="004E13BC">
              <w:rPr>
                <w:color w:val="000000"/>
              </w:rPr>
              <w:t>200/</w:t>
            </w:r>
            <w:r w:rsidRPr="004E13BC">
              <w:rPr>
                <w:color w:val="000000"/>
                <w:lang w:val="en-US"/>
              </w:rPr>
              <w:t>mL</w:t>
            </w:r>
          </w:p>
          <w:p w:rsidR="00AB0DC9" w:rsidRPr="004E13BC" w:rsidRDefault="00AB0DC9" w:rsidP="00A06B2B">
            <w:pPr>
              <w:spacing w:before="30" w:afterLines="30"/>
              <w:ind w:right="-60"/>
              <w:jc w:val="center"/>
              <w:rPr>
                <w:color w:val="000000"/>
              </w:rPr>
            </w:pPr>
            <w:r w:rsidRPr="004E13BC">
              <w:rPr>
                <w:color w:val="000000"/>
              </w:rPr>
              <w:t>(37</w:t>
            </w:r>
            <w:r w:rsidRPr="004E13BC">
              <w:rPr>
                <w:b/>
                <w:color w:val="000000"/>
                <w:vertAlign w:val="superscript"/>
              </w:rPr>
              <w:t xml:space="preserve"> </w:t>
            </w:r>
            <w:r w:rsidRPr="004E13BC">
              <w:rPr>
                <w:color w:val="000000"/>
                <w:vertAlign w:val="superscript"/>
                <w:lang w:val="en-US"/>
              </w:rPr>
              <w:t>o</w:t>
            </w:r>
            <w:r w:rsidRPr="004E13BC">
              <w:rPr>
                <w:color w:val="000000"/>
                <w:lang w:val="en-US"/>
              </w:rPr>
              <w:t>C</w:t>
            </w:r>
            <w:r w:rsidRPr="004E13BC">
              <w:rPr>
                <w:color w:val="000000"/>
              </w:rPr>
              <w:t>/</w:t>
            </w:r>
          </w:p>
          <w:p w:rsidR="00AB0DC9" w:rsidRPr="004E13BC" w:rsidRDefault="00AB0DC9" w:rsidP="00A06B2B">
            <w:pPr>
              <w:spacing w:before="30" w:afterLines="30"/>
              <w:ind w:right="-60"/>
              <w:jc w:val="center"/>
              <w:rPr>
                <w:color w:val="000000"/>
              </w:rPr>
            </w:pPr>
            <w:r w:rsidRPr="004E13BC">
              <w:rPr>
                <w:color w:val="000000"/>
              </w:rPr>
              <w:t>24 ώρες)</w:t>
            </w:r>
          </w:p>
        </w:tc>
        <w:tc>
          <w:tcPr>
            <w:tcW w:w="1539" w:type="dxa"/>
            <w:vAlign w:val="center"/>
          </w:tcPr>
          <w:p w:rsidR="00AB0DC9" w:rsidRPr="004E13BC" w:rsidRDefault="00AB0DC9" w:rsidP="00A06B2B">
            <w:pPr>
              <w:spacing w:before="30" w:afterLines="30"/>
              <w:ind w:right="-60"/>
              <w:jc w:val="center"/>
              <w:rPr>
                <w:color w:val="000000"/>
              </w:rPr>
            </w:pPr>
          </w:p>
          <w:p w:rsidR="00AB0DC9" w:rsidRPr="004E13BC" w:rsidRDefault="00AB0DC9" w:rsidP="00A06B2B">
            <w:pPr>
              <w:spacing w:before="30" w:afterLines="30"/>
              <w:ind w:right="-60"/>
              <w:jc w:val="center"/>
              <w:rPr>
                <w:color w:val="000000"/>
              </w:rPr>
            </w:pPr>
          </w:p>
          <w:p w:rsidR="00AB0DC9" w:rsidRPr="004E13BC" w:rsidRDefault="00AB0DC9" w:rsidP="00A06B2B">
            <w:pPr>
              <w:spacing w:before="30" w:afterLines="30"/>
              <w:ind w:right="-60"/>
              <w:jc w:val="center"/>
              <w:rPr>
                <w:color w:val="000000"/>
              </w:rPr>
            </w:pPr>
          </w:p>
          <w:p w:rsidR="00AB0DC9" w:rsidRPr="004E13BC" w:rsidRDefault="00A3428E" w:rsidP="00A06B2B">
            <w:pPr>
              <w:spacing w:before="30" w:afterLines="30"/>
              <w:ind w:right="-60"/>
              <w:jc w:val="center"/>
              <w:rPr>
                <w:color w:val="000000"/>
                <w:lang w:val="en-US"/>
              </w:rPr>
            </w:pPr>
            <w:r w:rsidRPr="004E13BC">
              <w:rPr>
                <w:color w:val="000000"/>
              </w:rPr>
              <w:t xml:space="preserve">10 </w:t>
            </w:r>
            <w:r>
              <w:rPr>
                <w:color w:val="000000"/>
                <w:lang w:val="en-US"/>
              </w:rPr>
              <w:t>cfu/</w:t>
            </w:r>
            <w:r w:rsidRPr="004E13BC">
              <w:rPr>
                <w:color w:val="000000"/>
                <w:lang w:val="en-US"/>
              </w:rPr>
              <w:t>mL</w:t>
            </w:r>
          </w:p>
          <w:p w:rsidR="00AB0DC9" w:rsidRPr="004E13BC" w:rsidRDefault="00AB0DC9" w:rsidP="00A06B2B">
            <w:pPr>
              <w:spacing w:before="30" w:afterLines="30"/>
              <w:ind w:right="-60"/>
              <w:jc w:val="center"/>
              <w:rPr>
                <w:color w:val="000000"/>
                <w:lang w:val="en-US"/>
              </w:rPr>
            </w:pPr>
            <w:r w:rsidRPr="004E13BC">
              <w:rPr>
                <w:color w:val="000000"/>
                <w:lang w:val="en-US"/>
              </w:rPr>
              <w:t>(37</w:t>
            </w:r>
            <w:r w:rsidRPr="004E13BC">
              <w:rPr>
                <w:b/>
                <w:color w:val="000000"/>
                <w:vertAlign w:val="superscript"/>
                <w:lang w:val="en-US"/>
              </w:rPr>
              <w:t xml:space="preserve"> </w:t>
            </w:r>
            <w:r w:rsidRPr="004E13BC">
              <w:rPr>
                <w:color w:val="000000"/>
                <w:vertAlign w:val="superscript"/>
                <w:lang w:val="en-US"/>
              </w:rPr>
              <w:t>o</w:t>
            </w:r>
            <w:r w:rsidRPr="004E13BC">
              <w:rPr>
                <w:color w:val="000000"/>
                <w:lang w:val="en-US"/>
              </w:rPr>
              <w:t xml:space="preserve">C/ 24 </w:t>
            </w:r>
            <w:r w:rsidRPr="004E13BC">
              <w:rPr>
                <w:color w:val="000000"/>
              </w:rPr>
              <w:t>ώρες)</w:t>
            </w:r>
          </w:p>
        </w:tc>
        <w:tc>
          <w:tcPr>
            <w:tcW w:w="1599" w:type="dxa"/>
            <w:gridSpan w:val="2"/>
            <w:vAlign w:val="center"/>
          </w:tcPr>
          <w:p w:rsidR="00AB0DC9" w:rsidRPr="004E13BC" w:rsidRDefault="00AB0DC9" w:rsidP="00A06B2B">
            <w:pPr>
              <w:spacing w:before="30" w:afterLines="30"/>
              <w:ind w:right="-60"/>
              <w:jc w:val="center"/>
              <w:rPr>
                <w:color w:val="000000"/>
              </w:rPr>
            </w:pPr>
          </w:p>
        </w:tc>
        <w:tc>
          <w:tcPr>
            <w:tcW w:w="3313" w:type="dxa"/>
            <w:gridSpan w:val="4"/>
            <w:vAlign w:val="center"/>
          </w:tcPr>
          <w:p w:rsidR="00AB0DC9" w:rsidRPr="004E13BC" w:rsidRDefault="00AB0DC9" w:rsidP="00A06B2B">
            <w:pPr>
              <w:spacing w:before="30" w:afterLines="30"/>
              <w:ind w:right="-60"/>
              <w:jc w:val="center"/>
              <w:rPr>
                <w:color w:val="000000"/>
              </w:rPr>
            </w:pPr>
          </w:p>
          <w:p w:rsidR="00AB0DC9" w:rsidRPr="004E13BC" w:rsidRDefault="00AB0DC9" w:rsidP="00A06B2B">
            <w:pPr>
              <w:spacing w:before="30" w:afterLines="30"/>
              <w:ind w:right="-60"/>
              <w:jc w:val="center"/>
              <w:rPr>
                <w:color w:val="000000"/>
              </w:rPr>
            </w:pPr>
          </w:p>
          <w:p w:rsidR="00AB0DC9" w:rsidRPr="004E13BC" w:rsidRDefault="00AB0DC9" w:rsidP="00A06B2B">
            <w:pPr>
              <w:spacing w:before="30" w:afterLines="30"/>
              <w:ind w:right="-60"/>
              <w:jc w:val="center"/>
              <w:rPr>
                <w:color w:val="000000"/>
              </w:rPr>
            </w:pPr>
          </w:p>
          <w:p w:rsidR="00AB0DC9" w:rsidRPr="004E13BC" w:rsidRDefault="00AB0DC9" w:rsidP="00A06B2B">
            <w:pPr>
              <w:spacing w:before="30" w:afterLines="30"/>
              <w:ind w:right="-60"/>
              <w:jc w:val="center"/>
              <w:rPr>
                <w:color w:val="000000"/>
              </w:rPr>
            </w:pPr>
          </w:p>
          <w:p w:rsidR="00AB0DC9" w:rsidRPr="004E13BC" w:rsidRDefault="00A3428E" w:rsidP="00A06B2B">
            <w:pPr>
              <w:spacing w:before="30" w:afterLines="30"/>
              <w:ind w:right="-60"/>
              <w:jc w:val="center"/>
              <w:rPr>
                <w:color w:val="000000"/>
              </w:rPr>
            </w:pPr>
            <w:r w:rsidRPr="004E13BC">
              <w:rPr>
                <w:color w:val="000000"/>
              </w:rPr>
              <w:t xml:space="preserve">100 </w:t>
            </w:r>
            <w:r w:rsidRPr="004E13BC">
              <w:rPr>
                <w:color w:val="000000"/>
                <w:lang w:val="en-US"/>
              </w:rPr>
              <w:t>cfu</w:t>
            </w:r>
            <w:r>
              <w:rPr>
                <w:color w:val="000000"/>
              </w:rPr>
              <w:t>/</w:t>
            </w:r>
            <w:r w:rsidRPr="004E13BC">
              <w:rPr>
                <w:color w:val="000000"/>
                <w:lang w:val="en-US"/>
              </w:rPr>
              <w:t>mL</w:t>
            </w:r>
            <w:r w:rsidRPr="004E13BC">
              <w:rPr>
                <w:color w:val="000000"/>
              </w:rPr>
              <w:t xml:space="preserve"> (35</w:t>
            </w:r>
            <w:r w:rsidRPr="004E13BC">
              <w:rPr>
                <w:color w:val="000000"/>
                <w:vertAlign w:val="superscript"/>
              </w:rPr>
              <w:t xml:space="preserve"> </w:t>
            </w:r>
            <w:r w:rsidRPr="004E13BC">
              <w:rPr>
                <w:color w:val="000000"/>
                <w:vertAlign w:val="superscript"/>
                <w:lang w:val="en-US"/>
              </w:rPr>
              <w:t>o</w:t>
            </w:r>
            <w:r w:rsidRPr="004E13BC">
              <w:rPr>
                <w:color w:val="000000"/>
                <w:lang w:val="en-US"/>
              </w:rPr>
              <w:t>C</w:t>
            </w:r>
            <w:r w:rsidRPr="004E13BC">
              <w:rPr>
                <w:color w:val="000000"/>
              </w:rPr>
              <w:t>, 48 ώρες επώαση</w:t>
            </w:r>
          </w:p>
        </w:tc>
      </w:tr>
      <w:tr w:rsidR="00D27E17" w:rsidRPr="004E13BC">
        <w:tc>
          <w:tcPr>
            <w:tcW w:w="1985" w:type="dxa"/>
            <w:vAlign w:val="center"/>
          </w:tcPr>
          <w:p w:rsidR="00D27E17" w:rsidRPr="004E13BC" w:rsidRDefault="00D27E17" w:rsidP="00A06B2B">
            <w:pPr>
              <w:spacing w:before="30" w:afterLines="30"/>
              <w:ind w:right="-60"/>
              <w:jc w:val="center"/>
              <w:rPr>
                <w:b/>
                <w:color w:val="000000"/>
                <w:u w:val="single"/>
              </w:rPr>
            </w:pPr>
            <w:r w:rsidRPr="004E13BC">
              <w:rPr>
                <w:b/>
                <w:color w:val="000000"/>
                <w:u w:val="single"/>
              </w:rPr>
              <w:t>Παράμετρος:</w:t>
            </w:r>
          </w:p>
          <w:p w:rsidR="00D27E17" w:rsidRPr="004E13BC" w:rsidRDefault="00A3428E" w:rsidP="00A06B2B">
            <w:pPr>
              <w:spacing w:before="30" w:afterLines="30"/>
              <w:ind w:right="-60"/>
              <w:jc w:val="center"/>
              <w:rPr>
                <w:color w:val="000000"/>
                <w:u w:val="single"/>
              </w:rPr>
            </w:pPr>
            <w:r w:rsidRPr="004E13BC">
              <w:rPr>
                <w:color w:val="000000"/>
                <w:u w:val="single"/>
              </w:rPr>
              <w:t>(Ολικά) Κολοβακτηριοειδή ανά 100</w:t>
            </w:r>
            <w:r w:rsidRPr="004E13BC">
              <w:rPr>
                <w:color w:val="000000"/>
                <w:u w:val="single"/>
                <w:lang w:val="en-US"/>
              </w:rPr>
              <w:t>mL</w:t>
            </w:r>
          </w:p>
          <w:p w:rsidR="00D27E17" w:rsidRPr="004E13BC" w:rsidRDefault="00D27E17" w:rsidP="00A06B2B">
            <w:pPr>
              <w:spacing w:before="30" w:afterLines="30"/>
              <w:ind w:right="-60"/>
              <w:jc w:val="center"/>
              <w:rPr>
                <w:color w:val="000000"/>
              </w:rPr>
            </w:pPr>
            <w:r w:rsidRPr="004E13BC">
              <w:rPr>
                <w:color w:val="000000"/>
              </w:rPr>
              <w:t>15</w:t>
            </w:r>
          </w:p>
        </w:tc>
        <w:tc>
          <w:tcPr>
            <w:tcW w:w="1539" w:type="dxa"/>
            <w:vAlign w:val="center"/>
          </w:tcPr>
          <w:p w:rsidR="00D27E17" w:rsidRPr="004E13BC" w:rsidRDefault="00D27E17" w:rsidP="00A06B2B">
            <w:pPr>
              <w:spacing w:before="30" w:afterLines="30"/>
              <w:ind w:right="-60"/>
              <w:jc w:val="center"/>
              <w:rPr>
                <w:color w:val="000000"/>
              </w:rPr>
            </w:pPr>
            <w:r w:rsidRPr="004E13BC">
              <w:rPr>
                <w:color w:val="000000"/>
              </w:rPr>
              <w:t>0</w:t>
            </w:r>
          </w:p>
        </w:tc>
        <w:tc>
          <w:tcPr>
            <w:tcW w:w="1599" w:type="dxa"/>
            <w:gridSpan w:val="2"/>
            <w:vAlign w:val="center"/>
          </w:tcPr>
          <w:p w:rsidR="00D27E17" w:rsidRPr="004E13BC" w:rsidRDefault="00D27E17" w:rsidP="00A06B2B">
            <w:pPr>
              <w:spacing w:before="30" w:afterLines="30"/>
              <w:ind w:right="-60"/>
              <w:jc w:val="center"/>
              <w:rPr>
                <w:color w:val="000000"/>
              </w:rPr>
            </w:pPr>
          </w:p>
        </w:tc>
        <w:tc>
          <w:tcPr>
            <w:tcW w:w="3313" w:type="dxa"/>
            <w:gridSpan w:val="4"/>
            <w:vAlign w:val="center"/>
          </w:tcPr>
          <w:p w:rsidR="00D27E17" w:rsidRPr="004E13BC" w:rsidRDefault="00D27E17" w:rsidP="00A06B2B">
            <w:pPr>
              <w:spacing w:before="30" w:afterLines="30"/>
              <w:ind w:right="-60"/>
              <w:jc w:val="center"/>
              <w:rPr>
                <w:color w:val="000000"/>
              </w:rPr>
            </w:pPr>
            <w:r w:rsidRPr="004E13BC">
              <w:rPr>
                <w:color w:val="000000"/>
              </w:rPr>
              <w:t>0</w:t>
            </w:r>
          </w:p>
        </w:tc>
      </w:tr>
      <w:tr w:rsidR="00733956" w:rsidRPr="004E13BC">
        <w:tc>
          <w:tcPr>
            <w:tcW w:w="1985" w:type="dxa"/>
            <w:vAlign w:val="center"/>
          </w:tcPr>
          <w:p w:rsidR="00733956" w:rsidRPr="004E13BC" w:rsidRDefault="00733956" w:rsidP="00A06B2B">
            <w:pPr>
              <w:spacing w:before="30" w:afterLines="30"/>
              <w:ind w:right="-60"/>
              <w:jc w:val="center"/>
              <w:rPr>
                <w:b/>
                <w:color w:val="000000"/>
                <w:u w:val="single"/>
              </w:rPr>
            </w:pPr>
            <w:r w:rsidRPr="004E13BC">
              <w:rPr>
                <w:b/>
                <w:color w:val="000000"/>
                <w:u w:val="single"/>
              </w:rPr>
              <w:t>Παράμετρος:</w:t>
            </w:r>
          </w:p>
          <w:p w:rsidR="00733956" w:rsidRPr="004E13BC" w:rsidRDefault="00733956" w:rsidP="00A06B2B">
            <w:pPr>
              <w:spacing w:before="30" w:afterLines="30"/>
              <w:ind w:right="-60"/>
              <w:jc w:val="center"/>
              <w:rPr>
                <w:i/>
                <w:color w:val="000000"/>
                <w:u w:val="single"/>
                <w:lang w:val="en-US"/>
              </w:rPr>
            </w:pPr>
            <w:r w:rsidRPr="004E13BC">
              <w:rPr>
                <w:i/>
                <w:color w:val="000000"/>
                <w:u w:val="single"/>
                <w:lang w:val="en-US"/>
              </w:rPr>
              <w:t>Escherichia coli</w:t>
            </w:r>
          </w:p>
          <w:p w:rsidR="00733956" w:rsidRPr="004E13BC" w:rsidRDefault="00A3428E" w:rsidP="00A06B2B">
            <w:pPr>
              <w:spacing w:before="30" w:afterLines="30"/>
              <w:ind w:right="-60"/>
              <w:jc w:val="center"/>
              <w:rPr>
                <w:color w:val="000000"/>
                <w:u w:val="single"/>
                <w:lang w:val="en-US"/>
              </w:rPr>
            </w:pPr>
            <w:r w:rsidRPr="004E13BC">
              <w:rPr>
                <w:color w:val="000000"/>
                <w:u w:val="single"/>
              </w:rPr>
              <w:t>ανά 100</w:t>
            </w:r>
            <w:r w:rsidRPr="004E13BC">
              <w:rPr>
                <w:color w:val="000000"/>
                <w:u w:val="single"/>
                <w:lang w:val="en-US"/>
              </w:rPr>
              <w:t>mL</w:t>
            </w:r>
          </w:p>
          <w:p w:rsidR="00733956" w:rsidRPr="004E13BC" w:rsidRDefault="00733956" w:rsidP="00A06B2B">
            <w:pPr>
              <w:spacing w:before="30" w:afterLines="30"/>
              <w:ind w:right="-60"/>
              <w:jc w:val="center"/>
              <w:rPr>
                <w:color w:val="000000"/>
                <w:lang w:val="en-US"/>
              </w:rPr>
            </w:pPr>
            <w:r w:rsidRPr="004E13BC">
              <w:rPr>
                <w:color w:val="000000"/>
                <w:lang w:val="en-US"/>
              </w:rPr>
              <w:t>0</w:t>
            </w:r>
          </w:p>
        </w:tc>
        <w:tc>
          <w:tcPr>
            <w:tcW w:w="1539" w:type="dxa"/>
            <w:vAlign w:val="center"/>
          </w:tcPr>
          <w:p w:rsidR="00733956" w:rsidRPr="004E13BC" w:rsidRDefault="00733956" w:rsidP="00A06B2B">
            <w:pPr>
              <w:spacing w:before="30" w:afterLines="30"/>
              <w:ind w:right="-60"/>
              <w:jc w:val="center"/>
              <w:rPr>
                <w:color w:val="000000"/>
                <w:lang w:val="en-US"/>
              </w:rPr>
            </w:pPr>
            <w:r w:rsidRPr="004E13BC">
              <w:rPr>
                <w:color w:val="000000"/>
                <w:lang w:val="en-US"/>
              </w:rPr>
              <w:t>0</w:t>
            </w:r>
          </w:p>
        </w:tc>
        <w:tc>
          <w:tcPr>
            <w:tcW w:w="1599" w:type="dxa"/>
            <w:gridSpan w:val="2"/>
            <w:vAlign w:val="center"/>
          </w:tcPr>
          <w:p w:rsidR="00733956" w:rsidRPr="004E13BC" w:rsidRDefault="00733956" w:rsidP="00A06B2B">
            <w:pPr>
              <w:spacing w:before="30" w:afterLines="30"/>
              <w:ind w:right="-60"/>
              <w:jc w:val="center"/>
              <w:rPr>
                <w:color w:val="000000"/>
              </w:rPr>
            </w:pPr>
          </w:p>
        </w:tc>
        <w:tc>
          <w:tcPr>
            <w:tcW w:w="3313" w:type="dxa"/>
            <w:gridSpan w:val="4"/>
            <w:vAlign w:val="center"/>
          </w:tcPr>
          <w:p w:rsidR="00733956" w:rsidRPr="004E13BC" w:rsidRDefault="00733956" w:rsidP="00A06B2B">
            <w:pPr>
              <w:spacing w:before="30" w:afterLines="30"/>
              <w:ind w:right="-60"/>
              <w:jc w:val="center"/>
              <w:rPr>
                <w:color w:val="000000"/>
                <w:lang w:val="en-US"/>
              </w:rPr>
            </w:pPr>
            <w:r w:rsidRPr="004E13BC">
              <w:rPr>
                <w:color w:val="000000"/>
                <w:lang w:val="en-US"/>
              </w:rPr>
              <w:t>0</w:t>
            </w:r>
          </w:p>
        </w:tc>
      </w:tr>
      <w:tr w:rsidR="00044431" w:rsidRPr="004E13BC">
        <w:tc>
          <w:tcPr>
            <w:tcW w:w="1985" w:type="dxa"/>
            <w:vAlign w:val="center"/>
          </w:tcPr>
          <w:p w:rsidR="00044431" w:rsidRPr="004E13BC" w:rsidRDefault="00044431" w:rsidP="00A06B2B">
            <w:pPr>
              <w:spacing w:before="30" w:afterLines="30"/>
              <w:ind w:right="-60"/>
              <w:jc w:val="center"/>
              <w:rPr>
                <w:b/>
                <w:color w:val="000000"/>
                <w:u w:val="single"/>
              </w:rPr>
            </w:pPr>
            <w:r w:rsidRPr="004E13BC">
              <w:rPr>
                <w:b/>
                <w:color w:val="000000"/>
                <w:u w:val="single"/>
              </w:rPr>
              <w:t>Παράμετρος:</w:t>
            </w:r>
          </w:p>
          <w:p w:rsidR="00044431" w:rsidRPr="004E13BC" w:rsidRDefault="00044431" w:rsidP="00A06B2B">
            <w:pPr>
              <w:spacing w:before="30" w:afterLines="30"/>
              <w:ind w:right="-60"/>
              <w:jc w:val="center"/>
              <w:rPr>
                <w:i/>
                <w:color w:val="000000"/>
                <w:u w:val="single"/>
              </w:rPr>
            </w:pPr>
            <w:r w:rsidRPr="004E13BC">
              <w:rPr>
                <w:i/>
                <w:color w:val="000000"/>
                <w:u w:val="single"/>
                <w:lang w:val="en-US"/>
              </w:rPr>
              <w:t>Pseudomonas</w:t>
            </w:r>
            <w:r w:rsidRPr="004E13BC">
              <w:rPr>
                <w:i/>
                <w:color w:val="000000"/>
                <w:u w:val="single"/>
              </w:rPr>
              <w:t xml:space="preserve"> </w:t>
            </w:r>
            <w:r w:rsidRPr="004E13BC">
              <w:rPr>
                <w:i/>
                <w:color w:val="000000"/>
                <w:u w:val="single"/>
                <w:lang w:val="en-US"/>
              </w:rPr>
              <w:t>aeruginosa</w:t>
            </w:r>
          </w:p>
          <w:p w:rsidR="00044431" w:rsidRPr="004E13BC" w:rsidRDefault="00044431" w:rsidP="00A06B2B">
            <w:pPr>
              <w:spacing w:before="30" w:afterLines="30"/>
              <w:ind w:right="-60"/>
              <w:jc w:val="center"/>
              <w:rPr>
                <w:color w:val="000000"/>
                <w:u w:val="single"/>
              </w:rPr>
            </w:pPr>
            <w:r w:rsidRPr="004E13BC">
              <w:rPr>
                <w:color w:val="000000"/>
                <w:u w:val="single"/>
              </w:rPr>
              <w:lastRenderedPageBreak/>
              <w:t>(συνεχής απολύμανση)</w:t>
            </w:r>
          </w:p>
          <w:p w:rsidR="00044431" w:rsidRPr="004E13BC" w:rsidRDefault="00A3428E" w:rsidP="00A06B2B">
            <w:pPr>
              <w:spacing w:before="30" w:afterLines="30"/>
              <w:ind w:right="-60"/>
              <w:jc w:val="center"/>
              <w:rPr>
                <w:color w:val="000000"/>
                <w:u w:val="single"/>
                <w:lang w:val="en-US"/>
              </w:rPr>
            </w:pPr>
            <w:r w:rsidRPr="004E13BC">
              <w:rPr>
                <w:color w:val="000000"/>
                <w:u w:val="single"/>
              </w:rPr>
              <w:t>ανά 100</w:t>
            </w:r>
            <w:r w:rsidRPr="004E13BC">
              <w:rPr>
                <w:color w:val="000000"/>
                <w:u w:val="single"/>
                <w:lang w:val="en-US"/>
              </w:rPr>
              <w:t>mL</w:t>
            </w:r>
          </w:p>
          <w:p w:rsidR="00044431" w:rsidRPr="004E13BC" w:rsidRDefault="00044431" w:rsidP="00A06B2B">
            <w:pPr>
              <w:spacing w:before="30" w:afterLines="30"/>
              <w:ind w:right="-60"/>
              <w:jc w:val="center"/>
              <w:rPr>
                <w:color w:val="000000"/>
                <w:u w:val="single"/>
              </w:rPr>
            </w:pPr>
          </w:p>
        </w:tc>
        <w:tc>
          <w:tcPr>
            <w:tcW w:w="1539" w:type="dxa"/>
            <w:vAlign w:val="center"/>
          </w:tcPr>
          <w:p w:rsidR="00044431" w:rsidRPr="004E13BC" w:rsidRDefault="00044431" w:rsidP="00A06B2B">
            <w:pPr>
              <w:spacing w:before="30" w:afterLines="30"/>
              <w:ind w:right="-60"/>
              <w:jc w:val="center"/>
              <w:rPr>
                <w:color w:val="000000"/>
              </w:rPr>
            </w:pPr>
            <w:r w:rsidRPr="004E13BC">
              <w:rPr>
                <w:color w:val="000000"/>
              </w:rPr>
              <w:lastRenderedPageBreak/>
              <w:t>1</w:t>
            </w:r>
          </w:p>
        </w:tc>
        <w:tc>
          <w:tcPr>
            <w:tcW w:w="1599" w:type="dxa"/>
            <w:gridSpan w:val="2"/>
            <w:vAlign w:val="center"/>
          </w:tcPr>
          <w:p w:rsidR="00044431" w:rsidRPr="004E13BC" w:rsidRDefault="00044431" w:rsidP="00A06B2B">
            <w:pPr>
              <w:spacing w:before="30" w:afterLines="30"/>
              <w:ind w:right="-60"/>
              <w:jc w:val="center"/>
              <w:rPr>
                <w:color w:val="000000"/>
              </w:rPr>
            </w:pPr>
          </w:p>
        </w:tc>
        <w:tc>
          <w:tcPr>
            <w:tcW w:w="3313" w:type="dxa"/>
            <w:gridSpan w:val="4"/>
            <w:vAlign w:val="center"/>
          </w:tcPr>
          <w:p w:rsidR="00044431" w:rsidRPr="004E13BC" w:rsidRDefault="00044431" w:rsidP="00A06B2B">
            <w:pPr>
              <w:spacing w:before="30" w:afterLines="30"/>
              <w:ind w:right="-60"/>
              <w:jc w:val="center"/>
              <w:rPr>
                <w:color w:val="000000"/>
              </w:rPr>
            </w:pPr>
            <w:r w:rsidRPr="004E13BC">
              <w:rPr>
                <w:color w:val="000000"/>
              </w:rPr>
              <w:t>0</w:t>
            </w:r>
          </w:p>
        </w:tc>
      </w:tr>
      <w:tr w:rsidR="00044431" w:rsidRPr="004E13BC">
        <w:tc>
          <w:tcPr>
            <w:tcW w:w="1985" w:type="dxa"/>
            <w:vAlign w:val="center"/>
          </w:tcPr>
          <w:p w:rsidR="00044431" w:rsidRPr="004E13BC" w:rsidRDefault="00044431" w:rsidP="00A06B2B">
            <w:pPr>
              <w:spacing w:before="30" w:afterLines="30"/>
              <w:ind w:right="-60"/>
              <w:jc w:val="center"/>
              <w:rPr>
                <w:b/>
                <w:color w:val="000000"/>
                <w:u w:val="single"/>
              </w:rPr>
            </w:pPr>
            <w:r w:rsidRPr="004E13BC">
              <w:rPr>
                <w:b/>
                <w:color w:val="000000"/>
                <w:u w:val="single"/>
              </w:rPr>
              <w:lastRenderedPageBreak/>
              <w:t>Παράμετρος:</w:t>
            </w:r>
          </w:p>
          <w:p w:rsidR="00044431" w:rsidRPr="004E13BC" w:rsidRDefault="00044431" w:rsidP="00A06B2B">
            <w:pPr>
              <w:spacing w:before="30" w:afterLines="30"/>
              <w:ind w:right="-60"/>
              <w:jc w:val="center"/>
              <w:rPr>
                <w:i/>
                <w:color w:val="000000"/>
                <w:u w:val="single"/>
              </w:rPr>
            </w:pPr>
            <w:r w:rsidRPr="004E13BC">
              <w:rPr>
                <w:i/>
                <w:color w:val="000000"/>
                <w:u w:val="single"/>
                <w:lang w:val="en-US"/>
              </w:rPr>
              <w:t>Pseudomonas</w:t>
            </w:r>
            <w:r w:rsidRPr="004E13BC">
              <w:rPr>
                <w:i/>
                <w:color w:val="000000"/>
                <w:u w:val="single"/>
              </w:rPr>
              <w:t xml:space="preserve"> </w:t>
            </w:r>
            <w:r w:rsidRPr="004E13BC">
              <w:rPr>
                <w:i/>
                <w:color w:val="000000"/>
                <w:u w:val="single"/>
                <w:lang w:val="en-US"/>
              </w:rPr>
              <w:t>aeruginosa</w:t>
            </w:r>
          </w:p>
          <w:p w:rsidR="00044431" w:rsidRPr="004E13BC" w:rsidRDefault="00044431" w:rsidP="00A06B2B">
            <w:pPr>
              <w:spacing w:before="30" w:afterLines="30"/>
              <w:ind w:right="-60"/>
              <w:jc w:val="center"/>
              <w:rPr>
                <w:color w:val="000000"/>
                <w:u w:val="single"/>
              </w:rPr>
            </w:pPr>
            <w:r w:rsidRPr="004E13BC">
              <w:rPr>
                <w:color w:val="000000"/>
                <w:u w:val="single"/>
              </w:rPr>
              <w:t>(μη συνεχής απολύμανση)</w:t>
            </w:r>
          </w:p>
          <w:p w:rsidR="00044431" w:rsidRPr="004E13BC" w:rsidRDefault="00A3428E" w:rsidP="00A06B2B">
            <w:pPr>
              <w:spacing w:before="30" w:afterLines="30"/>
              <w:ind w:right="-60"/>
              <w:jc w:val="center"/>
              <w:rPr>
                <w:color w:val="000000"/>
              </w:rPr>
            </w:pPr>
            <w:r>
              <w:rPr>
                <w:color w:val="000000"/>
                <w:u w:val="single"/>
              </w:rPr>
              <w:t>ανά 100</w:t>
            </w:r>
            <w:r w:rsidRPr="004E13BC">
              <w:rPr>
                <w:color w:val="000000"/>
                <w:u w:val="single"/>
                <w:lang w:val="en-US"/>
              </w:rPr>
              <w:t>mL</w:t>
            </w:r>
          </w:p>
        </w:tc>
        <w:tc>
          <w:tcPr>
            <w:tcW w:w="1539" w:type="dxa"/>
            <w:vAlign w:val="center"/>
          </w:tcPr>
          <w:p w:rsidR="00044431" w:rsidRPr="004E13BC" w:rsidRDefault="00044431" w:rsidP="00A06B2B">
            <w:pPr>
              <w:spacing w:before="30" w:afterLines="30"/>
              <w:ind w:right="-60"/>
              <w:jc w:val="center"/>
              <w:rPr>
                <w:color w:val="000000"/>
              </w:rPr>
            </w:pPr>
            <w:r w:rsidRPr="004E13BC">
              <w:rPr>
                <w:color w:val="000000"/>
              </w:rPr>
              <w:t>10</w:t>
            </w:r>
          </w:p>
        </w:tc>
        <w:tc>
          <w:tcPr>
            <w:tcW w:w="1599" w:type="dxa"/>
            <w:gridSpan w:val="2"/>
            <w:vAlign w:val="center"/>
          </w:tcPr>
          <w:p w:rsidR="00044431" w:rsidRPr="004E13BC" w:rsidRDefault="00044431" w:rsidP="00A06B2B">
            <w:pPr>
              <w:spacing w:before="30" w:afterLines="30"/>
              <w:ind w:right="-60"/>
              <w:jc w:val="center"/>
              <w:rPr>
                <w:color w:val="000000"/>
              </w:rPr>
            </w:pPr>
          </w:p>
        </w:tc>
        <w:tc>
          <w:tcPr>
            <w:tcW w:w="3313" w:type="dxa"/>
            <w:gridSpan w:val="4"/>
            <w:vAlign w:val="center"/>
          </w:tcPr>
          <w:p w:rsidR="00044431" w:rsidRPr="004E13BC" w:rsidRDefault="00044431" w:rsidP="00A06B2B">
            <w:pPr>
              <w:spacing w:before="30" w:afterLines="30"/>
              <w:ind w:right="-60"/>
              <w:jc w:val="center"/>
              <w:rPr>
                <w:color w:val="000000"/>
              </w:rPr>
            </w:pPr>
            <w:r w:rsidRPr="004E13BC">
              <w:rPr>
                <w:color w:val="000000"/>
              </w:rPr>
              <w:t>0</w:t>
            </w:r>
          </w:p>
        </w:tc>
      </w:tr>
      <w:tr w:rsidR="002D70D3" w:rsidRPr="004E13BC">
        <w:tc>
          <w:tcPr>
            <w:tcW w:w="1985" w:type="dxa"/>
            <w:vAlign w:val="center"/>
          </w:tcPr>
          <w:p w:rsidR="00044431" w:rsidRPr="004E13BC" w:rsidRDefault="00044431" w:rsidP="00A06B2B">
            <w:pPr>
              <w:spacing w:before="30" w:afterLines="30"/>
              <w:ind w:right="-60"/>
              <w:jc w:val="center"/>
              <w:rPr>
                <w:b/>
                <w:color w:val="000000"/>
                <w:u w:val="single"/>
              </w:rPr>
            </w:pPr>
            <w:r w:rsidRPr="004E13BC">
              <w:rPr>
                <w:b/>
                <w:color w:val="000000"/>
                <w:u w:val="single"/>
              </w:rPr>
              <w:t>Παράμετρος:</w:t>
            </w:r>
          </w:p>
          <w:p w:rsidR="0011680F" w:rsidRPr="004E13BC" w:rsidRDefault="00044431" w:rsidP="00A06B2B">
            <w:pPr>
              <w:spacing w:before="30" w:afterLines="30"/>
              <w:ind w:right="-60"/>
              <w:jc w:val="center"/>
              <w:rPr>
                <w:i/>
                <w:color w:val="000000"/>
                <w:u w:val="single"/>
              </w:rPr>
            </w:pPr>
            <w:r w:rsidRPr="004E13BC">
              <w:rPr>
                <w:i/>
                <w:color w:val="000000"/>
                <w:u w:val="single"/>
                <w:lang w:val="en-US"/>
              </w:rPr>
              <w:t>Staphylococcus</w:t>
            </w:r>
            <w:r w:rsidRPr="00A3428E">
              <w:rPr>
                <w:i/>
                <w:color w:val="000000"/>
                <w:u w:val="single"/>
              </w:rPr>
              <w:t xml:space="preserve"> </w:t>
            </w:r>
            <w:r w:rsidRPr="004E13BC">
              <w:rPr>
                <w:i/>
                <w:color w:val="000000"/>
                <w:u w:val="single"/>
                <w:lang w:val="en-US"/>
              </w:rPr>
              <w:t>aureus</w:t>
            </w:r>
          </w:p>
          <w:p w:rsidR="00044431" w:rsidRPr="004E13BC" w:rsidRDefault="00A3428E" w:rsidP="00A06B2B">
            <w:pPr>
              <w:spacing w:before="30" w:afterLines="30"/>
              <w:ind w:right="-60"/>
              <w:jc w:val="center"/>
              <w:rPr>
                <w:i/>
                <w:color w:val="000000"/>
                <w:u w:val="single"/>
              </w:rPr>
            </w:pPr>
            <w:r>
              <w:rPr>
                <w:color w:val="000000"/>
                <w:u w:val="single"/>
              </w:rPr>
              <w:t>ανά 100</w:t>
            </w:r>
            <w:r w:rsidRPr="004E13BC">
              <w:rPr>
                <w:color w:val="000000"/>
                <w:u w:val="single"/>
                <w:lang w:val="en-US"/>
              </w:rPr>
              <w:t>mL</w:t>
            </w:r>
          </w:p>
          <w:p w:rsidR="00044431" w:rsidRPr="004E13BC" w:rsidRDefault="00044431" w:rsidP="00A06B2B">
            <w:pPr>
              <w:spacing w:before="30" w:afterLines="30"/>
              <w:ind w:right="-60"/>
              <w:jc w:val="center"/>
              <w:rPr>
                <w:color w:val="000000"/>
                <w:u w:val="single"/>
              </w:rPr>
            </w:pPr>
          </w:p>
        </w:tc>
        <w:tc>
          <w:tcPr>
            <w:tcW w:w="1539" w:type="dxa"/>
            <w:vAlign w:val="center"/>
          </w:tcPr>
          <w:p w:rsidR="0011680F" w:rsidRPr="004E13BC" w:rsidRDefault="00044431" w:rsidP="00A06B2B">
            <w:pPr>
              <w:spacing w:before="30" w:afterLines="30"/>
              <w:ind w:right="-60"/>
              <w:jc w:val="center"/>
              <w:rPr>
                <w:color w:val="000000"/>
              </w:rPr>
            </w:pPr>
            <w:r w:rsidRPr="004E13BC">
              <w:rPr>
                <w:color w:val="000000"/>
              </w:rPr>
              <w:t>30</w:t>
            </w:r>
          </w:p>
        </w:tc>
        <w:tc>
          <w:tcPr>
            <w:tcW w:w="1599" w:type="dxa"/>
            <w:gridSpan w:val="2"/>
            <w:vAlign w:val="center"/>
          </w:tcPr>
          <w:p w:rsidR="0011680F" w:rsidRPr="004E13BC" w:rsidRDefault="0011680F" w:rsidP="00A06B2B">
            <w:pPr>
              <w:spacing w:before="30" w:afterLines="30"/>
              <w:ind w:right="-60"/>
              <w:jc w:val="center"/>
              <w:rPr>
                <w:color w:val="000000"/>
              </w:rPr>
            </w:pPr>
          </w:p>
        </w:tc>
        <w:tc>
          <w:tcPr>
            <w:tcW w:w="895" w:type="dxa"/>
            <w:vAlign w:val="center"/>
          </w:tcPr>
          <w:p w:rsidR="0011680F" w:rsidRPr="004E13BC" w:rsidRDefault="0011680F" w:rsidP="00A06B2B">
            <w:pPr>
              <w:spacing w:before="30" w:afterLines="30"/>
              <w:ind w:right="-60"/>
              <w:jc w:val="center"/>
              <w:rPr>
                <w:color w:val="000000"/>
              </w:rPr>
            </w:pPr>
          </w:p>
        </w:tc>
        <w:tc>
          <w:tcPr>
            <w:tcW w:w="916" w:type="dxa"/>
            <w:vAlign w:val="center"/>
          </w:tcPr>
          <w:p w:rsidR="0011680F" w:rsidRPr="004E13BC" w:rsidRDefault="0011680F" w:rsidP="00A06B2B">
            <w:pPr>
              <w:spacing w:before="30" w:afterLines="30"/>
              <w:ind w:right="-60"/>
              <w:jc w:val="center"/>
              <w:rPr>
                <w:color w:val="000000"/>
              </w:rPr>
            </w:pPr>
          </w:p>
        </w:tc>
        <w:tc>
          <w:tcPr>
            <w:tcW w:w="916" w:type="dxa"/>
            <w:vAlign w:val="center"/>
          </w:tcPr>
          <w:p w:rsidR="0011680F" w:rsidRPr="004E13BC" w:rsidRDefault="0011680F" w:rsidP="00A06B2B">
            <w:pPr>
              <w:spacing w:before="30" w:afterLines="30"/>
              <w:ind w:right="-60"/>
              <w:jc w:val="center"/>
              <w:rPr>
                <w:color w:val="000000"/>
              </w:rPr>
            </w:pPr>
          </w:p>
        </w:tc>
        <w:tc>
          <w:tcPr>
            <w:tcW w:w="586" w:type="dxa"/>
            <w:vAlign w:val="center"/>
          </w:tcPr>
          <w:p w:rsidR="0011680F" w:rsidRPr="004E13BC" w:rsidRDefault="0011680F" w:rsidP="00A06B2B">
            <w:pPr>
              <w:spacing w:before="30" w:afterLines="30"/>
              <w:ind w:right="-60"/>
              <w:jc w:val="center"/>
              <w:rPr>
                <w:color w:val="000000"/>
              </w:rPr>
            </w:pPr>
          </w:p>
        </w:tc>
      </w:tr>
    </w:tbl>
    <w:p w:rsidR="00D76DE4" w:rsidRPr="004E13BC" w:rsidRDefault="00D76DE4" w:rsidP="000E541B">
      <w:pPr>
        <w:spacing w:before="30" w:afterLines="30"/>
        <w:ind w:right="-60"/>
        <w:jc w:val="both"/>
        <w:rPr>
          <w:color w:val="000000"/>
        </w:rPr>
      </w:pPr>
      <w:r w:rsidRPr="004E13BC">
        <w:rPr>
          <w:color w:val="000000"/>
        </w:rPr>
        <w:t>* Υ.Δ. Γ1/443/73 (ΦΕΚ 87/τ.β’/24.1.73), όπως τροποποιήθηκε με την Γ4/1150/78 (ΦΕΚ 937/</w:t>
      </w:r>
      <w:r w:rsidR="003A5B9E" w:rsidRPr="004E13BC">
        <w:rPr>
          <w:color w:val="000000"/>
        </w:rPr>
        <w:t xml:space="preserve"> τ.β’</w:t>
      </w:r>
      <w:r w:rsidRPr="004E13BC">
        <w:rPr>
          <w:color w:val="000000"/>
        </w:rPr>
        <w:t>/78) «</w:t>
      </w:r>
      <w:r w:rsidRPr="004E13BC">
        <w:rPr>
          <w:i/>
          <w:color w:val="000000"/>
        </w:rPr>
        <w:t>Περί των κολυμβητικών δεξαμενών μετά οδηγιών κατασκευής και λειτουργίας αυτών</w:t>
      </w:r>
      <w:r w:rsidRPr="004E13BC">
        <w:rPr>
          <w:color w:val="000000"/>
        </w:rPr>
        <w:t>».</w:t>
      </w:r>
    </w:p>
    <w:p w:rsidR="00E7688B" w:rsidRPr="004E13BC" w:rsidRDefault="00D76DE4" w:rsidP="000E541B">
      <w:pPr>
        <w:spacing w:before="30" w:afterLines="30"/>
        <w:ind w:right="-60"/>
        <w:jc w:val="both"/>
        <w:rPr>
          <w:i/>
          <w:color w:val="000000"/>
        </w:rPr>
      </w:pPr>
      <w:r w:rsidRPr="004E13BC">
        <w:rPr>
          <w:color w:val="000000"/>
          <w:lang w:val="en-GB"/>
        </w:rPr>
        <w:t xml:space="preserve">** </w:t>
      </w:r>
      <w:r w:rsidRPr="004E13BC">
        <w:rPr>
          <w:i/>
          <w:color w:val="000000"/>
          <w:lang w:val="en-US"/>
        </w:rPr>
        <w:t>Guidelines for Safe Recreational Water Environments Vol.2.Swimming Pools, Spas and Similar Recreational-Water Environments, August 2000 (WHO)</w:t>
      </w:r>
    </w:p>
    <w:p w:rsidR="00BA230D" w:rsidRPr="004E13BC" w:rsidRDefault="00BA230D" w:rsidP="000E541B">
      <w:pPr>
        <w:spacing w:before="30" w:afterLines="30"/>
        <w:ind w:right="-60"/>
        <w:jc w:val="both"/>
        <w:rPr>
          <w:i/>
          <w:color w:val="000000"/>
        </w:rPr>
      </w:pPr>
      <w:r w:rsidRPr="004E13BC">
        <w:rPr>
          <w:color w:val="000000"/>
          <w:lang w:val="en-GB"/>
        </w:rPr>
        <w:t xml:space="preserve">*** </w:t>
      </w:r>
      <w:r w:rsidRPr="004E13BC">
        <w:rPr>
          <w:i/>
          <w:color w:val="000000"/>
          <w:lang w:val="en-US"/>
        </w:rPr>
        <w:t>Public Swimming Pool and Spa Pool Guidelines, NSW Health Department 1996.</w:t>
      </w:r>
    </w:p>
    <w:p w:rsidR="005D6509" w:rsidRPr="004E13BC" w:rsidRDefault="005D6509" w:rsidP="000E541B">
      <w:pPr>
        <w:spacing w:before="30" w:afterLines="30"/>
        <w:ind w:right="-60"/>
        <w:jc w:val="both"/>
        <w:rPr>
          <w:b/>
          <w:color w:val="000000"/>
          <w:u w:val="single"/>
        </w:rPr>
      </w:pPr>
    </w:p>
    <w:p w:rsidR="005D6509" w:rsidRPr="004E13BC" w:rsidRDefault="005D6509" w:rsidP="000E541B">
      <w:pPr>
        <w:spacing w:before="30" w:afterLines="30"/>
        <w:ind w:right="-60"/>
        <w:jc w:val="both"/>
        <w:rPr>
          <w:color w:val="000000"/>
        </w:rPr>
      </w:pPr>
      <w:r w:rsidRPr="004E13BC">
        <w:rPr>
          <w:color w:val="000000"/>
          <w:lang w:val="en-GB"/>
        </w:rPr>
        <w:t>T</w:t>
      </w:r>
      <w:r w:rsidRPr="004E13BC">
        <w:rPr>
          <w:color w:val="000000"/>
        </w:rPr>
        <w:t>έλος</w:t>
      </w:r>
      <w:r w:rsidR="00167980" w:rsidRPr="004E13BC">
        <w:rPr>
          <w:color w:val="000000"/>
        </w:rPr>
        <w:t>,</w:t>
      </w:r>
      <w:r w:rsidRPr="004E13BC">
        <w:rPr>
          <w:color w:val="000000"/>
        </w:rPr>
        <w:t xml:space="preserve"> να επισημανθεί ότι στις </w:t>
      </w:r>
      <w:r w:rsidRPr="004E13BC">
        <w:rPr>
          <w:b/>
          <w:color w:val="000000"/>
        </w:rPr>
        <w:t>εξωτερικές</w:t>
      </w:r>
      <w:r w:rsidRPr="004E13BC">
        <w:rPr>
          <w:color w:val="000000"/>
        </w:rPr>
        <w:t xml:space="preserve"> δεξαμενές που χλωριώνονται, ελέγχονται ο ολικός αριθμός των βακτηρίων, οι εντερόκοκκοι, οι παθογόνοι σταφυλόκοκκοι, η </w:t>
      </w:r>
      <w:r w:rsidRPr="004E13BC">
        <w:rPr>
          <w:i/>
          <w:color w:val="000000"/>
          <w:lang w:val="en-US"/>
        </w:rPr>
        <w:t>Pseudomonas</w:t>
      </w:r>
      <w:r w:rsidRPr="004E13BC">
        <w:rPr>
          <w:i/>
          <w:color w:val="000000"/>
        </w:rPr>
        <w:t xml:space="preserve"> </w:t>
      </w:r>
      <w:r w:rsidRPr="004E13BC">
        <w:rPr>
          <w:i/>
          <w:color w:val="000000"/>
          <w:lang w:val="en-US"/>
        </w:rPr>
        <w:t>aeruginosa</w:t>
      </w:r>
      <w:r w:rsidRPr="004E13BC">
        <w:rPr>
          <w:i/>
          <w:color w:val="000000"/>
        </w:rPr>
        <w:t xml:space="preserve">, </w:t>
      </w:r>
      <w:r w:rsidRPr="004E13BC">
        <w:rPr>
          <w:color w:val="000000"/>
        </w:rPr>
        <w:t xml:space="preserve">και σε ειδικές περιπτώσεις τα μυκοβακτηρίδια, οι λεγεωνέλλες, τα κρυπτοσπορίδια και η </w:t>
      </w:r>
      <w:r w:rsidRPr="004E13BC">
        <w:rPr>
          <w:i/>
          <w:color w:val="000000"/>
          <w:lang w:val="en-US"/>
        </w:rPr>
        <w:t>Candida</w:t>
      </w:r>
      <w:r w:rsidRPr="004E13BC">
        <w:rPr>
          <w:i/>
          <w:color w:val="000000"/>
        </w:rPr>
        <w:t xml:space="preserve"> </w:t>
      </w:r>
      <w:r w:rsidRPr="004E13BC">
        <w:rPr>
          <w:i/>
          <w:color w:val="000000"/>
          <w:lang w:val="en-US"/>
        </w:rPr>
        <w:t>albicans</w:t>
      </w:r>
      <w:r w:rsidRPr="004E13BC">
        <w:rPr>
          <w:color w:val="000000"/>
        </w:rPr>
        <w:t>.</w:t>
      </w:r>
    </w:p>
    <w:p w:rsidR="00D073FB" w:rsidRPr="004E13BC" w:rsidRDefault="005D6509" w:rsidP="000E541B">
      <w:pPr>
        <w:spacing w:before="30" w:afterLines="30"/>
        <w:ind w:right="-60"/>
        <w:jc w:val="both"/>
        <w:rPr>
          <w:i/>
          <w:color w:val="000000"/>
          <w:u w:val="single"/>
        </w:rPr>
      </w:pPr>
      <w:r w:rsidRPr="004E13BC">
        <w:rPr>
          <w:color w:val="000000"/>
        </w:rPr>
        <w:t xml:space="preserve">Στις </w:t>
      </w:r>
      <w:r w:rsidRPr="004E13BC">
        <w:rPr>
          <w:b/>
          <w:color w:val="000000"/>
        </w:rPr>
        <w:t>εσωτερικές</w:t>
      </w:r>
      <w:r w:rsidRPr="004E13BC">
        <w:rPr>
          <w:color w:val="000000"/>
        </w:rPr>
        <w:t xml:space="preserve"> δεξαμενές που χλωριώνονται και στις δεξαμενές με </w:t>
      </w:r>
      <w:r w:rsidRPr="004E13BC">
        <w:rPr>
          <w:b/>
          <w:color w:val="000000"/>
        </w:rPr>
        <w:t xml:space="preserve">μη χλωριωμένο νερό </w:t>
      </w:r>
      <w:r w:rsidRPr="004E13BC">
        <w:rPr>
          <w:color w:val="000000"/>
        </w:rPr>
        <w:t>ελέγχονται όλα τα παραπάνω και επιπλέον τα κολοβακτηρίδια (κοπρανώδη κολοβακτηριοειδή).</w:t>
      </w:r>
    </w:p>
    <w:p w:rsidR="00204BF9" w:rsidRDefault="0003587C" w:rsidP="00204BF9">
      <w:pPr>
        <w:pStyle w:val="NormalWeb"/>
        <w:jc w:val="center"/>
        <w:rPr>
          <w:b/>
          <w:sz w:val="28"/>
          <w:szCs w:val="28"/>
          <w:u w:val="single"/>
        </w:rPr>
      </w:pPr>
      <w:r w:rsidRPr="0003587C">
        <w:rPr>
          <w:b/>
          <w:sz w:val="28"/>
          <w:szCs w:val="28"/>
          <w:u w:val="single"/>
        </w:rPr>
        <w:t xml:space="preserve">6.5. </w:t>
      </w:r>
      <w:r w:rsidR="00E432DB" w:rsidRPr="0003587C">
        <w:rPr>
          <w:b/>
          <w:sz w:val="28"/>
          <w:szCs w:val="28"/>
          <w:u w:val="single"/>
        </w:rPr>
        <w:t>Δείγμα από</w:t>
      </w:r>
      <w:r w:rsidR="00C65F67" w:rsidRPr="0003587C">
        <w:rPr>
          <w:b/>
          <w:sz w:val="28"/>
          <w:szCs w:val="28"/>
          <w:u w:val="single"/>
        </w:rPr>
        <w:t xml:space="preserve"> πισίνα για μικροβιολογική ανάλυση</w:t>
      </w:r>
    </w:p>
    <w:p w:rsidR="00A23349" w:rsidRPr="00204BF9" w:rsidRDefault="00047E74" w:rsidP="00204BF9">
      <w:pPr>
        <w:pStyle w:val="NormalWeb"/>
        <w:jc w:val="both"/>
        <w:rPr>
          <w:b/>
          <w:sz w:val="28"/>
          <w:szCs w:val="28"/>
          <w:u w:val="single"/>
        </w:rPr>
      </w:pPr>
      <w:r w:rsidRPr="004E13BC">
        <w:t>Γενικά η</w:t>
      </w:r>
      <w:r w:rsidR="00A23349" w:rsidRPr="004E13BC">
        <w:t xml:space="preserve"> δειγματοληψία του νερού διεξάγεται ανάλογα με το είδος και τη φύση του σημείου δειγματοληψίας με την κατάλληλη τεχνική, σε ειδικά σκεύη και ακολουθώντας πάντα αναγνωρισμένα πρωτόκολλα.</w:t>
      </w:r>
      <w:r w:rsidRPr="004E13BC">
        <w:t xml:space="preserve"> </w:t>
      </w:r>
      <w:r w:rsidR="00A23349" w:rsidRPr="004E13BC">
        <w:t>Τα δείγματα μονιμοποιούνται και μεταφέρονται στο Εργαστήριο μέσα σε φορητά ψυγεία.</w:t>
      </w:r>
    </w:p>
    <w:p w:rsidR="00A23349" w:rsidRPr="004E13BC" w:rsidRDefault="00A23349" w:rsidP="000E541B">
      <w:pPr>
        <w:spacing w:before="30" w:afterLines="30"/>
        <w:jc w:val="both"/>
        <w:rPr>
          <w:color w:val="000000"/>
        </w:rPr>
      </w:pPr>
      <w:r w:rsidRPr="004E13BC">
        <w:rPr>
          <w:color w:val="000000"/>
        </w:rPr>
        <w:t>Αναλυτικότερα η διαδικασία που ακολουθήθηκε αναπτύσσεται παρακάτω</w:t>
      </w:r>
      <w:r w:rsidR="00AF3B9C" w:rsidRPr="004E13BC">
        <w:rPr>
          <w:color w:val="000000"/>
        </w:rPr>
        <w:t xml:space="preserve"> σύμφωνα με τη θέση του Ευρωπαϊκού Κοινοβουλίου</w:t>
      </w:r>
      <w:r w:rsidR="00203449" w:rsidRPr="004E13BC">
        <w:t xml:space="preserve"> που καθορίσθηκε σε πρώτη ανάγνωση στις 21 Οκτωβρίου 2003 εν όψει της έγκρισης οδηγίας 2003/…/ΕΚ του Ευρωπαϊκού Κοινοβουλίου</w:t>
      </w:r>
      <w:r w:rsidR="00AF3B9C" w:rsidRPr="004E13BC">
        <w:rPr>
          <w:color w:val="000000"/>
        </w:rPr>
        <w:t xml:space="preserve"> </w:t>
      </w:r>
      <w:r w:rsidR="00D72EF8" w:rsidRPr="004E13BC">
        <w:t>και του Συμβουλίου</w:t>
      </w:r>
      <w:r w:rsidR="00277E67" w:rsidRPr="004E13BC">
        <w:t xml:space="preserve"> της Ευρωπαϊκής Ένωσης</w:t>
      </w:r>
      <w:r w:rsidR="00D72EF8" w:rsidRPr="004E13BC">
        <w:t xml:space="preserve"> σχετικά με την ποιότητα των υδάτων κολύμβησης </w:t>
      </w:r>
      <w:r w:rsidR="00876443" w:rsidRPr="004E13BC">
        <w:t>(</w:t>
      </w:r>
      <w:r w:rsidR="001B6F8E">
        <w:rPr>
          <w:lang w:val="fr-FR"/>
        </w:rPr>
        <w:t>EP-</w:t>
      </w:r>
      <w:r w:rsidR="00876443" w:rsidRPr="004E13BC">
        <w:rPr>
          <w:lang w:val="fr-FR"/>
        </w:rPr>
        <w:t>PE_TC1-COD(</w:t>
      </w:r>
      <w:r w:rsidR="00876443" w:rsidRPr="004E13BC">
        <w:t>2002</w:t>
      </w:r>
      <w:r w:rsidR="00876443" w:rsidRPr="004E13BC">
        <w:rPr>
          <w:lang w:val="fr-FR"/>
        </w:rPr>
        <w:t>)</w:t>
      </w:r>
      <w:r w:rsidR="00876443" w:rsidRPr="004E13BC">
        <w:t>0254)</w:t>
      </w:r>
      <w:r w:rsidRPr="004E13BC">
        <w:rPr>
          <w:color w:val="000000"/>
        </w:rPr>
        <w:t>, η δειγματοληψία του νερού που αφορά τις μικροβιολογικές παραμέτρους διεξάγεται ως εξής :</w:t>
      </w:r>
    </w:p>
    <w:p w:rsidR="003F2430" w:rsidRPr="0003587C" w:rsidRDefault="0003587C" w:rsidP="000E541B">
      <w:pPr>
        <w:jc w:val="center"/>
        <w:rPr>
          <w:b/>
          <w:u w:val="single"/>
        </w:rPr>
      </w:pPr>
      <w:r w:rsidRPr="0003587C">
        <w:rPr>
          <w:b/>
          <w:u w:val="single"/>
        </w:rPr>
        <w:lastRenderedPageBreak/>
        <w:t xml:space="preserve">6.5.1 </w:t>
      </w:r>
      <w:r w:rsidR="00A3725D" w:rsidRPr="0003587C">
        <w:rPr>
          <w:b/>
          <w:u w:val="single"/>
        </w:rPr>
        <w:t>Δ</w:t>
      </w:r>
      <w:r w:rsidRPr="0003587C">
        <w:rPr>
          <w:b/>
          <w:u w:val="single"/>
        </w:rPr>
        <w:t>ιαδικασία</w:t>
      </w:r>
      <w:r w:rsidR="00A3725D" w:rsidRPr="0003587C">
        <w:rPr>
          <w:b/>
          <w:u w:val="single"/>
        </w:rPr>
        <w:t xml:space="preserve"> Δ</w:t>
      </w:r>
      <w:r w:rsidRPr="0003587C">
        <w:rPr>
          <w:b/>
          <w:u w:val="single"/>
        </w:rPr>
        <w:t>ειγματοληψίας</w:t>
      </w:r>
      <w:r w:rsidR="0056459C" w:rsidRPr="0003587C">
        <w:rPr>
          <w:b/>
          <w:u w:val="single"/>
        </w:rPr>
        <w:t xml:space="preserve"> – Α</w:t>
      </w:r>
      <w:r w:rsidRPr="0003587C">
        <w:rPr>
          <w:b/>
          <w:u w:val="single"/>
        </w:rPr>
        <w:t>ποθήκευση</w:t>
      </w:r>
      <w:r w:rsidR="0056459C" w:rsidRPr="0003587C">
        <w:rPr>
          <w:b/>
          <w:u w:val="single"/>
        </w:rPr>
        <w:t xml:space="preserve"> </w:t>
      </w:r>
      <w:r w:rsidRPr="0003587C">
        <w:rPr>
          <w:b/>
          <w:u w:val="single"/>
        </w:rPr>
        <w:t>και</w:t>
      </w:r>
      <w:r w:rsidR="0056459C" w:rsidRPr="0003587C">
        <w:rPr>
          <w:b/>
          <w:u w:val="single"/>
        </w:rPr>
        <w:t xml:space="preserve"> Μ</w:t>
      </w:r>
      <w:r w:rsidRPr="0003587C">
        <w:rPr>
          <w:b/>
          <w:u w:val="single"/>
        </w:rPr>
        <w:t>εταφορά</w:t>
      </w:r>
      <w:r w:rsidR="0056459C" w:rsidRPr="0003587C">
        <w:rPr>
          <w:b/>
          <w:u w:val="single"/>
        </w:rPr>
        <w:t xml:space="preserve"> </w:t>
      </w:r>
      <w:r w:rsidRPr="0003587C">
        <w:rPr>
          <w:b/>
          <w:u w:val="single"/>
        </w:rPr>
        <w:t>των</w:t>
      </w:r>
      <w:r w:rsidR="0056459C" w:rsidRPr="0003587C">
        <w:rPr>
          <w:b/>
          <w:u w:val="single"/>
        </w:rPr>
        <w:t xml:space="preserve"> Δ</w:t>
      </w:r>
      <w:r w:rsidRPr="0003587C">
        <w:rPr>
          <w:b/>
          <w:u w:val="single"/>
        </w:rPr>
        <w:t>ειγμάτων</w:t>
      </w:r>
      <w:r w:rsidR="0056459C" w:rsidRPr="0003587C">
        <w:rPr>
          <w:b/>
          <w:u w:val="single"/>
        </w:rPr>
        <w:t xml:space="preserve"> </w:t>
      </w:r>
      <w:r w:rsidRPr="0003587C">
        <w:rPr>
          <w:b/>
          <w:u w:val="single"/>
        </w:rPr>
        <w:t xml:space="preserve">πριν την </w:t>
      </w:r>
      <w:r w:rsidR="0056459C" w:rsidRPr="0003587C">
        <w:rPr>
          <w:b/>
          <w:u w:val="single"/>
        </w:rPr>
        <w:t xml:space="preserve"> Α</w:t>
      </w:r>
      <w:r w:rsidRPr="0003587C">
        <w:rPr>
          <w:b/>
          <w:u w:val="single"/>
        </w:rPr>
        <w:t>νάλυση</w:t>
      </w:r>
    </w:p>
    <w:p w:rsidR="003F2430" w:rsidRPr="004E13BC" w:rsidRDefault="00C65F67" w:rsidP="00A95317">
      <w:pPr>
        <w:pStyle w:val="NormalWeb"/>
        <w:numPr>
          <w:ilvl w:val="0"/>
          <w:numId w:val="32"/>
        </w:numPr>
        <w:jc w:val="both"/>
        <w:rPr>
          <w:u w:val="single"/>
        </w:rPr>
      </w:pPr>
      <w:r w:rsidRPr="004E13BC">
        <w:t>Τα δείγματα για μικροβιολογική ανάλυση θα πρέπει να λαμβάνονται μέσα από την πισίνα και όχι από σημεία των σωληνώσεων ή του συστήματος ανακύκλωσης του νερού.</w:t>
      </w:r>
    </w:p>
    <w:p w:rsidR="003F2430" w:rsidRPr="004E13BC" w:rsidRDefault="00D7396A" w:rsidP="00A95317">
      <w:pPr>
        <w:pStyle w:val="NormalWeb"/>
        <w:numPr>
          <w:ilvl w:val="0"/>
          <w:numId w:val="32"/>
        </w:numPr>
        <w:jc w:val="both"/>
      </w:pPr>
      <w:r w:rsidRPr="004E13BC">
        <w:t>Προτιμάμε να παίρνουμε</w:t>
      </w:r>
      <w:r w:rsidR="00C65F67" w:rsidRPr="004E13BC">
        <w:t xml:space="preserve"> τα δείγματα τις ώρες αιχμής χρήσης της πισίνας και σε σημεία όσο πιο κοντά σε λουόμενους.</w:t>
      </w:r>
    </w:p>
    <w:p w:rsidR="00E60981" w:rsidRPr="004E13BC" w:rsidRDefault="00D7396A" w:rsidP="00A95317">
      <w:pPr>
        <w:pStyle w:val="NormalWeb"/>
        <w:numPr>
          <w:ilvl w:val="0"/>
          <w:numId w:val="32"/>
        </w:numPr>
        <w:jc w:val="both"/>
      </w:pPr>
      <w:r w:rsidRPr="004E13BC">
        <w:t>Αποφεύγουμε να παίρνουμε</w:t>
      </w:r>
      <w:r w:rsidR="00C65F67" w:rsidRPr="004E13BC">
        <w:t xml:space="preserve"> τα δείγματα κοντά στις εισαγωγές νερού της πισίνας.</w:t>
      </w:r>
    </w:p>
    <w:p w:rsidR="003F2430" w:rsidRPr="004E13BC" w:rsidRDefault="003F2430" w:rsidP="00A95317">
      <w:pPr>
        <w:pStyle w:val="NormalWeb"/>
        <w:numPr>
          <w:ilvl w:val="0"/>
          <w:numId w:val="32"/>
        </w:numPr>
        <w:jc w:val="both"/>
      </w:pPr>
      <w:r w:rsidRPr="004E13BC">
        <w:t>Προσέχουμε  όταν βυθίζουμε το χέρι μας να το έχουμε όσο το δυνατόν μακρύτερα από την άκρη της πισίνας</w:t>
      </w:r>
      <w:r w:rsidR="008F0BB9" w:rsidRPr="004E13BC">
        <w:t>.</w:t>
      </w:r>
    </w:p>
    <w:p w:rsidR="00E60981" w:rsidRPr="004E13BC" w:rsidRDefault="003F2430" w:rsidP="00A95317">
      <w:pPr>
        <w:numPr>
          <w:ilvl w:val="0"/>
          <w:numId w:val="32"/>
        </w:numPr>
        <w:spacing w:before="100" w:beforeAutospacing="1" w:after="100" w:afterAutospacing="1"/>
        <w:jc w:val="both"/>
      </w:pPr>
      <w:r w:rsidRPr="004E13BC">
        <w:t xml:space="preserve">Έχουμε στην διάθεση μας </w:t>
      </w:r>
      <w:r w:rsidR="00E60981" w:rsidRPr="004E13BC">
        <w:t>ένα ζευγάρι αποστειρωμένα γάντια.</w:t>
      </w:r>
      <w:r w:rsidR="00CD4F16" w:rsidRPr="004E13BC">
        <w:t xml:space="preserve"> Καθαρίζουμε τα χέρια μας</w:t>
      </w:r>
      <w:r w:rsidRPr="004E13BC">
        <w:t xml:space="preserve"> και φοράμε</w:t>
      </w:r>
      <w:r w:rsidR="00E60981" w:rsidRPr="004E13BC">
        <w:t xml:space="preserve"> τα αποστειρωμένα γάντια.</w:t>
      </w:r>
    </w:p>
    <w:p w:rsidR="003B3045" w:rsidRPr="004E13BC" w:rsidRDefault="00A3428E" w:rsidP="00A95317">
      <w:pPr>
        <w:pStyle w:val="NormalWeb"/>
        <w:numPr>
          <w:ilvl w:val="0"/>
          <w:numId w:val="32"/>
        </w:numPr>
        <w:jc w:val="both"/>
      </w:pPr>
      <w:r w:rsidRPr="004E13BC">
        <w:t>Χρησιμοποιούμε τα καθαρά και αποστειρωμένα μπουκάλια των 250 ή 500</w:t>
      </w:r>
      <w:r w:rsidRPr="004E13BC">
        <w:rPr>
          <w:color w:val="000000"/>
        </w:rPr>
        <w:t>mL</w:t>
      </w:r>
      <w:r w:rsidRPr="004E13BC">
        <w:t xml:space="preserve"> που έχουμε ήδη ετοιμάσει στο εργαστήριο, τα οποία περιέχουν Θειοθειϊκό νάτριο ή Υποθειώδες νάτριο10%(</w:t>
      </w:r>
      <w:r w:rsidRPr="004E13BC">
        <w:rPr>
          <w:color w:val="000000"/>
          <w:lang w:val="en-US"/>
        </w:rPr>
        <w:t>S</w:t>
      </w:r>
      <w:r w:rsidRPr="004E13BC">
        <w:rPr>
          <w:color w:val="000000"/>
        </w:rPr>
        <w:t>odium thiosulphate</w:t>
      </w:r>
      <w:r w:rsidRPr="004E13BC">
        <w:t>-Ν</w:t>
      </w:r>
      <w:r w:rsidRPr="004E13BC">
        <w:rPr>
          <w:lang w:val="en-US"/>
        </w:rPr>
        <w:t>a</w:t>
      </w:r>
      <w:r w:rsidRPr="004E13BC">
        <w:rPr>
          <w:vertAlign w:val="subscript"/>
        </w:rPr>
        <w:t>2</w:t>
      </w:r>
      <w:r w:rsidRPr="004E13BC">
        <w:t>S</w:t>
      </w:r>
      <w:r w:rsidRPr="004E13BC">
        <w:rPr>
          <w:vertAlign w:val="subscript"/>
        </w:rPr>
        <w:t>2</w:t>
      </w:r>
      <w:r w:rsidRPr="004E13BC">
        <w:t>O</w:t>
      </w:r>
      <w:r w:rsidRPr="004E13BC">
        <w:rPr>
          <w:vertAlign w:val="subscript"/>
        </w:rPr>
        <w:t xml:space="preserve">3 </w:t>
      </w:r>
      <w:r w:rsidRPr="004E13BC">
        <w:t xml:space="preserve">). </w:t>
      </w:r>
    </w:p>
    <w:p w:rsidR="003F2430" w:rsidRPr="004E13BC" w:rsidRDefault="00C65F67" w:rsidP="000E541B">
      <w:pPr>
        <w:pStyle w:val="NormalWeb"/>
        <w:ind w:left="360"/>
        <w:jc w:val="both"/>
      </w:pPr>
      <w:r w:rsidRPr="004E13BC">
        <w:t xml:space="preserve">Η παρουσία του </w:t>
      </w:r>
      <w:r w:rsidR="00A3428E">
        <w:t>θειοθειϊ</w:t>
      </w:r>
      <w:r w:rsidR="00A3428E" w:rsidRPr="004E13BC">
        <w:t>κού</w:t>
      </w:r>
      <w:r w:rsidRPr="004E13BC">
        <w:t xml:space="preserve"> νατρίου είναι απαραίτητη για την εξουδετέρωση του ελευθέρου χλωρίου που υπάρχει στο νερό. Στην αντίθετη περίπτωση, το ελεύθερο χλώριο θα σκότωνε τους μικροοργανισμούς που πιθανό να υπάρχουν στο δείγμα μέχρι αυτό να φτάσει στο εργαστήριο και να μπει στη διαδικασία της μικροβιολογικής ανάλυσης, δίνοντας ψευδώς αρνητικά αποτελέσματα.</w:t>
      </w:r>
    </w:p>
    <w:p w:rsidR="00DA51DF" w:rsidRPr="00962E9D" w:rsidRDefault="00DA51DF" w:rsidP="000E541B">
      <w:pPr>
        <w:pStyle w:val="NormalWeb"/>
        <w:ind w:left="360"/>
        <w:jc w:val="both"/>
      </w:pPr>
      <w:r w:rsidRPr="004E13BC">
        <w:t xml:space="preserve">Σε περίπτωση που το νερό δεν είναι χλωριωμένο, η δειγματοληψία με </w:t>
      </w:r>
      <w:r w:rsidR="00A3428E" w:rsidRPr="004E13BC">
        <w:t>Θειοθειϊκό</w:t>
      </w:r>
      <w:r w:rsidR="00A3428E">
        <w:t xml:space="preserve"> </w:t>
      </w:r>
      <w:r w:rsidR="00A3428E" w:rsidRPr="004E13BC">
        <w:t>Νάτριο</w:t>
      </w:r>
      <w:r w:rsidRPr="004E13BC">
        <w:t xml:space="preserve"> δεν επηρεάζει το αποτέλεσμα.</w:t>
      </w:r>
      <w:r w:rsidR="008740E6" w:rsidRPr="008740E6">
        <w:t xml:space="preserve"> [</w:t>
      </w:r>
      <w:r w:rsidR="008740E6">
        <w:rPr>
          <w:lang w:val="en-US"/>
        </w:rPr>
        <w:t>55], [2]</w:t>
      </w:r>
      <w:r w:rsidR="00962E9D">
        <w:t>, [1]</w:t>
      </w:r>
    </w:p>
    <w:p w:rsidR="00A256E3" w:rsidRPr="004E13BC" w:rsidRDefault="00A256E3" w:rsidP="000E541B">
      <w:pPr>
        <w:pStyle w:val="NormalWeb"/>
        <w:ind w:left="360"/>
        <w:jc w:val="center"/>
        <w:rPr>
          <w:b/>
          <w:u w:val="single"/>
        </w:rPr>
      </w:pPr>
      <w:r w:rsidRPr="004E13BC">
        <w:rPr>
          <w:b/>
          <w:u w:val="single"/>
        </w:rPr>
        <w:t>Παρασκευή</w:t>
      </w:r>
      <w:r w:rsidRPr="004E13BC">
        <w:rPr>
          <w:b/>
          <w:u w:val="single"/>
          <w:lang w:val="en-US"/>
        </w:rPr>
        <w:t xml:space="preserve"> </w:t>
      </w:r>
      <w:r w:rsidR="00A32772" w:rsidRPr="004E13BC">
        <w:rPr>
          <w:b/>
          <w:u w:val="single"/>
        </w:rPr>
        <w:t>Θειοθειϊκού</w:t>
      </w:r>
      <w:r w:rsidR="00A32772" w:rsidRPr="004E13BC">
        <w:rPr>
          <w:b/>
          <w:u w:val="single"/>
          <w:lang w:val="en-US"/>
        </w:rPr>
        <w:t xml:space="preserve"> </w:t>
      </w:r>
      <w:r w:rsidR="00A32772" w:rsidRPr="004E13BC">
        <w:rPr>
          <w:b/>
          <w:u w:val="single"/>
        </w:rPr>
        <w:t>νατρίου</w:t>
      </w:r>
      <w:r w:rsidR="00A32772" w:rsidRPr="004E13BC">
        <w:rPr>
          <w:b/>
          <w:u w:val="single"/>
          <w:lang w:val="en-US"/>
        </w:rPr>
        <w:t xml:space="preserve"> 10%(</w:t>
      </w:r>
      <w:r w:rsidR="00A32772" w:rsidRPr="004E13BC">
        <w:rPr>
          <w:b/>
          <w:color w:val="000000"/>
          <w:u w:val="single"/>
          <w:lang w:val="en-US"/>
        </w:rPr>
        <w:t>Sodium thiosulphate</w:t>
      </w:r>
      <w:r w:rsidR="00A32772" w:rsidRPr="004E13BC">
        <w:rPr>
          <w:b/>
          <w:u w:val="single"/>
          <w:lang w:val="en-US"/>
        </w:rPr>
        <w:t>-</w:t>
      </w:r>
      <w:r w:rsidR="00A32772" w:rsidRPr="004E13BC">
        <w:rPr>
          <w:b/>
          <w:u w:val="single"/>
        </w:rPr>
        <w:t>Ν</w:t>
      </w:r>
      <w:r w:rsidR="00A32772" w:rsidRPr="004E13BC">
        <w:rPr>
          <w:b/>
          <w:u w:val="single"/>
          <w:lang w:val="en-US"/>
        </w:rPr>
        <w:t>a</w:t>
      </w:r>
      <w:r w:rsidR="00A32772" w:rsidRPr="004E13BC">
        <w:rPr>
          <w:b/>
          <w:u w:val="single"/>
          <w:vertAlign w:val="subscript"/>
          <w:lang w:val="en-US"/>
        </w:rPr>
        <w:t>2</w:t>
      </w:r>
      <w:r w:rsidR="00A32772" w:rsidRPr="004E13BC">
        <w:rPr>
          <w:b/>
          <w:u w:val="single"/>
          <w:lang w:val="en-US"/>
        </w:rPr>
        <w:t>S</w:t>
      </w:r>
      <w:r w:rsidR="00A32772" w:rsidRPr="004E13BC">
        <w:rPr>
          <w:b/>
          <w:u w:val="single"/>
          <w:vertAlign w:val="subscript"/>
          <w:lang w:val="en-US"/>
        </w:rPr>
        <w:t>2</w:t>
      </w:r>
      <w:r w:rsidR="00A32772" w:rsidRPr="004E13BC">
        <w:rPr>
          <w:b/>
          <w:u w:val="single"/>
          <w:lang w:val="en-US"/>
        </w:rPr>
        <w:t>O</w:t>
      </w:r>
      <w:r w:rsidR="00A32772" w:rsidRPr="004E13BC">
        <w:rPr>
          <w:b/>
          <w:u w:val="single"/>
          <w:vertAlign w:val="subscript"/>
          <w:lang w:val="en-US"/>
        </w:rPr>
        <w:t xml:space="preserve">3 </w:t>
      </w:r>
      <w:r w:rsidR="00A32772" w:rsidRPr="004E13BC">
        <w:rPr>
          <w:b/>
          <w:u w:val="single"/>
          <w:lang w:val="en-US"/>
        </w:rPr>
        <w:t>)</w:t>
      </w:r>
    </w:p>
    <w:p w:rsidR="00225EA5" w:rsidRPr="004E13BC" w:rsidRDefault="00A3428E" w:rsidP="000E541B">
      <w:pPr>
        <w:pStyle w:val="NormalWeb"/>
        <w:ind w:left="360"/>
        <w:jc w:val="both"/>
        <w:rPr>
          <w:b/>
          <w:u w:val="single"/>
        </w:rPr>
      </w:pPr>
      <w:r w:rsidRPr="004E13BC">
        <w:t xml:space="preserve">Ζυγίζονται </w:t>
      </w:r>
      <w:smartTag w:uri="urn:schemas-microsoft-com:office:smarttags" w:element="metricconverter">
        <w:smartTagPr>
          <w:attr w:name="ProductID" w:val="10 γραμμάρια"/>
        </w:smartTagPr>
        <w:r w:rsidRPr="004E13BC">
          <w:t>10 γραμμάρια</w:t>
        </w:r>
      </w:smartTag>
      <w:r w:rsidRPr="004E13BC">
        <w:t xml:space="preserve"> σκόνης Θειοθειϊκού νατρίου και διαλύονται σε 100</w:t>
      </w:r>
      <w:r w:rsidRPr="004E13BC">
        <w:rPr>
          <w:color w:val="000000"/>
        </w:rPr>
        <w:t xml:space="preserve">mL απεσταγμένο νερό σε κωνική φιάλη. </w:t>
      </w:r>
      <w:r w:rsidR="00A32772" w:rsidRPr="004E13BC">
        <w:rPr>
          <w:color w:val="000000"/>
        </w:rPr>
        <w:t>Ακολουθεί ανάδευση του μείγματος μέχρι να διαλυθεί τελείως η σκόνη. Μετά αποθηκεύεται στο ψυγείο η κωνική φιάλη, αφού πωματιστεί με αλουμινόχαρτο ή ανυδρόφιλο βαμβάκι.</w:t>
      </w:r>
    </w:p>
    <w:p w:rsidR="00CA4C8C" w:rsidRPr="004E13BC" w:rsidRDefault="00AD3765" w:rsidP="000E541B">
      <w:pPr>
        <w:pStyle w:val="NormalWeb"/>
        <w:ind w:left="360"/>
        <w:jc w:val="center"/>
        <w:rPr>
          <w:b/>
          <w:u w:val="single"/>
        </w:rPr>
      </w:pPr>
      <w:r w:rsidRPr="004E13BC">
        <w:rPr>
          <w:b/>
          <w:u w:val="single"/>
        </w:rPr>
        <w:t xml:space="preserve">Τρόπος προετοιμασίας των </w:t>
      </w:r>
      <w:r w:rsidR="00CA4C8C" w:rsidRPr="004E13BC">
        <w:rPr>
          <w:b/>
          <w:u w:val="single"/>
        </w:rPr>
        <w:t>δοχείων</w:t>
      </w:r>
      <w:r w:rsidRPr="004E13BC">
        <w:rPr>
          <w:b/>
          <w:u w:val="single"/>
        </w:rPr>
        <w:t xml:space="preserve"> δειγματοληψίας</w:t>
      </w:r>
    </w:p>
    <w:p w:rsidR="00E77166" w:rsidRPr="004E13BC" w:rsidRDefault="00A3428E" w:rsidP="000E541B">
      <w:pPr>
        <w:spacing w:before="30" w:afterLines="30"/>
        <w:ind w:right="-60"/>
        <w:jc w:val="both"/>
      </w:pPr>
      <w:r w:rsidRPr="004E13BC">
        <w:rPr>
          <w:color w:val="000000"/>
        </w:rPr>
        <w:t xml:space="preserve">Τα μπουκάλια, είναι σκουρόχρωμα, γυάλινα (μπορεί εκτός από </w:t>
      </w:r>
      <w:r w:rsidRPr="004E13BC">
        <w:t>γυαλί,</w:t>
      </w:r>
      <w:r w:rsidRPr="004E13BC">
        <w:rPr>
          <w:color w:val="000000"/>
        </w:rPr>
        <w:t xml:space="preserve"> να είναι</w:t>
      </w:r>
      <w:r w:rsidRPr="004E13BC">
        <w:t xml:space="preserve"> από πολυαιθυλένιο ή πολυπροπυλένιο)</w:t>
      </w:r>
      <w:r w:rsidRPr="004E13BC">
        <w:rPr>
          <w:color w:val="000000"/>
        </w:rPr>
        <w:t>, με εσμυ</w:t>
      </w:r>
      <w:r>
        <w:rPr>
          <w:color w:val="000000"/>
        </w:rPr>
        <w:t>ρισμένο πώμα, χωρητικότητας 250</w:t>
      </w:r>
      <w:r w:rsidRPr="004E13BC">
        <w:rPr>
          <w:color w:val="000000"/>
          <w:lang w:val="en-US"/>
        </w:rPr>
        <w:t>mL</w:t>
      </w:r>
      <w:r>
        <w:rPr>
          <w:color w:val="000000"/>
        </w:rPr>
        <w:t xml:space="preserve"> ή μπορεί και 500</w:t>
      </w:r>
      <w:r w:rsidRPr="004E13BC">
        <w:rPr>
          <w:color w:val="000000"/>
          <w:lang w:val="en-US"/>
        </w:rPr>
        <w:t>mL</w:t>
      </w:r>
      <w:r w:rsidRPr="004E13BC">
        <w:rPr>
          <w:color w:val="000000"/>
        </w:rPr>
        <w:t>.</w:t>
      </w:r>
      <w:r w:rsidRPr="004E13BC">
        <w:t xml:space="preserve"> </w:t>
      </w:r>
      <w:r w:rsidR="00A9628A" w:rsidRPr="004E13BC">
        <w:t>Ο όγκος της φιάλης/δοχείου δειγματοληψίας εξαρτάται από την ποσότητα του νερού που χρειάζεται για τη δοκιμή κάθε παραμέτρου. Η ελάχιστη ποσότητα είναι κατά κανόνα 250 ml.</w:t>
      </w:r>
    </w:p>
    <w:p w:rsidR="00E77166" w:rsidRPr="004E13BC" w:rsidRDefault="00E77166" w:rsidP="000E541B">
      <w:pPr>
        <w:spacing w:before="30" w:afterLines="30"/>
        <w:ind w:right="-60"/>
        <w:jc w:val="both"/>
      </w:pPr>
      <w:r w:rsidRPr="004E13BC">
        <w:t>Κατά τη δειγματοληψία του νερού σε φάση διερεύνησης επιδημικής έκρηξης ή επιδημίας δεν περιοριζόμαστε στην ελάχιστη κλασσική ποσότητα για την εξέταση</w:t>
      </w:r>
    </w:p>
    <w:p w:rsidR="00E77166" w:rsidRPr="004E13BC" w:rsidRDefault="00E77166" w:rsidP="000E541B">
      <w:pPr>
        <w:spacing w:before="30" w:afterLines="30"/>
        <w:ind w:right="-60"/>
        <w:jc w:val="both"/>
      </w:pPr>
      <w:r w:rsidRPr="004E13BC">
        <w:t>ρουτίνας, αλλά αποστέλλουμε στο εργαστήριο 2πλάσιες ή 5πλάσιες ποσότητες από κάθε ένα σημείο δειγματοληψίας.</w:t>
      </w:r>
      <w:r w:rsidR="00A15133" w:rsidRPr="00A15133">
        <w:t xml:space="preserve"> </w:t>
      </w:r>
      <w:r w:rsidR="00A15133" w:rsidRPr="008740E6">
        <w:t>[</w:t>
      </w:r>
      <w:r w:rsidR="00A15133">
        <w:rPr>
          <w:lang w:val="en-US"/>
        </w:rPr>
        <w:t>55], [2]</w:t>
      </w:r>
      <w:r w:rsidR="00962E9D">
        <w:t>, [1]</w:t>
      </w:r>
      <w:r w:rsidRPr="004E13BC">
        <w:t xml:space="preserve">  </w:t>
      </w:r>
    </w:p>
    <w:p w:rsidR="00225EA5" w:rsidRPr="004E13BC" w:rsidRDefault="00225EA5" w:rsidP="000E541B">
      <w:pPr>
        <w:spacing w:before="30" w:afterLines="30"/>
        <w:ind w:right="-60"/>
        <w:jc w:val="both"/>
      </w:pPr>
    </w:p>
    <w:p w:rsidR="003F2430" w:rsidRPr="004E13BC" w:rsidRDefault="00A9628A" w:rsidP="000E541B">
      <w:pPr>
        <w:spacing w:before="30" w:afterLines="30"/>
        <w:ind w:right="-60"/>
        <w:jc w:val="both"/>
        <w:rPr>
          <w:color w:val="000000"/>
        </w:rPr>
      </w:pPr>
      <w:r w:rsidRPr="004E13BC">
        <w:rPr>
          <w:color w:val="000000"/>
        </w:rPr>
        <w:lastRenderedPageBreak/>
        <w:t xml:space="preserve"> </w:t>
      </w:r>
      <w:r w:rsidR="003F2430" w:rsidRPr="004E13BC">
        <w:rPr>
          <w:color w:val="000000"/>
        </w:rPr>
        <w:t xml:space="preserve"> </w:t>
      </w:r>
      <w:r w:rsidR="00CF7596" w:rsidRPr="004E13BC">
        <w:rPr>
          <w:color w:val="000000"/>
        </w:rPr>
        <w:t xml:space="preserve">Τα δοχεία τα </w:t>
      </w:r>
      <w:r w:rsidR="003F2430" w:rsidRPr="004E13BC">
        <w:rPr>
          <w:color w:val="000000"/>
        </w:rPr>
        <w:t xml:space="preserve">ετοιμάζουμε </w:t>
      </w:r>
      <w:r w:rsidR="007414B6" w:rsidRPr="004E13BC">
        <w:rPr>
          <w:color w:val="000000"/>
        </w:rPr>
        <w:t>προτού</w:t>
      </w:r>
      <w:r w:rsidR="003F2430" w:rsidRPr="004E13BC">
        <w:rPr>
          <w:color w:val="000000"/>
        </w:rPr>
        <w:t xml:space="preserve"> τελεστεί η δειγματοληψία</w:t>
      </w:r>
      <w:r w:rsidR="008F0BB9" w:rsidRPr="004E13BC">
        <w:rPr>
          <w:color w:val="000000"/>
        </w:rPr>
        <w:t xml:space="preserve"> όπως ακολούθως :</w:t>
      </w:r>
    </w:p>
    <w:p w:rsidR="003F2430" w:rsidRPr="004E13BC" w:rsidRDefault="003F2430" w:rsidP="00A95317">
      <w:pPr>
        <w:numPr>
          <w:ilvl w:val="1"/>
          <w:numId w:val="32"/>
        </w:numPr>
        <w:spacing w:before="30" w:afterLines="30"/>
        <w:ind w:right="-60"/>
        <w:jc w:val="both"/>
        <w:rPr>
          <w:color w:val="000000"/>
        </w:rPr>
      </w:pPr>
      <w:r w:rsidRPr="004E13BC">
        <w:rPr>
          <w:color w:val="000000"/>
        </w:rPr>
        <w:t>Πρώτα τα πλένουμε καλά με σαπούνι και νερό.</w:t>
      </w:r>
    </w:p>
    <w:p w:rsidR="00C04BEC" w:rsidRPr="004E13BC" w:rsidRDefault="00C04BEC" w:rsidP="00A95317">
      <w:pPr>
        <w:numPr>
          <w:ilvl w:val="1"/>
          <w:numId w:val="32"/>
        </w:numPr>
        <w:spacing w:before="30" w:afterLines="30"/>
        <w:ind w:right="-60"/>
        <w:jc w:val="both"/>
        <w:rPr>
          <w:color w:val="000000"/>
        </w:rPr>
      </w:pPr>
      <w:r w:rsidRPr="004E13BC">
        <w:rPr>
          <w:color w:val="000000"/>
        </w:rPr>
        <w:t>Έπειτα τα α</w:t>
      </w:r>
      <w:r w:rsidR="003F2430" w:rsidRPr="004E13BC">
        <w:rPr>
          <w:color w:val="000000"/>
        </w:rPr>
        <w:t xml:space="preserve">φήνουμε να στεγνώσουν </w:t>
      </w:r>
    </w:p>
    <w:p w:rsidR="00C04BEC" w:rsidRPr="004E13BC" w:rsidRDefault="00A3428E" w:rsidP="00A95317">
      <w:pPr>
        <w:numPr>
          <w:ilvl w:val="1"/>
          <w:numId w:val="32"/>
        </w:numPr>
        <w:spacing w:before="30" w:afterLines="30"/>
        <w:ind w:right="-60"/>
        <w:jc w:val="both"/>
        <w:rPr>
          <w:color w:val="000000"/>
        </w:rPr>
      </w:pPr>
      <w:r w:rsidRPr="004E13BC">
        <w:rPr>
          <w:color w:val="000000"/>
        </w:rPr>
        <w:t>Αφού στεγνώσουν, στα μπουκάλια των 250mL προσθέτουμε</w:t>
      </w:r>
      <w:r>
        <w:rPr>
          <w:color w:val="000000"/>
        </w:rPr>
        <w:t xml:space="preserve"> 400</w:t>
      </w:r>
      <w:r w:rsidRPr="004E13BC">
        <w:rPr>
          <w:color w:val="000000"/>
        </w:rPr>
        <w:t xml:space="preserve">μL </w:t>
      </w:r>
    </w:p>
    <w:p w:rsidR="00C04BEC" w:rsidRPr="004E13BC" w:rsidRDefault="00A3428E" w:rsidP="000E541B">
      <w:pPr>
        <w:spacing w:before="30" w:afterLines="30"/>
        <w:ind w:left="720" w:right="-60"/>
        <w:jc w:val="both"/>
      </w:pPr>
      <w:r w:rsidRPr="004E13BC">
        <w:t>Θειοθειϊκό</w:t>
      </w:r>
      <w:r>
        <w:t xml:space="preserve"> </w:t>
      </w:r>
      <w:r w:rsidRPr="004E13BC">
        <w:t>νάτριο</w:t>
      </w:r>
      <w:r w:rsidRPr="004E13BC">
        <w:rPr>
          <w:b/>
          <w:i/>
        </w:rPr>
        <w:t xml:space="preserve"> </w:t>
      </w:r>
      <w:r w:rsidRPr="004E13BC">
        <w:t>(Ν</w:t>
      </w:r>
      <w:r w:rsidRPr="004E13BC">
        <w:rPr>
          <w:lang w:val="en-US"/>
        </w:rPr>
        <w:t>a</w:t>
      </w:r>
      <w:r w:rsidRPr="004E13BC">
        <w:rPr>
          <w:vertAlign w:val="subscript"/>
        </w:rPr>
        <w:t>2</w:t>
      </w:r>
      <w:r w:rsidRPr="004E13BC">
        <w:t>S</w:t>
      </w:r>
      <w:r w:rsidRPr="004E13BC">
        <w:rPr>
          <w:vertAlign w:val="subscript"/>
        </w:rPr>
        <w:t>2</w:t>
      </w:r>
      <w:r w:rsidRPr="004E13BC">
        <w:t>O</w:t>
      </w:r>
      <w:r w:rsidRPr="004E13BC">
        <w:rPr>
          <w:vertAlign w:val="subscript"/>
        </w:rPr>
        <w:t xml:space="preserve">3 </w:t>
      </w:r>
      <w:r>
        <w:t>), ενώ στα μπουκάλια των 500mL προσθέτουμε 800</w:t>
      </w:r>
      <w:r w:rsidRPr="004E13BC">
        <w:rPr>
          <w:color w:val="000000"/>
        </w:rPr>
        <w:t xml:space="preserve">μL </w:t>
      </w:r>
      <w:r w:rsidRPr="004E13BC">
        <w:t>Θειοθειϊκό</w:t>
      </w:r>
      <w:r>
        <w:t xml:space="preserve"> </w:t>
      </w:r>
      <w:r w:rsidRPr="004E13BC">
        <w:t>νάτριο(Ν</w:t>
      </w:r>
      <w:r w:rsidRPr="004E13BC">
        <w:rPr>
          <w:lang w:val="en-US"/>
        </w:rPr>
        <w:t>a</w:t>
      </w:r>
      <w:r w:rsidRPr="004E13BC">
        <w:rPr>
          <w:vertAlign w:val="subscript"/>
        </w:rPr>
        <w:t>2</w:t>
      </w:r>
      <w:r w:rsidRPr="004E13BC">
        <w:t>S</w:t>
      </w:r>
      <w:r w:rsidRPr="004E13BC">
        <w:rPr>
          <w:vertAlign w:val="subscript"/>
        </w:rPr>
        <w:t>2</w:t>
      </w:r>
      <w:r w:rsidRPr="004E13BC">
        <w:t>O</w:t>
      </w:r>
      <w:r w:rsidRPr="004E13BC">
        <w:rPr>
          <w:vertAlign w:val="subscript"/>
        </w:rPr>
        <w:t xml:space="preserve">3 </w:t>
      </w:r>
      <w:r w:rsidRPr="004E13BC">
        <w:t xml:space="preserve">) . </w:t>
      </w:r>
      <w:r w:rsidR="00A9628A" w:rsidRPr="004E13BC">
        <w:t xml:space="preserve">Εμείς χρησιμοποιήσαμε </w:t>
      </w:r>
      <w:r w:rsidR="007414B6" w:rsidRPr="004E13BC">
        <w:t>αμφοτέρους</w:t>
      </w:r>
      <w:r w:rsidR="00A9628A" w:rsidRPr="004E13BC">
        <w:t>.</w:t>
      </w:r>
    </w:p>
    <w:p w:rsidR="00D02D39" w:rsidRPr="004E13BC" w:rsidRDefault="00C04BEC" w:rsidP="00FB6A81">
      <w:pPr>
        <w:numPr>
          <w:ilvl w:val="0"/>
          <w:numId w:val="56"/>
        </w:numPr>
        <w:spacing w:before="30" w:afterLines="30"/>
        <w:ind w:right="-60"/>
        <w:jc w:val="both"/>
        <w:rPr>
          <w:b/>
          <w:i/>
        </w:rPr>
      </w:pPr>
      <w:r w:rsidRPr="004E13BC">
        <w:t>Τυλίγουμε το πώμα με αλουμινόχαρτο</w:t>
      </w:r>
      <w:r w:rsidR="00D02D39" w:rsidRPr="004E13BC">
        <w:t xml:space="preserve"> </w:t>
      </w:r>
      <w:r w:rsidR="00B42971" w:rsidRPr="004E13BC">
        <w:t>και αποστειρώνουμε τα μπουκάλια δειγματοληψίας</w:t>
      </w:r>
      <w:r w:rsidR="00A674B7" w:rsidRPr="00E6512C">
        <w:t xml:space="preserve"> </w:t>
      </w:r>
      <w:r w:rsidR="00A674B7" w:rsidRPr="008740E6">
        <w:t>[</w:t>
      </w:r>
      <w:r w:rsidR="00A674B7" w:rsidRPr="00A674B7">
        <w:t>55], [2]</w:t>
      </w:r>
      <w:r w:rsidR="00962E9D">
        <w:t>, [1]</w:t>
      </w:r>
    </w:p>
    <w:p w:rsidR="00225EA5" w:rsidRPr="004E13BC" w:rsidRDefault="00225EA5" w:rsidP="000E541B">
      <w:pPr>
        <w:spacing w:before="30" w:afterLines="30"/>
        <w:ind w:right="-60"/>
        <w:jc w:val="both"/>
        <w:rPr>
          <w:b/>
          <w:i/>
        </w:rPr>
      </w:pPr>
    </w:p>
    <w:p w:rsidR="00D7396A" w:rsidRPr="004E13BC" w:rsidRDefault="00D02D39" w:rsidP="000E541B">
      <w:pPr>
        <w:spacing w:before="30" w:afterLines="30"/>
        <w:ind w:right="-60"/>
        <w:jc w:val="both"/>
      </w:pPr>
      <w:r w:rsidRPr="004E13BC">
        <w:t xml:space="preserve">Η </w:t>
      </w:r>
      <w:r w:rsidRPr="004E13BC">
        <w:rPr>
          <w:b/>
        </w:rPr>
        <w:t>αποστείρωση</w:t>
      </w:r>
      <w:r w:rsidR="00E16747" w:rsidRPr="004E13BC">
        <w:t xml:space="preserve"> των δοχείων</w:t>
      </w:r>
      <w:r w:rsidRPr="004E13BC">
        <w:t xml:space="preserve"> μπορεί να γίνει με</w:t>
      </w:r>
      <w:r w:rsidR="00D7396A" w:rsidRPr="004E13BC">
        <w:t xml:space="preserve"> δύο τρόπους : </w:t>
      </w:r>
    </w:p>
    <w:p w:rsidR="00D7396A" w:rsidRPr="004E13BC" w:rsidRDefault="00D7396A" w:rsidP="00614975">
      <w:pPr>
        <w:numPr>
          <w:ilvl w:val="0"/>
          <w:numId w:val="33"/>
        </w:numPr>
        <w:tabs>
          <w:tab w:val="clear" w:pos="1080"/>
        </w:tabs>
        <w:spacing w:before="30" w:afterLines="30"/>
        <w:ind w:right="-60"/>
        <w:jc w:val="both"/>
      </w:pPr>
      <w:r w:rsidRPr="004E13BC">
        <w:t xml:space="preserve">Αποστείρωση σε αυτόκαυστο τουλάχιστον για 15 λεπτά στους </w:t>
      </w:r>
      <w:smartTag w:uri="urn:schemas-microsoft-com:office:smarttags" w:element="metricconverter">
        <w:smartTagPr>
          <w:attr w:name="ProductID" w:val="121ﾰC"/>
        </w:smartTagPr>
        <w:r w:rsidRPr="004E13BC">
          <w:t>121°C</w:t>
        </w:r>
      </w:smartTag>
      <w:r w:rsidRPr="004E13BC">
        <w:t xml:space="preserve"> ή</w:t>
      </w:r>
    </w:p>
    <w:p w:rsidR="00D7396A" w:rsidRPr="004E13BC" w:rsidRDefault="00D7396A" w:rsidP="00614975">
      <w:pPr>
        <w:numPr>
          <w:ilvl w:val="0"/>
          <w:numId w:val="33"/>
        </w:numPr>
        <w:tabs>
          <w:tab w:val="clear" w:pos="1080"/>
        </w:tabs>
        <w:spacing w:before="30" w:afterLines="30"/>
        <w:ind w:right="-60"/>
        <w:jc w:val="both"/>
      </w:pPr>
      <w:r w:rsidRPr="004E13BC">
        <w:t xml:space="preserve">Αποστείρωση σε ξηρό κλίβανο στους </w:t>
      </w:r>
      <w:smartTag w:uri="urn:schemas-microsoft-com:office:smarttags" w:element="metricconverter">
        <w:smartTagPr>
          <w:attr w:name="ProductID" w:val="160ﾰC"/>
        </w:smartTagPr>
        <w:r w:rsidRPr="004E13BC">
          <w:t>160°C</w:t>
        </w:r>
      </w:smartTag>
      <w:r w:rsidRPr="004E13BC">
        <w:t xml:space="preserve"> - </w:t>
      </w:r>
      <w:smartTag w:uri="urn:schemas-microsoft-com:office:smarttags" w:element="metricconverter">
        <w:smartTagPr>
          <w:attr w:name="ProductID" w:val="170ﾰC"/>
        </w:smartTagPr>
        <w:r w:rsidRPr="004E13BC">
          <w:t>170°C</w:t>
        </w:r>
      </w:smartTag>
      <w:r w:rsidRPr="004E13BC">
        <w:t xml:space="preserve"> για 1 ώρα τουλάχιστον</w:t>
      </w:r>
    </w:p>
    <w:p w:rsidR="0018412A" w:rsidRPr="004E13BC" w:rsidRDefault="00932FFB" w:rsidP="000E541B">
      <w:pPr>
        <w:spacing w:before="30" w:afterLines="30"/>
        <w:ind w:left="720" w:right="-60"/>
        <w:jc w:val="both"/>
      </w:pPr>
      <w:r w:rsidRPr="004E13BC">
        <w:t xml:space="preserve">Υπάρχει επίσης η εναλλακτική </w:t>
      </w:r>
      <w:r w:rsidR="00A9628A" w:rsidRPr="004E13BC">
        <w:t>χρήση ακτινοβολημένων δοχείων δειγματοληψίας</w:t>
      </w:r>
      <w:r w:rsidRPr="004E13BC">
        <w:t>,</w:t>
      </w:r>
      <w:r w:rsidR="00A9628A" w:rsidRPr="004E13BC">
        <w:t xml:space="preserve"> που έχουν ληφθεί απευθείας από το εργοστάσιο</w:t>
      </w:r>
      <w:r w:rsidRPr="004E13BC">
        <w:t>, αλλά απαιτεί μεγαλύτερο κόστος.</w:t>
      </w:r>
      <w:r w:rsidR="00A15133" w:rsidRPr="00A15133">
        <w:t xml:space="preserve"> </w:t>
      </w:r>
      <w:r w:rsidR="00A15133" w:rsidRPr="008740E6">
        <w:t>[</w:t>
      </w:r>
      <w:r w:rsidR="00A15133">
        <w:rPr>
          <w:lang w:val="en-US"/>
        </w:rPr>
        <w:t>55], [2]</w:t>
      </w:r>
    </w:p>
    <w:p w:rsidR="00930CF9" w:rsidRPr="004E13BC" w:rsidRDefault="00930CF9" w:rsidP="00A95317">
      <w:pPr>
        <w:numPr>
          <w:ilvl w:val="0"/>
          <w:numId w:val="35"/>
        </w:numPr>
        <w:spacing w:before="30" w:afterLines="30"/>
        <w:ind w:right="-60"/>
        <w:jc w:val="both"/>
      </w:pPr>
      <w:r w:rsidRPr="004E13BC">
        <w:t>Αφού τελειώσει η αποστείρωση, σημειώνουμε επάνω στο αλουμινόχαρτο στο πώμα</w:t>
      </w:r>
      <w:r w:rsidR="006A7C1D" w:rsidRPr="004E13BC">
        <w:t xml:space="preserve"> του δοχείου</w:t>
      </w:r>
      <w:r w:rsidRPr="004E13BC">
        <w:t xml:space="preserve"> την ημερομηνία αποστείρωσης. Τα αποστειρωμένα δοχεία δειγματοληψίας μπορούμε να τα </w:t>
      </w:r>
      <w:r w:rsidR="007414B6" w:rsidRPr="004E13BC">
        <w:t>χρησιμοποιήσουμε</w:t>
      </w:r>
      <w:r w:rsidRPr="004E13BC">
        <w:t xml:space="preserve"> εντός ενός μηνός. Αφ</w:t>
      </w:r>
      <w:r w:rsidR="00845525" w:rsidRPr="004E13BC">
        <w:t xml:space="preserve">ότου </w:t>
      </w:r>
      <w:r w:rsidR="007414B6" w:rsidRPr="004E13BC">
        <w:t>παρέλθει</w:t>
      </w:r>
      <w:r w:rsidRPr="004E13BC">
        <w:t xml:space="preserve"> </w:t>
      </w:r>
      <w:r w:rsidR="007414B6" w:rsidRPr="004E13BC">
        <w:t>ένας</w:t>
      </w:r>
      <w:r w:rsidRPr="004E13BC">
        <w:t xml:space="preserve"> μήνας θα πρέπει να επαναλάβουμε την διαδικασία εκ νέου</w:t>
      </w:r>
      <w:r w:rsidR="00845525" w:rsidRPr="004E13BC">
        <w:t>.</w:t>
      </w:r>
      <w:r w:rsidRPr="004E13BC">
        <w:t xml:space="preserve"> </w:t>
      </w:r>
    </w:p>
    <w:p w:rsidR="002B6CD7" w:rsidRPr="00962E9D" w:rsidRDefault="002B6CD7" w:rsidP="000E541B">
      <w:pPr>
        <w:spacing w:before="30" w:afterLines="30"/>
        <w:ind w:left="1080" w:right="-60"/>
        <w:jc w:val="both"/>
      </w:pPr>
      <w:r w:rsidRPr="004E13BC">
        <w:t>Στην περίπτωση που η δειγματοληψία γίνεται για την λήψη νομικών μέτρων, χρησιμοποιούνται αποστειρωμένα μπουκάλια σε πλαστικό περίβλημα για αποφυγή επιμολύνσεων.</w:t>
      </w:r>
      <w:r w:rsidR="00CC3E68" w:rsidRPr="00CC3E68">
        <w:t xml:space="preserve"> </w:t>
      </w:r>
      <w:r w:rsidR="00CC3E68" w:rsidRPr="008740E6">
        <w:t>[</w:t>
      </w:r>
      <w:r w:rsidR="00CC3E68">
        <w:rPr>
          <w:lang w:val="en-US"/>
        </w:rPr>
        <w:t>55], [2]</w:t>
      </w:r>
      <w:r w:rsidR="00962E9D">
        <w:t>, [1]</w:t>
      </w:r>
    </w:p>
    <w:p w:rsidR="0018412A" w:rsidRPr="004E13BC" w:rsidRDefault="0018412A" w:rsidP="000E541B">
      <w:pPr>
        <w:spacing w:before="30" w:afterLines="30"/>
        <w:ind w:left="1440" w:right="-60"/>
        <w:jc w:val="both"/>
      </w:pPr>
    </w:p>
    <w:p w:rsidR="00BA047A" w:rsidRPr="004E13BC" w:rsidRDefault="00B255C3" w:rsidP="00A95317">
      <w:pPr>
        <w:numPr>
          <w:ilvl w:val="0"/>
          <w:numId w:val="34"/>
        </w:numPr>
        <w:spacing w:before="30" w:afterLines="30"/>
        <w:ind w:right="-60"/>
        <w:jc w:val="both"/>
      </w:pPr>
      <w:r w:rsidRPr="004E13BC">
        <w:t>Κρατάμε</w:t>
      </w:r>
      <w:r w:rsidR="00C65F67" w:rsidRPr="004E13BC">
        <w:t xml:space="preserve"> το μπουκάλι</w:t>
      </w:r>
      <w:r w:rsidRPr="004E13BC">
        <w:t xml:space="preserve"> από το κάτω μέρος</w:t>
      </w:r>
      <w:r w:rsidR="00E6512C" w:rsidRPr="00E6512C">
        <w:t xml:space="preserve"> </w:t>
      </w:r>
      <w:r w:rsidR="00E6512C">
        <w:t>κοντά στην βάση του</w:t>
      </w:r>
      <w:r w:rsidRPr="004E13BC">
        <w:t xml:space="preserve"> και αφαιρούμε</w:t>
      </w:r>
      <w:r w:rsidR="00C65F67" w:rsidRPr="004E13BC">
        <w:t xml:space="preserve"> προσε</w:t>
      </w:r>
      <w:r w:rsidR="00146498" w:rsidRPr="004E13BC">
        <w:t>κτικά το</w:t>
      </w:r>
      <w:r w:rsidR="00E6512C">
        <w:t xml:space="preserve"> αποστειρωμένο</w:t>
      </w:r>
      <w:r w:rsidR="00146498" w:rsidRPr="004E13BC">
        <w:t xml:space="preserve"> πώμα. </w:t>
      </w:r>
      <w:r w:rsidR="00146498" w:rsidRPr="004E13BC">
        <w:rPr>
          <w:lang w:val="en-US"/>
        </w:rPr>
        <w:t>A</w:t>
      </w:r>
      <w:r w:rsidR="00146498" w:rsidRPr="004E13BC">
        <w:t xml:space="preserve">ποπωματίζουμε τη φιάλη χωρίς να απομακρύνουμε το αλουμινόχαρτο που καλύπτει το πώμα και στη συνέχεια με προσοχή γεμίζουμε ΜΟΝΟ κατά τα 4/5 τη φιάλη </w:t>
      </w:r>
      <w:r w:rsidRPr="004E13BC">
        <w:t>χωρίς να αγγίζουμε</w:t>
      </w:r>
      <w:r w:rsidR="00C65F67" w:rsidRPr="004E13BC">
        <w:t xml:space="preserve"> την εσωτερική επιφάνεια του μπουκαλιού ή του πώματος.</w:t>
      </w:r>
      <w:r w:rsidR="00E74CC6" w:rsidRPr="004E13BC">
        <w:rPr>
          <w:color w:val="37433F"/>
          <w:sz w:val="18"/>
          <w:szCs w:val="18"/>
        </w:rPr>
        <w:t xml:space="preserve"> </w:t>
      </w:r>
      <w:r w:rsidR="00BA047A" w:rsidRPr="004E13BC">
        <w:t xml:space="preserve">Το εσωτερικό μέρος του πώματος κατά την διαδικασία της δειγματοληψίας δεν πρέπει να ακουμπήσει στο πάτωμα ή να έρθει σε επαφή με γυμνά χέρια ή οποιοδήποτε άλλο σημείο και επιμολυνθεί. </w:t>
      </w:r>
      <w:r w:rsidR="00CC3E68" w:rsidRPr="008740E6">
        <w:t>[</w:t>
      </w:r>
      <w:r w:rsidR="00CC3E68">
        <w:rPr>
          <w:lang w:val="en-US"/>
        </w:rPr>
        <w:t>55], [2]</w:t>
      </w:r>
      <w:r w:rsidR="00962E9D">
        <w:t>, [1]</w:t>
      </w:r>
    </w:p>
    <w:p w:rsidR="00BA047A" w:rsidRPr="004E13BC" w:rsidRDefault="00BA047A" w:rsidP="000E541B">
      <w:pPr>
        <w:spacing w:before="30" w:afterLines="30"/>
        <w:ind w:left="720" w:right="-60"/>
        <w:jc w:val="both"/>
      </w:pPr>
    </w:p>
    <w:p w:rsidR="003101B8" w:rsidRDefault="00804CB8" w:rsidP="000E541B">
      <w:pPr>
        <w:spacing w:before="30" w:afterLines="30"/>
        <w:ind w:left="720" w:right="-60"/>
        <w:jc w:val="center"/>
        <w:rPr>
          <w:color w:val="000000"/>
        </w:rPr>
      </w:pPr>
      <w:r>
        <w:rPr>
          <w:noProof/>
          <w:color w:val="37433F"/>
          <w:sz w:val="18"/>
          <w:szCs w:val="18"/>
          <w:lang w:val="en-GB" w:eastAsia="en-GB"/>
        </w:rPr>
        <w:lastRenderedPageBreak/>
        <w:drawing>
          <wp:inline distT="0" distB="0" distL="0" distR="0">
            <wp:extent cx="4524375" cy="3381375"/>
            <wp:effectExtent l="19050" t="0" r="9525" b="0"/>
            <wp:docPr id="98" name="Picture 98" descr="undwatr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ndwatrsam"/>
                    <pic:cNvPicPr>
                      <a:picLocks noChangeAspect="1" noChangeArrowheads="1"/>
                    </pic:cNvPicPr>
                  </pic:nvPicPr>
                  <pic:blipFill>
                    <a:blip r:embed="rId125"/>
                    <a:srcRect/>
                    <a:stretch>
                      <a:fillRect/>
                    </a:stretch>
                  </pic:blipFill>
                  <pic:spPr bwMode="auto">
                    <a:xfrm>
                      <a:off x="0" y="0"/>
                      <a:ext cx="4524375" cy="3381375"/>
                    </a:xfrm>
                    <a:prstGeom prst="rect">
                      <a:avLst/>
                    </a:prstGeom>
                    <a:noFill/>
                    <a:ln w="9525">
                      <a:noFill/>
                      <a:miter lim="800000"/>
                      <a:headEnd/>
                      <a:tailEnd/>
                    </a:ln>
                  </pic:spPr>
                </pic:pic>
              </a:graphicData>
            </a:graphic>
          </wp:inline>
        </w:drawing>
      </w:r>
      <w:r w:rsidR="003101B8" w:rsidRPr="003101B8">
        <w:rPr>
          <w:b/>
          <w:color w:val="000000"/>
        </w:rPr>
        <w:t xml:space="preserve"> </w:t>
      </w:r>
      <w:r w:rsidR="003101B8" w:rsidRPr="00725856">
        <w:rPr>
          <w:b/>
          <w:color w:val="000000"/>
        </w:rPr>
        <w:t>Εικόνα</w:t>
      </w:r>
      <w:r w:rsidR="00992031">
        <w:rPr>
          <w:b/>
          <w:color w:val="000000"/>
        </w:rPr>
        <w:t xml:space="preserve"> 92</w:t>
      </w:r>
      <w:r w:rsidR="003101B8">
        <w:rPr>
          <w:b/>
          <w:color w:val="000000"/>
        </w:rPr>
        <w:t xml:space="preserve">. </w:t>
      </w:r>
      <w:r w:rsidR="003101B8" w:rsidRPr="003101B8">
        <w:rPr>
          <w:color w:val="000000"/>
        </w:rPr>
        <w:t>Οδηγίες δειγματοληψίας με το χέρι</w:t>
      </w:r>
    </w:p>
    <w:p w:rsidR="00B74F7A" w:rsidRPr="003101B8" w:rsidRDefault="00C65F67" w:rsidP="000E541B">
      <w:pPr>
        <w:spacing w:before="30" w:afterLines="30"/>
        <w:ind w:left="720" w:right="-60"/>
        <w:jc w:val="center"/>
        <w:rPr>
          <w:color w:val="000000"/>
        </w:rPr>
      </w:pPr>
      <w:r w:rsidRPr="004E13BC">
        <w:rPr>
          <w:color w:val="37433F"/>
          <w:sz w:val="18"/>
          <w:szCs w:val="18"/>
        </w:rPr>
        <w:br/>
      </w:r>
      <w:r w:rsidR="00A23349" w:rsidRPr="004E13BC">
        <w:t>(Το μπουκάλι</w:t>
      </w:r>
      <w:r w:rsidR="00443538" w:rsidRPr="004E13BC">
        <w:t xml:space="preserve"> και το γυμνό χέρι</w:t>
      </w:r>
      <w:r w:rsidR="00A23349" w:rsidRPr="004E13BC">
        <w:t xml:space="preserve"> που εμφα</w:t>
      </w:r>
      <w:r w:rsidR="00443538" w:rsidRPr="004E13BC">
        <w:t>νίζονται στην εικόνα είναι ενδεικτικά και παρουσιάζον</w:t>
      </w:r>
      <w:r w:rsidR="00A23349" w:rsidRPr="004E13BC">
        <w:t>ται για λό</w:t>
      </w:r>
      <w:r w:rsidR="00443538" w:rsidRPr="004E13BC">
        <w:t>γους κατανόησης του τρόπου δειγματοληψίας</w:t>
      </w:r>
      <w:r w:rsidR="00A23349" w:rsidRPr="004E13BC">
        <w:t>).</w:t>
      </w:r>
    </w:p>
    <w:p w:rsidR="00B74F7A" w:rsidRPr="004E13BC" w:rsidRDefault="00B74F7A" w:rsidP="000E541B">
      <w:pPr>
        <w:spacing w:before="30" w:afterLines="30"/>
        <w:ind w:left="720" w:right="-60"/>
        <w:jc w:val="both"/>
      </w:pPr>
    </w:p>
    <w:p w:rsidR="00B74F7A" w:rsidRPr="004E13BC" w:rsidRDefault="00A3428E" w:rsidP="00A95317">
      <w:pPr>
        <w:numPr>
          <w:ilvl w:val="0"/>
          <w:numId w:val="34"/>
        </w:numPr>
        <w:spacing w:before="30" w:afterLines="30"/>
        <w:ind w:right="-60"/>
        <w:jc w:val="both"/>
      </w:pPr>
      <w:r w:rsidRPr="004E13BC">
        <w:t>Βυθίζουμε λοιπόν</w:t>
      </w:r>
      <w:r>
        <w:t xml:space="preserve"> το μπουκάλι σε βάθος 20 – 30</w:t>
      </w:r>
      <w:r w:rsidRPr="004E13BC">
        <w:t>cm κάτω από την επιφάνεια του νερού σε κατακόρυφη θέση και το αφήνουμε να γεμίσει.</w:t>
      </w:r>
      <w:r w:rsidR="00CC3E68" w:rsidRPr="00CC3E68">
        <w:t xml:space="preserve"> </w:t>
      </w:r>
      <w:r w:rsidR="00CC3E68" w:rsidRPr="008740E6">
        <w:t>[</w:t>
      </w:r>
      <w:r w:rsidR="00CC3E68">
        <w:rPr>
          <w:lang w:val="en-US"/>
        </w:rPr>
        <w:t>55], [2]</w:t>
      </w:r>
      <w:r w:rsidR="00962E9D">
        <w:t>, [1]</w:t>
      </w:r>
    </w:p>
    <w:p w:rsidR="003770CE" w:rsidRPr="004E13BC" w:rsidRDefault="00476559" w:rsidP="00A95317">
      <w:pPr>
        <w:numPr>
          <w:ilvl w:val="0"/>
          <w:numId w:val="34"/>
        </w:numPr>
        <w:spacing w:before="30" w:afterLines="30"/>
        <w:ind w:right="-60"/>
        <w:jc w:val="both"/>
      </w:pPr>
      <w:r w:rsidRPr="004E13BC">
        <w:t>Βγάζουμε</w:t>
      </w:r>
      <w:r w:rsidR="00C65F67" w:rsidRPr="004E13BC">
        <w:t xml:space="preserve"> το μπουκάλι από το νερό και χύ</w:t>
      </w:r>
      <w:r w:rsidRPr="004E13BC">
        <w:t>νουμε</w:t>
      </w:r>
      <w:r w:rsidR="00C65F67" w:rsidRPr="004E13BC">
        <w:t xml:space="preserve"> μια μικρή ποσότητα ( το 1/10 περίπου του όγκου του</w:t>
      </w:r>
      <w:r w:rsidR="00FC6AE1" w:rsidRPr="004E13BC">
        <w:t>). Αυτό συμβαίνει, γιατί το</w:t>
      </w:r>
      <w:r w:rsidR="007B105B" w:rsidRPr="004E13BC">
        <w:t xml:space="preserve"> δοχείο δεν πρέπει να είναι </w:t>
      </w:r>
      <w:r w:rsidR="007414B6" w:rsidRPr="004E13BC">
        <w:t>γεμάτο</w:t>
      </w:r>
      <w:r w:rsidR="0038534D" w:rsidRPr="004E13BC">
        <w:t xml:space="preserve"> </w:t>
      </w:r>
      <w:r w:rsidR="00FC6AE1" w:rsidRPr="004E13BC">
        <w:t>κατά τα 4/5 της φιάλης,</w:t>
      </w:r>
      <w:r w:rsidR="00DE2207" w:rsidRPr="004E13BC">
        <w:t xml:space="preserve"> </w:t>
      </w:r>
      <w:r w:rsidR="007B105B" w:rsidRPr="004E13BC">
        <w:t>για να μην χυθεί το περιεχόμενο</w:t>
      </w:r>
      <w:r w:rsidR="00FC6AE1" w:rsidRPr="004E13BC">
        <w:t xml:space="preserve"> στην μεταφορά</w:t>
      </w:r>
      <w:r w:rsidR="007B105B" w:rsidRPr="004E13BC">
        <w:t>, να μην επιμολυνθεί</w:t>
      </w:r>
      <w:r w:rsidR="00FC6AE1" w:rsidRPr="004E13BC">
        <w:t xml:space="preserve"> από το πώμα σε περίπτωση που έχει επιμολυνθεί αυτό, καθώς και για να είναι δυνατή η ανακίνηση της στο εργαστήριο</w:t>
      </w:r>
      <w:r w:rsidR="00925928" w:rsidRPr="004E13BC">
        <w:t>,</w:t>
      </w:r>
      <w:r w:rsidR="00FC6AE1" w:rsidRPr="004E13BC">
        <w:t xml:space="preserve"> για την επίτευξη της ομοιογενούς κατανομής του μικρο</w:t>
      </w:r>
      <w:r w:rsidR="00505D69" w:rsidRPr="004E13BC">
        <w:t>βιακού φορτίου του δείγματος,</w:t>
      </w:r>
      <w:r w:rsidR="00FC6AE1" w:rsidRPr="004E13BC">
        <w:t xml:space="preserve"> με στόχο το ορθό αποτέλεσμα της μικροβιολογικής δοκιμής.</w:t>
      </w:r>
      <w:r w:rsidR="00CC3E68" w:rsidRPr="00CC3E68">
        <w:t xml:space="preserve"> </w:t>
      </w:r>
      <w:r w:rsidR="00CC3E68" w:rsidRPr="008740E6">
        <w:t>[</w:t>
      </w:r>
      <w:r w:rsidR="00CC3E68">
        <w:rPr>
          <w:lang w:val="en-US"/>
        </w:rPr>
        <w:t>55], [2]</w:t>
      </w:r>
    </w:p>
    <w:p w:rsidR="00505D69" w:rsidRPr="004E13BC" w:rsidRDefault="00925928" w:rsidP="000E541B">
      <w:pPr>
        <w:spacing w:before="30" w:afterLines="30"/>
        <w:ind w:left="720" w:right="-60"/>
        <w:jc w:val="both"/>
      </w:pPr>
      <w:r w:rsidRPr="004E13BC">
        <w:t>Η κατανομή των μικροβίων μέσα στο νερό και κατ’επέκταση μέσα στην φιάλη δεν είναι ομοιογενής</w:t>
      </w:r>
      <w:r w:rsidR="00505D69" w:rsidRPr="004E13BC">
        <w:t xml:space="preserve">, οι μικροοργανισμοί δεν </w:t>
      </w:r>
      <w:r w:rsidR="00CD4A89" w:rsidRPr="004E13BC">
        <w:t>είναι διαλυτοί</w:t>
      </w:r>
      <w:r w:rsidR="00505D69" w:rsidRPr="004E13BC">
        <w:t xml:space="preserve"> όπως τα</w:t>
      </w:r>
    </w:p>
    <w:p w:rsidR="00505D69" w:rsidRPr="004E13BC" w:rsidRDefault="00505D69" w:rsidP="000E541B">
      <w:pPr>
        <w:spacing w:before="30" w:afterLines="30"/>
        <w:ind w:right="-60"/>
        <w:jc w:val="both"/>
      </w:pPr>
      <w:r w:rsidRPr="004E13BC">
        <w:t xml:space="preserve">            ιόντα όταν εισέρχονται στο νερό και δεν σχηματίζουν ένα τέλειο διάλυμα, </w:t>
      </w:r>
    </w:p>
    <w:p w:rsidR="00925928" w:rsidRPr="004E13BC" w:rsidRDefault="00505D69" w:rsidP="000E541B">
      <w:pPr>
        <w:spacing w:before="30" w:afterLines="30"/>
        <w:ind w:right="-60"/>
        <w:jc w:val="both"/>
      </w:pPr>
      <w:r w:rsidRPr="004E13BC">
        <w:t xml:space="preserve">             αλλά ένα εναιώρημα με συγκεκριμένο βαθμό ετερογένειας.</w:t>
      </w:r>
      <w:r w:rsidR="00A15133" w:rsidRPr="00A15133">
        <w:t xml:space="preserve"> </w:t>
      </w:r>
      <w:r w:rsidR="00A15133" w:rsidRPr="008740E6">
        <w:t>[</w:t>
      </w:r>
      <w:r w:rsidR="00A15133">
        <w:rPr>
          <w:lang w:val="en-US"/>
        </w:rPr>
        <w:t>55], [2]</w:t>
      </w:r>
    </w:p>
    <w:p w:rsidR="00943D50" w:rsidRPr="004E13BC" w:rsidRDefault="008230B9" w:rsidP="000E541B">
      <w:pPr>
        <w:spacing w:before="30" w:afterLines="30"/>
        <w:ind w:right="-60"/>
        <w:jc w:val="both"/>
      </w:pPr>
      <w:r w:rsidRPr="004E13BC">
        <w:t xml:space="preserve">Αυτή η ετερογένεια και αυτή η ανομοιογενής κατανομή του μικροβιακού φορτίου μέσα στο δείγμα, αποτελεί πρόβλημα και πηγή ψευδών αρνητικών αποτελεσμάτων, αφού οι </w:t>
      </w:r>
      <w:r w:rsidR="006C22C5" w:rsidRPr="004E13BC">
        <w:t>μικροοργανισμοί</w:t>
      </w:r>
      <w:r w:rsidRPr="004E13BC">
        <w:t xml:space="preserve"> κατανέμονται άτακτα στο νερό</w:t>
      </w:r>
      <w:r w:rsidR="009E4F4B" w:rsidRPr="004E13BC">
        <w:t xml:space="preserve"> και μπορεί να μην περιέχονται στην διηθούμενη ποσότητα</w:t>
      </w:r>
      <w:r w:rsidRPr="004E13BC">
        <w:t>.</w:t>
      </w:r>
    </w:p>
    <w:p w:rsidR="00974C21" w:rsidRPr="004E13BC" w:rsidRDefault="004F084C" w:rsidP="000E541B">
      <w:pPr>
        <w:spacing w:before="30" w:afterLines="30"/>
        <w:ind w:right="-60"/>
        <w:jc w:val="both"/>
      </w:pPr>
      <w:r w:rsidRPr="004E13BC">
        <w:t xml:space="preserve"> Έ</w:t>
      </w:r>
      <w:r w:rsidR="00DB59E0" w:rsidRPr="004E13BC">
        <w:t>χοντας</w:t>
      </w:r>
      <w:r w:rsidRPr="004E13BC">
        <w:t xml:space="preserve"> επομένως</w:t>
      </w:r>
      <w:r w:rsidR="00DB59E0" w:rsidRPr="004E13BC">
        <w:t xml:space="preserve"> γνώση του προβλήματος,</w:t>
      </w:r>
      <w:r w:rsidR="009E4F4B" w:rsidRPr="004E13BC">
        <w:t xml:space="preserve"> χρειάζεται προσοχή και</w:t>
      </w:r>
      <w:r w:rsidR="008230B9" w:rsidRPr="004E13BC">
        <w:t xml:space="preserve"> πρέπει με κάθε τρόπο να περιορίζεται όσο αυτό είναι εφικτό προς</w:t>
      </w:r>
      <w:r w:rsidR="00DB59E0" w:rsidRPr="004E13BC">
        <w:t xml:space="preserve"> αποφυγή σφαλμάτων</w:t>
      </w:r>
      <w:r w:rsidR="008230B9" w:rsidRPr="004E13BC">
        <w:t>.</w:t>
      </w:r>
      <w:r w:rsidR="00DB59E0" w:rsidRPr="004E13BC">
        <w:t xml:space="preserve"> Γι’αυτό η </w:t>
      </w:r>
      <w:r w:rsidR="00DB59E0" w:rsidRPr="004E13BC">
        <w:lastRenderedPageBreak/>
        <w:t>φιάλη</w:t>
      </w:r>
      <w:r w:rsidR="00A90386" w:rsidRPr="004E13BC">
        <w:t>,</w:t>
      </w:r>
      <w:r w:rsidR="00DB59E0" w:rsidRPr="004E13BC">
        <w:t xml:space="preserve"> </w:t>
      </w:r>
      <w:r w:rsidR="006C22C5" w:rsidRPr="004E13BC">
        <w:t>προτού</w:t>
      </w:r>
      <w:r w:rsidR="00DB59E0" w:rsidRPr="004E13BC">
        <w:t xml:space="preserve"> γίνει η ανάλυση πρέπει να ανακινείται καλά, για να κατανεμηθούν όσο πιο ομοιόμορφα γίνεται οι </w:t>
      </w:r>
      <w:r w:rsidR="006C22C5" w:rsidRPr="004E13BC">
        <w:t>μικροοργανισμοί</w:t>
      </w:r>
      <w:r w:rsidR="00DB59E0" w:rsidRPr="004E13BC">
        <w:t>, που επίσης λόγω της βαρύτητας έχουν καθιζάνει στην φιάλη μέχρι να μεταφερθούν στο εργαστήριο˙ άρα υπάρχει ακόμα ένας επιπλέον λόγος για να είμαστε σχολαστικοί με την ανάδευση, γιατί όσο ασήμαντο κι αν φαίνεται παίζει σπουδαίο ρόλο.</w:t>
      </w:r>
    </w:p>
    <w:p w:rsidR="00CF0689" w:rsidRPr="004E13BC" w:rsidRDefault="00585486" w:rsidP="00A95317">
      <w:pPr>
        <w:numPr>
          <w:ilvl w:val="0"/>
          <w:numId w:val="34"/>
        </w:numPr>
        <w:spacing w:before="30" w:afterLines="30"/>
        <w:ind w:right="-60"/>
        <w:jc w:val="both"/>
      </w:pPr>
      <w:r w:rsidRPr="004E13BC">
        <w:t>Αφού ολοκληρώσαμε την λήψη τ</w:t>
      </w:r>
      <w:r w:rsidR="007B105B" w:rsidRPr="004E13BC">
        <w:t>οποθετούμε</w:t>
      </w:r>
      <w:r w:rsidRPr="004E13BC">
        <w:t xml:space="preserve"> το πώμα</w:t>
      </w:r>
      <w:r w:rsidR="00C65F67" w:rsidRPr="004E13BC">
        <w:t xml:space="preserve"> και</w:t>
      </w:r>
      <w:r w:rsidR="007B105B" w:rsidRPr="004E13BC">
        <w:t xml:space="preserve"> το κλείνουμε</w:t>
      </w:r>
      <w:r w:rsidR="00C65F67" w:rsidRPr="004E13BC">
        <w:t xml:space="preserve"> </w:t>
      </w:r>
      <w:r w:rsidR="004712DA" w:rsidRPr="004E13BC">
        <w:t>καλά. Αναγράφουμε</w:t>
      </w:r>
      <w:r w:rsidR="00C65F67" w:rsidRPr="004E13BC">
        <w:t xml:space="preserve"> με σαφήνεια τα στοιχεία του δείγματος</w:t>
      </w:r>
      <w:r w:rsidR="00036AAA" w:rsidRPr="004E13BC">
        <w:t xml:space="preserve"> με ανεξίτηλο μελάνι επί της φιάλης, αλλά και στο έντυπο της δειγματοληψίας, καθώς και</w:t>
      </w:r>
      <w:r w:rsidR="00C65F67" w:rsidRPr="004E13BC">
        <w:t xml:space="preserve"> τις συνθήκες της δειγματοληψίας στο ειδικό καρτελάκι που έχει το μπουκάλι</w:t>
      </w:r>
      <w:r w:rsidR="00A23349" w:rsidRPr="004E13BC">
        <w:t xml:space="preserve"> ή</w:t>
      </w:r>
      <w:r w:rsidR="00036AAA" w:rsidRPr="004E13BC">
        <w:t xml:space="preserve"> σε</w:t>
      </w:r>
      <w:r w:rsidR="00A23349" w:rsidRPr="004E13BC">
        <w:t xml:space="preserve"> αυτοκόλλητο που θα τοποθ</w:t>
      </w:r>
      <w:r w:rsidR="00036AAA" w:rsidRPr="004E13BC">
        <w:t>ετήσουμε εμείς</w:t>
      </w:r>
      <w:r w:rsidR="00C65F67" w:rsidRPr="004E13BC">
        <w:t>.</w:t>
      </w:r>
      <w:r w:rsidR="00CC3E68" w:rsidRPr="00CC3E68">
        <w:t xml:space="preserve"> </w:t>
      </w:r>
      <w:r w:rsidR="00CC3E68" w:rsidRPr="008740E6">
        <w:t>[</w:t>
      </w:r>
      <w:r w:rsidR="00CC3E68">
        <w:rPr>
          <w:lang w:val="en-US"/>
        </w:rPr>
        <w:t>55], [2]</w:t>
      </w:r>
    </w:p>
    <w:p w:rsidR="00C65F67" w:rsidRPr="004E13BC" w:rsidRDefault="00CF0689" w:rsidP="00A95317">
      <w:pPr>
        <w:numPr>
          <w:ilvl w:val="0"/>
          <w:numId w:val="34"/>
        </w:numPr>
        <w:spacing w:before="30" w:afterLines="30"/>
        <w:ind w:right="-60"/>
        <w:jc w:val="both"/>
      </w:pPr>
      <w:r w:rsidRPr="004E13BC">
        <w:t>Τοποθετούμε</w:t>
      </w:r>
      <w:r w:rsidR="00C65F67" w:rsidRPr="004E13BC">
        <w:t xml:space="preserve"> αμέσως το μπουκάλι σε</w:t>
      </w:r>
      <w:r w:rsidR="00A74419" w:rsidRPr="004E13BC">
        <w:t xml:space="preserve"> καθαρό</w:t>
      </w:r>
      <w:r w:rsidR="00A23349" w:rsidRPr="004E13BC">
        <w:t xml:space="preserve"> φορητό</w:t>
      </w:r>
      <w:r w:rsidR="00C65F67" w:rsidRPr="004E13BC">
        <w:t xml:space="preserve"> ψυγείο</w:t>
      </w:r>
      <w:r w:rsidRPr="004E13BC">
        <w:t xml:space="preserve"> από</w:t>
      </w:r>
      <w:r w:rsidR="00C65F67" w:rsidRPr="004E13BC">
        <w:t xml:space="preserve"> φελιζόλ</w:t>
      </w:r>
      <w:r w:rsidR="00A23349" w:rsidRPr="004E13BC">
        <w:t xml:space="preserve"> η πλαστικό, μαζί με</w:t>
      </w:r>
      <w:r w:rsidR="005E07FB" w:rsidRPr="004E13BC">
        <w:t xml:space="preserve"> </w:t>
      </w:r>
      <w:r w:rsidR="00A23349" w:rsidRPr="004E13BC">
        <w:t>παγοκύστες</w:t>
      </w:r>
      <w:r w:rsidR="005E07FB" w:rsidRPr="004E13BC">
        <w:t xml:space="preserve"> </w:t>
      </w:r>
      <w:r w:rsidR="00C65F67" w:rsidRPr="004E13BC">
        <w:t>(</w:t>
      </w:r>
      <w:r w:rsidR="00A23349" w:rsidRPr="004E13BC">
        <w:t xml:space="preserve">ως εναλλακτική </w:t>
      </w:r>
      <w:r w:rsidR="00C65F67" w:rsidRPr="004E13BC">
        <w:t>μια</w:t>
      </w:r>
      <w:r w:rsidR="00F8170F" w:rsidRPr="004E13BC">
        <w:t xml:space="preserve"> καθαρή</w:t>
      </w:r>
      <w:r w:rsidR="00C65F67" w:rsidRPr="004E13BC">
        <w:t xml:space="preserve"> πλαστική σακούλα με παγάκια </w:t>
      </w:r>
      <w:r w:rsidR="007414B6" w:rsidRPr="004E13BC">
        <w:t>είναι</w:t>
      </w:r>
      <w:r w:rsidR="00C65F67" w:rsidRPr="004E13BC">
        <w:t xml:space="preserve"> αρκετή).</w:t>
      </w:r>
      <w:r w:rsidRPr="004E13BC">
        <w:t xml:space="preserve"> Το δείγμα πρέπει να διατηρείται σε θερμοκρασία </w:t>
      </w:r>
      <w:smartTag w:uri="urn:schemas-microsoft-com:office:smarttags" w:element="metricconverter">
        <w:smartTagPr>
          <w:attr w:name="ProductID" w:val="4ﾰC"/>
        </w:smartTagPr>
        <w:r w:rsidRPr="004E13BC">
          <w:t>4°C</w:t>
        </w:r>
      </w:smartTag>
      <w:r w:rsidRPr="004E13BC">
        <w:t xml:space="preserve"> περίπου</w:t>
      </w:r>
      <w:r w:rsidR="00B51A56" w:rsidRPr="004E13BC">
        <w:t xml:space="preserve"> έως ότου φθάσει στο εργαστήριο</w:t>
      </w:r>
      <w:r w:rsidRPr="004E13BC">
        <w:t>. Τα δείγματα του νερού πρέπει σε όλα τα στάδια της μεταφοράς να προστατεύονται από έκθεση στο φως, και μάλιστα από απευθείας έκθεση στο ηλιακό φως</w:t>
      </w:r>
      <w:r w:rsidR="00ED19EE" w:rsidRPr="004E13BC">
        <w:t xml:space="preserve"> προς  αποφυγή καταστροφής των μικροβίων</w:t>
      </w:r>
      <w:r w:rsidRPr="004E13BC">
        <w:t>.</w:t>
      </w:r>
      <w:r w:rsidR="00F8170F" w:rsidRPr="004E13BC">
        <w:t xml:space="preserve"> Εάν η μεταφορά μέχρι το εργαστήριο υπάρχει περίπτωση να διαρκέσει πάνω από 4 ώρες, τότε απαιτείται</w:t>
      </w:r>
      <w:r w:rsidR="00F8170F" w:rsidRPr="004E13BC">
        <w:rPr>
          <w:b/>
          <w:i/>
        </w:rPr>
        <w:t xml:space="preserve"> </w:t>
      </w:r>
      <w:r w:rsidR="00F8170F" w:rsidRPr="004E13BC">
        <w:t>η μεταφορά σε ψυγείο.</w:t>
      </w:r>
    </w:p>
    <w:p w:rsidR="00C65F67" w:rsidRPr="004E13BC" w:rsidRDefault="00632F19" w:rsidP="00A95317">
      <w:pPr>
        <w:pStyle w:val="NormalWeb"/>
        <w:numPr>
          <w:ilvl w:val="0"/>
          <w:numId w:val="34"/>
        </w:numPr>
        <w:jc w:val="both"/>
      </w:pPr>
      <w:r w:rsidRPr="004E13BC">
        <w:t>Η αποστολή των δειγμάτων στο ε</w:t>
      </w:r>
      <w:r w:rsidR="00C65F67" w:rsidRPr="004E13BC">
        <w:t>ργαστήριο</w:t>
      </w:r>
      <w:r w:rsidRPr="004E13BC">
        <w:t xml:space="preserve"> </w:t>
      </w:r>
      <w:r w:rsidR="00C65F67" w:rsidRPr="004E13BC">
        <w:t xml:space="preserve">θα πρέπει να </w:t>
      </w:r>
      <w:r w:rsidRPr="004E13BC">
        <w:t xml:space="preserve">γίνει </w:t>
      </w:r>
      <w:r w:rsidR="00C65F67" w:rsidRPr="004E13BC">
        <w:t xml:space="preserve">όσο το δυνατόν συντομότερα </w:t>
      </w:r>
      <w:r w:rsidRPr="004E13BC">
        <w:t>εντός 6 ωρών,</w:t>
      </w:r>
      <w:r w:rsidR="00C65F67" w:rsidRPr="004E13BC">
        <w:t xml:space="preserve"> διατηρημένα σε χαμηλή θερμοκρασία</w:t>
      </w:r>
      <w:r w:rsidRPr="004E13BC">
        <w:t xml:space="preserve"> όπως προαναφέραμε</w:t>
      </w:r>
      <w:r w:rsidR="00C65F67" w:rsidRPr="004E13BC">
        <w:t>.</w:t>
      </w:r>
      <w:r w:rsidR="00CC3E68" w:rsidRPr="00CC3E68">
        <w:t xml:space="preserve"> </w:t>
      </w:r>
      <w:r w:rsidR="00CC3E68" w:rsidRPr="008740E6">
        <w:t>[</w:t>
      </w:r>
      <w:r w:rsidR="00CC3E68">
        <w:rPr>
          <w:lang w:val="en-US"/>
        </w:rPr>
        <w:t>55], [2]</w:t>
      </w:r>
    </w:p>
    <w:p w:rsidR="00EE2664" w:rsidRPr="004E13BC" w:rsidRDefault="00EE2664" w:rsidP="00A95317">
      <w:pPr>
        <w:pStyle w:val="NormalWeb"/>
        <w:numPr>
          <w:ilvl w:val="0"/>
          <w:numId w:val="34"/>
        </w:numPr>
        <w:jc w:val="both"/>
      </w:pPr>
      <w:r w:rsidRPr="004E13BC">
        <w:t>Αφού μεταφερθούν στο εργαστήριο γίνεται η ανάλυση τους.</w:t>
      </w:r>
    </w:p>
    <w:p w:rsidR="002817D2" w:rsidRPr="004E13BC" w:rsidRDefault="00EE2664" w:rsidP="00A95317">
      <w:pPr>
        <w:numPr>
          <w:ilvl w:val="0"/>
          <w:numId w:val="34"/>
        </w:numPr>
        <w:spacing w:before="100" w:beforeAutospacing="1" w:after="100" w:afterAutospacing="1"/>
        <w:jc w:val="both"/>
      </w:pPr>
      <w:r w:rsidRPr="004E13BC">
        <w:t>Τα</w:t>
      </w:r>
      <w:r w:rsidR="002817D2" w:rsidRPr="004E13BC">
        <w:t xml:space="preserve"> δείγμα</w:t>
      </w:r>
      <w:r w:rsidRPr="004E13BC">
        <w:t>τα</w:t>
      </w:r>
      <w:r w:rsidR="002817D2" w:rsidRPr="004E13BC">
        <w:t xml:space="preserve"> μπορεί </w:t>
      </w:r>
      <w:r w:rsidRPr="004E13BC">
        <w:t>να φυλαχθούν</w:t>
      </w:r>
      <w:r w:rsidR="002817D2" w:rsidRPr="004E13BC">
        <w:t xml:space="preserve"> εάν χρειαστεί (max. 24 ώρες) στη συντήρηση κοινού οικιακού ψυγείου (ΠΡΟΣΟΧΗ: ΟΧΙ ΚΑΤΑΨΥΞΗ).</w:t>
      </w:r>
    </w:p>
    <w:p w:rsidR="00222BB3" w:rsidRPr="004E13BC" w:rsidRDefault="002817D2" w:rsidP="00A95317">
      <w:pPr>
        <w:pStyle w:val="NormalWeb"/>
        <w:numPr>
          <w:ilvl w:val="0"/>
          <w:numId w:val="34"/>
        </w:numPr>
        <w:jc w:val="both"/>
      </w:pPr>
      <w:r w:rsidRPr="004E13BC">
        <w:rPr>
          <w:b/>
        </w:rPr>
        <w:t>Ο χρόνος από τη δειγματοληψία μέχρι την ανάλυση πρέπει να είναι ο βραχύτερος δυνατός</w:t>
      </w:r>
      <w:r w:rsidRPr="004E13BC">
        <w:t xml:space="preserve">. </w:t>
      </w:r>
      <w:r w:rsidRPr="004E13BC">
        <w:rPr>
          <w:b/>
        </w:rPr>
        <w:t>Συνιστάται η ανάλυση</w:t>
      </w:r>
      <w:r w:rsidRPr="004E13BC">
        <w:t xml:space="preserve"> των δειγμάτων </w:t>
      </w:r>
      <w:r w:rsidRPr="004E13BC">
        <w:rPr>
          <w:b/>
        </w:rPr>
        <w:t>την ίδια ημέρα</w:t>
      </w:r>
      <w:r w:rsidRPr="004E13BC">
        <w:t xml:space="preserve">. Εάν για πρακτικούς λόγους αυτό δεν είναι δυνατόν, τότε η ανάλυση πρέπει να γίνει μέσα σε 24 το πολύ ώρες, αρκεί τα δείγματα να αποθηκευτούν στο σκοτάδι και σε θερμοκρασία </w:t>
      </w:r>
      <w:smartTag w:uri="urn:schemas-microsoft-com:office:smarttags" w:element="metricconverter">
        <w:smartTagPr>
          <w:attr w:name="ProductID" w:val="4ﾰC"/>
        </w:smartTagPr>
        <w:r w:rsidRPr="004E13BC">
          <w:t>4°C</w:t>
        </w:r>
      </w:smartTag>
      <w:r w:rsidRPr="004E13BC">
        <w:rPr>
          <w:b/>
          <w:i/>
        </w:rPr>
        <w:t xml:space="preserve">. </w:t>
      </w:r>
      <w:r w:rsidRPr="004E13BC">
        <w:t>Σε περίπτωση καθυστέρησης μεταξύ δειγματοληψίας και ανάλυσης, η μέτρηση της συγκέντρωσης των βακτηριδίων πρέπει να αναπροσαρμόζεται με τον γνωστό τύπο σήψης Τ-90, προκειμένου να διαπιστωθεί η συγκέντρωση των βακτηριδίων κατά τον χρόνο της δειγματοληψίας</w:t>
      </w:r>
      <w:r w:rsidR="00ED6E45" w:rsidRPr="004E13BC">
        <w:t>.</w:t>
      </w:r>
      <w:r w:rsidR="00A15133" w:rsidRPr="00A15133">
        <w:t xml:space="preserve"> </w:t>
      </w:r>
      <w:r w:rsidR="00A15133" w:rsidRPr="008740E6">
        <w:t>[</w:t>
      </w:r>
      <w:r w:rsidR="00A15133">
        <w:rPr>
          <w:lang w:val="en-US"/>
        </w:rPr>
        <w:t>55], [2]</w:t>
      </w:r>
    </w:p>
    <w:p w:rsidR="00222BB3" w:rsidRDefault="00222BB3" w:rsidP="000E541B">
      <w:pPr>
        <w:pStyle w:val="NormalWeb"/>
        <w:jc w:val="both"/>
        <w:rPr>
          <w:lang w:val="en-US"/>
        </w:rPr>
      </w:pPr>
      <w:r w:rsidRPr="004E13BC">
        <w:t xml:space="preserve">Μετά την ολοκλήρωση της δειγματοληψίας κι αφού φτάσουν τα δείγματα στο εργαστήριο η ανάλυση των </w:t>
      </w:r>
      <w:r w:rsidR="008230B9" w:rsidRPr="004E13BC">
        <w:t>δειγμάτων</w:t>
      </w:r>
      <w:r w:rsidRPr="004E13BC">
        <w:t xml:space="preserve"> πρέπει να γίνει όσο το δυνατόν αμεσότερα. Εάν πρέπει για κάποιο </w:t>
      </w:r>
      <w:r w:rsidR="008230B9" w:rsidRPr="004E13BC">
        <w:t>λόγο</w:t>
      </w:r>
      <w:r w:rsidRPr="004E13BC">
        <w:t xml:space="preserve"> να συντηρηθούν, τότε ακολουθούμε τους κανόνες που αναφέραμε </w:t>
      </w:r>
      <w:r w:rsidR="008230B9" w:rsidRPr="004E13BC">
        <w:t>πρωτύτερα</w:t>
      </w:r>
      <w:r w:rsidRPr="004E13BC">
        <w:t>.</w:t>
      </w:r>
      <w:r w:rsidR="00A15133" w:rsidRPr="00A15133">
        <w:t xml:space="preserve"> </w:t>
      </w:r>
      <w:r w:rsidR="00A15133" w:rsidRPr="008740E6">
        <w:t>[</w:t>
      </w:r>
      <w:r w:rsidR="00A15133">
        <w:rPr>
          <w:lang w:val="en-US"/>
        </w:rPr>
        <w:t>55], [2]</w:t>
      </w:r>
    </w:p>
    <w:p w:rsidR="00952EAF" w:rsidRDefault="00952EAF" w:rsidP="000E541B">
      <w:pPr>
        <w:pStyle w:val="NormalWeb"/>
        <w:jc w:val="both"/>
        <w:rPr>
          <w:lang w:val="en-US"/>
        </w:rPr>
      </w:pPr>
    </w:p>
    <w:p w:rsidR="00952EAF" w:rsidRPr="00952EAF" w:rsidRDefault="00952EAF" w:rsidP="000E541B">
      <w:pPr>
        <w:pStyle w:val="NormalWeb"/>
        <w:jc w:val="both"/>
        <w:rPr>
          <w:lang w:val="en-US"/>
        </w:rPr>
      </w:pPr>
    </w:p>
    <w:p w:rsidR="00647DCB" w:rsidRPr="007914E4" w:rsidRDefault="007914E4" w:rsidP="000E541B">
      <w:pPr>
        <w:pStyle w:val="NormalWeb"/>
        <w:jc w:val="center"/>
        <w:rPr>
          <w:b/>
          <w:sz w:val="28"/>
          <w:szCs w:val="28"/>
          <w:u w:val="single"/>
        </w:rPr>
      </w:pPr>
      <w:r w:rsidRPr="007914E4">
        <w:rPr>
          <w:b/>
          <w:sz w:val="28"/>
          <w:szCs w:val="28"/>
          <w:u w:val="single"/>
        </w:rPr>
        <w:lastRenderedPageBreak/>
        <w:t xml:space="preserve">6.6. </w:t>
      </w:r>
      <w:r w:rsidR="00647DCB" w:rsidRPr="007914E4">
        <w:rPr>
          <w:b/>
          <w:sz w:val="28"/>
          <w:szCs w:val="28"/>
          <w:u w:val="single"/>
        </w:rPr>
        <w:t>Μ</w:t>
      </w:r>
      <w:r w:rsidRPr="007914E4">
        <w:rPr>
          <w:b/>
          <w:sz w:val="28"/>
          <w:szCs w:val="28"/>
          <w:u w:val="single"/>
        </w:rPr>
        <w:t>ικροβιολογική</w:t>
      </w:r>
      <w:r w:rsidR="00647DCB" w:rsidRPr="007914E4">
        <w:rPr>
          <w:b/>
          <w:sz w:val="28"/>
          <w:szCs w:val="28"/>
          <w:u w:val="single"/>
        </w:rPr>
        <w:t xml:space="preserve"> </w:t>
      </w:r>
      <w:r w:rsidRPr="007914E4">
        <w:rPr>
          <w:b/>
          <w:sz w:val="28"/>
          <w:szCs w:val="28"/>
          <w:u w:val="single"/>
        </w:rPr>
        <w:t xml:space="preserve">Ανάλυση </w:t>
      </w:r>
      <w:r w:rsidR="00647DCB" w:rsidRPr="007914E4">
        <w:rPr>
          <w:b/>
          <w:sz w:val="28"/>
          <w:szCs w:val="28"/>
          <w:u w:val="single"/>
        </w:rPr>
        <w:t>Δ</w:t>
      </w:r>
      <w:r w:rsidRPr="007914E4">
        <w:rPr>
          <w:b/>
          <w:sz w:val="28"/>
          <w:szCs w:val="28"/>
          <w:u w:val="single"/>
        </w:rPr>
        <w:t xml:space="preserve">είγματος </w:t>
      </w:r>
      <w:r w:rsidR="00647DCB" w:rsidRPr="007914E4">
        <w:rPr>
          <w:b/>
          <w:sz w:val="28"/>
          <w:szCs w:val="28"/>
          <w:u w:val="single"/>
        </w:rPr>
        <w:t>Ν</w:t>
      </w:r>
      <w:r w:rsidRPr="007914E4">
        <w:rPr>
          <w:b/>
          <w:sz w:val="28"/>
          <w:szCs w:val="28"/>
          <w:u w:val="single"/>
        </w:rPr>
        <w:t>ερού</w:t>
      </w:r>
    </w:p>
    <w:p w:rsidR="00647DCB" w:rsidRPr="007914E4" w:rsidRDefault="00647DCB" w:rsidP="000E541B">
      <w:pPr>
        <w:pStyle w:val="NormalWeb"/>
        <w:rPr>
          <w:b/>
          <w:u w:val="single"/>
        </w:rPr>
      </w:pPr>
      <w:r w:rsidRPr="007914E4">
        <w:rPr>
          <w:b/>
          <w:u w:val="single"/>
        </w:rPr>
        <w:t>ΕΙΣΑΓΩΓΗ</w:t>
      </w:r>
    </w:p>
    <w:p w:rsidR="00C262D4" w:rsidRPr="004E13BC" w:rsidRDefault="00647DCB" w:rsidP="000E541B">
      <w:pPr>
        <w:pStyle w:val="NormalWeb"/>
        <w:jc w:val="both"/>
      </w:pPr>
      <w:r w:rsidRPr="004E13BC">
        <w:t xml:space="preserve">Τα ειδικά εργαστήρια μικροβιολογικής ανάλυσης του νερού δέχονται καθημερινά πολλά δείγματα, ποικίλης προέλευσης (νερά από δίκτυα ύδρευσης, εμφιαλωμένα, θαλάσσια, επιφανειακά νερά, ιαματικά ή από κολυμβητήρια). Τα δείγματα φθάνουν στο εργαστήριο για πολλούς λόγους. Τις περισσότερες φορές είναι τα λεγόμενα δείγματα ρουτίνας, δηλαδή τα δείγματα που αναλύονται για προληπτικούς λόγους, στα πλαίσια της συστηματικής παρακολούθησης του νερού, χωρίς να υπάρχει υποψία ότι τι νερό έχει προκαλέσει κρούσματα ή επιδημίες. </w:t>
      </w:r>
      <w:r w:rsidR="008230B9" w:rsidRPr="004E13BC">
        <w:t>Άλλα</w:t>
      </w:r>
      <w:r w:rsidRPr="004E13BC">
        <w:t xml:space="preserve"> δείγματα αποστέλλονται στα εργαστήρια επειδή το νερό ενοχοποιείται για πρόκληση κρουσμάτων. Σε άλλες περιπτώσεις δείγματα αποστέλλονται για να διαπιστωθεί εάν το νερό καλύπτει τις προδιαγραφές για την χρήση που προορίζεται. Τέτοιες περιπτώσεις δειγμάτων αφορούν σε πηγές που προορίζονται για εμφιάλωση, για ακτές που προορίζονται να χαρακτηριστούν επισήμως ως «ακτές κολύμβησης» </w:t>
      </w:r>
      <w:r w:rsidR="000E5398" w:rsidRPr="004E13BC">
        <w:t>κ.λπ.</w:t>
      </w:r>
    </w:p>
    <w:p w:rsidR="007914E4" w:rsidRDefault="00647DCB" w:rsidP="000E541B">
      <w:pPr>
        <w:pStyle w:val="NormalWeb"/>
        <w:jc w:val="both"/>
      </w:pPr>
      <w:r w:rsidRPr="004E13BC">
        <w:tab/>
        <w:t xml:space="preserve">Στην πλειοψηφία τους τα δείγματα που αποστέλλονται στα εργαστήρια είναι δείγματα που ανήκουν στην πρώτη περίπτωση, δηλαδή είναι δείγματα προληπτικής παρακολούθησης. </w:t>
      </w:r>
      <w:r w:rsidR="008230B9" w:rsidRPr="004E13BC">
        <w:t>Έχει</w:t>
      </w:r>
      <w:r w:rsidRPr="004E13BC">
        <w:t xml:space="preserve"> υπολογιστεί ότι τα δείγματα προληπτικής παρακολούθησης αποτελούν το 95% των συνολικών δειγμάτων που αναλύει ένα εργαστήριο Δημόσιας Υγείας. Στην πλειοψηφία τους τα δείγματα αυτά δεν περιέχουν παθογόνους μικροοργανισμούς και είναι κατάλληλα για κατανάλωση. Επομένως, η διεξαγωγή μικροβιολογικών αναλύσεων για την ανίχνευση όλων των κατηγοριών των παθογόνων μικροοργανισμών στα δείγματα αυτά θα ήταν μεγάλη σπατάλη κόπου, χρόνου και χρημάτων. Οι αναλύσεις για την ανίχνευση των παθογόνων απαιτούν κατά κανόνα εξειδικευμένα εργαστήρια, πολύπλοκες μεθόδους, συχνά επαναλαμβανόμενες με κλασσικές και με μοριακές τεχνικές. Οι αναλύσεις είναι ακριβές και συχνά απαιτούν πολύ χρόνο για την εξαγωγή του τελικού αποτελέσματος.</w:t>
      </w:r>
      <w:r w:rsidR="00BA2CF0">
        <w:t xml:space="preserve"> [10]</w:t>
      </w:r>
    </w:p>
    <w:p w:rsidR="00537FB5" w:rsidRDefault="00CA685A" w:rsidP="000E541B">
      <w:pPr>
        <w:jc w:val="both"/>
      </w:pPr>
      <w:r w:rsidRPr="004E13BC">
        <w:tab/>
        <w:t xml:space="preserve">Στα δείγματα ρουτίνας γίνεται ανίχνευση των λεγόμενων </w:t>
      </w:r>
      <w:r w:rsidRPr="007914E4">
        <w:rPr>
          <w:b/>
        </w:rPr>
        <w:t>δεικτών ρύπανσης.</w:t>
      </w:r>
      <w:r w:rsidRPr="004E13BC">
        <w:t xml:space="preserve"> Η παρουσία δεικτών ρύπανσης σε ένα δείγμα νερού υποδεικνύει ρύπανση και επομένως την </w:t>
      </w:r>
      <w:r w:rsidRPr="004E13BC">
        <w:rPr>
          <w:b/>
        </w:rPr>
        <w:t>πιθανότητα</w:t>
      </w:r>
      <w:r w:rsidRPr="004E13BC">
        <w:t xml:space="preserve"> (αλλά όχι την </w:t>
      </w:r>
      <w:r w:rsidR="008230B9" w:rsidRPr="004E13BC">
        <w:t>βεβαιότητα</w:t>
      </w:r>
      <w:r w:rsidRPr="004E13BC">
        <w:t xml:space="preserve">) της παρουσίας και κάποιων παθογόνων μικροοργανισμών. </w:t>
      </w:r>
    </w:p>
    <w:p w:rsidR="007914E4" w:rsidRPr="004E13BC" w:rsidRDefault="007914E4" w:rsidP="000E541B">
      <w:pPr>
        <w:jc w:val="both"/>
      </w:pPr>
    </w:p>
    <w:p w:rsidR="00537FB5" w:rsidRPr="004E13BC" w:rsidRDefault="00CA685A" w:rsidP="000E541B">
      <w:pPr>
        <w:jc w:val="both"/>
      </w:pPr>
      <w:r w:rsidRPr="004E13BC">
        <w:t xml:space="preserve">Τότε απαιτείται </w:t>
      </w:r>
      <w:r w:rsidR="00537FB5" w:rsidRPr="004E13BC">
        <w:t xml:space="preserve">: </w:t>
      </w:r>
    </w:p>
    <w:p w:rsidR="00537FB5" w:rsidRPr="004E13BC" w:rsidRDefault="00CA685A" w:rsidP="000E541B">
      <w:pPr>
        <w:jc w:val="both"/>
      </w:pPr>
      <w:r w:rsidRPr="004E13BC">
        <w:t xml:space="preserve">α) υγειονομική διερεύνηση για να διαπιστωθεί η πηγή της ρύπανσης </w:t>
      </w:r>
    </w:p>
    <w:p w:rsidR="00302B97" w:rsidRDefault="00CA685A" w:rsidP="000E541B">
      <w:pPr>
        <w:jc w:val="both"/>
      </w:pPr>
      <w:r w:rsidRPr="004E13BC">
        <w:t>β) εξειδικευμένες μικροβιολογικές αναλύσεις για την ανίχνευση των παθογόνων και γ) επιδημιολογική διερεύνηση για την πιθανή πρόκληση επιδημίας ή μεμονωμένων κρουσμάτων.</w:t>
      </w:r>
      <w:r w:rsidR="00BA2CF0">
        <w:t xml:space="preserve"> [10]</w:t>
      </w:r>
      <w:r w:rsidR="00302B97">
        <w:t xml:space="preserve"> </w:t>
      </w:r>
    </w:p>
    <w:p w:rsidR="007914E4" w:rsidRPr="00302B97" w:rsidRDefault="007914E4" w:rsidP="000E541B">
      <w:pPr>
        <w:jc w:val="center"/>
        <w:rPr>
          <w:b/>
        </w:rPr>
      </w:pPr>
      <w:r w:rsidRPr="00302B97">
        <w:rPr>
          <w:b/>
          <w:u w:val="single"/>
        </w:rPr>
        <w:t xml:space="preserve">6.6.1. </w:t>
      </w:r>
      <w:r w:rsidR="0020444C" w:rsidRPr="00302B97">
        <w:rPr>
          <w:b/>
          <w:u w:val="single"/>
        </w:rPr>
        <w:t>Μικροβιολογικές τεχνικές</w:t>
      </w:r>
    </w:p>
    <w:p w:rsidR="00393229" w:rsidRPr="004E13BC" w:rsidRDefault="0020444C" w:rsidP="000E541B">
      <w:pPr>
        <w:pStyle w:val="NormalWeb"/>
        <w:jc w:val="both"/>
      </w:pPr>
      <w:r w:rsidRPr="004E13BC">
        <w:t xml:space="preserve">Για την </w:t>
      </w:r>
      <w:r w:rsidRPr="004E13BC">
        <w:rPr>
          <w:b/>
        </w:rPr>
        <w:t>μέτρηση των δεικτών  ρύπανσης</w:t>
      </w:r>
      <w:r w:rsidRPr="004E13BC">
        <w:t xml:space="preserve"> χρησιμοποιούνται δύο μέθοδοι:</w:t>
      </w:r>
    </w:p>
    <w:p w:rsidR="00393229" w:rsidRPr="004E13BC" w:rsidRDefault="0020444C" w:rsidP="000E541B">
      <w:pPr>
        <w:pStyle w:val="NormalWeb"/>
        <w:numPr>
          <w:ilvl w:val="0"/>
          <w:numId w:val="35"/>
        </w:numPr>
        <w:jc w:val="both"/>
      </w:pPr>
      <w:r w:rsidRPr="004E13BC">
        <w:rPr>
          <w:b/>
        </w:rPr>
        <w:t>η</w:t>
      </w:r>
      <w:r w:rsidRPr="004E13BC">
        <w:t xml:space="preserve"> </w:t>
      </w:r>
      <w:r w:rsidRPr="004E13BC">
        <w:rPr>
          <w:b/>
        </w:rPr>
        <w:t>μέθοδος των πολλαπλών σωλήνων</w:t>
      </w:r>
      <w:r w:rsidRPr="004E13BC">
        <w:t xml:space="preserve"> και</w:t>
      </w:r>
    </w:p>
    <w:p w:rsidR="007914E4" w:rsidRPr="004E13BC" w:rsidRDefault="0020444C" w:rsidP="000E541B">
      <w:pPr>
        <w:pStyle w:val="NormalWeb"/>
        <w:numPr>
          <w:ilvl w:val="0"/>
          <w:numId w:val="35"/>
        </w:numPr>
        <w:jc w:val="both"/>
      </w:pPr>
      <w:r w:rsidRPr="004E13BC">
        <w:rPr>
          <w:b/>
        </w:rPr>
        <w:t xml:space="preserve"> η μέθοδος της διήθησης</w:t>
      </w:r>
      <w:r w:rsidRPr="004E13BC">
        <w:t>.</w:t>
      </w:r>
    </w:p>
    <w:p w:rsidR="00ED6E45" w:rsidRPr="004E13BC" w:rsidRDefault="008230B9" w:rsidP="000E541B">
      <w:pPr>
        <w:pStyle w:val="NormalWeb"/>
        <w:jc w:val="both"/>
      </w:pPr>
      <w:r w:rsidRPr="004E13BC">
        <w:lastRenderedPageBreak/>
        <w:t>Για</w:t>
      </w:r>
      <w:r w:rsidR="0020444C" w:rsidRPr="004E13BC">
        <w:t xml:space="preserve"> την </w:t>
      </w:r>
      <w:r w:rsidR="0020444C" w:rsidRPr="004E13BC">
        <w:rPr>
          <w:b/>
        </w:rPr>
        <w:t>μέτρηση</w:t>
      </w:r>
      <w:r w:rsidR="0020444C" w:rsidRPr="004E13BC">
        <w:t xml:space="preserve"> του </w:t>
      </w:r>
      <w:r w:rsidR="0020444C" w:rsidRPr="004E13BC">
        <w:rPr>
          <w:b/>
        </w:rPr>
        <w:t xml:space="preserve">ολικού αριθμού </w:t>
      </w:r>
      <w:r w:rsidRPr="004E13BC">
        <w:rPr>
          <w:b/>
        </w:rPr>
        <w:t>μεσόφιλων</w:t>
      </w:r>
      <w:r w:rsidR="0020444C" w:rsidRPr="004E13BC">
        <w:rPr>
          <w:b/>
        </w:rPr>
        <w:t xml:space="preserve"> και </w:t>
      </w:r>
      <w:r w:rsidRPr="004E13BC">
        <w:rPr>
          <w:b/>
        </w:rPr>
        <w:t>ψυχρόφιλων</w:t>
      </w:r>
      <w:r w:rsidR="0020444C" w:rsidRPr="004E13BC">
        <w:t xml:space="preserve"> χρησιμοποιείται η </w:t>
      </w:r>
      <w:r w:rsidR="0020444C" w:rsidRPr="004E13BC">
        <w:rPr>
          <w:b/>
        </w:rPr>
        <w:t>μέθοδος της ενσωμάτωσης</w:t>
      </w:r>
      <w:r w:rsidR="00C02A93" w:rsidRPr="004E13BC">
        <w:t>.</w:t>
      </w:r>
      <w:r w:rsidR="00BA2CF0">
        <w:t xml:space="preserve"> [10], [49]</w:t>
      </w:r>
    </w:p>
    <w:p w:rsidR="00A30B66" w:rsidRPr="004E13BC" w:rsidRDefault="00804CB8" w:rsidP="000E541B">
      <w:pPr>
        <w:pStyle w:val="NormalWeb"/>
        <w:jc w:val="center"/>
      </w:pPr>
      <w:r>
        <w:rPr>
          <w:noProof/>
          <w:lang w:val="en-GB" w:eastAsia="en-GB"/>
        </w:rPr>
        <w:drawing>
          <wp:inline distT="0" distB="0" distL="0" distR="0">
            <wp:extent cx="3752850" cy="2809875"/>
            <wp:effectExtent l="19050" t="0" r="0" b="0"/>
            <wp:docPr id="99" name="Picture 99" descr="06-21_ViablePlateCount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06-21_ViablePlateCount_L"/>
                    <pic:cNvPicPr>
                      <a:picLocks noChangeAspect="1" noChangeArrowheads="1"/>
                    </pic:cNvPicPr>
                  </pic:nvPicPr>
                  <pic:blipFill>
                    <a:blip r:embed="rId126" cstate="print"/>
                    <a:srcRect/>
                    <a:stretch>
                      <a:fillRect/>
                    </a:stretch>
                  </pic:blipFill>
                  <pic:spPr bwMode="auto">
                    <a:xfrm>
                      <a:off x="0" y="0"/>
                      <a:ext cx="3752850" cy="2809875"/>
                    </a:xfrm>
                    <a:prstGeom prst="rect">
                      <a:avLst/>
                    </a:prstGeom>
                    <a:noFill/>
                    <a:ln w="9525">
                      <a:noFill/>
                      <a:miter lim="800000"/>
                      <a:headEnd/>
                      <a:tailEnd/>
                    </a:ln>
                  </pic:spPr>
                </pic:pic>
              </a:graphicData>
            </a:graphic>
          </wp:inline>
        </w:drawing>
      </w:r>
    </w:p>
    <w:p w:rsidR="000F37D8" w:rsidRPr="004E13BC" w:rsidRDefault="003101B8" w:rsidP="000E541B">
      <w:pPr>
        <w:pStyle w:val="NormalWeb"/>
        <w:jc w:val="center"/>
      </w:pPr>
      <w:r w:rsidRPr="00725856">
        <w:rPr>
          <w:b/>
          <w:color w:val="000000"/>
        </w:rPr>
        <w:t xml:space="preserve">Εικόνα </w:t>
      </w:r>
      <w:r w:rsidR="00992031">
        <w:rPr>
          <w:b/>
          <w:color w:val="000000"/>
        </w:rPr>
        <w:t>93</w:t>
      </w:r>
      <w:r>
        <w:rPr>
          <w:b/>
          <w:color w:val="000000"/>
        </w:rPr>
        <w:t xml:space="preserve">. </w:t>
      </w:r>
      <w:r w:rsidR="00A30B66" w:rsidRPr="004E13BC">
        <w:t>Η μέθοδος της ενσωμάτωσης (</w:t>
      </w:r>
      <w:r w:rsidR="00A30B66" w:rsidRPr="004E13BC">
        <w:rPr>
          <w:lang w:val="en-US"/>
        </w:rPr>
        <w:t>Viable</w:t>
      </w:r>
      <w:r w:rsidR="00A30B66" w:rsidRPr="004E13BC">
        <w:t xml:space="preserve"> </w:t>
      </w:r>
      <w:r w:rsidR="00A30B66" w:rsidRPr="004E13BC">
        <w:rPr>
          <w:lang w:val="en-US"/>
        </w:rPr>
        <w:t>plate</w:t>
      </w:r>
      <w:r w:rsidR="00A30B66" w:rsidRPr="004E13BC">
        <w:t xml:space="preserve"> </w:t>
      </w:r>
      <w:r w:rsidR="00A30B66" w:rsidRPr="004E13BC">
        <w:rPr>
          <w:lang w:val="en-US"/>
        </w:rPr>
        <w:t>count</w:t>
      </w:r>
      <w:r w:rsidR="00A30B66" w:rsidRPr="004E13BC">
        <w:t xml:space="preserve"> </w:t>
      </w:r>
      <w:r w:rsidR="00A30B66" w:rsidRPr="004E13BC">
        <w:rPr>
          <w:lang w:val="en-US"/>
        </w:rPr>
        <w:t>method</w:t>
      </w:r>
      <w:r w:rsidR="00A30B66" w:rsidRPr="004E13BC">
        <w:t>)</w:t>
      </w:r>
    </w:p>
    <w:p w:rsidR="00C262D4" w:rsidRPr="004E13BC" w:rsidRDefault="000F37D8" w:rsidP="000E541B">
      <w:pPr>
        <w:pStyle w:val="NormalWeb"/>
        <w:jc w:val="center"/>
      </w:pPr>
      <w:r w:rsidRPr="004E13BC">
        <w:t xml:space="preserve">Πηγή : </w:t>
      </w:r>
      <w:hyperlink r:id="rId127" w:history="1">
        <w:r w:rsidR="00A30B66" w:rsidRPr="004E13BC">
          <w:rPr>
            <w:rStyle w:val="Hyperlink"/>
            <w:lang w:val="en-US"/>
          </w:rPr>
          <w:t>http</w:t>
        </w:r>
        <w:r w:rsidR="00A30B66" w:rsidRPr="004E13BC">
          <w:rPr>
            <w:rStyle w:val="Hyperlink"/>
          </w:rPr>
          <w:t>://</w:t>
        </w:r>
        <w:r w:rsidR="00A30B66" w:rsidRPr="004E13BC">
          <w:rPr>
            <w:rStyle w:val="Hyperlink"/>
            <w:lang w:val="en-US"/>
          </w:rPr>
          <w:t>academic</w:t>
        </w:r>
        <w:r w:rsidR="00A30B66" w:rsidRPr="004E13BC">
          <w:rPr>
            <w:rStyle w:val="Hyperlink"/>
          </w:rPr>
          <w:t>.</w:t>
        </w:r>
        <w:r w:rsidR="00A30B66" w:rsidRPr="004E13BC">
          <w:rPr>
            <w:rStyle w:val="Hyperlink"/>
            <w:lang w:val="en-US"/>
          </w:rPr>
          <w:t>pgcc</w:t>
        </w:r>
        <w:r w:rsidR="00A30B66" w:rsidRPr="004E13BC">
          <w:rPr>
            <w:rStyle w:val="Hyperlink"/>
          </w:rPr>
          <w:t>.</w:t>
        </w:r>
        <w:r w:rsidR="00A30B66" w:rsidRPr="004E13BC">
          <w:rPr>
            <w:rStyle w:val="Hyperlink"/>
            <w:lang w:val="en-US"/>
          </w:rPr>
          <w:t>edu</w:t>
        </w:r>
        <w:r w:rsidR="00A30B66" w:rsidRPr="004E13BC">
          <w:rPr>
            <w:rStyle w:val="Hyperlink"/>
          </w:rPr>
          <w:t>/~</w:t>
        </w:r>
        <w:r w:rsidR="00A30B66" w:rsidRPr="004E13BC">
          <w:rPr>
            <w:rStyle w:val="Hyperlink"/>
            <w:lang w:val="en-US"/>
          </w:rPr>
          <w:t>kroberts</w:t>
        </w:r>
        <w:r w:rsidR="00A30B66" w:rsidRPr="004E13BC">
          <w:rPr>
            <w:rStyle w:val="Hyperlink"/>
          </w:rPr>
          <w:t>/</w:t>
        </w:r>
        <w:r w:rsidR="00A30B66" w:rsidRPr="004E13BC">
          <w:rPr>
            <w:rStyle w:val="Hyperlink"/>
            <w:lang w:val="en-US"/>
          </w:rPr>
          <w:t>Lecture</w:t>
        </w:r>
        <w:r w:rsidR="00A30B66" w:rsidRPr="004E13BC">
          <w:rPr>
            <w:rStyle w:val="Hyperlink"/>
          </w:rPr>
          <w:t>/</w:t>
        </w:r>
        <w:r w:rsidR="00A30B66" w:rsidRPr="004E13BC">
          <w:rPr>
            <w:rStyle w:val="Hyperlink"/>
            <w:lang w:val="en-US"/>
          </w:rPr>
          <w:t>Chapter</w:t>
        </w:r>
        <w:r w:rsidR="00A30B66" w:rsidRPr="004E13BC">
          <w:rPr>
            <w:rStyle w:val="Hyperlink"/>
          </w:rPr>
          <w:t>%206/</w:t>
        </w:r>
        <w:r w:rsidR="00A30B66" w:rsidRPr="004E13BC">
          <w:rPr>
            <w:rStyle w:val="Hyperlink"/>
            <w:lang w:val="en-US"/>
          </w:rPr>
          <w:t>counting</w:t>
        </w:r>
        <w:r w:rsidR="00A30B66" w:rsidRPr="004E13BC">
          <w:rPr>
            <w:rStyle w:val="Hyperlink"/>
          </w:rPr>
          <w:t>.</w:t>
        </w:r>
        <w:r w:rsidR="00A30B66" w:rsidRPr="004E13BC">
          <w:rPr>
            <w:rStyle w:val="Hyperlink"/>
            <w:lang w:val="en-US"/>
          </w:rPr>
          <w:t>html</w:t>
        </w:r>
      </w:hyperlink>
    </w:p>
    <w:p w:rsidR="00355508" w:rsidRPr="004E13BC" w:rsidRDefault="00804CB8" w:rsidP="000E541B">
      <w:pPr>
        <w:jc w:val="center"/>
        <w:rPr>
          <w:color w:val="333333"/>
          <w:sz w:val="18"/>
          <w:szCs w:val="18"/>
        </w:rPr>
      </w:pPr>
      <w:r>
        <w:rPr>
          <w:noProof/>
          <w:color w:val="333333"/>
          <w:sz w:val="18"/>
          <w:szCs w:val="18"/>
          <w:lang w:val="en-GB" w:eastAsia="en-GB"/>
        </w:rPr>
        <w:drawing>
          <wp:inline distT="0" distB="0" distL="0" distR="0">
            <wp:extent cx="2619375" cy="1962150"/>
            <wp:effectExtent l="19050" t="0" r="9525" b="0"/>
            <wp:docPr id="100" name="Picture 100" descr="Background_WaterQualityMonitoringMethod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ackground_WaterQualityMonitoringMethods_2"/>
                    <pic:cNvPicPr>
                      <a:picLocks noChangeAspect="1" noChangeArrowheads="1"/>
                    </pic:cNvPicPr>
                  </pic:nvPicPr>
                  <pic:blipFill>
                    <a:blip r:embed="rId128"/>
                    <a:srcRect/>
                    <a:stretch>
                      <a:fillRect/>
                    </a:stretch>
                  </pic:blipFill>
                  <pic:spPr bwMode="auto">
                    <a:xfrm>
                      <a:off x="0" y="0"/>
                      <a:ext cx="2619375" cy="1962150"/>
                    </a:xfrm>
                    <a:prstGeom prst="rect">
                      <a:avLst/>
                    </a:prstGeom>
                    <a:noFill/>
                    <a:ln w="9525">
                      <a:noFill/>
                      <a:miter lim="800000"/>
                      <a:headEnd/>
                      <a:tailEnd/>
                    </a:ln>
                  </pic:spPr>
                </pic:pic>
              </a:graphicData>
            </a:graphic>
          </wp:inline>
        </w:drawing>
      </w:r>
    </w:p>
    <w:p w:rsidR="00355508" w:rsidRPr="004E13BC" w:rsidRDefault="003101B8" w:rsidP="000E541B">
      <w:pPr>
        <w:jc w:val="center"/>
      </w:pPr>
      <w:r w:rsidRPr="00725856">
        <w:rPr>
          <w:b/>
          <w:color w:val="000000"/>
        </w:rPr>
        <w:t xml:space="preserve">Εικόνα </w:t>
      </w:r>
      <w:r w:rsidR="00992031">
        <w:rPr>
          <w:b/>
          <w:color w:val="000000"/>
        </w:rPr>
        <w:t>94</w:t>
      </w:r>
      <w:r>
        <w:rPr>
          <w:b/>
          <w:color w:val="000000"/>
        </w:rPr>
        <w:t xml:space="preserve">. </w:t>
      </w:r>
      <w:r w:rsidR="00355508" w:rsidRPr="004E13BC">
        <w:t>Η μέθοδος των πολλαπλών σωλήνων</w:t>
      </w:r>
    </w:p>
    <w:p w:rsidR="00C262D4" w:rsidRPr="004E13BC" w:rsidRDefault="00355508" w:rsidP="000E541B">
      <w:pPr>
        <w:jc w:val="center"/>
      </w:pPr>
      <w:r w:rsidRPr="004E13BC">
        <w:t xml:space="preserve">Πηγή : </w:t>
      </w:r>
      <w:hyperlink r:id="rId129" w:history="1">
        <w:r w:rsidR="00C262D4" w:rsidRPr="003576E5">
          <w:rPr>
            <w:rStyle w:val="Hyperlink"/>
          </w:rPr>
          <w:t>http://www.sccwrp.org/ResearchAreas/BeachWaterQuality/BeachWaterQualityMonitoring/BackgroundWaterQualityMonitoringMethods.aspx</w:t>
        </w:r>
      </w:hyperlink>
    </w:p>
    <w:p w:rsidR="00F80B28" w:rsidRPr="004E13BC" w:rsidRDefault="00606C29" w:rsidP="000E541B">
      <w:pPr>
        <w:ind w:firstLine="720"/>
        <w:jc w:val="both"/>
      </w:pPr>
      <w:r w:rsidRPr="004E13BC">
        <w:t xml:space="preserve">Πριν από κάθε ανάλυση έχει μεγάλη σημασία η σωστή ομογενοποίηση του δείγματος με έντονη ανάδευση της φιάλης τουλάχιστον 20 φορές. </w:t>
      </w:r>
      <w:r w:rsidR="008230B9" w:rsidRPr="004E13BC">
        <w:t>Όπως</w:t>
      </w:r>
      <w:r w:rsidRPr="004E13BC">
        <w:t xml:space="preserve"> φαίνεται στο σχήμα, η κατανομή των μικροοργανισμών στο δείγμα είναι άνιση ακόμα και μετά από καλή ανάδευση και η βακτηριακή συγκέντρωση κάθε 100ml δείγματος που αναλύουμε μπορεί να διαφέρει σημαντικά από την συγκέντρωση του υπόλοιπου δείγματος.</w:t>
      </w:r>
      <w:r w:rsidR="001A3845">
        <w:t xml:space="preserve"> [10]</w:t>
      </w:r>
    </w:p>
    <w:p w:rsidR="00846198" w:rsidRPr="004E13BC" w:rsidRDefault="00804CB8" w:rsidP="000E541B">
      <w:pPr>
        <w:spacing w:before="30" w:afterLines="30"/>
        <w:ind w:right="-60"/>
        <w:jc w:val="center"/>
      </w:pPr>
      <w:r>
        <w:rPr>
          <w:noProof/>
          <w:lang w:val="en-GB" w:eastAsia="en-GB"/>
        </w:rPr>
        <w:lastRenderedPageBreak/>
        <w:drawing>
          <wp:inline distT="0" distB="0" distL="0" distR="0">
            <wp:extent cx="4581525" cy="5819775"/>
            <wp:effectExtent l="1905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0"/>
                    <a:srcRect/>
                    <a:stretch>
                      <a:fillRect/>
                    </a:stretch>
                  </pic:blipFill>
                  <pic:spPr bwMode="auto">
                    <a:xfrm>
                      <a:off x="0" y="0"/>
                      <a:ext cx="4581525" cy="5819775"/>
                    </a:xfrm>
                    <a:prstGeom prst="rect">
                      <a:avLst/>
                    </a:prstGeom>
                    <a:noFill/>
                    <a:ln w="9525">
                      <a:noFill/>
                      <a:miter lim="800000"/>
                      <a:headEnd/>
                      <a:tailEnd/>
                    </a:ln>
                  </pic:spPr>
                </pic:pic>
              </a:graphicData>
            </a:graphic>
          </wp:inline>
        </w:drawing>
      </w:r>
    </w:p>
    <w:p w:rsidR="00846198" w:rsidRPr="004E13BC" w:rsidRDefault="003101B8" w:rsidP="000E541B">
      <w:pPr>
        <w:spacing w:before="30" w:afterLines="30"/>
        <w:ind w:right="-60"/>
        <w:jc w:val="center"/>
      </w:pPr>
      <w:r w:rsidRPr="00725856">
        <w:rPr>
          <w:b/>
          <w:color w:val="000000"/>
        </w:rPr>
        <w:t xml:space="preserve">Εικόνα </w:t>
      </w:r>
      <w:r w:rsidR="00992031">
        <w:rPr>
          <w:b/>
          <w:color w:val="000000"/>
        </w:rPr>
        <w:t>95</w:t>
      </w:r>
      <w:r>
        <w:rPr>
          <w:b/>
          <w:color w:val="000000"/>
        </w:rPr>
        <w:t xml:space="preserve">. </w:t>
      </w:r>
      <w:r w:rsidR="00846198" w:rsidRPr="004E13BC">
        <w:t xml:space="preserve">Κατανομή μικροοργανισμών σε φιάλη νερού </w:t>
      </w:r>
      <w:smartTag w:uri="urn:schemas-microsoft-com:office:smarttags" w:element="metricconverter">
        <w:smartTagPr>
          <w:attr w:name="ProductID" w:val="1 L"/>
        </w:smartTagPr>
        <w:r w:rsidR="00846198" w:rsidRPr="004E13BC">
          <w:t xml:space="preserve">1 </w:t>
        </w:r>
        <w:r w:rsidR="00846198" w:rsidRPr="004E13BC">
          <w:rPr>
            <w:lang w:val="en-US"/>
          </w:rPr>
          <w:t>L</w:t>
        </w:r>
      </w:smartTag>
      <w:r w:rsidR="00846198" w:rsidRPr="004E13BC">
        <w:t>.</w:t>
      </w:r>
    </w:p>
    <w:p w:rsidR="00F80B28" w:rsidRPr="004E13BC" w:rsidRDefault="00717FAC" w:rsidP="000E541B">
      <w:pPr>
        <w:spacing w:before="30" w:afterLines="30"/>
        <w:ind w:right="-60"/>
        <w:jc w:val="center"/>
      </w:pPr>
      <w:r>
        <w:t>Πηγή</w:t>
      </w:r>
      <w:r w:rsidR="00846198" w:rsidRPr="004E13BC">
        <w:t>:</w:t>
      </w:r>
      <w:r w:rsidR="00846198" w:rsidRPr="00717FAC">
        <w:t xml:space="preserve"> </w:t>
      </w:r>
      <w:hyperlink r:id="rId131" w:history="1">
        <w:r w:rsidR="00846198" w:rsidRPr="00717FAC">
          <w:rPr>
            <w:rStyle w:val="Hyperlink"/>
            <w:color w:val="auto"/>
          </w:rPr>
          <w:t>http://library.tee.gr/digital/m1914/m1914_mauridou.pdf</w:t>
        </w:r>
      </w:hyperlink>
    </w:p>
    <w:p w:rsidR="00A708FD" w:rsidRPr="004E13BC" w:rsidRDefault="007914E4" w:rsidP="000E541B">
      <w:pPr>
        <w:pStyle w:val="NormalWeb"/>
        <w:jc w:val="both"/>
      </w:pPr>
      <w:r>
        <w:rPr>
          <w:b/>
          <w:u w:val="single"/>
        </w:rPr>
        <w:t xml:space="preserve">1. </w:t>
      </w:r>
      <w:r w:rsidR="00A708FD" w:rsidRPr="004E13BC">
        <w:rPr>
          <w:b/>
          <w:u w:val="single"/>
        </w:rPr>
        <w:t>Μέθοδος πολλαπλών σωλήνων</w:t>
      </w:r>
      <w:r w:rsidR="00A708FD" w:rsidRPr="004E13BC">
        <w:rPr>
          <w:b/>
        </w:rPr>
        <w:t xml:space="preserve">: </w:t>
      </w:r>
      <w:r w:rsidR="00A708FD" w:rsidRPr="004E13BC">
        <w:t xml:space="preserve">Σε αυτή την μέθοδο σειρές από  μικρά δείγματα </w:t>
      </w:r>
      <w:r w:rsidR="008230B9" w:rsidRPr="004E13BC">
        <w:t>συγκεκριμένης</w:t>
      </w:r>
      <w:r w:rsidR="00A708FD" w:rsidRPr="004E13BC">
        <w:t xml:space="preserve"> ποσότητας τα οποία αποτελούν μέρος του δείγματος εμβολιάζονται σε σωληνάρια με εκλεκτικό ζωμό στον οποίο αναζωογονείται ένας ή μια ομάδα μικροοργανισμών. Το αποτέλεσμα ανάγεται σε </w:t>
      </w:r>
      <w:r w:rsidR="008230B9" w:rsidRPr="004E13BC">
        <w:t>ειδικούς</w:t>
      </w:r>
      <w:r w:rsidR="00A708FD" w:rsidRPr="004E13BC">
        <w:t xml:space="preserve"> στατιστικούς Πίνακες οι οποίοι δίνουν τον πιθανό αριθμό ανά 100 ml. Στα μειονεκτήματα της μεθόδου είναι το γεγονός ότι όρια αξιοπιστίας του αποτελέσματος είναι πολύ μεγάλα και μεγαλώνουν όσο </w:t>
      </w:r>
      <w:r w:rsidR="008230B9" w:rsidRPr="004E13BC">
        <w:t>πιο</w:t>
      </w:r>
      <w:r w:rsidR="00A708FD" w:rsidRPr="004E13BC">
        <w:t xml:space="preserve"> μολυσμένο είναι το δείγμα (βλέπε Πίνακα πολλαπλών σωλήνων). Η μέθοδος αυτή χρησιμοποιείται κυρίως σήμερα για το θαλάσσιο </w:t>
      </w:r>
      <w:r w:rsidR="008230B9" w:rsidRPr="004E13BC">
        <w:t>νερό</w:t>
      </w:r>
      <w:r w:rsidR="00A708FD" w:rsidRPr="004E13BC">
        <w:t xml:space="preserve"> και με χρήση πλακών μικροτιτλοδότησης αντί για σωλήνες.</w:t>
      </w:r>
      <w:r w:rsidR="001A3845">
        <w:t xml:space="preserve"> [10]</w:t>
      </w:r>
      <w:r w:rsidR="00A708FD" w:rsidRPr="004E13BC">
        <w:t xml:space="preserve"> </w:t>
      </w:r>
    </w:p>
    <w:p w:rsidR="009C16D7" w:rsidRPr="004E13BC" w:rsidRDefault="007914E4" w:rsidP="000E541B">
      <w:pPr>
        <w:pStyle w:val="NormalWeb"/>
        <w:jc w:val="both"/>
        <w:rPr>
          <w:b/>
          <w:sz w:val="28"/>
          <w:szCs w:val="28"/>
          <w:u w:val="single"/>
        </w:rPr>
      </w:pPr>
      <w:r>
        <w:rPr>
          <w:b/>
          <w:u w:val="single"/>
        </w:rPr>
        <w:lastRenderedPageBreak/>
        <w:t xml:space="preserve">2. </w:t>
      </w:r>
      <w:r w:rsidR="00A708FD" w:rsidRPr="007914E4">
        <w:rPr>
          <w:b/>
          <w:u w:val="single"/>
        </w:rPr>
        <w:t>Μέθοδος διήθησης</w:t>
      </w:r>
      <w:r w:rsidRPr="007914E4">
        <w:rPr>
          <w:b/>
          <w:u w:val="single"/>
        </w:rPr>
        <w:t>:</w:t>
      </w:r>
      <w:r w:rsidR="00880939" w:rsidRPr="007914E4">
        <w:rPr>
          <w:b/>
        </w:rPr>
        <w:t xml:space="preserve"> </w:t>
      </w:r>
      <w:r w:rsidR="00FA2B11" w:rsidRPr="004E13BC">
        <w:t>Η διήθηση μεμβρανών είναι</w:t>
      </w:r>
      <w:r w:rsidR="009C16D7" w:rsidRPr="004E13BC">
        <w:t xml:space="preserve"> γενικά</w:t>
      </w:r>
      <w:r w:rsidR="00FA2B11" w:rsidRPr="004E13BC">
        <w:t xml:space="preserve"> μια τεχνική, η οποία χρησιμοποιεί ένα φυσικό εμπόδιο, μια πορώδη μεμβράνη ή ένα φίλτρο, για να χωρίσει τα σωματίδια σε ένα υγρό. Τα σωματίδια χωρίζονται βάσει του μεγέθους και του σχήματός τους με τη χρήση πίεσης και ειδικά σχεδιασμένων μεμβρανών με διαφορετικά μεγέθη πόρων. Αν και υπάρχουν διαφορετικές μέθοδοι διήθησης μεμβρανών (αντίστροφη όσμωση, νανοδιήθηση, υπερδιήθηση και μικροδιήθηση, κατά σειρά αυξανόμενου μεγέθους πόρων), όλες έχουν ως στόχο να διαχωρίσουν ή να συμπυκνώσουν ουσίες σε ένα υγρό</w:t>
      </w:r>
      <w:r w:rsidR="009C16D7" w:rsidRPr="004E13BC">
        <w:t>.</w:t>
      </w:r>
      <w:r w:rsidR="001A3845">
        <w:t xml:space="preserve"> [10], [1]</w:t>
      </w:r>
    </w:p>
    <w:p w:rsidR="00F75E6C" w:rsidRPr="004E13BC" w:rsidRDefault="00804CB8" w:rsidP="000E541B">
      <w:pPr>
        <w:pStyle w:val="NormalWeb"/>
      </w:pPr>
      <w:r>
        <w:rPr>
          <w:noProof/>
          <w:lang w:val="en-GB" w:eastAsia="en-GB"/>
        </w:rPr>
        <w:drawing>
          <wp:inline distT="0" distB="0" distL="0" distR="0">
            <wp:extent cx="5286375" cy="3962400"/>
            <wp:effectExtent l="19050" t="0" r="9525" b="0"/>
            <wp:docPr id="102" name="Picture 102" descr="06-22_MembraneFilter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06-22_MembraneFilter_L"/>
                    <pic:cNvPicPr>
                      <a:picLocks noChangeAspect="1" noChangeArrowheads="1"/>
                    </pic:cNvPicPr>
                  </pic:nvPicPr>
                  <pic:blipFill>
                    <a:blip r:embed="rId132"/>
                    <a:srcRect/>
                    <a:stretch>
                      <a:fillRect/>
                    </a:stretch>
                  </pic:blipFill>
                  <pic:spPr bwMode="auto">
                    <a:xfrm>
                      <a:off x="0" y="0"/>
                      <a:ext cx="5286375" cy="3962400"/>
                    </a:xfrm>
                    <a:prstGeom prst="rect">
                      <a:avLst/>
                    </a:prstGeom>
                    <a:noFill/>
                    <a:ln w="9525">
                      <a:noFill/>
                      <a:miter lim="800000"/>
                      <a:headEnd/>
                      <a:tailEnd/>
                    </a:ln>
                  </pic:spPr>
                </pic:pic>
              </a:graphicData>
            </a:graphic>
          </wp:inline>
        </w:drawing>
      </w:r>
    </w:p>
    <w:p w:rsidR="00F75E6C" w:rsidRPr="004E13BC" w:rsidRDefault="003101B8" w:rsidP="000E541B">
      <w:pPr>
        <w:pStyle w:val="NormalWeb"/>
        <w:jc w:val="center"/>
      </w:pPr>
      <w:r w:rsidRPr="00725856">
        <w:rPr>
          <w:b/>
          <w:color w:val="000000"/>
        </w:rPr>
        <w:t xml:space="preserve">Εικόνα </w:t>
      </w:r>
      <w:r w:rsidR="00992031">
        <w:rPr>
          <w:b/>
          <w:color w:val="000000"/>
        </w:rPr>
        <w:t>96</w:t>
      </w:r>
      <w:r>
        <w:rPr>
          <w:b/>
          <w:color w:val="000000"/>
        </w:rPr>
        <w:t xml:space="preserve">. </w:t>
      </w:r>
      <w:r w:rsidR="00F75E6C" w:rsidRPr="004E13BC">
        <w:t>Μέθοδος διήθησης</w:t>
      </w:r>
    </w:p>
    <w:p w:rsidR="00F75E6C" w:rsidRPr="004E13BC" w:rsidRDefault="00F75E6C" w:rsidP="000E541B">
      <w:pPr>
        <w:pStyle w:val="NormalWeb"/>
        <w:jc w:val="center"/>
      </w:pPr>
      <w:r w:rsidRPr="004E13BC">
        <w:t xml:space="preserve">Πηγή : </w:t>
      </w:r>
      <w:hyperlink r:id="rId133" w:history="1">
        <w:r w:rsidRPr="004E13BC">
          <w:rPr>
            <w:rStyle w:val="Hyperlink"/>
            <w:lang w:val="en-US"/>
          </w:rPr>
          <w:t>http</w:t>
        </w:r>
        <w:r w:rsidRPr="004E13BC">
          <w:rPr>
            <w:rStyle w:val="Hyperlink"/>
          </w:rPr>
          <w:t>://</w:t>
        </w:r>
        <w:r w:rsidRPr="004E13BC">
          <w:rPr>
            <w:rStyle w:val="Hyperlink"/>
            <w:lang w:val="en-US"/>
          </w:rPr>
          <w:t>academic</w:t>
        </w:r>
        <w:r w:rsidRPr="004E13BC">
          <w:rPr>
            <w:rStyle w:val="Hyperlink"/>
          </w:rPr>
          <w:t>.</w:t>
        </w:r>
        <w:r w:rsidRPr="004E13BC">
          <w:rPr>
            <w:rStyle w:val="Hyperlink"/>
            <w:lang w:val="en-US"/>
          </w:rPr>
          <w:t>pgcc</w:t>
        </w:r>
        <w:r w:rsidRPr="004E13BC">
          <w:rPr>
            <w:rStyle w:val="Hyperlink"/>
          </w:rPr>
          <w:t>.</w:t>
        </w:r>
        <w:r w:rsidRPr="004E13BC">
          <w:rPr>
            <w:rStyle w:val="Hyperlink"/>
            <w:lang w:val="en-US"/>
          </w:rPr>
          <w:t>edu</w:t>
        </w:r>
        <w:r w:rsidRPr="004E13BC">
          <w:rPr>
            <w:rStyle w:val="Hyperlink"/>
          </w:rPr>
          <w:t>/~</w:t>
        </w:r>
        <w:r w:rsidRPr="004E13BC">
          <w:rPr>
            <w:rStyle w:val="Hyperlink"/>
            <w:lang w:val="en-US"/>
          </w:rPr>
          <w:t>kroberts</w:t>
        </w:r>
        <w:r w:rsidRPr="004E13BC">
          <w:rPr>
            <w:rStyle w:val="Hyperlink"/>
          </w:rPr>
          <w:t>/</w:t>
        </w:r>
        <w:r w:rsidRPr="004E13BC">
          <w:rPr>
            <w:rStyle w:val="Hyperlink"/>
            <w:lang w:val="en-US"/>
          </w:rPr>
          <w:t>Lecture</w:t>
        </w:r>
        <w:r w:rsidRPr="004E13BC">
          <w:rPr>
            <w:rStyle w:val="Hyperlink"/>
          </w:rPr>
          <w:t>/</w:t>
        </w:r>
        <w:r w:rsidRPr="004E13BC">
          <w:rPr>
            <w:rStyle w:val="Hyperlink"/>
            <w:lang w:val="en-US"/>
          </w:rPr>
          <w:t>Chapter</w:t>
        </w:r>
        <w:r w:rsidRPr="004E13BC">
          <w:rPr>
            <w:rStyle w:val="Hyperlink"/>
          </w:rPr>
          <w:t>%206/</w:t>
        </w:r>
        <w:r w:rsidRPr="004E13BC">
          <w:rPr>
            <w:rStyle w:val="Hyperlink"/>
            <w:lang w:val="en-US"/>
          </w:rPr>
          <w:t>counting</w:t>
        </w:r>
        <w:r w:rsidRPr="004E13BC">
          <w:rPr>
            <w:rStyle w:val="Hyperlink"/>
          </w:rPr>
          <w:t>.</w:t>
        </w:r>
        <w:r w:rsidRPr="004E13BC">
          <w:rPr>
            <w:rStyle w:val="Hyperlink"/>
            <w:lang w:val="en-US"/>
          </w:rPr>
          <w:t>html</w:t>
        </w:r>
      </w:hyperlink>
    </w:p>
    <w:p w:rsidR="00A708FD" w:rsidRPr="004E13BC" w:rsidRDefault="00397579" w:rsidP="000E541B">
      <w:pPr>
        <w:pStyle w:val="NormalWeb"/>
        <w:jc w:val="both"/>
      </w:pPr>
      <w:r w:rsidRPr="004E13BC">
        <w:t>Συγκεκριμένα, σε αυτή την μέθοδο μία συγκεκριμένη ποσότητα νερού διηθείται μέσω αποστειρωμένων μικροβιοκρατών μεμβρανών συνήθως κατασκευασμένων από εστέρες κυτταρίνης(ένα λεπτό υλικό με τους πολύ μικρούς πόρους). Το μέγεθος των πόρων της μεμβράνης (porosity) πρέπει να είναι μικρότερο από το μέγεθος των βακτηριακών κυττάρων και συνήθως είναι 0.45μ. Στην επιφάνεια της μεμβράνης συνήθως υπάρχει διαγράμμιση η οποία βοηθάει στην ακριβή καταμέτρηση των αποικιών. Η μεμβράνη τοποθετείται σε διηθητική συσκευή η οποία είναι συνδεδεμένη με αντλία κενού. Μετά την διήθηση η μεμβράνη τοποθετείται στην επιφάνεια θρεπτικού υποστρώματος. Στην συνέχεια το υλικό με την μεμβράνη επωάζεται και μετά την επώαση, στην επιφάνεια της μεμβράνης αναπτύσσονται αποικίες, οι οποίες καταμετρούνται και ταυτοποιούνται</w:t>
      </w:r>
      <w:r w:rsidR="00BA5B6A" w:rsidRPr="004E13BC">
        <w:t>.</w:t>
      </w:r>
      <w:r w:rsidR="001A3845" w:rsidRPr="001A3845">
        <w:t xml:space="preserve"> </w:t>
      </w:r>
      <w:r w:rsidR="001A3845">
        <w:t>[10], [1]</w:t>
      </w:r>
    </w:p>
    <w:p w:rsidR="00A708FD" w:rsidRPr="004E13BC" w:rsidRDefault="00A708FD" w:rsidP="000E541B">
      <w:pPr>
        <w:pStyle w:val="NormalWeb"/>
        <w:jc w:val="both"/>
      </w:pPr>
      <w:r w:rsidRPr="004E13BC">
        <w:lastRenderedPageBreak/>
        <w:t xml:space="preserve">Στα μειονεκτήματα της μεθόδου είναι το γεγονός ότι η καταμέτρηση των αποικιών γίνεται με βάση των μορφολογία τους, χωρίς την ανίχνευση βιοχημικών χαρακτηριστικών. </w:t>
      </w:r>
      <w:r w:rsidR="008230B9" w:rsidRPr="004E13BC">
        <w:t>Έτσι</w:t>
      </w:r>
      <w:r w:rsidRPr="004E13BC">
        <w:t xml:space="preserve"> απαιτείται </w:t>
      </w:r>
      <w:r w:rsidR="008230B9" w:rsidRPr="004E13BC">
        <w:t>επιβεβαίωση</w:t>
      </w:r>
      <w:r w:rsidRPr="004E13BC">
        <w:t xml:space="preserve"> ορισμένου αριθμού αποικιών η οποία είναι και χρονοβόρος κι προσθέτει κόστος </w:t>
      </w:r>
      <w:r w:rsidR="005E44E8" w:rsidRPr="004E13BC">
        <w:t>σ</w:t>
      </w:r>
      <w:r w:rsidRPr="004E13BC">
        <w:t>την μέθοδο. Επίσης η μέθοδος δεν είναι αποτελεσματική σε νερό με αυξημένη θολερότητα.  Στα πλεονεκτήματα της μεθόδου είναι τα στενότερα όρια αξ</w:t>
      </w:r>
      <w:r w:rsidR="004C7FC4" w:rsidRPr="004E13BC">
        <w:t>ιοπιστίας τα οποία υπολογίζονται</w:t>
      </w:r>
      <w:r w:rsidRPr="004E13BC">
        <w:t xml:space="preserve"> με την εξίσωση</w:t>
      </w:r>
      <w:r w:rsidR="005E44E8" w:rsidRPr="004E13BC">
        <w:t xml:space="preserve"> :</w:t>
      </w:r>
    </w:p>
    <w:p w:rsidR="007907CA" w:rsidRPr="004E13BC" w:rsidRDefault="007907CA" w:rsidP="000E541B">
      <w:pPr>
        <w:jc w:val="both"/>
      </w:pPr>
      <w:r w:rsidRPr="004E13BC">
        <w:rPr>
          <w:bdr w:val="single" w:sz="4" w:space="0" w:color="auto"/>
        </w:rPr>
        <w:t xml:space="preserve">C+2 </w:t>
      </w:r>
      <w:r w:rsidRPr="004E13BC">
        <w:rPr>
          <w:bdr w:val="single" w:sz="4" w:space="0" w:color="auto"/>
        </w:rPr>
        <w:sym w:font="Symbol" w:char="F0B1"/>
      </w:r>
      <w:r w:rsidRPr="004E13BC">
        <w:rPr>
          <w:bdr w:val="single" w:sz="4" w:space="0" w:color="auto"/>
        </w:rPr>
        <w:t xml:space="preserve"> 2</w:t>
      </w:r>
      <w:r w:rsidRPr="004E13BC">
        <w:rPr>
          <w:bdr w:val="single" w:sz="4" w:space="0" w:color="auto"/>
        </w:rPr>
        <w:sym w:font="Symbol" w:char="F0D6"/>
      </w:r>
      <w:r w:rsidRPr="004E13BC">
        <w:rPr>
          <w:bdr w:val="single" w:sz="4" w:space="0" w:color="auto"/>
        </w:rPr>
        <w:t xml:space="preserve"> C+1</w:t>
      </w:r>
    </w:p>
    <w:p w:rsidR="00A708FD" w:rsidRPr="004E13BC" w:rsidRDefault="00A708FD" w:rsidP="000E541B">
      <w:pPr>
        <w:pStyle w:val="NormalWeb"/>
        <w:jc w:val="both"/>
      </w:pPr>
      <w:r w:rsidRPr="004E13BC">
        <w:t xml:space="preserve"> όπου c ο αριθμός των αποικιών που καταμετρήθηκαν στην επιφάνεια της μεμβράνης. </w:t>
      </w:r>
    </w:p>
    <w:p w:rsidR="00A708FD" w:rsidRPr="004E13BC" w:rsidRDefault="007914E4" w:rsidP="000E541B">
      <w:pPr>
        <w:pStyle w:val="NormalWeb"/>
        <w:ind w:left="720"/>
        <w:rPr>
          <w:b/>
          <w:u w:val="single"/>
        </w:rPr>
      </w:pPr>
      <w:r>
        <w:rPr>
          <w:b/>
          <w:u w:val="single"/>
        </w:rPr>
        <w:t xml:space="preserve">3. </w:t>
      </w:r>
      <w:r w:rsidR="008230B9" w:rsidRPr="004E13BC">
        <w:rPr>
          <w:b/>
          <w:u w:val="single"/>
        </w:rPr>
        <w:t>Άλλες</w:t>
      </w:r>
      <w:r w:rsidR="00A708FD" w:rsidRPr="004E13BC">
        <w:rPr>
          <w:b/>
          <w:u w:val="single"/>
        </w:rPr>
        <w:t xml:space="preserve"> μέθοδοι</w:t>
      </w:r>
    </w:p>
    <w:p w:rsidR="00A708FD" w:rsidRPr="004E13BC" w:rsidRDefault="00A708FD" w:rsidP="000E541B">
      <w:pPr>
        <w:pStyle w:val="NormalWeb"/>
        <w:jc w:val="both"/>
      </w:pPr>
      <w:r w:rsidRPr="004E13BC">
        <w:tab/>
        <w:t>Εκτός από τις ποσοτικές μεθόδους υπάρχουν και ποσοτικές μέθοδοι μέτ</w:t>
      </w:r>
      <w:r w:rsidR="009833FB" w:rsidRPr="004E13BC">
        <w:t>ρησης των βακτηρίων στο νερό. Οι</w:t>
      </w:r>
      <w:r w:rsidRPr="004E13BC">
        <w:t xml:space="preserve"> μέθοδοι αυτές, οι οποίες είναι γνωστές ως δοκιμασίες παρουσίας-</w:t>
      </w:r>
      <w:r w:rsidR="008230B9" w:rsidRPr="004E13BC">
        <w:t>απουσίας συνήθως</w:t>
      </w:r>
      <w:r w:rsidRPr="004E13BC">
        <w:t xml:space="preserve"> χρησιμοποιούνται για τους παθογόνους μικροοργανισμούς και για τους δείκτες στις περιπτώσεις που η αντίστοιχη νομοθεσία προβλέπει απουσία στο δείγμα και όχι καταμέτρηση. Παραδείγματα είναι η μέθοδος για την ανίχνευση των </w:t>
      </w:r>
      <w:r w:rsidR="008230B9" w:rsidRPr="004E13BC">
        <w:t>σαλμονέλων</w:t>
      </w:r>
      <w:r w:rsidRPr="004E13BC">
        <w:t xml:space="preserve"> το εμπορικό </w:t>
      </w:r>
      <w:r w:rsidR="008230B9" w:rsidRPr="004E13BC">
        <w:t>τεστ</w:t>
      </w:r>
      <w:r w:rsidRPr="004E13BC">
        <w:t xml:space="preserve"> Colilert  για την ομάδα των κολοβακτηριοειδών </w:t>
      </w:r>
      <w:r w:rsidR="000E5398" w:rsidRPr="004E13BC">
        <w:t>κ.λπ.</w:t>
      </w:r>
      <w:r w:rsidR="001A3845" w:rsidRPr="001A3845">
        <w:t xml:space="preserve"> </w:t>
      </w:r>
      <w:r w:rsidR="001A3845">
        <w:t>[10]</w:t>
      </w:r>
    </w:p>
    <w:p w:rsidR="00806963" w:rsidRPr="007914E4" w:rsidRDefault="007914E4" w:rsidP="000E541B">
      <w:pPr>
        <w:pStyle w:val="Heading1"/>
        <w:jc w:val="center"/>
        <w:rPr>
          <w:rFonts w:ascii="Times New Roman" w:hAnsi="Times New Roman" w:cs="Times New Roman"/>
          <w:sz w:val="28"/>
          <w:szCs w:val="28"/>
          <w:u w:val="single"/>
        </w:rPr>
      </w:pPr>
      <w:r w:rsidRPr="007914E4">
        <w:rPr>
          <w:rFonts w:ascii="Times New Roman" w:hAnsi="Times New Roman" w:cs="Times New Roman"/>
          <w:sz w:val="28"/>
          <w:szCs w:val="28"/>
          <w:u w:val="single"/>
        </w:rPr>
        <w:t xml:space="preserve">6.7 </w:t>
      </w:r>
      <w:r w:rsidR="00806963" w:rsidRPr="007914E4">
        <w:rPr>
          <w:rFonts w:ascii="Times New Roman" w:hAnsi="Times New Roman" w:cs="Times New Roman"/>
          <w:sz w:val="28"/>
          <w:szCs w:val="28"/>
          <w:u w:val="single"/>
        </w:rPr>
        <w:t>Νομοθεσία</w:t>
      </w:r>
    </w:p>
    <w:p w:rsidR="000F2D00" w:rsidRPr="004E13BC" w:rsidRDefault="008230B9" w:rsidP="000E541B">
      <w:pPr>
        <w:jc w:val="both"/>
      </w:pPr>
      <w:r w:rsidRPr="004E13BC">
        <w:t>Η αξιολόγηση των αποτελεσμάτων των αναλύσεων δειγμάτων νερού γίνεται με βάση τρέχουσες υγειονομικές διατάξεις. Πολλές από τις διατάξεις είναι υπό αναθεώρηση. Τα μικροβιολογικά κριτήρια που καθορίζουν οι διατάξεις που ισχύουν σήμερα ανά κατηγορία προέλευσης του δείγματος είναι τα εξής:</w:t>
      </w:r>
    </w:p>
    <w:p w:rsidR="000F2D00" w:rsidRPr="007914E4" w:rsidRDefault="000F2D00" w:rsidP="000E541B">
      <w:pPr>
        <w:pStyle w:val="Heading1"/>
        <w:numPr>
          <w:ilvl w:val="0"/>
          <w:numId w:val="50"/>
        </w:numPr>
        <w:rPr>
          <w:rFonts w:ascii="Times New Roman" w:hAnsi="Times New Roman" w:cs="Times New Roman"/>
          <w:sz w:val="24"/>
          <w:szCs w:val="24"/>
          <w:u w:val="single"/>
        </w:rPr>
      </w:pPr>
      <w:r w:rsidRPr="007914E4">
        <w:rPr>
          <w:rFonts w:ascii="Times New Roman" w:hAnsi="Times New Roman" w:cs="Times New Roman"/>
          <w:sz w:val="24"/>
          <w:szCs w:val="24"/>
          <w:u w:val="single"/>
        </w:rPr>
        <w:t>Πόσιμο νερό δικτύου ύδρευσης</w:t>
      </w:r>
    </w:p>
    <w:p w:rsidR="000F2D00" w:rsidRPr="004E13BC" w:rsidRDefault="000F2D00" w:rsidP="000E541B">
      <w:pPr>
        <w:jc w:val="both"/>
      </w:pPr>
      <w:r w:rsidRPr="004E13BC">
        <w:t xml:space="preserve">Η διάταξη που </w:t>
      </w:r>
      <w:r w:rsidR="008230B9" w:rsidRPr="004E13BC">
        <w:t>καθορίζει</w:t>
      </w:r>
      <w:r w:rsidRPr="004E13BC">
        <w:t xml:space="preserve"> την ποιότητα του πόσιμου νερού είναι μια καινούργια ευρωπαϊκή οδηγία </w:t>
      </w:r>
      <w:r w:rsidRPr="004E13BC">
        <w:rPr>
          <w:b/>
        </w:rPr>
        <w:t>(Council Directive 98/83 E.C</w:t>
      </w:r>
      <w:r w:rsidRPr="004E13BC">
        <w:rPr>
          <w:bCs/>
        </w:rPr>
        <w:t>.), προς το παρόν εφαρμόζεται δοκιμαστικά, αλλά η εφαρμογή της είναι υποχρεωτική από το τέλος του 2003</w:t>
      </w:r>
      <w:r w:rsidRPr="004E13BC">
        <w:rPr>
          <w:b/>
        </w:rPr>
        <w:t>.</w:t>
      </w:r>
      <w:r w:rsidRPr="004E13BC">
        <w:t xml:space="preserve"> Η οδηγία αυτή καθορίζει την ποιότητα του νερού του δικτύου και του νερού που πωλείται σε δοχεία (επιτραπέζιο νερό)  χωρίς να έχει χαρακτηριστεί ως  μεταλλικό. Για τα μεταλλικά νερά υπάρχει ξεχωριστή ευρωπαϊκή οδηγία. Η νέα αυτή διάταξη του προβλέπει δύο κατηγοριών μικροβιολογικά όρια για το νερό των δικτύων ύδρευσης: α) Τα όρια για τον αυτοέλεγχο, ως προς τα οποία πρέπει να ελέγχει το νερό η εταιρεία ύδρευσης που το διαθέτει στον καταναλωτή και β) τον δευτεροβάθμιο  έλεγχο που γίνεται από το κράτος και περιλαμβάνει ορισμένες μόνο παραμέτρους του αυτοελέγχου.</w:t>
      </w:r>
      <w:r w:rsidR="001A3845" w:rsidRPr="001A3845">
        <w:t xml:space="preserve"> </w:t>
      </w:r>
      <w:r w:rsidR="001A3845">
        <w:t>[10]</w:t>
      </w:r>
    </w:p>
    <w:p w:rsidR="000F2D00" w:rsidRPr="00CB77BA" w:rsidRDefault="000F2D00" w:rsidP="000E541B">
      <w:pPr>
        <w:pStyle w:val="Heading1"/>
        <w:jc w:val="both"/>
        <w:rPr>
          <w:rFonts w:ascii="Times New Roman" w:hAnsi="Times New Roman" w:cs="Times New Roman"/>
          <w:sz w:val="24"/>
          <w:szCs w:val="24"/>
          <w:u w:val="single"/>
        </w:rPr>
      </w:pPr>
      <w:r w:rsidRPr="00CB77BA">
        <w:rPr>
          <w:rFonts w:ascii="Times New Roman" w:hAnsi="Times New Roman" w:cs="Times New Roman"/>
          <w:sz w:val="24"/>
          <w:szCs w:val="24"/>
          <w:u w:val="single"/>
        </w:rPr>
        <w:t>1. Πόσιμο νερό δικτύου ύδρευσης</w:t>
      </w:r>
    </w:p>
    <w:p w:rsidR="000F2D00" w:rsidRPr="004E13BC" w:rsidRDefault="000F2D00" w:rsidP="000E541B">
      <w:pPr>
        <w:jc w:val="both"/>
      </w:pPr>
      <w:r w:rsidRPr="004E13BC">
        <w:t>ολικά κολοβακτηριοειδή/100ml : απουσία</w:t>
      </w:r>
    </w:p>
    <w:p w:rsidR="000F2D00" w:rsidRPr="004E13BC" w:rsidRDefault="000F2D00" w:rsidP="000E541B">
      <w:pPr>
        <w:jc w:val="both"/>
      </w:pPr>
      <w:r w:rsidRPr="004E13BC">
        <w:rPr>
          <w:i/>
        </w:rPr>
        <w:t>Ε.coli</w:t>
      </w:r>
      <w:r w:rsidR="00991446">
        <w:t>/ 100</w:t>
      </w:r>
      <w:r w:rsidRPr="004E13BC">
        <w:t>ml : απουσία</w:t>
      </w:r>
    </w:p>
    <w:p w:rsidR="000F2D00" w:rsidRPr="004E13BC" w:rsidRDefault="00991446" w:rsidP="000E541B">
      <w:pPr>
        <w:jc w:val="both"/>
      </w:pPr>
      <w:r>
        <w:t>Εντερόκοκκοι</w:t>
      </w:r>
      <w:r>
        <w:rPr>
          <w:lang w:val="en-US"/>
        </w:rPr>
        <w:t>/</w:t>
      </w:r>
      <w:r>
        <w:t>100</w:t>
      </w:r>
      <w:r w:rsidR="000F2D00" w:rsidRPr="004E13BC">
        <w:t>ml : απουσία</w:t>
      </w:r>
    </w:p>
    <w:p w:rsidR="000F2D00" w:rsidRPr="004E13BC" w:rsidRDefault="000F2D00" w:rsidP="000E541B">
      <w:pPr>
        <w:jc w:val="both"/>
      </w:pPr>
      <w:r w:rsidRPr="004E13BC">
        <w:rPr>
          <w:i/>
        </w:rPr>
        <w:t>Clostridium perfringens</w:t>
      </w:r>
      <w:r w:rsidRPr="004E13BC">
        <w:t xml:space="preserve"> /100ml απουσία</w:t>
      </w:r>
    </w:p>
    <w:p w:rsidR="000F2D00" w:rsidRPr="004E13BC" w:rsidRDefault="000F2D00" w:rsidP="000E541B">
      <w:pPr>
        <w:jc w:val="both"/>
      </w:pPr>
      <w:r w:rsidRPr="004E13BC">
        <w:lastRenderedPageBreak/>
        <w:t>Ολική ψυχρόφιλη (22</w:t>
      </w:r>
      <w:r w:rsidRPr="004E13BC">
        <w:sym w:font="Symbol" w:char="F0B0"/>
      </w:r>
      <w:r w:rsidRPr="004E13BC">
        <w:t>C/48h ) χλωρίδα  όχι ασυνήθιστη μεταβολή</w:t>
      </w:r>
      <w:r w:rsidR="001A3845">
        <w:t>.</w:t>
      </w:r>
      <w:r w:rsidR="001A3845" w:rsidRPr="001A3845">
        <w:t xml:space="preserve"> </w:t>
      </w:r>
      <w:r w:rsidR="001A3845">
        <w:t>[10]</w:t>
      </w:r>
    </w:p>
    <w:p w:rsidR="000F2D00" w:rsidRPr="00CB77BA" w:rsidRDefault="000F2D00" w:rsidP="000E541B">
      <w:pPr>
        <w:pStyle w:val="Heading7"/>
        <w:jc w:val="both"/>
        <w:rPr>
          <w:b/>
          <w:u w:val="single"/>
        </w:rPr>
      </w:pPr>
      <w:r w:rsidRPr="00CB77BA">
        <w:rPr>
          <w:b/>
          <w:u w:val="single"/>
        </w:rPr>
        <w:t>2.Εμφιαλωμένα  (επιτραπέζια) νερά</w:t>
      </w:r>
    </w:p>
    <w:p w:rsidR="000F2D00" w:rsidRPr="004E13BC" w:rsidRDefault="000F2D00" w:rsidP="000E541B">
      <w:pPr>
        <w:jc w:val="both"/>
      </w:pPr>
      <w:r w:rsidRPr="004E13BC">
        <w:rPr>
          <w:i/>
        </w:rPr>
        <w:t>Ε.coli</w:t>
      </w:r>
      <w:r w:rsidR="00991446">
        <w:t>/ 250</w:t>
      </w:r>
      <w:r w:rsidRPr="004E13BC">
        <w:t>ml : απουσία</w:t>
      </w:r>
    </w:p>
    <w:p w:rsidR="000F2D00" w:rsidRPr="004E13BC" w:rsidRDefault="00991446" w:rsidP="000E541B">
      <w:pPr>
        <w:jc w:val="both"/>
      </w:pPr>
      <w:r>
        <w:t>εντερόκοκκοι/ 250</w:t>
      </w:r>
      <w:r w:rsidR="000F2D00" w:rsidRPr="004E13BC">
        <w:t>ml : απουσία</w:t>
      </w:r>
    </w:p>
    <w:p w:rsidR="000F2D00" w:rsidRPr="004E13BC" w:rsidRDefault="000F2D00" w:rsidP="000E541B">
      <w:pPr>
        <w:jc w:val="both"/>
      </w:pPr>
      <w:r w:rsidRPr="004E13BC">
        <w:rPr>
          <w:i/>
        </w:rPr>
        <w:t>Clostridium perfringens</w:t>
      </w:r>
      <w:r w:rsidRPr="004E13BC">
        <w:t xml:space="preserve"> /100ml απουσία</w:t>
      </w:r>
    </w:p>
    <w:p w:rsidR="000F2D00" w:rsidRPr="004E13BC" w:rsidRDefault="000F2D00" w:rsidP="000E541B">
      <w:pPr>
        <w:jc w:val="both"/>
      </w:pPr>
      <w:r w:rsidRPr="004E13BC">
        <w:rPr>
          <w:i/>
        </w:rPr>
        <w:t>Pseudomonas aeruginosa</w:t>
      </w:r>
      <w:r w:rsidR="00991446">
        <w:t>/250</w:t>
      </w:r>
      <w:r w:rsidRPr="004E13BC">
        <w:t>ml: απουσία</w:t>
      </w:r>
    </w:p>
    <w:p w:rsidR="000F2D00" w:rsidRPr="004E13BC" w:rsidRDefault="000F2D00" w:rsidP="000E541B">
      <w:pPr>
        <w:jc w:val="both"/>
      </w:pPr>
      <w:r w:rsidRPr="004E13BC">
        <w:t>Ολική ψυχρόφιλη (22</w:t>
      </w:r>
      <w:r w:rsidRPr="004E13BC">
        <w:sym w:font="Symbol" w:char="F0B0"/>
      </w:r>
      <w:r w:rsidRPr="004E13BC">
        <w:t>C/48h ) χλωρίδα :100cfus/ml.</w:t>
      </w:r>
    </w:p>
    <w:p w:rsidR="000F2D00" w:rsidRPr="004E13BC" w:rsidRDefault="000F2D00" w:rsidP="000E541B">
      <w:pPr>
        <w:jc w:val="both"/>
      </w:pPr>
      <w:r w:rsidRPr="004E13BC">
        <w:t>Ολική μεσόφιλη (37</w:t>
      </w:r>
      <w:r w:rsidRPr="004E13BC">
        <w:sym w:font="Symbol" w:char="F0B0"/>
      </w:r>
      <w:r w:rsidRPr="004E13BC">
        <w:t>C/48h ) χλωρίδα (ενδεικτικό όριο): 20cfus/ml.</w:t>
      </w:r>
      <w:r w:rsidR="001A3845" w:rsidRPr="001A3845">
        <w:t xml:space="preserve"> </w:t>
      </w:r>
      <w:r w:rsidR="001A3845">
        <w:t>[10]</w:t>
      </w:r>
    </w:p>
    <w:p w:rsidR="000F2D00" w:rsidRPr="00CB77BA" w:rsidRDefault="00CB77BA" w:rsidP="000E541B">
      <w:pPr>
        <w:pStyle w:val="Heading7"/>
        <w:jc w:val="both"/>
        <w:rPr>
          <w:b/>
          <w:u w:val="single"/>
        </w:rPr>
      </w:pPr>
      <w:r>
        <w:rPr>
          <w:b/>
          <w:u w:val="single"/>
        </w:rPr>
        <w:t xml:space="preserve">3. </w:t>
      </w:r>
      <w:r w:rsidR="000F2D00" w:rsidRPr="00CB77BA">
        <w:rPr>
          <w:b/>
          <w:u w:val="single"/>
        </w:rPr>
        <w:t>Μεταλλικά εμφιαλωμένα νερά</w:t>
      </w:r>
    </w:p>
    <w:p w:rsidR="000F2D00" w:rsidRPr="004E13BC" w:rsidRDefault="000F2D00" w:rsidP="000E541B">
      <w:pPr>
        <w:pStyle w:val="BodyText"/>
        <w:rPr>
          <w:rFonts w:ascii="Times New Roman" w:hAnsi="Times New Roman"/>
        </w:rPr>
      </w:pPr>
      <w:r w:rsidRPr="004E13BC">
        <w:rPr>
          <w:rFonts w:ascii="Times New Roman" w:hAnsi="Times New Roman"/>
        </w:rPr>
        <w:t>(Ισχύον Π.Δ. 433/83 ΦΕΚ 163/τ Β)</w:t>
      </w:r>
    </w:p>
    <w:p w:rsidR="000F2D00" w:rsidRPr="004E13BC" w:rsidRDefault="000F2D00" w:rsidP="000E541B">
      <w:pPr>
        <w:pStyle w:val="BodyText"/>
        <w:rPr>
          <w:rFonts w:ascii="Times New Roman" w:hAnsi="Times New Roman"/>
        </w:rPr>
      </w:pPr>
    </w:p>
    <w:p w:rsidR="000F2D00" w:rsidRPr="004E13BC" w:rsidRDefault="000F2D00" w:rsidP="000E541B">
      <w:pPr>
        <w:jc w:val="both"/>
        <w:rPr>
          <w:b/>
        </w:rPr>
      </w:pPr>
      <w:r w:rsidRPr="004E13BC">
        <w:t xml:space="preserve"> </w:t>
      </w:r>
      <w:r w:rsidRPr="004E13BC">
        <w:rPr>
          <w:b/>
        </w:rPr>
        <w:t>1. Νερό προοριζόμενο για εμφιάλωση</w:t>
      </w:r>
    </w:p>
    <w:p w:rsidR="000F2D00" w:rsidRPr="004E13BC" w:rsidRDefault="000F2D00" w:rsidP="000E541B">
      <w:pPr>
        <w:numPr>
          <w:ilvl w:val="0"/>
          <w:numId w:val="36"/>
        </w:numPr>
        <w:jc w:val="both"/>
      </w:pPr>
      <w:r w:rsidRPr="004E13BC">
        <w:t xml:space="preserve">ο αριθμός των </w:t>
      </w:r>
      <w:r w:rsidR="008230B9" w:rsidRPr="004E13BC">
        <w:t>μεσόφιλων</w:t>
      </w:r>
      <w:r w:rsidRPr="004E13BC">
        <w:t xml:space="preserve"> ανά ml πρέπει να είναι ουσιαστικά ο ίδιος προ- και μετά-την εμφιάλωση .</w:t>
      </w:r>
    </w:p>
    <w:p w:rsidR="000F2D00" w:rsidRPr="004E13BC" w:rsidRDefault="000F2D00" w:rsidP="000E541B">
      <w:pPr>
        <w:jc w:val="both"/>
      </w:pPr>
      <w:r w:rsidRPr="004E13BC">
        <w:t>Καθοδηγητικά όρια</w:t>
      </w:r>
    </w:p>
    <w:p w:rsidR="000F2D00" w:rsidRPr="004E13BC" w:rsidRDefault="000F2D00" w:rsidP="000E541B">
      <w:pPr>
        <w:jc w:val="both"/>
      </w:pPr>
      <w:r w:rsidRPr="004E13BC">
        <w:t>Ολική ψυχρόφιλη (22</w:t>
      </w:r>
      <w:r w:rsidRPr="004E13BC">
        <w:sym w:font="Symbol" w:char="F0B0"/>
      </w:r>
      <w:r w:rsidRPr="004E13BC">
        <w:t>C/48h ) χλωρίδα :20cfus/ml.</w:t>
      </w:r>
    </w:p>
    <w:p w:rsidR="000F2D00" w:rsidRPr="004E13BC" w:rsidRDefault="000F2D00" w:rsidP="000E541B">
      <w:pPr>
        <w:jc w:val="both"/>
      </w:pPr>
      <w:r w:rsidRPr="004E13BC">
        <w:t>Ολική μεσόφιλη (37</w:t>
      </w:r>
      <w:r w:rsidRPr="004E13BC">
        <w:sym w:font="Symbol" w:char="F0B0"/>
      </w:r>
      <w:r w:rsidRPr="004E13BC">
        <w:t>C/48h ) χλωρίδα (ενδεικτικό όριο): 5cfus/ml.</w:t>
      </w:r>
    </w:p>
    <w:p w:rsidR="000F2D00" w:rsidRPr="004E13BC" w:rsidRDefault="000F2D00" w:rsidP="000E541B">
      <w:pPr>
        <w:numPr>
          <w:ilvl w:val="0"/>
          <w:numId w:val="36"/>
        </w:numPr>
        <w:jc w:val="both"/>
      </w:pPr>
      <w:r w:rsidRPr="004E13BC">
        <w:t>Απουσία ολικών κολοβακτηριοειδών, κοπρανωδών κολοβακτηριοειδών, E.coli, εντεροκόκκων, ψευδομονάδων σε 250 ml δείγματος</w:t>
      </w:r>
    </w:p>
    <w:p w:rsidR="000F2D00" w:rsidRPr="004E13BC" w:rsidRDefault="000F2D00" w:rsidP="000E541B">
      <w:pPr>
        <w:numPr>
          <w:ilvl w:val="0"/>
          <w:numId w:val="36"/>
        </w:numPr>
        <w:jc w:val="both"/>
      </w:pPr>
      <w:r w:rsidRPr="004E13BC">
        <w:t>Απουσία κλωστηριδίων σε 50 ml δείγματος.</w:t>
      </w:r>
      <w:r w:rsidR="001A3845">
        <w:t xml:space="preserve"> [10]</w:t>
      </w:r>
    </w:p>
    <w:p w:rsidR="000F2D00" w:rsidRPr="004E13BC" w:rsidRDefault="000F2D00" w:rsidP="000E541B">
      <w:pPr>
        <w:jc w:val="both"/>
        <w:rPr>
          <w:b/>
        </w:rPr>
      </w:pPr>
      <w:r w:rsidRPr="004E13BC">
        <w:rPr>
          <w:b/>
        </w:rPr>
        <w:t>2. Νερό αμέσως μετά την εμφιάλωση</w:t>
      </w:r>
    </w:p>
    <w:p w:rsidR="000F2D00" w:rsidRPr="004E13BC" w:rsidRDefault="000F2D00" w:rsidP="000E541B">
      <w:pPr>
        <w:jc w:val="both"/>
      </w:pPr>
      <w:r w:rsidRPr="004E13BC">
        <w:t>Ολική ψυχρόφιλη (22</w:t>
      </w:r>
      <w:r w:rsidRPr="004E13BC">
        <w:sym w:font="Symbol" w:char="F0B0"/>
      </w:r>
      <w:r w:rsidRPr="004E13BC">
        <w:t>C/48h ) χλωρίδα :100cfus/ml.</w:t>
      </w:r>
    </w:p>
    <w:p w:rsidR="000F2D00" w:rsidRPr="004E13BC" w:rsidRDefault="000F2D00" w:rsidP="000E541B">
      <w:pPr>
        <w:jc w:val="both"/>
      </w:pPr>
      <w:r w:rsidRPr="004E13BC">
        <w:t>Ολική μεσόφιλη (37</w:t>
      </w:r>
      <w:r w:rsidRPr="004E13BC">
        <w:sym w:font="Symbol" w:char="F0B0"/>
      </w:r>
      <w:r w:rsidRPr="004E13BC">
        <w:t>C/48h ) χλωρίδα (ενδεικτικό όριο): 20 cfus/ml.</w:t>
      </w:r>
    </w:p>
    <w:p w:rsidR="000F2D00" w:rsidRPr="004E13BC" w:rsidRDefault="000F2D00" w:rsidP="000E541B">
      <w:pPr>
        <w:numPr>
          <w:ilvl w:val="0"/>
          <w:numId w:val="36"/>
        </w:numPr>
        <w:jc w:val="both"/>
      </w:pPr>
      <w:r w:rsidRPr="004E13BC">
        <w:t>Απουσία ολικών κολοβακτηριοειδών, κοπρανωδών κολοβακτηριοειδών, E.coli, εντεροκόκκων, ψευδομονάδων σε 250 ml δείγματος</w:t>
      </w:r>
    </w:p>
    <w:p w:rsidR="000F2D00" w:rsidRPr="004E13BC" w:rsidRDefault="000F2D00" w:rsidP="000E541B">
      <w:pPr>
        <w:numPr>
          <w:ilvl w:val="0"/>
          <w:numId w:val="36"/>
        </w:numPr>
        <w:jc w:val="both"/>
      </w:pPr>
      <w:r w:rsidRPr="004E13BC">
        <w:t>Απουσία κλωστηριδίων σε 50 ml δείγματος.</w:t>
      </w:r>
      <w:r w:rsidR="001A3845">
        <w:t xml:space="preserve"> [10]</w:t>
      </w:r>
    </w:p>
    <w:p w:rsidR="000F2D00" w:rsidRPr="00CB77BA" w:rsidRDefault="000F2D00" w:rsidP="000E541B">
      <w:pPr>
        <w:numPr>
          <w:ilvl w:val="0"/>
          <w:numId w:val="51"/>
        </w:numPr>
        <w:jc w:val="both"/>
        <w:rPr>
          <w:b/>
          <w:u w:val="single"/>
        </w:rPr>
      </w:pPr>
      <w:r w:rsidRPr="00CB77BA">
        <w:rPr>
          <w:b/>
          <w:u w:val="single"/>
        </w:rPr>
        <w:t>Θαλάσσια νερά</w:t>
      </w:r>
    </w:p>
    <w:p w:rsidR="000F2D00" w:rsidRPr="00991446" w:rsidRDefault="000F2D00" w:rsidP="000E541B">
      <w:pPr>
        <w:jc w:val="both"/>
        <w:rPr>
          <w:b/>
        </w:rPr>
      </w:pPr>
      <w:r w:rsidRPr="004E13BC">
        <w:rPr>
          <w:b/>
        </w:rPr>
        <w:t>(Υπουργική Από</w:t>
      </w:r>
      <w:r w:rsidR="00991446">
        <w:rPr>
          <w:b/>
        </w:rPr>
        <w:t>φαση 46399/1352/ΦΕΚ 438/86 τ Β)</w:t>
      </w:r>
    </w:p>
    <w:p w:rsidR="000F2D00" w:rsidRPr="00CB77BA" w:rsidRDefault="000F2D00" w:rsidP="000E541B">
      <w:pPr>
        <w:pStyle w:val="Heading1"/>
        <w:jc w:val="both"/>
        <w:rPr>
          <w:rFonts w:ascii="Times New Roman" w:hAnsi="Times New Roman" w:cs="Times New Roman"/>
          <w:sz w:val="24"/>
          <w:szCs w:val="24"/>
          <w:u w:val="single"/>
        </w:rPr>
      </w:pPr>
      <w:r w:rsidRPr="00CB77BA">
        <w:rPr>
          <w:rFonts w:ascii="Times New Roman" w:hAnsi="Times New Roman" w:cs="Times New Roman"/>
          <w:sz w:val="24"/>
          <w:szCs w:val="24"/>
          <w:u w:val="single"/>
        </w:rPr>
        <w:t>Α.Υποχρεωτικά όρια</w:t>
      </w:r>
    </w:p>
    <w:p w:rsidR="000F2D00" w:rsidRPr="004E13BC" w:rsidRDefault="000F2D00" w:rsidP="000E541B">
      <w:pPr>
        <w:jc w:val="both"/>
      </w:pPr>
      <w:r w:rsidRPr="004E13BC">
        <w:t xml:space="preserve">Το 95% των δειγμάτων που εξετάστηκαν σε </w:t>
      </w:r>
      <w:r w:rsidR="00A3428E" w:rsidRPr="004E13BC">
        <w:t>μία</w:t>
      </w:r>
      <w:r w:rsidRPr="004E13BC">
        <w:t xml:space="preserve"> περιοχή δεν πρέπει να υπερβαίνει τα κάτωθι όρια:</w:t>
      </w:r>
    </w:p>
    <w:p w:rsidR="000F2D00" w:rsidRPr="004E13BC" w:rsidRDefault="00991446" w:rsidP="000E541B">
      <w:pPr>
        <w:jc w:val="both"/>
      </w:pPr>
      <w:r>
        <w:t>Ολικά κολοβακτηριοειδή/100</w:t>
      </w:r>
      <w:r w:rsidR="000F2D00" w:rsidRPr="004E13BC">
        <w:t>ml: 10.000</w:t>
      </w:r>
    </w:p>
    <w:p w:rsidR="000F2D00" w:rsidRPr="004E13BC" w:rsidRDefault="000F2D00" w:rsidP="000E541B">
      <w:pPr>
        <w:jc w:val="both"/>
      </w:pPr>
      <w:r w:rsidRPr="004E13BC">
        <w:t>Κοπρανώδη κολοβακτηριοειδή/ 100ml: 500</w:t>
      </w:r>
    </w:p>
    <w:p w:rsidR="00CB77BA" w:rsidRDefault="008230B9" w:rsidP="000E541B">
      <w:pPr>
        <w:jc w:val="both"/>
      </w:pPr>
      <w:r w:rsidRPr="004E13BC">
        <w:t>Σαλμονέλα</w:t>
      </w:r>
      <w:r w:rsidR="000F2D00" w:rsidRPr="004E13BC">
        <w:t xml:space="preserve"> /λίτρο: απουσία</w:t>
      </w:r>
      <w:r w:rsidR="001A3845">
        <w:t>. [10]</w:t>
      </w:r>
    </w:p>
    <w:p w:rsidR="000F2D00" w:rsidRPr="00CB77BA" w:rsidRDefault="000F2D00" w:rsidP="000E541B">
      <w:pPr>
        <w:jc w:val="both"/>
      </w:pPr>
      <w:r w:rsidRPr="00CB77BA">
        <w:rPr>
          <w:b/>
          <w:u w:val="single"/>
        </w:rPr>
        <w:t>Β. Καθοδηγητικά όρια</w:t>
      </w:r>
    </w:p>
    <w:p w:rsidR="000F2D00" w:rsidRPr="004E13BC" w:rsidRDefault="000F2D00" w:rsidP="000E541B">
      <w:pPr>
        <w:jc w:val="both"/>
      </w:pPr>
      <w:r w:rsidRPr="004E13BC">
        <w:t xml:space="preserve">Το 80% των δειγμάτων που εξετάστηκαν σε </w:t>
      </w:r>
      <w:r w:rsidR="008230B9" w:rsidRPr="004E13BC">
        <w:t>μία</w:t>
      </w:r>
      <w:r w:rsidRPr="004E13BC">
        <w:t xml:space="preserve"> περιοχή δεν πρέπει να υπερβαίνει τα κάτωθι όρια:</w:t>
      </w:r>
    </w:p>
    <w:p w:rsidR="000F2D00" w:rsidRPr="004E13BC" w:rsidRDefault="00991446" w:rsidP="000E541B">
      <w:pPr>
        <w:jc w:val="both"/>
      </w:pPr>
      <w:r>
        <w:t>Ολικά κολοβακτηριοειδή/100</w:t>
      </w:r>
      <w:r w:rsidR="000F2D00" w:rsidRPr="004E13BC">
        <w:t>ml: 500</w:t>
      </w:r>
    </w:p>
    <w:p w:rsidR="000F2D00" w:rsidRPr="004E13BC" w:rsidRDefault="000F2D00" w:rsidP="000E541B">
      <w:pPr>
        <w:jc w:val="both"/>
      </w:pPr>
      <w:r w:rsidRPr="004E13BC">
        <w:t>Κοπρανώδη κολοβακτηριοειδή/ 100ml: 100</w:t>
      </w:r>
    </w:p>
    <w:p w:rsidR="000F2D00" w:rsidRPr="004E13BC" w:rsidRDefault="000F2D00" w:rsidP="000E541B">
      <w:pPr>
        <w:jc w:val="both"/>
      </w:pPr>
      <w:r w:rsidRPr="004E13BC">
        <w:t>Κοπρανώδεις στρεπτόκοκκοι/100ml: 100</w:t>
      </w:r>
    </w:p>
    <w:p w:rsidR="000F2D00" w:rsidRDefault="008230B9" w:rsidP="000E541B">
      <w:pPr>
        <w:jc w:val="both"/>
        <w:rPr>
          <w:lang w:val="en-US"/>
        </w:rPr>
      </w:pPr>
      <w:r w:rsidRPr="004E13BC">
        <w:t>Σαλμονέ</w:t>
      </w:r>
      <w:r w:rsidR="000F2D00" w:rsidRPr="004E13BC">
        <w:t>λα /λίτρο: απουσία</w:t>
      </w:r>
      <w:r w:rsidR="001A3845">
        <w:t>. [10]</w:t>
      </w:r>
    </w:p>
    <w:p w:rsidR="00952EAF" w:rsidRDefault="00952EAF" w:rsidP="000E541B">
      <w:pPr>
        <w:jc w:val="both"/>
        <w:rPr>
          <w:lang w:val="en-US"/>
        </w:rPr>
      </w:pPr>
    </w:p>
    <w:p w:rsidR="00952EAF" w:rsidRDefault="00952EAF" w:rsidP="000E541B">
      <w:pPr>
        <w:jc w:val="both"/>
        <w:rPr>
          <w:lang w:val="en-US"/>
        </w:rPr>
      </w:pPr>
    </w:p>
    <w:p w:rsidR="00952EAF" w:rsidRDefault="00952EAF" w:rsidP="000E541B">
      <w:pPr>
        <w:jc w:val="both"/>
        <w:rPr>
          <w:lang w:val="en-US"/>
        </w:rPr>
      </w:pPr>
    </w:p>
    <w:p w:rsidR="00952EAF" w:rsidRPr="00952EAF" w:rsidRDefault="00952EAF" w:rsidP="000E541B">
      <w:pPr>
        <w:jc w:val="both"/>
        <w:rPr>
          <w:lang w:val="en-US"/>
        </w:rPr>
      </w:pPr>
    </w:p>
    <w:p w:rsidR="000F2D00" w:rsidRPr="00CB77BA" w:rsidRDefault="000F2D00" w:rsidP="000E541B">
      <w:pPr>
        <w:jc w:val="center"/>
        <w:rPr>
          <w:b/>
          <w:sz w:val="28"/>
          <w:szCs w:val="28"/>
          <w:u w:val="single"/>
        </w:rPr>
      </w:pPr>
      <w:r w:rsidRPr="00CB77BA">
        <w:rPr>
          <w:b/>
          <w:sz w:val="28"/>
          <w:szCs w:val="28"/>
          <w:u w:val="single"/>
        </w:rPr>
        <w:lastRenderedPageBreak/>
        <w:t>Κολυμβητικές δεξαμενές.</w:t>
      </w:r>
    </w:p>
    <w:p w:rsidR="000F2D00" w:rsidRPr="004E13BC" w:rsidRDefault="000F2D00" w:rsidP="000E541B">
      <w:pPr>
        <w:ind w:left="1440"/>
        <w:rPr>
          <w:sz w:val="28"/>
          <w:szCs w:val="28"/>
        </w:rPr>
      </w:pPr>
      <w:r w:rsidRPr="004E13BC">
        <w:rPr>
          <w:sz w:val="28"/>
          <w:szCs w:val="28"/>
        </w:rPr>
        <w:t>(Υγειονομική Διάταξη Γ1/443 ΦΕΚ 87β 1973)</w:t>
      </w:r>
    </w:p>
    <w:p w:rsidR="000F2D00" w:rsidRPr="004E13BC" w:rsidRDefault="000F2D00" w:rsidP="000E541B">
      <w:pPr>
        <w:ind w:left="1440"/>
        <w:rPr>
          <w:sz w:val="28"/>
          <w:szCs w:val="28"/>
        </w:rPr>
      </w:pPr>
      <w:r w:rsidRPr="004E13BC">
        <w:rPr>
          <w:sz w:val="28"/>
          <w:szCs w:val="28"/>
        </w:rPr>
        <w:t>Ολική μεσόφιλη (37</w:t>
      </w:r>
      <w:r w:rsidRPr="004E13BC">
        <w:rPr>
          <w:sz w:val="28"/>
          <w:szCs w:val="28"/>
        </w:rPr>
        <w:sym w:font="Symbol" w:char="F0B0"/>
      </w:r>
      <w:r w:rsidRPr="004E13BC">
        <w:rPr>
          <w:sz w:val="28"/>
          <w:szCs w:val="28"/>
        </w:rPr>
        <w:t>C/24h ) χλωρίδα : 200cfus/ml.</w:t>
      </w:r>
    </w:p>
    <w:p w:rsidR="000F2D00" w:rsidRPr="004E13BC" w:rsidRDefault="00991446" w:rsidP="000E541B">
      <w:pPr>
        <w:ind w:left="1440"/>
        <w:rPr>
          <w:sz w:val="28"/>
          <w:szCs w:val="28"/>
        </w:rPr>
      </w:pPr>
      <w:r>
        <w:rPr>
          <w:sz w:val="28"/>
          <w:szCs w:val="28"/>
        </w:rPr>
        <w:t>Ολικά κολοβακτηριοειδή/100</w:t>
      </w:r>
      <w:r w:rsidR="000F2D00" w:rsidRPr="004E13BC">
        <w:rPr>
          <w:sz w:val="28"/>
          <w:szCs w:val="28"/>
        </w:rPr>
        <w:t>ml: 15</w:t>
      </w:r>
    </w:p>
    <w:p w:rsidR="003172E6" w:rsidRPr="004E13BC" w:rsidRDefault="000F2D00" w:rsidP="000E541B">
      <w:pPr>
        <w:ind w:left="1440"/>
        <w:rPr>
          <w:sz w:val="28"/>
          <w:szCs w:val="28"/>
        </w:rPr>
      </w:pPr>
      <w:r w:rsidRPr="004E13BC">
        <w:rPr>
          <w:sz w:val="28"/>
          <w:szCs w:val="28"/>
        </w:rPr>
        <w:t>Κοπρανώδη κολοβακτηριοειδή/ 100ml: απουσία.</w:t>
      </w:r>
      <w:r w:rsidR="001A3845" w:rsidRPr="001A3845">
        <w:t xml:space="preserve"> </w:t>
      </w:r>
      <w:r w:rsidR="001A3845">
        <w:t>[10]</w:t>
      </w:r>
    </w:p>
    <w:p w:rsidR="005A484D" w:rsidRPr="004E13BC" w:rsidRDefault="005A484D" w:rsidP="000E541B">
      <w:pPr>
        <w:jc w:val="center"/>
        <w:rPr>
          <w:sz w:val="28"/>
          <w:szCs w:val="28"/>
        </w:rPr>
      </w:pPr>
    </w:p>
    <w:p w:rsidR="006240FE" w:rsidRPr="004E13BC" w:rsidRDefault="00CB77BA" w:rsidP="000E541B">
      <w:pPr>
        <w:pBdr>
          <w:top w:val="single" w:sz="4" w:space="1" w:color="auto"/>
          <w:left w:val="single" w:sz="4" w:space="4" w:color="auto"/>
          <w:bottom w:val="single" w:sz="4" w:space="1" w:color="auto"/>
          <w:right w:val="single" w:sz="4" w:space="4" w:color="auto"/>
        </w:pBdr>
        <w:jc w:val="center"/>
        <w:rPr>
          <w:b/>
          <w:sz w:val="32"/>
          <w:szCs w:val="32"/>
        </w:rPr>
      </w:pPr>
      <w:r>
        <w:rPr>
          <w:b/>
          <w:sz w:val="32"/>
          <w:szCs w:val="32"/>
        </w:rPr>
        <w:t xml:space="preserve">6.8. </w:t>
      </w:r>
      <w:r w:rsidR="004D0858" w:rsidRPr="004E13BC">
        <w:rPr>
          <w:b/>
          <w:sz w:val="32"/>
          <w:szCs w:val="32"/>
        </w:rPr>
        <w:t>Μ</w:t>
      </w:r>
      <w:r w:rsidR="00AD3816">
        <w:rPr>
          <w:b/>
          <w:sz w:val="32"/>
          <w:szCs w:val="32"/>
        </w:rPr>
        <w:t>έθοδος</w:t>
      </w:r>
      <w:r w:rsidR="004D0858" w:rsidRPr="004E13BC">
        <w:rPr>
          <w:b/>
          <w:sz w:val="32"/>
          <w:szCs w:val="32"/>
        </w:rPr>
        <w:t xml:space="preserve"> Δ</w:t>
      </w:r>
      <w:r w:rsidR="00AD3816">
        <w:rPr>
          <w:b/>
          <w:sz w:val="32"/>
          <w:szCs w:val="32"/>
        </w:rPr>
        <w:t>ιήθησης</w:t>
      </w:r>
    </w:p>
    <w:p w:rsidR="000F2D00" w:rsidRPr="004E13BC" w:rsidRDefault="00804CB8" w:rsidP="000E541B">
      <w:r>
        <w:rPr>
          <w:noProof/>
          <w:lang w:val="en-GB" w:eastAsia="en-GB"/>
        </w:rPr>
        <w:drawing>
          <wp:anchor distT="0" distB="0" distL="114300" distR="114300" simplePos="0" relativeHeight="251659264" behindDoc="0" locked="0" layoutInCell="1" allowOverlap="1">
            <wp:simplePos x="0" y="0"/>
            <wp:positionH relativeFrom="column">
              <wp:posOffset>142875</wp:posOffset>
            </wp:positionH>
            <wp:positionV relativeFrom="paragraph">
              <wp:posOffset>2540</wp:posOffset>
            </wp:positionV>
            <wp:extent cx="4933950" cy="3505200"/>
            <wp:effectExtent l="19050" t="0" r="0" b="0"/>
            <wp:wrapSquare wrapText="left"/>
            <wp:docPr id="358" name="Picture 358" descr="http://biology.clc.uc.edu/fankhauser/Labs/Microbiology/Drinking_Water/jpgs/drinking_water_appar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biology.clc.uc.edu/fankhauser/Labs/Microbiology/Drinking_Water/jpgs/drinking_water_apparatus.jpg"/>
                    <pic:cNvPicPr>
                      <a:picLocks noChangeAspect="1" noChangeArrowheads="1"/>
                    </pic:cNvPicPr>
                  </pic:nvPicPr>
                  <pic:blipFill>
                    <a:blip r:embed="rId134" r:link="rId135"/>
                    <a:srcRect/>
                    <a:stretch>
                      <a:fillRect/>
                    </a:stretch>
                  </pic:blipFill>
                  <pic:spPr bwMode="auto">
                    <a:xfrm>
                      <a:off x="0" y="0"/>
                      <a:ext cx="4933950" cy="3505200"/>
                    </a:xfrm>
                    <a:prstGeom prst="rect">
                      <a:avLst/>
                    </a:prstGeom>
                    <a:noFill/>
                    <a:ln w="9525">
                      <a:noFill/>
                      <a:miter lim="800000"/>
                      <a:headEnd/>
                      <a:tailEnd/>
                    </a:ln>
                  </pic:spPr>
                </pic:pic>
              </a:graphicData>
            </a:graphic>
          </wp:anchor>
        </w:drawing>
      </w:r>
      <w:r w:rsidR="00CB77BA">
        <w:br w:type="textWrapping" w:clear="all"/>
      </w:r>
    </w:p>
    <w:p w:rsidR="006240FE" w:rsidRPr="004E13BC" w:rsidRDefault="003101B8" w:rsidP="000E541B">
      <w:pPr>
        <w:jc w:val="center"/>
      </w:pPr>
      <w:r w:rsidRPr="00725856">
        <w:rPr>
          <w:b/>
          <w:color w:val="000000"/>
        </w:rPr>
        <w:t xml:space="preserve">Εικόνα </w:t>
      </w:r>
      <w:r w:rsidR="00992031">
        <w:rPr>
          <w:b/>
          <w:color w:val="000000"/>
        </w:rPr>
        <w:t>97</w:t>
      </w:r>
      <w:r>
        <w:rPr>
          <w:b/>
          <w:color w:val="000000"/>
        </w:rPr>
        <w:t xml:space="preserve">. </w:t>
      </w:r>
      <w:r w:rsidR="006240FE" w:rsidRPr="004E13BC">
        <w:t>Ολική διάταξη τυπικής μονής συστοιχίας διήθησης μεμβράνης</w:t>
      </w:r>
    </w:p>
    <w:p w:rsidR="006240FE" w:rsidRPr="004E13BC" w:rsidRDefault="00A3428E" w:rsidP="000E541B">
      <w:pPr>
        <w:jc w:val="center"/>
      </w:pPr>
      <w:r w:rsidRPr="004E13BC">
        <w:t>Αναφέρονται</w:t>
      </w:r>
      <w:r w:rsidR="006240FE" w:rsidRPr="004E13BC">
        <w:t xml:space="preserve"> αναλυτικά όλα τα εξαρτήματα</w:t>
      </w:r>
      <w:r w:rsidR="00284020" w:rsidRPr="004E13BC">
        <w:t xml:space="preserve"> στην εικόνα</w:t>
      </w:r>
    </w:p>
    <w:p w:rsidR="006240FE" w:rsidRPr="004E13BC" w:rsidRDefault="00146958" w:rsidP="000E541B">
      <w:pPr>
        <w:jc w:val="center"/>
      </w:pPr>
      <w:r>
        <w:t>Πηγή</w:t>
      </w:r>
      <w:r w:rsidR="006240FE" w:rsidRPr="004E13BC">
        <w:t>:</w:t>
      </w:r>
    </w:p>
    <w:p w:rsidR="00CB77BA" w:rsidRPr="004E13BC" w:rsidRDefault="006240FE" w:rsidP="000E541B">
      <w:pPr>
        <w:jc w:val="center"/>
      </w:pPr>
      <w:hyperlink r:id="rId136" w:history="1">
        <w:r w:rsidRPr="004E13BC">
          <w:rPr>
            <w:rStyle w:val="Hyperlink"/>
          </w:rPr>
          <w:t>http://biology.clc.uc.edu/Fankhauser/Labs/Microbiology/Drinking_Water/jpgs/Drinking_water.html</w:t>
        </w:r>
      </w:hyperlink>
    </w:p>
    <w:p w:rsidR="006240FE" w:rsidRPr="004E13BC" w:rsidRDefault="00A14CF6" w:rsidP="000E541B">
      <w:pPr>
        <w:jc w:val="center"/>
      </w:pPr>
      <w:r w:rsidRPr="004E13BC">
        <w:t xml:space="preserve">Η συστοιχία που χρησιμοποιήθηκε στην εργασία ήταν </w:t>
      </w:r>
      <w:r w:rsidR="00A3428E" w:rsidRPr="004E13BC">
        <w:t>ανοξείδωτη</w:t>
      </w:r>
      <w:r w:rsidRPr="004E13BC">
        <w:t xml:space="preserve"> και τριών θέσεων</w:t>
      </w:r>
      <w:r w:rsidR="00284020" w:rsidRPr="004E13BC">
        <w:t xml:space="preserve"> </w:t>
      </w:r>
      <w:r w:rsidR="00804CB8">
        <w:rPr>
          <w:noProof/>
          <w:lang w:val="en-GB" w:eastAsia="en-GB"/>
        </w:rPr>
        <w:drawing>
          <wp:inline distT="0" distB="0" distL="0" distR="0">
            <wp:extent cx="1409700" cy="1409700"/>
            <wp:effectExtent l="19050" t="0" r="0" b="0"/>
            <wp:docPr id="103" name="Picture 103" descr="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54"/>
                    <pic:cNvPicPr>
                      <a:picLocks noChangeAspect="1" noChangeArrowheads="1"/>
                    </pic:cNvPicPr>
                  </pic:nvPicPr>
                  <pic:blipFill>
                    <a:blip r:embed="rId137"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p w:rsidR="00284020" w:rsidRPr="004E13BC" w:rsidRDefault="003101B8" w:rsidP="000E541B">
      <w:pPr>
        <w:jc w:val="center"/>
      </w:pPr>
      <w:r w:rsidRPr="00725856">
        <w:rPr>
          <w:b/>
          <w:color w:val="000000"/>
        </w:rPr>
        <w:t xml:space="preserve">Εικόνα </w:t>
      </w:r>
      <w:r w:rsidR="00992031">
        <w:rPr>
          <w:b/>
          <w:color w:val="000000"/>
        </w:rPr>
        <w:t>98</w:t>
      </w:r>
      <w:r>
        <w:rPr>
          <w:b/>
          <w:color w:val="000000"/>
        </w:rPr>
        <w:t xml:space="preserve">. </w:t>
      </w:r>
      <w:r w:rsidR="00284020" w:rsidRPr="004E13BC">
        <w:t>Ανοξείδωτη συστοιχία τριών θέσεων</w:t>
      </w:r>
    </w:p>
    <w:p w:rsidR="00284020" w:rsidRDefault="00226BC3" w:rsidP="000E541B">
      <w:pPr>
        <w:jc w:val="center"/>
        <w:rPr>
          <w:color w:val="0000FF"/>
          <w:lang w:val="en-US"/>
        </w:rPr>
      </w:pPr>
      <w:r w:rsidRPr="004E13BC">
        <w:t>Πηγή</w:t>
      </w:r>
      <w:r w:rsidR="00284020" w:rsidRPr="004E13BC">
        <w:t xml:space="preserve">: </w:t>
      </w:r>
      <w:r w:rsidRPr="004E13BC">
        <w:rPr>
          <w:color w:val="0000FF"/>
        </w:rPr>
        <w:t>Google images</w:t>
      </w:r>
    </w:p>
    <w:p w:rsidR="00952EAF" w:rsidRDefault="00952EAF" w:rsidP="000E541B">
      <w:pPr>
        <w:jc w:val="center"/>
        <w:rPr>
          <w:color w:val="0000FF"/>
          <w:lang w:val="en-US"/>
        </w:rPr>
      </w:pPr>
    </w:p>
    <w:p w:rsidR="00952EAF" w:rsidRPr="00952EAF" w:rsidRDefault="00952EAF" w:rsidP="000E541B">
      <w:pPr>
        <w:jc w:val="center"/>
        <w:rPr>
          <w:lang w:val="en-US"/>
        </w:rPr>
      </w:pPr>
    </w:p>
    <w:p w:rsidR="004D0858" w:rsidRPr="004E13BC" w:rsidRDefault="00CB77BA" w:rsidP="000E541B">
      <w:pPr>
        <w:jc w:val="both"/>
        <w:rPr>
          <w:b/>
          <w:u w:val="single"/>
        </w:rPr>
      </w:pPr>
      <w:r>
        <w:rPr>
          <w:b/>
          <w:u w:val="single"/>
        </w:rPr>
        <w:lastRenderedPageBreak/>
        <w:t>Υλικά</w:t>
      </w:r>
    </w:p>
    <w:p w:rsidR="003172E6" w:rsidRPr="004E13BC" w:rsidRDefault="004D0858" w:rsidP="000E541B">
      <w:pPr>
        <w:jc w:val="both"/>
      </w:pPr>
      <w:r w:rsidRPr="004E13BC">
        <w:t>1. τρυβλία</w:t>
      </w:r>
      <w:r w:rsidR="00F16C69" w:rsidRPr="004E13BC">
        <w:t xml:space="preserve"> διαμέτρου </w:t>
      </w:r>
      <w:smartTag w:uri="urn:schemas-microsoft-com:office:smarttags" w:element="metricconverter">
        <w:smartTagPr>
          <w:attr w:name="ProductID" w:val="5.5 cm"/>
        </w:smartTagPr>
        <w:r w:rsidR="00F16C69" w:rsidRPr="004E13BC">
          <w:t xml:space="preserve">5.5 </w:t>
        </w:r>
        <w:r w:rsidR="00F16C69" w:rsidRPr="004E13BC">
          <w:rPr>
            <w:lang w:val="en-US"/>
          </w:rPr>
          <w:t>cm</w:t>
        </w:r>
      </w:smartTag>
      <w:r w:rsidRPr="004E13BC">
        <w:t xml:space="preserve"> με </w:t>
      </w:r>
      <w:r w:rsidR="008230B9" w:rsidRPr="004E13BC">
        <w:t>θρεπτικό</w:t>
      </w:r>
      <w:r w:rsidRPr="004E13BC">
        <w:t xml:space="preserve"> υπόστρωμα </w:t>
      </w:r>
      <w:r w:rsidR="003172E6" w:rsidRPr="004E13BC">
        <w:t xml:space="preserve">: </w:t>
      </w:r>
      <w:r w:rsidR="00F16C69" w:rsidRPr="004E13BC">
        <w:t xml:space="preserve"> </w:t>
      </w:r>
      <w:r w:rsidR="00687384" w:rsidRPr="004E13BC">
        <w:rPr>
          <w:color w:val="000000"/>
          <w:lang w:val="en-US"/>
        </w:rPr>
        <w:t>SABOURAUD</w:t>
      </w:r>
      <w:r w:rsidR="00687384" w:rsidRPr="004E13BC">
        <w:rPr>
          <w:color w:val="000000"/>
        </w:rPr>
        <w:t xml:space="preserve"> </w:t>
      </w:r>
      <w:r w:rsidR="00687384" w:rsidRPr="004E13BC">
        <w:rPr>
          <w:color w:val="000000"/>
          <w:lang w:val="en-US"/>
        </w:rPr>
        <w:t>DEXTROSE</w:t>
      </w:r>
      <w:r w:rsidR="00687384" w:rsidRPr="004E13BC">
        <w:rPr>
          <w:color w:val="000000"/>
        </w:rPr>
        <w:t xml:space="preserve"> </w:t>
      </w:r>
      <w:r w:rsidR="00687384" w:rsidRPr="004E13BC">
        <w:rPr>
          <w:color w:val="000000"/>
          <w:lang w:val="en-US"/>
        </w:rPr>
        <w:t>AGAR</w:t>
      </w:r>
    </w:p>
    <w:p w:rsidR="00E06C4C" w:rsidRPr="004E13BC" w:rsidRDefault="009B6ED9" w:rsidP="000E541B">
      <w:pPr>
        <w:jc w:val="both"/>
      </w:pPr>
      <w:r w:rsidRPr="004E13BC">
        <w:t>2</w:t>
      </w:r>
      <w:r w:rsidR="009308A0" w:rsidRPr="004E13BC">
        <w:t>.</w:t>
      </w:r>
      <w:r w:rsidR="004D0858" w:rsidRPr="004E13BC">
        <w:t xml:space="preserve"> Αποστειρωμένες μεμβράνες με μέγεθος πόρου 0.45μ.</w:t>
      </w:r>
    </w:p>
    <w:p w:rsidR="00E06C4C" w:rsidRPr="004E13BC" w:rsidRDefault="009308A0" w:rsidP="000E541B">
      <w:pPr>
        <w:spacing w:before="30" w:afterLines="30"/>
        <w:ind w:right="-60"/>
        <w:jc w:val="both"/>
        <w:rPr>
          <w:color w:val="000000"/>
        </w:rPr>
      </w:pPr>
      <w:r w:rsidRPr="004E13BC">
        <w:t>3.</w:t>
      </w:r>
      <w:r w:rsidR="00957AFC" w:rsidRPr="004E13BC">
        <w:rPr>
          <w:color w:val="000000"/>
        </w:rPr>
        <w:t xml:space="preserve"> Συστοιχία διήθησης τριών θέσεων (Ανοξείδωτη- αυτής της μορφής </w:t>
      </w:r>
      <w:r w:rsidR="00A3428E" w:rsidRPr="004E13BC">
        <w:rPr>
          <w:color w:val="000000"/>
        </w:rPr>
        <w:t>χρησιμοποιήθηκε</w:t>
      </w:r>
      <w:r w:rsidR="00957AFC" w:rsidRPr="004E13BC">
        <w:rPr>
          <w:color w:val="000000"/>
        </w:rPr>
        <w:t>) και αντλία κενού</w:t>
      </w:r>
    </w:p>
    <w:p w:rsidR="00DC7B6C" w:rsidRPr="004E13BC" w:rsidRDefault="009308A0" w:rsidP="000E541B">
      <w:pPr>
        <w:spacing w:before="30" w:afterLines="30"/>
        <w:ind w:right="-60"/>
        <w:jc w:val="both"/>
        <w:rPr>
          <w:color w:val="000000"/>
        </w:rPr>
      </w:pPr>
      <w:r w:rsidRPr="004E13BC">
        <w:rPr>
          <w:color w:val="000000"/>
        </w:rPr>
        <w:t>4.</w:t>
      </w:r>
      <w:r w:rsidR="00DC7B6C" w:rsidRPr="004E13BC">
        <w:rPr>
          <w:color w:val="000000"/>
        </w:rPr>
        <w:t xml:space="preserve"> </w:t>
      </w:r>
      <w:r w:rsidR="00A3428E">
        <w:rPr>
          <w:color w:val="000000"/>
        </w:rPr>
        <w:t>Ογκομετρικοί κύλινδροι των 100</w:t>
      </w:r>
      <w:r w:rsidR="00A3428E" w:rsidRPr="004E13BC">
        <w:rPr>
          <w:color w:val="000000"/>
          <w:lang w:val="en-US"/>
        </w:rPr>
        <w:t>mL</w:t>
      </w:r>
      <w:r w:rsidR="00A3428E" w:rsidRPr="004E13BC">
        <w:rPr>
          <w:color w:val="000000"/>
        </w:rPr>
        <w:t xml:space="preserve"> αποστειρωμένοι</w:t>
      </w:r>
    </w:p>
    <w:p w:rsidR="00DC7B6C" w:rsidRPr="004E13BC" w:rsidRDefault="00DC7B6C" w:rsidP="000E541B">
      <w:pPr>
        <w:spacing w:before="30" w:afterLines="30"/>
        <w:ind w:right="-60"/>
        <w:jc w:val="both"/>
        <w:rPr>
          <w:color w:val="000000"/>
        </w:rPr>
      </w:pPr>
      <w:r w:rsidRPr="004E13BC">
        <w:rPr>
          <w:color w:val="000000"/>
        </w:rPr>
        <w:t>5</w:t>
      </w:r>
      <w:r w:rsidR="009308A0" w:rsidRPr="004E13BC">
        <w:rPr>
          <w:color w:val="000000"/>
        </w:rPr>
        <w:t>.</w:t>
      </w:r>
      <w:r w:rsidR="009B6ED9" w:rsidRPr="004E13BC">
        <w:t xml:space="preserve"> </w:t>
      </w:r>
      <w:r w:rsidR="009B6ED9" w:rsidRPr="004E13BC">
        <w:rPr>
          <w:color w:val="000000"/>
        </w:rPr>
        <w:t>Λ</w:t>
      </w:r>
      <w:r w:rsidRPr="004E13BC">
        <w:rPr>
          <w:color w:val="000000"/>
        </w:rPr>
        <w:t>ύχνος υγραερίου εργαστηριακός</w:t>
      </w:r>
    </w:p>
    <w:p w:rsidR="009B6ED9" w:rsidRPr="004E13BC" w:rsidRDefault="009308A0" w:rsidP="000E541B">
      <w:pPr>
        <w:spacing w:before="30" w:afterLines="30"/>
        <w:ind w:right="-60"/>
        <w:jc w:val="both"/>
        <w:rPr>
          <w:color w:val="000000"/>
        </w:rPr>
      </w:pPr>
      <w:r w:rsidRPr="004E13BC">
        <w:rPr>
          <w:color w:val="000000"/>
        </w:rPr>
        <w:t xml:space="preserve">6. </w:t>
      </w:r>
      <w:r w:rsidR="009B6ED9" w:rsidRPr="004E13BC">
        <w:rPr>
          <w:color w:val="000000"/>
        </w:rPr>
        <w:t>Φ</w:t>
      </w:r>
      <w:r w:rsidR="00DC7B6C" w:rsidRPr="004E13BC">
        <w:rPr>
          <w:color w:val="000000"/>
        </w:rPr>
        <w:t>λόγιστρο</w:t>
      </w:r>
    </w:p>
    <w:p w:rsidR="009B6ED9" w:rsidRPr="004E13BC" w:rsidRDefault="009308A0" w:rsidP="000E541B">
      <w:pPr>
        <w:spacing w:before="30" w:afterLines="30"/>
        <w:ind w:right="-60"/>
        <w:jc w:val="both"/>
        <w:rPr>
          <w:color w:val="000000"/>
        </w:rPr>
      </w:pPr>
      <w:r w:rsidRPr="004E13BC">
        <w:rPr>
          <w:color w:val="000000"/>
        </w:rPr>
        <w:t xml:space="preserve">7. </w:t>
      </w:r>
      <w:r w:rsidR="00BA5B6A" w:rsidRPr="004E13BC">
        <w:rPr>
          <w:color w:val="000000"/>
        </w:rPr>
        <w:t>Λαβίδες μεταλλικές</w:t>
      </w:r>
    </w:p>
    <w:p w:rsidR="009B6ED9" w:rsidRPr="004E13BC" w:rsidRDefault="009308A0" w:rsidP="000E541B">
      <w:pPr>
        <w:spacing w:before="30" w:afterLines="30"/>
        <w:ind w:right="-60"/>
        <w:jc w:val="both"/>
        <w:rPr>
          <w:color w:val="000000"/>
        </w:rPr>
      </w:pPr>
      <w:r w:rsidRPr="004E13BC">
        <w:rPr>
          <w:color w:val="000000"/>
        </w:rPr>
        <w:t xml:space="preserve">8. </w:t>
      </w:r>
      <w:r w:rsidR="009B6ED9" w:rsidRPr="004E13BC">
        <w:rPr>
          <w:color w:val="000000"/>
        </w:rPr>
        <w:t>Ο</w:t>
      </w:r>
      <w:r w:rsidR="00DC7B6C" w:rsidRPr="004E13BC">
        <w:rPr>
          <w:color w:val="000000"/>
        </w:rPr>
        <w:t>ινόπνευμα</w:t>
      </w:r>
    </w:p>
    <w:p w:rsidR="00DC7B6C" w:rsidRPr="004E13BC" w:rsidRDefault="009308A0" w:rsidP="000E541B">
      <w:pPr>
        <w:spacing w:before="30" w:afterLines="30"/>
        <w:ind w:right="-60"/>
        <w:jc w:val="both"/>
        <w:rPr>
          <w:color w:val="000000"/>
        </w:rPr>
      </w:pPr>
      <w:r w:rsidRPr="004E13BC">
        <w:rPr>
          <w:color w:val="000000"/>
        </w:rPr>
        <w:t>9.</w:t>
      </w:r>
      <w:r w:rsidR="00DC7B6C" w:rsidRPr="004E13BC">
        <w:rPr>
          <w:color w:val="000000"/>
        </w:rPr>
        <w:t xml:space="preserve"> </w:t>
      </w:r>
      <w:r w:rsidR="009B6ED9" w:rsidRPr="004E13BC">
        <w:rPr>
          <w:color w:val="000000"/>
        </w:rPr>
        <w:t>Γ</w:t>
      </w:r>
      <w:r w:rsidR="00DC7B6C" w:rsidRPr="004E13BC">
        <w:rPr>
          <w:color w:val="000000"/>
        </w:rPr>
        <w:t xml:space="preserve">άντια </w:t>
      </w:r>
      <w:r w:rsidR="00DC7B6C" w:rsidRPr="004E13BC">
        <w:rPr>
          <w:color w:val="000000"/>
          <w:lang w:val="en-US"/>
        </w:rPr>
        <w:t>latex</w:t>
      </w:r>
      <w:r w:rsidR="00DC7B6C" w:rsidRPr="004E13BC">
        <w:rPr>
          <w:color w:val="000000"/>
        </w:rPr>
        <w:t xml:space="preserve"> </w:t>
      </w:r>
    </w:p>
    <w:p w:rsidR="00957AFC" w:rsidRPr="004E13BC" w:rsidRDefault="009308A0" w:rsidP="000E541B">
      <w:pPr>
        <w:spacing w:before="30" w:afterLines="30"/>
        <w:ind w:right="-60"/>
        <w:jc w:val="both"/>
        <w:rPr>
          <w:color w:val="000000"/>
        </w:rPr>
      </w:pPr>
      <w:r w:rsidRPr="004E13BC">
        <w:rPr>
          <w:color w:val="000000"/>
        </w:rPr>
        <w:t>10.</w:t>
      </w:r>
      <w:r w:rsidR="00DC7B6C" w:rsidRPr="004E13BC">
        <w:rPr>
          <w:color w:val="000000"/>
        </w:rPr>
        <w:t xml:space="preserve"> </w:t>
      </w:r>
      <w:r w:rsidR="009B6ED9" w:rsidRPr="004E13BC">
        <w:rPr>
          <w:color w:val="000000"/>
        </w:rPr>
        <w:t>Μ</w:t>
      </w:r>
      <w:r w:rsidR="00DC7B6C" w:rsidRPr="004E13BC">
        <w:rPr>
          <w:color w:val="000000"/>
        </w:rPr>
        <w:t xml:space="preserve">αρκαδόρος ανεξίτηλος (υαλογράφος) </w:t>
      </w:r>
    </w:p>
    <w:p w:rsidR="00517F07" w:rsidRPr="00807AFB" w:rsidRDefault="001F3A65" w:rsidP="000E541B">
      <w:pPr>
        <w:spacing w:before="30" w:afterLines="30"/>
        <w:ind w:right="-60"/>
        <w:jc w:val="both"/>
        <w:rPr>
          <w:color w:val="000000"/>
        </w:rPr>
      </w:pPr>
      <w:r w:rsidRPr="004E13BC">
        <w:rPr>
          <w:color w:val="000000"/>
        </w:rPr>
        <w:t>11. Ένα</w:t>
      </w:r>
      <w:r w:rsidR="00D91EC0" w:rsidRPr="004E13BC">
        <w:rPr>
          <w:color w:val="000000"/>
        </w:rPr>
        <w:t xml:space="preserve"> αποστειρωμένο</w:t>
      </w:r>
      <w:r w:rsidRPr="004E13BC">
        <w:rPr>
          <w:color w:val="000000"/>
        </w:rPr>
        <w:t xml:space="preserve"> ποτήρι ζέσεως</w:t>
      </w:r>
    </w:p>
    <w:p w:rsidR="00517F07" w:rsidRPr="00807AFB" w:rsidRDefault="00CB77BA" w:rsidP="000E541B">
      <w:pPr>
        <w:rPr>
          <w:b/>
          <w:u w:val="single"/>
        </w:rPr>
      </w:pPr>
      <w:r>
        <w:rPr>
          <w:b/>
          <w:u w:val="single"/>
        </w:rPr>
        <w:t>Εκτέλεση</w:t>
      </w:r>
    </w:p>
    <w:p w:rsidR="001F3A65" w:rsidRPr="004E13BC" w:rsidRDefault="009308A0" w:rsidP="000E541B">
      <w:pPr>
        <w:jc w:val="both"/>
      </w:pPr>
      <w:r w:rsidRPr="004E13BC">
        <w:t>1</w:t>
      </w:r>
      <w:r w:rsidR="001F3A65" w:rsidRPr="004E13BC">
        <w:t>.  Συγκεντρώνουμε όλα τα υλικά μας</w:t>
      </w:r>
      <w:r w:rsidR="00390A74" w:rsidRPr="004E13BC">
        <w:t xml:space="preserve"> και τα δείγματα</w:t>
      </w:r>
      <w:r w:rsidR="00EA390B" w:rsidRPr="004E13BC">
        <w:t>. Φ</w:t>
      </w:r>
      <w:r w:rsidR="00CD7A70" w:rsidRPr="004E13BC">
        <w:t xml:space="preserve">ροντίζουμε τα </w:t>
      </w:r>
      <w:r w:rsidR="00A3428E" w:rsidRPr="004E13BC">
        <w:t>δείγματα</w:t>
      </w:r>
      <w:r w:rsidR="00CD7A70" w:rsidRPr="004E13BC">
        <w:t xml:space="preserve"> να μείνουν λίγο σε θερμοκρασία δωματίου </w:t>
      </w:r>
      <w:r w:rsidR="00A3428E" w:rsidRPr="004E13BC">
        <w:t>προτού</w:t>
      </w:r>
      <w:r w:rsidR="00CD7A70" w:rsidRPr="004E13BC">
        <w:t xml:space="preserve"> γίνει η διήθηση και κυρίως αν είχαν συντηρηθεί-φυλαχτεί σε ψυγείο.</w:t>
      </w:r>
    </w:p>
    <w:p w:rsidR="001F3A65" w:rsidRPr="004E13BC" w:rsidRDefault="001F3A65" w:rsidP="000E541B">
      <w:pPr>
        <w:jc w:val="both"/>
      </w:pPr>
      <w:r w:rsidRPr="004E13BC">
        <w:t>2.</w:t>
      </w:r>
      <w:r w:rsidR="00390A74" w:rsidRPr="004E13BC">
        <w:t xml:space="preserve"> </w:t>
      </w:r>
      <w:r w:rsidR="00CD7A70" w:rsidRPr="004E13BC">
        <w:t xml:space="preserve"> Φοράμε γάντια. </w:t>
      </w:r>
    </w:p>
    <w:p w:rsidR="001F3A65" w:rsidRPr="004E13BC" w:rsidRDefault="00CD7A70" w:rsidP="000E541B">
      <w:pPr>
        <w:jc w:val="both"/>
      </w:pPr>
      <w:r w:rsidRPr="004E13BC">
        <w:t>3. Σημειώνουμε με προσοχή τα στοιχεία των δειγμάτων επάνω στα τρυβλία</w:t>
      </w:r>
      <w:r w:rsidR="00EA390B" w:rsidRPr="004E13BC">
        <w:t>,</w:t>
      </w:r>
      <w:r w:rsidRPr="004E13BC">
        <w:t xml:space="preserve"> με ανεξίτηλο μαρκαδόρο</w:t>
      </w:r>
      <w:r w:rsidR="00EA390B" w:rsidRPr="004E13BC">
        <w:t xml:space="preserve"> και τοποθετούμε κάθε τρυβλίο μαζί με το δείγμα που του αντιστοιχεί, επανελέγχοντας με προσοχή αν ταυτίζονται για να τα έχουμε έτοιμα προς χρήση</w:t>
      </w:r>
      <w:r w:rsidRPr="004E13BC">
        <w:t>.</w:t>
      </w:r>
    </w:p>
    <w:p w:rsidR="00390A74" w:rsidRPr="004E13BC" w:rsidRDefault="00390A74" w:rsidP="000E541B">
      <w:pPr>
        <w:jc w:val="both"/>
      </w:pPr>
      <w:r w:rsidRPr="004E13BC">
        <w:t xml:space="preserve">4. </w:t>
      </w:r>
      <w:r w:rsidR="00CD7A70" w:rsidRPr="004E13BC">
        <w:t>Β</w:t>
      </w:r>
      <w:r w:rsidR="00EA390B" w:rsidRPr="004E13BC">
        <w:t>άζουμε</w:t>
      </w:r>
      <w:r w:rsidR="00CD7A70" w:rsidRPr="004E13BC">
        <w:t xml:space="preserve"> σε ένα ποτήρι ζέσεως </w:t>
      </w:r>
      <w:r w:rsidR="00AE55FF" w:rsidRPr="004E13BC">
        <w:t xml:space="preserve">μικρή </w:t>
      </w:r>
      <w:r w:rsidR="00CD7A70" w:rsidRPr="004E13BC">
        <w:t>ποσότητα οινοπνεύματος και βυθ</w:t>
      </w:r>
      <w:r w:rsidR="00EA390B" w:rsidRPr="004E13BC">
        <w:t>ίζουμε</w:t>
      </w:r>
      <w:r w:rsidR="00CD7A70" w:rsidRPr="004E13BC">
        <w:t xml:space="preserve"> </w:t>
      </w:r>
      <w:r w:rsidR="00EA390B" w:rsidRPr="004E13BC">
        <w:t>μέσα δύο</w:t>
      </w:r>
      <w:r w:rsidR="00CD7A70" w:rsidRPr="004E13BC">
        <w:t xml:space="preserve"> μεταλλικ</w:t>
      </w:r>
      <w:r w:rsidR="00EA390B" w:rsidRPr="004E13BC">
        <w:t>ές</w:t>
      </w:r>
      <w:r w:rsidR="00CD7A70" w:rsidRPr="004E13BC">
        <w:t xml:space="preserve"> λαβ</w:t>
      </w:r>
      <w:r w:rsidR="00EA390B" w:rsidRPr="004E13BC">
        <w:t>ίδες</w:t>
      </w:r>
      <w:r w:rsidR="00CD7A70" w:rsidRPr="004E13BC">
        <w:t xml:space="preserve"> </w:t>
      </w:r>
      <w:r w:rsidR="00EA390B" w:rsidRPr="004E13BC">
        <w:t>και τις</w:t>
      </w:r>
      <w:r w:rsidR="00CD7A70" w:rsidRPr="004E13BC">
        <w:t xml:space="preserve"> συντηρ</w:t>
      </w:r>
      <w:r w:rsidR="00EA390B" w:rsidRPr="004E13BC">
        <w:t>ούμε</w:t>
      </w:r>
      <w:r w:rsidR="00CD7A70" w:rsidRPr="004E13BC">
        <w:t xml:space="preserve"> εκεί, μέχρις </w:t>
      </w:r>
      <w:r w:rsidR="0057024C" w:rsidRPr="004E13BC">
        <w:t>ότου να τις</w:t>
      </w:r>
      <w:r w:rsidR="00EA390B" w:rsidRPr="004E13BC">
        <w:t xml:space="preserve"> χρειαστούμε</w:t>
      </w:r>
      <w:r w:rsidR="00CD7A70" w:rsidRPr="004E13BC">
        <w:t>.</w:t>
      </w:r>
      <w:r w:rsidR="0057024C" w:rsidRPr="004E13BC">
        <w:t xml:space="preserve"> Ο λόγος που έχουμε δύο λαβίδες είναι για να τις χρησιμοποιούμε εναλλάξ όταν τις πυρακτώνουμε</w:t>
      </w:r>
      <w:r w:rsidR="001240D8" w:rsidRPr="004E13BC">
        <w:t xml:space="preserve"> για να τις αποστειρώσουμε</w:t>
      </w:r>
      <w:r w:rsidR="0057024C" w:rsidRPr="004E13BC">
        <w:t>, για να μην χρειάζεται να περιμένουμε να κρυώσει το μέταλλο. Μέχρι να επανέλθει η μία, αξιοποιούμε την άλλη.</w:t>
      </w:r>
    </w:p>
    <w:p w:rsidR="005D036D" w:rsidRPr="004E13BC" w:rsidRDefault="00804CB8" w:rsidP="000E541B">
      <w:pPr>
        <w:jc w:val="center"/>
      </w:pPr>
      <w:r>
        <w:rPr>
          <w:noProof/>
          <w:lang w:val="en-GB" w:eastAsia="en-GB"/>
        </w:rPr>
        <w:drawing>
          <wp:inline distT="0" distB="0" distL="0" distR="0">
            <wp:extent cx="2686050" cy="2000250"/>
            <wp:effectExtent l="19050" t="0" r="0" b="0"/>
            <wp:docPr id="104" name="Picture 104" descr="08_sterile_tongs_P8115100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08_sterile_tongs_P8115100md"/>
                    <pic:cNvPicPr>
                      <a:picLocks noChangeAspect="1" noChangeArrowheads="1"/>
                    </pic:cNvPicPr>
                  </pic:nvPicPr>
                  <pic:blipFill>
                    <a:blip r:embed="rId138" cstate="print"/>
                    <a:srcRect/>
                    <a:stretch>
                      <a:fillRect/>
                    </a:stretch>
                  </pic:blipFill>
                  <pic:spPr bwMode="auto">
                    <a:xfrm>
                      <a:off x="0" y="0"/>
                      <a:ext cx="2686050" cy="2000250"/>
                    </a:xfrm>
                    <a:prstGeom prst="rect">
                      <a:avLst/>
                    </a:prstGeom>
                    <a:noFill/>
                    <a:ln w="9525">
                      <a:noFill/>
                      <a:miter lim="800000"/>
                      <a:headEnd/>
                      <a:tailEnd/>
                    </a:ln>
                  </pic:spPr>
                </pic:pic>
              </a:graphicData>
            </a:graphic>
          </wp:inline>
        </w:drawing>
      </w:r>
    </w:p>
    <w:p w:rsidR="005D036D" w:rsidRPr="004E13BC" w:rsidRDefault="003101B8" w:rsidP="000E541B">
      <w:pPr>
        <w:jc w:val="center"/>
      </w:pPr>
      <w:r w:rsidRPr="00725856">
        <w:rPr>
          <w:b/>
          <w:color w:val="000000"/>
        </w:rPr>
        <w:t xml:space="preserve">Εικόνα </w:t>
      </w:r>
      <w:r w:rsidR="00992031">
        <w:rPr>
          <w:b/>
          <w:color w:val="000000"/>
        </w:rPr>
        <w:t>99</w:t>
      </w:r>
      <w:r>
        <w:rPr>
          <w:b/>
          <w:color w:val="000000"/>
        </w:rPr>
        <w:t xml:space="preserve">. </w:t>
      </w:r>
      <w:r w:rsidR="005D036D" w:rsidRPr="004E13BC">
        <w:t>Βύθισμα λαβίδας σε οινόπνευμα</w:t>
      </w:r>
    </w:p>
    <w:p w:rsidR="005D036D" w:rsidRPr="004E13BC" w:rsidRDefault="00785865" w:rsidP="000E541B">
      <w:pPr>
        <w:jc w:val="center"/>
      </w:pPr>
      <w:r>
        <w:t>Πηγή</w:t>
      </w:r>
      <w:r w:rsidR="005D036D" w:rsidRPr="004E13BC">
        <w:t xml:space="preserve">: </w:t>
      </w:r>
      <w:hyperlink r:id="rId139" w:history="1">
        <w:r w:rsidR="005D036D" w:rsidRPr="004E13BC">
          <w:rPr>
            <w:rStyle w:val="Hyperlink"/>
          </w:rPr>
          <w:t>http://biology.clc.uc.edu/Fankhauser/Labs/Microbiology/Drinking_Water/jpgs/Drinking_water.html</w:t>
        </w:r>
      </w:hyperlink>
    </w:p>
    <w:p w:rsidR="00CD7A70" w:rsidRPr="004E13BC" w:rsidRDefault="00390A74" w:rsidP="000E541B">
      <w:pPr>
        <w:jc w:val="center"/>
      </w:pPr>
      <w:r w:rsidRPr="004E13BC">
        <w:lastRenderedPageBreak/>
        <w:t xml:space="preserve">5. </w:t>
      </w:r>
      <w:r w:rsidR="00CD7A70" w:rsidRPr="004E13BC">
        <w:t>Χρησιμοπο</w:t>
      </w:r>
      <w:r w:rsidR="0057024C" w:rsidRPr="004E13BC">
        <w:t>ιώντας ένα φλόγιστρο, καυτηριάζουμε</w:t>
      </w:r>
      <w:r w:rsidR="00661B8E" w:rsidRPr="004E13BC">
        <w:t xml:space="preserve"> και αποστειρώνουμε</w:t>
      </w:r>
      <w:r w:rsidR="0057024C" w:rsidRPr="004E13BC">
        <w:t xml:space="preserve"> </w:t>
      </w:r>
      <w:r w:rsidR="00CD7A70" w:rsidRPr="004E13BC">
        <w:t>την συστοιχία διήθησης</w:t>
      </w:r>
      <w:r w:rsidR="0057024C" w:rsidRPr="004E13BC">
        <w:t>. Καίμε</w:t>
      </w:r>
      <w:r w:rsidR="00CD7A70" w:rsidRPr="004E13BC">
        <w:t xml:space="preserve"> εξίσου </w:t>
      </w:r>
      <w:r w:rsidR="00661B8E" w:rsidRPr="004E13BC">
        <w:t xml:space="preserve">τα </w:t>
      </w:r>
      <w:r w:rsidR="00A3428E" w:rsidRPr="004E13BC">
        <w:t>χωνιά</w:t>
      </w:r>
      <w:r w:rsidR="00CD7A70" w:rsidRPr="004E13BC">
        <w:t xml:space="preserve"> </w:t>
      </w:r>
      <w:r w:rsidR="00661B8E" w:rsidRPr="004E13BC">
        <w:t>διήθησης</w:t>
      </w:r>
      <w:r w:rsidR="00CD7A70" w:rsidRPr="004E13BC">
        <w:t xml:space="preserve"> του υγρού, αλλά και την βάση</w:t>
      </w:r>
      <w:r w:rsidR="0057024C" w:rsidRPr="004E13BC">
        <w:t xml:space="preserve"> στην οποία τοποθετείται η μεμβ</w:t>
      </w:r>
      <w:r w:rsidR="00CD7A70" w:rsidRPr="004E13BC">
        <w:t>ράνη.</w:t>
      </w:r>
    </w:p>
    <w:p w:rsidR="006F4E07" w:rsidRPr="004E13BC" w:rsidRDefault="006F4E07" w:rsidP="000E541B">
      <w:pPr>
        <w:jc w:val="center"/>
      </w:pPr>
    </w:p>
    <w:p w:rsidR="006F4E07" w:rsidRPr="004E13BC" w:rsidRDefault="00804CB8" w:rsidP="000E541B">
      <w:pPr>
        <w:jc w:val="center"/>
      </w:pPr>
      <w:r>
        <w:rPr>
          <w:noProof/>
          <w:lang w:val="en-GB" w:eastAsia="en-GB"/>
        </w:rPr>
        <w:drawing>
          <wp:inline distT="0" distB="0" distL="0" distR="0">
            <wp:extent cx="1924050" cy="1943100"/>
            <wp:effectExtent l="19050" t="0" r="0" b="0"/>
            <wp:docPr id="105" name="Picture 105" descr="14_Flame_cylinder_P8131463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4_Flame_cylinder_P8131463md"/>
                    <pic:cNvPicPr>
                      <a:picLocks noChangeAspect="1" noChangeArrowheads="1"/>
                    </pic:cNvPicPr>
                  </pic:nvPicPr>
                  <pic:blipFill>
                    <a:blip r:embed="rId140"/>
                    <a:srcRect/>
                    <a:stretch>
                      <a:fillRect/>
                    </a:stretch>
                  </pic:blipFill>
                  <pic:spPr bwMode="auto">
                    <a:xfrm>
                      <a:off x="0" y="0"/>
                      <a:ext cx="1924050" cy="1943100"/>
                    </a:xfrm>
                    <a:prstGeom prst="rect">
                      <a:avLst/>
                    </a:prstGeom>
                    <a:noFill/>
                    <a:ln w="9525">
                      <a:noFill/>
                      <a:miter lim="800000"/>
                      <a:headEnd/>
                      <a:tailEnd/>
                    </a:ln>
                  </pic:spPr>
                </pic:pic>
              </a:graphicData>
            </a:graphic>
          </wp:inline>
        </w:drawing>
      </w:r>
      <w:r w:rsidR="006F4E07" w:rsidRPr="004E13BC">
        <w:t xml:space="preserve"> </w:t>
      </w:r>
      <w:r>
        <w:rPr>
          <w:noProof/>
          <w:lang w:val="en-GB" w:eastAsia="en-GB"/>
        </w:rPr>
        <w:drawing>
          <wp:inline distT="0" distB="0" distL="0" distR="0">
            <wp:extent cx="2009775" cy="1562100"/>
            <wp:effectExtent l="19050" t="0" r="9525" b="0"/>
            <wp:docPr id="106" name="Picture 106" descr="15_Flame_cylinder_BIG_P8131465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5_Flame_cylinder_BIG_P8131465md"/>
                    <pic:cNvPicPr>
                      <a:picLocks noChangeAspect="1" noChangeArrowheads="1"/>
                    </pic:cNvPicPr>
                  </pic:nvPicPr>
                  <pic:blipFill>
                    <a:blip r:embed="rId141" cstate="print"/>
                    <a:srcRect/>
                    <a:stretch>
                      <a:fillRect/>
                    </a:stretch>
                  </pic:blipFill>
                  <pic:spPr bwMode="auto">
                    <a:xfrm>
                      <a:off x="0" y="0"/>
                      <a:ext cx="2009775" cy="1562100"/>
                    </a:xfrm>
                    <a:prstGeom prst="rect">
                      <a:avLst/>
                    </a:prstGeom>
                    <a:noFill/>
                    <a:ln w="9525">
                      <a:noFill/>
                      <a:miter lim="800000"/>
                      <a:headEnd/>
                      <a:tailEnd/>
                    </a:ln>
                  </pic:spPr>
                </pic:pic>
              </a:graphicData>
            </a:graphic>
          </wp:inline>
        </w:drawing>
      </w:r>
    </w:p>
    <w:p w:rsidR="006F4E07" w:rsidRPr="004E13BC" w:rsidRDefault="003101B8" w:rsidP="000E541B">
      <w:pPr>
        <w:jc w:val="center"/>
      </w:pPr>
      <w:r w:rsidRPr="00725856">
        <w:rPr>
          <w:b/>
          <w:color w:val="000000"/>
        </w:rPr>
        <w:t>Εικ</w:t>
      </w:r>
      <w:r w:rsidR="00992031">
        <w:rPr>
          <w:b/>
          <w:color w:val="000000"/>
        </w:rPr>
        <w:t>όνες</w:t>
      </w:r>
      <w:r w:rsidRPr="00725856">
        <w:rPr>
          <w:b/>
          <w:color w:val="000000"/>
        </w:rPr>
        <w:t xml:space="preserve"> </w:t>
      </w:r>
      <w:r w:rsidR="00992031">
        <w:rPr>
          <w:b/>
          <w:color w:val="000000"/>
        </w:rPr>
        <w:t>100,101</w:t>
      </w:r>
      <w:r>
        <w:rPr>
          <w:b/>
          <w:color w:val="000000"/>
        </w:rPr>
        <w:t xml:space="preserve">. </w:t>
      </w:r>
      <w:r w:rsidR="006F4E07" w:rsidRPr="004E13BC">
        <w:t>Αποστείρωση του χωνιού διήθησης</w:t>
      </w:r>
    </w:p>
    <w:p w:rsidR="006F4E07" w:rsidRPr="004E13BC" w:rsidRDefault="003E36ED" w:rsidP="000E541B">
      <w:pPr>
        <w:jc w:val="center"/>
      </w:pPr>
      <w:r>
        <w:t>Πηγή</w:t>
      </w:r>
      <w:r w:rsidR="006F4E07" w:rsidRPr="004E13BC">
        <w:t xml:space="preserve">: </w:t>
      </w:r>
      <w:hyperlink r:id="rId142" w:history="1">
        <w:r w:rsidR="006F4E07" w:rsidRPr="004E13BC">
          <w:rPr>
            <w:rStyle w:val="Hyperlink"/>
          </w:rPr>
          <w:t>http://biology.clc.uc.edu/Fankhauser/Labs/Microbiology/Drinking_Water/jpgs/Drinking_water.html</w:t>
        </w:r>
      </w:hyperlink>
    </w:p>
    <w:p w:rsidR="006F4E07" w:rsidRPr="004E13BC" w:rsidRDefault="006F4E07" w:rsidP="000E541B">
      <w:pPr>
        <w:jc w:val="both"/>
      </w:pPr>
    </w:p>
    <w:p w:rsidR="00CD7A70" w:rsidRPr="004E13BC" w:rsidRDefault="00390A74" w:rsidP="000E541B">
      <w:pPr>
        <w:jc w:val="both"/>
      </w:pPr>
      <w:r w:rsidRPr="004E13BC">
        <w:t>6.</w:t>
      </w:r>
      <w:r w:rsidR="007E3D88" w:rsidRPr="004E13BC">
        <w:t xml:space="preserve"> Θέτουμε</w:t>
      </w:r>
      <w:r w:rsidR="00CD7A70" w:rsidRPr="004E13BC">
        <w:t xml:space="preserve"> σε λειτουργία </w:t>
      </w:r>
      <w:r w:rsidR="00CD7A70" w:rsidRPr="004E13BC">
        <w:rPr>
          <w:color w:val="000000"/>
        </w:rPr>
        <w:t>τ</w:t>
      </w:r>
      <w:r w:rsidR="007E3D88" w:rsidRPr="004E13BC">
        <w:rPr>
          <w:color w:val="000000"/>
        </w:rPr>
        <w:t>ην συστοιχία διήθησης και ανοίγουμε</w:t>
      </w:r>
      <w:r w:rsidR="00CD7A70" w:rsidRPr="004E13BC">
        <w:rPr>
          <w:color w:val="000000"/>
        </w:rPr>
        <w:t xml:space="preserve"> στιγμιαία τις στρόφιγγες για να </w:t>
      </w:r>
      <w:r w:rsidR="00A3428E" w:rsidRPr="004E13BC">
        <w:rPr>
          <w:color w:val="000000"/>
        </w:rPr>
        <w:t>απορροφήσει</w:t>
      </w:r>
      <w:r w:rsidR="00CD7A70" w:rsidRPr="004E13BC">
        <w:rPr>
          <w:color w:val="000000"/>
        </w:rPr>
        <w:t xml:space="preserve"> ό,τι υγρ</w:t>
      </w:r>
      <w:r w:rsidR="00EA390B" w:rsidRPr="004E13BC">
        <w:rPr>
          <w:color w:val="000000"/>
        </w:rPr>
        <w:t>ό μπορεί να έ</w:t>
      </w:r>
      <w:r w:rsidR="00CD7A70" w:rsidRPr="004E13BC">
        <w:rPr>
          <w:color w:val="000000"/>
        </w:rPr>
        <w:t>χε</w:t>
      </w:r>
      <w:r w:rsidR="00EA390B" w:rsidRPr="004E13BC">
        <w:rPr>
          <w:color w:val="000000"/>
        </w:rPr>
        <w:t>ι</w:t>
      </w:r>
      <w:r w:rsidR="00CD7A70" w:rsidRPr="004E13BC">
        <w:rPr>
          <w:color w:val="000000"/>
        </w:rPr>
        <w:t xml:space="preserve"> μείνει από προηγούμενη διήθηση</w:t>
      </w:r>
      <w:r w:rsidR="00EA390B" w:rsidRPr="004E13BC">
        <w:rPr>
          <w:color w:val="000000"/>
        </w:rPr>
        <w:t>.</w:t>
      </w:r>
      <w:r w:rsidR="009902E4" w:rsidRPr="004E13BC">
        <w:rPr>
          <w:color w:val="000000"/>
        </w:rPr>
        <w:t xml:space="preserve"> Ελέγχουμε πάντα μήπως η κωνική φιάλη συλλογής των αποβλήτων είναι πλήρης.</w:t>
      </w:r>
    </w:p>
    <w:p w:rsidR="00390A74" w:rsidRPr="004E13BC" w:rsidRDefault="00EA390B" w:rsidP="000E541B">
      <w:pPr>
        <w:jc w:val="both"/>
      </w:pPr>
      <w:r w:rsidRPr="004E13BC">
        <w:t xml:space="preserve">7. </w:t>
      </w:r>
      <w:r w:rsidR="00415010" w:rsidRPr="004E13BC">
        <w:t>Ανάβουμε</w:t>
      </w:r>
      <w:r w:rsidR="00CD7A70" w:rsidRPr="004E13BC">
        <w:t xml:space="preserve"> </w:t>
      </w:r>
      <w:r w:rsidR="00CD7A70" w:rsidRPr="004E13BC">
        <w:rPr>
          <w:color w:val="000000"/>
        </w:rPr>
        <w:t>τον εργαστη</w:t>
      </w:r>
      <w:r w:rsidR="00415010" w:rsidRPr="004E13BC">
        <w:rPr>
          <w:color w:val="000000"/>
        </w:rPr>
        <w:t>ριακό λύχνο υγραερίου για να έχουμε</w:t>
      </w:r>
      <w:r w:rsidR="00CD7A70" w:rsidRPr="004E13BC">
        <w:rPr>
          <w:color w:val="000000"/>
        </w:rPr>
        <w:t xml:space="preserve"> άσηπτες συνθήκες αέρα</w:t>
      </w:r>
      <w:r w:rsidR="00415010" w:rsidRPr="004E13BC">
        <w:rPr>
          <w:color w:val="000000"/>
        </w:rPr>
        <w:t>,</w:t>
      </w:r>
      <w:r w:rsidR="00CD7A70" w:rsidRPr="004E13BC">
        <w:rPr>
          <w:color w:val="000000"/>
        </w:rPr>
        <w:t xml:space="preserve"> γύρω από τον χώρο που </w:t>
      </w:r>
      <w:r w:rsidR="00A3428E" w:rsidRPr="004E13BC">
        <w:rPr>
          <w:color w:val="000000"/>
        </w:rPr>
        <w:t>εργαζόμαστε</w:t>
      </w:r>
      <w:r w:rsidRPr="004E13BC">
        <w:rPr>
          <w:color w:val="000000"/>
        </w:rPr>
        <w:t>,</w:t>
      </w:r>
      <w:r w:rsidR="00415010" w:rsidRPr="004E13BC">
        <w:rPr>
          <w:color w:val="000000"/>
        </w:rPr>
        <w:t xml:space="preserve"> προς αποφυγή επιμολύνσεων,</w:t>
      </w:r>
      <w:r w:rsidRPr="004E13BC">
        <w:rPr>
          <w:color w:val="000000"/>
        </w:rPr>
        <w:t xml:space="preserve"> καθώς και</w:t>
      </w:r>
      <w:r w:rsidR="00415010" w:rsidRPr="004E13BC">
        <w:rPr>
          <w:color w:val="000000"/>
        </w:rPr>
        <w:t xml:space="preserve"> για να καυτηριάζουμε</w:t>
      </w:r>
      <w:r w:rsidR="00FD04DC" w:rsidRPr="004E13BC">
        <w:rPr>
          <w:color w:val="000000"/>
        </w:rPr>
        <w:t>-αποστειρώνουμε</w:t>
      </w:r>
      <w:r w:rsidR="00415010" w:rsidRPr="004E13BC">
        <w:rPr>
          <w:color w:val="000000"/>
        </w:rPr>
        <w:t xml:space="preserve"> τις μεταλλικές λαβίδες</w:t>
      </w:r>
      <w:r w:rsidRPr="004E13BC">
        <w:rPr>
          <w:color w:val="000000"/>
        </w:rPr>
        <w:t>.</w:t>
      </w:r>
      <w:r w:rsidR="00CD7A70" w:rsidRPr="004E13BC">
        <w:rPr>
          <w:color w:val="000000"/>
        </w:rPr>
        <w:t xml:space="preserve"> </w:t>
      </w:r>
    </w:p>
    <w:p w:rsidR="00517F07" w:rsidRPr="004E13BC" w:rsidRDefault="00EA390B" w:rsidP="000E541B">
      <w:pPr>
        <w:jc w:val="both"/>
      </w:pPr>
      <w:r w:rsidRPr="004E13BC">
        <w:t>8. Φέ</w:t>
      </w:r>
      <w:r w:rsidR="00B33A81" w:rsidRPr="004E13BC">
        <w:t>ρνουμε κοντά μας</w:t>
      </w:r>
      <w:r w:rsidRPr="004E13BC">
        <w:t xml:space="preserve"> το </w:t>
      </w:r>
      <w:r w:rsidR="00517F07" w:rsidRPr="004E13BC">
        <w:t>δείγμα νερού</w:t>
      </w:r>
      <w:r w:rsidR="00B33A81" w:rsidRPr="004E13BC">
        <w:t xml:space="preserve"> που θα διηθήσουμε</w:t>
      </w:r>
      <w:r w:rsidRPr="004E13BC">
        <w:t>, το τρυβλίο με το θρεπτικό υπόστρωμα και τις μικροβιοκρατείς αποστειρωμένες μεμβράνες με μέγεθος πόρου 0.45μ</w:t>
      </w:r>
      <w:r w:rsidR="00517F07" w:rsidRPr="004E13BC">
        <w:t>.</w:t>
      </w:r>
      <w:r w:rsidR="00B33A81" w:rsidRPr="004E13BC">
        <w:t xml:space="preserve"> Ελέγχουμε για άλλη μια φορά το τρυβλίο με το θρεπτικό υπόστρωμα, να αντιστοιχεί με το δείγμα.</w:t>
      </w:r>
    </w:p>
    <w:p w:rsidR="00B33A81" w:rsidRPr="004E13BC" w:rsidRDefault="00B33A81" w:rsidP="000E541B">
      <w:pPr>
        <w:jc w:val="both"/>
      </w:pPr>
      <w:r w:rsidRPr="004E13BC">
        <w:t>9. Ανακιν</w:t>
      </w:r>
      <w:r w:rsidR="00555E1B" w:rsidRPr="004E13BC">
        <w:t xml:space="preserve">ούμε </w:t>
      </w:r>
      <w:r w:rsidRPr="004E13BC">
        <w:t xml:space="preserve"> την φιάλη του δείγματος τουλάχιστον 20 φορές με ήπιες κινήσεις</w:t>
      </w:r>
      <w:r w:rsidR="00555E1B" w:rsidRPr="004E13BC">
        <w:t xml:space="preserve"> δεξιά κι αριστερά</w:t>
      </w:r>
      <w:r w:rsidRPr="004E13BC">
        <w:t>.</w:t>
      </w:r>
    </w:p>
    <w:p w:rsidR="00B33A81" w:rsidRPr="004E13BC" w:rsidRDefault="00B33A81" w:rsidP="000E541B">
      <w:pPr>
        <w:jc w:val="both"/>
      </w:pPr>
      <w:r w:rsidRPr="004E13BC">
        <w:t>10. Ανο</w:t>
      </w:r>
      <w:r w:rsidR="00555E1B" w:rsidRPr="004E13BC">
        <w:t>ίγουμε</w:t>
      </w:r>
      <w:r w:rsidRPr="004E13BC">
        <w:t xml:space="preserve"> προσεκτικά το πώμα χωρίς να αφαιρ</w:t>
      </w:r>
      <w:r w:rsidR="00555E1B" w:rsidRPr="004E13BC">
        <w:t>έσουμε</w:t>
      </w:r>
      <w:r w:rsidRPr="004E13BC">
        <w:t xml:space="preserve"> το αλουμινόχαρτο</w:t>
      </w:r>
      <w:r w:rsidR="00555E1B" w:rsidRPr="004E13BC">
        <w:t xml:space="preserve"> και το ακουμπάμε προσεκτικά στον πάγκο εργασίας με το εσωτερικό </w:t>
      </w:r>
      <w:r w:rsidR="00A5106D" w:rsidRPr="004E13BC">
        <w:t>τμήμα</w:t>
      </w:r>
      <w:r w:rsidR="00555E1B" w:rsidRPr="004E13BC">
        <w:t xml:space="preserve"> </w:t>
      </w:r>
      <w:r w:rsidR="00A3428E" w:rsidRPr="004E13BC">
        <w:t>προς</w:t>
      </w:r>
      <w:r w:rsidR="00555E1B" w:rsidRPr="004E13BC">
        <w:t xml:space="preserve"> τα επάνω.</w:t>
      </w:r>
    </w:p>
    <w:p w:rsidR="00555E1B" w:rsidRPr="004E13BC" w:rsidRDefault="00555E1B" w:rsidP="000E541B">
      <w:pPr>
        <w:jc w:val="both"/>
      </w:pPr>
      <w:r w:rsidRPr="004E13BC">
        <w:t>11. Καίμε στον λύχνο το στόμιο της φιάλης και αφήνουμε λίγα δευτερόλεπτα την φιάλη να κρυώσει για να μην σκοτώσουμε τους μικροοργανισμούς με την θερμότητα.</w:t>
      </w:r>
    </w:p>
    <w:p w:rsidR="00910835" w:rsidRPr="004E13BC" w:rsidRDefault="00555E1B" w:rsidP="000E541B">
      <w:pPr>
        <w:jc w:val="both"/>
      </w:pPr>
      <w:r w:rsidRPr="004E13BC">
        <w:t>12.</w:t>
      </w:r>
      <w:r w:rsidR="00910835" w:rsidRPr="004E13BC">
        <w:t xml:space="preserve"> Όσο κρυώνει η φιάλη αποστειρώνουμε στον λύχνο τις λαβίδες και τις τοποθετούμε επάνω στο στόμιο του ποτηριού ζέσεως με τα άκρα της λαβίδας να εξέχουν και να μην ακουμπούν πουθενά κι επιμολυνθούν. Αφήνουμε να επανέλθει η θερμοκρασία τους στα φυσιολογικά.</w:t>
      </w:r>
    </w:p>
    <w:p w:rsidR="00555E1B" w:rsidRPr="004E13BC" w:rsidRDefault="00555E1B" w:rsidP="000E541B">
      <w:pPr>
        <w:jc w:val="both"/>
      </w:pPr>
      <w:r w:rsidRPr="004E13BC">
        <w:t xml:space="preserve"> </w:t>
      </w:r>
      <w:r w:rsidR="00910835" w:rsidRPr="004E13BC">
        <w:t xml:space="preserve">13. </w:t>
      </w:r>
      <w:r w:rsidR="00A3428E" w:rsidRPr="004E13BC">
        <w:t>Έπειτα παίρνουμε έναν αποστειρωμένο ογκομετρικό κύλινδρο κα</w:t>
      </w:r>
      <w:r w:rsidR="00A3428E">
        <w:t>ι ογκομετρούμε με ακρίβεια 100</w:t>
      </w:r>
      <w:r w:rsidR="00A3428E" w:rsidRPr="004E13BC">
        <w:rPr>
          <w:lang w:val="en-US"/>
        </w:rPr>
        <w:t>mL</w:t>
      </w:r>
      <w:r w:rsidR="00A3428E" w:rsidRPr="004E13BC">
        <w:t xml:space="preserve"> νερού.</w:t>
      </w:r>
    </w:p>
    <w:p w:rsidR="006748C5" w:rsidRPr="004E13BC" w:rsidRDefault="00D91EC0" w:rsidP="000E541B">
      <w:pPr>
        <w:jc w:val="both"/>
      </w:pPr>
      <w:r w:rsidRPr="004E13BC">
        <w:t xml:space="preserve">14. Αποστειρώνουμε ξανά το </w:t>
      </w:r>
      <w:r w:rsidR="00A3428E" w:rsidRPr="004E13BC">
        <w:t>στόμιο</w:t>
      </w:r>
      <w:r w:rsidRPr="004E13BC">
        <w:t xml:space="preserve"> της φιάλης</w:t>
      </w:r>
      <w:r w:rsidR="006748C5" w:rsidRPr="004E13BC">
        <w:t xml:space="preserve"> και το πώμα και επαναπωματίζουμε την φιάλη.</w:t>
      </w:r>
      <w:r w:rsidRPr="004E13BC">
        <w:t xml:space="preserve"> </w:t>
      </w:r>
    </w:p>
    <w:p w:rsidR="006748C5" w:rsidRDefault="00D91EC0" w:rsidP="000E541B">
      <w:pPr>
        <w:jc w:val="both"/>
        <w:rPr>
          <w:lang w:val="en-US"/>
        </w:rPr>
      </w:pPr>
      <w:r w:rsidRPr="004E13BC">
        <w:lastRenderedPageBreak/>
        <w:t xml:space="preserve">15. </w:t>
      </w:r>
      <w:r w:rsidR="006748C5" w:rsidRPr="004E13BC">
        <w:t>Ξεκλειδώνουμε μια από τις ασφάλειες της συστοιχίας διήθησης χωρίς να σηκώσουμε το χωνί διήθησης. Αυτό για να μπορούμε εύκολα να το σηκώσουμε όταν θα τοποθετήσουμε την μεμβράνη.</w:t>
      </w:r>
    </w:p>
    <w:p w:rsidR="00952EAF" w:rsidRPr="00952EAF" w:rsidRDefault="00952EAF" w:rsidP="000E541B">
      <w:pPr>
        <w:jc w:val="both"/>
        <w:rPr>
          <w:lang w:val="en-US"/>
        </w:rPr>
      </w:pPr>
    </w:p>
    <w:p w:rsidR="00425416" w:rsidRPr="004E13BC" w:rsidRDefault="00804CB8" w:rsidP="000E541B">
      <w:pPr>
        <w:jc w:val="center"/>
      </w:pPr>
      <w:r>
        <w:rPr>
          <w:noProof/>
          <w:lang w:val="en-GB" w:eastAsia="en-GB"/>
        </w:rPr>
        <w:drawing>
          <wp:inline distT="0" distB="0" distL="0" distR="0">
            <wp:extent cx="2657475" cy="1990725"/>
            <wp:effectExtent l="19050" t="0" r="9525" b="0"/>
            <wp:docPr id="107" name="Picture 107" descr="20_remove_clamp_P814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_remove_clamp_P8141450"/>
                    <pic:cNvPicPr>
                      <a:picLocks noChangeAspect="1" noChangeArrowheads="1"/>
                    </pic:cNvPicPr>
                  </pic:nvPicPr>
                  <pic:blipFill>
                    <a:blip r:embed="rId143"/>
                    <a:srcRect/>
                    <a:stretch>
                      <a:fillRect/>
                    </a:stretch>
                  </pic:blipFill>
                  <pic:spPr bwMode="auto">
                    <a:xfrm>
                      <a:off x="0" y="0"/>
                      <a:ext cx="2657475" cy="1990725"/>
                    </a:xfrm>
                    <a:prstGeom prst="rect">
                      <a:avLst/>
                    </a:prstGeom>
                    <a:noFill/>
                    <a:ln w="9525">
                      <a:noFill/>
                      <a:miter lim="800000"/>
                      <a:headEnd/>
                      <a:tailEnd/>
                    </a:ln>
                  </pic:spPr>
                </pic:pic>
              </a:graphicData>
            </a:graphic>
          </wp:inline>
        </w:drawing>
      </w:r>
    </w:p>
    <w:p w:rsidR="00425416" w:rsidRPr="004E13BC" w:rsidRDefault="003101B8" w:rsidP="000E541B">
      <w:pPr>
        <w:jc w:val="center"/>
      </w:pPr>
      <w:r w:rsidRPr="00725856">
        <w:rPr>
          <w:b/>
          <w:color w:val="000000"/>
        </w:rPr>
        <w:t xml:space="preserve">Εικόνα </w:t>
      </w:r>
      <w:r w:rsidR="00992031">
        <w:rPr>
          <w:b/>
          <w:color w:val="000000"/>
        </w:rPr>
        <w:t>102</w:t>
      </w:r>
      <w:r>
        <w:rPr>
          <w:b/>
          <w:color w:val="000000"/>
        </w:rPr>
        <w:t xml:space="preserve">. </w:t>
      </w:r>
      <w:r w:rsidR="00425416" w:rsidRPr="004E13BC">
        <w:t>Ξεκλείδωμα χωνιού στην συστοιχία διήθησης</w:t>
      </w:r>
    </w:p>
    <w:p w:rsidR="00425416" w:rsidRPr="00D81A18" w:rsidRDefault="00861393" w:rsidP="000E541B">
      <w:pPr>
        <w:jc w:val="center"/>
      </w:pPr>
      <w:r>
        <w:t>Πηγή</w:t>
      </w:r>
      <w:r w:rsidR="00425416" w:rsidRPr="004E13BC">
        <w:t xml:space="preserve">: </w:t>
      </w:r>
      <w:hyperlink r:id="rId144" w:history="1">
        <w:r w:rsidR="00425416" w:rsidRPr="004E13BC">
          <w:rPr>
            <w:rStyle w:val="Hyperlink"/>
          </w:rPr>
          <w:t>http://biology.clc.uc.edu/Fankhauser/Labs/Microbiology/Drinking_Water/jpgs/Drinking_water.html</w:t>
        </w:r>
      </w:hyperlink>
    </w:p>
    <w:p w:rsidR="00952EAF" w:rsidRPr="00D81A18" w:rsidRDefault="00952EAF" w:rsidP="000E541B">
      <w:pPr>
        <w:jc w:val="center"/>
      </w:pPr>
    </w:p>
    <w:p w:rsidR="00425416" w:rsidRPr="004E13BC" w:rsidRDefault="00804CB8" w:rsidP="000E541B">
      <w:pPr>
        <w:jc w:val="center"/>
      </w:pPr>
      <w:r>
        <w:rPr>
          <w:noProof/>
          <w:lang w:val="en-GB" w:eastAsia="en-GB"/>
        </w:rPr>
        <w:drawing>
          <wp:inline distT="0" distB="0" distL="0" distR="0">
            <wp:extent cx="1924050" cy="2676525"/>
            <wp:effectExtent l="19050" t="0" r="0" b="0"/>
            <wp:docPr id="108" name="Picture 108" descr="13_remove_cylinder_P814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3_remove_cylinder_P8141457"/>
                    <pic:cNvPicPr>
                      <a:picLocks noChangeAspect="1" noChangeArrowheads="1"/>
                    </pic:cNvPicPr>
                  </pic:nvPicPr>
                  <pic:blipFill>
                    <a:blip r:embed="rId145"/>
                    <a:srcRect/>
                    <a:stretch>
                      <a:fillRect/>
                    </a:stretch>
                  </pic:blipFill>
                  <pic:spPr bwMode="auto">
                    <a:xfrm>
                      <a:off x="0" y="0"/>
                      <a:ext cx="1924050" cy="2676525"/>
                    </a:xfrm>
                    <a:prstGeom prst="rect">
                      <a:avLst/>
                    </a:prstGeom>
                    <a:noFill/>
                    <a:ln w="9525">
                      <a:noFill/>
                      <a:miter lim="800000"/>
                      <a:headEnd/>
                      <a:tailEnd/>
                    </a:ln>
                  </pic:spPr>
                </pic:pic>
              </a:graphicData>
            </a:graphic>
          </wp:inline>
        </w:drawing>
      </w:r>
    </w:p>
    <w:p w:rsidR="0071569D" w:rsidRPr="004E13BC" w:rsidRDefault="003101B8" w:rsidP="000E541B">
      <w:pPr>
        <w:jc w:val="center"/>
      </w:pPr>
      <w:r w:rsidRPr="00725856">
        <w:rPr>
          <w:b/>
          <w:color w:val="000000"/>
        </w:rPr>
        <w:t xml:space="preserve">Εικόνα </w:t>
      </w:r>
      <w:r w:rsidR="00992031">
        <w:rPr>
          <w:b/>
          <w:color w:val="000000"/>
        </w:rPr>
        <w:t>103</w:t>
      </w:r>
      <w:r>
        <w:rPr>
          <w:b/>
          <w:color w:val="000000"/>
        </w:rPr>
        <w:t xml:space="preserve">. </w:t>
      </w:r>
      <w:r w:rsidR="0071569D" w:rsidRPr="004E13BC">
        <w:t>Αφαίρεση χωνιού</w:t>
      </w:r>
    </w:p>
    <w:p w:rsidR="0071569D" w:rsidRPr="00D81A18" w:rsidRDefault="00D81A18" w:rsidP="000E541B">
      <w:pPr>
        <w:jc w:val="center"/>
      </w:pPr>
      <w:r>
        <w:t>Πηγή</w:t>
      </w:r>
      <w:r w:rsidR="0071569D" w:rsidRPr="004E13BC">
        <w:t xml:space="preserve">: </w:t>
      </w:r>
      <w:hyperlink r:id="rId146" w:history="1">
        <w:r w:rsidR="0071569D" w:rsidRPr="004E13BC">
          <w:rPr>
            <w:rStyle w:val="Hyperlink"/>
          </w:rPr>
          <w:t>http://biology.clc.uc.edu/Fankhauser/Labs/Microbiology/Drinking_Water/jpgs/Drinking_water.html</w:t>
        </w:r>
      </w:hyperlink>
    </w:p>
    <w:p w:rsidR="00952EAF" w:rsidRPr="00D81A18" w:rsidRDefault="00952EAF" w:rsidP="000E541B">
      <w:pPr>
        <w:jc w:val="center"/>
      </w:pPr>
    </w:p>
    <w:p w:rsidR="0071569D" w:rsidRPr="004E13BC" w:rsidRDefault="0071569D" w:rsidP="000E541B">
      <w:pPr>
        <w:jc w:val="both"/>
      </w:pPr>
    </w:p>
    <w:p w:rsidR="00463CF5" w:rsidRPr="004E13BC" w:rsidRDefault="006748C5" w:rsidP="000E541B">
      <w:pPr>
        <w:jc w:val="both"/>
      </w:pPr>
      <w:r w:rsidRPr="004E13BC">
        <w:t xml:space="preserve">16. </w:t>
      </w:r>
      <w:r w:rsidR="00D91EC0" w:rsidRPr="004E13BC">
        <w:t>Ανοίγουμε την συσκευασία μιας από τις</w:t>
      </w:r>
      <w:r w:rsidR="00FE1326" w:rsidRPr="004E13BC">
        <w:t xml:space="preserve"> αποστειρωμένες</w:t>
      </w:r>
      <w:r w:rsidR="00D91EC0" w:rsidRPr="004E13BC">
        <w:t xml:space="preserve"> διηθητικές μεμβράνες και βγάζουμε την μεμβράνη με μία από τις λαβίδες</w:t>
      </w:r>
      <w:r w:rsidRPr="004E13BC">
        <w:t xml:space="preserve">. Την κρατάμε με προσοχή από την περιφέρεια στα άκρα και ποτέ από το κέντρο, αποφεύγοντας να την τραυματίσουμε, να την σκίσουμε ή να την επιμολύνουμε </w:t>
      </w:r>
      <w:r w:rsidR="00D91EC0" w:rsidRPr="004E13BC">
        <w:t>.</w:t>
      </w:r>
    </w:p>
    <w:p w:rsidR="00EA146D" w:rsidRPr="004E13BC" w:rsidRDefault="00804CB8" w:rsidP="000E541B">
      <w:pPr>
        <w:jc w:val="center"/>
      </w:pPr>
      <w:r>
        <w:rPr>
          <w:noProof/>
          <w:lang w:val="en-GB" w:eastAsia="en-GB"/>
        </w:rPr>
        <w:lastRenderedPageBreak/>
        <w:drawing>
          <wp:inline distT="0" distB="0" distL="0" distR="0">
            <wp:extent cx="2371725" cy="1905000"/>
            <wp:effectExtent l="19050" t="0" r="9525" b="0"/>
            <wp:docPr id="109" name="Picture 109" descr="vacfil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vacfilt4"/>
                    <pic:cNvPicPr>
                      <a:picLocks noChangeAspect="1" noChangeArrowheads="1"/>
                    </pic:cNvPicPr>
                  </pic:nvPicPr>
                  <pic:blipFill>
                    <a:blip r:embed="rId147"/>
                    <a:srcRect/>
                    <a:stretch>
                      <a:fillRect/>
                    </a:stretch>
                  </pic:blipFill>
                  <pic:spPr bwMode="auto">
                    <a:xfrm>
                      <a:off x="0" y="0"/>
                      <a:ext cx="2371725" cy="1905000"/>
                    </a:xfrm>
                    <a:prstGeom prst="rect">
                      <a:avLst/>
                    </a:prstGeom>
                    <a:noFill/>
                    <a:ln w="9525">
                      <a:noFill/>
                      <a:miter lim="800000"/>
                      <a:headEnd/>
                      <a:tailEnd/>
                    </a:ln>
                  </pic:spPr>
                </pic:pic>
              </a:graphicData>
            </a:graphic>
          </wp:inline>
        </w:drawing>
      </w:r>
    </w:p>
    <w:p w:rsidR="00A26F62" w:rsidRPr="004E13BC" w:rsidRDefault="003101B8" w:rsidP="000E541B">
      <w:pPr>
        <w:jc w:val="center"/>
      </w:pPr>
      <w:r w:rsidRPr="00725856">
        <w:rPr>
          <w:b/>
          <w:color w:val="000000"/>
        </w:rPr>
        <w:t xml:space="preserve">Εικόνα </w:t>
      </w:r>
      <w:r w:rsidR="00992031">
        <w:rPr>
          <w:b/>
          <w:color w:val="000000"/>
        </w:rPr>
        <w:t>104</w:t>
      </w:r>
      <w:r>
        <w:rPr>
          <w:b/>
          <w:color w:val="000000"/>
        </w:rPr>
        <w:t xml:space="preserve">. </w:t>
      </w:r>
      <w:r w:rsidR="00A26F62" w:rsidRPr="004E13BC">
        <w:t>Λήψη μεμβράνης από την συσκευασία</w:t>
      </w:r>
    </w:p>
    <w:p w:rsidR="00A26F62" w:rsidRPr="007E1348" w:rsidRDefault="007E1348" w:rsidP="000E541B">
      <w:pPr>
        <w:jc w:val="center"/>
      </w:pPr>
      <w:r>
        <w:t>Πηγή</w:t>
      </w:r>
      <w:r w:rsidR="00A26F62" w:rsidRPr="004E13BC">
        <w:t xml:space="preserve">: </w:t>
      </w:r>
      <w:hyperlink r:id="rId148" w:history="1">
        <w:r w:rsidR="00A26F62" w:rsidRPr="004E13BC">
          <w:rPr>
            <w:rStyle w:val="Hyperlink"/>
          </w:rPr>
          <w:t>http://orgchem.colorado.edu/hndbksupport/filt/filtration.html</w:t>
        </w:r>
      </w:hyperlink>
    </w:p>
    <w:p w:rsidR="00952EAF" w:rsidRPr="007E1348" w:rsidRDefault="00952EAF" w:rsidP="000E541B">
      <w:pPr>
        <w:jc w:val="center"/>
      </w:pPr>
    </w:p>
    <w:p w:rsidR="00A26F62" w:rsidRPr="004E13BC" w:rsidRDefault="00A26F62" w:rsidP="000E541B">
      <w:pPr>
        <w:jc w:val="center"/>
      </w:pPr>
    </w:p>
    <w:p w:rsidR="00A26F62" w:rsidRPr="004E13BC" w:rsidRDefault="00A26F62" w:rsidP="000E541B">
      <w:pPr>
        <w:jc w:val="center"/>
      </w:pPr>
    </w:p>
    <w:p w:rsidR="006069EA" w:rsidRPr="004E13BC" w:rsidRDefault="00804CB8" w:rsidP="000E541B">
      <w:pPr>
        <w:jc w:val="center"/>
      </w:pPr>
      <w:r>
        <w:rPr>
          <w:noProof/>
          <w:lang w:val="en-GB" w:eastAsia="en-GB"/>
        </w:rPr>
        <w:drawing>
          <wp:inline distT="0" distB="0" distL="0" distR="0">
            <wp:extent cx="2743200" cy="2047875"/>
            <wp:effectExtent l="19050" t="0" r="0" b="0"/>
            <wp:docPr id="110" name="Picture 110" descr="24_lift_off_memb_P811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24_lift_off_memb_P8115102"/>
                    <pic:cNvPicPr>
                      <a:picLocks noChangeAspect="1" noChangeArrowheads="1"/>
                    </pic:cNvPicPr>
                  </pic:nvPicPr>
                  <pic:blipFill>
                    <a:blip r:embed="rId149"/>
                    <a:srcRect/>
                    <a:stretch>
                      <a:fillRect/>
                    </a:stretch>
                  </pic:blipFill>
                  <pic:spPr bwMode="auto">
                    <a:xfrm>
                      <a:off x="0" y="0"/>
                      <a:ext cx="2743200" cy="2047875"/>
                    </a:xfrm>
                    <a:prstGeom prst="rect">
                      <a:avLst/>
                    </a:prstGeom>
                    <a:noFill/>
                    <a:ln w="9525">
                      <a:noFill/>
                      <a:miter lim="800000"/>
                      <a:headEnd/>
                      <a:tailEnd/>
                    </a:ln>
                  </pic:spPr>
                </pic:pic>
              </a:graphicData>
            </a:graphic>
          </wp:inline>
        </w:drawing>
      </w:r>
    </w:p>
    <w:p w:rsidR="00EA146D" w:rsidRPr="004E13BC" w:rsidRDefault="003101B8" w:rsidP="000E541B">
      <w:pPr>
        <w:jc w:val="center"/>
      </w:pPr>
      <w:r w:rsidRPr="00725856">
        <w:rPr>
          <w:b/>
          <w:color w:val="000000"/>
        </w:rPr>
        <w:t xml:space="preserve">Εικόνα </w:t>
      </w:r>
      <w:r w:rsidR="00992031">
        <w:rPr>
          <w:b/>
          <w:color w:val="000000"/>
        </w:rPr>
        <w:t>105</w:t>
      </w:r>
      <w:r>
        <w:rPr>
          <w:b/>
          <w:color w:val="000000"/>
        </w:rPr>
        <w:t xml:space="preserve">. </w:t>
      </w:r>
      <w:r w:rsidR="006069EA" w:rsidRPr="004E13BC">
        <w:t>Τρόπος συγκράτησης μεμβράνης με την λαβίδα</w:t>
      </w:r>
    </w:p>
    <w:p w:rsidR="006069EA" w:rsidRPr="004E13BC" w:rsidRDefault="007E1348" w:rsidP="000E541B">
      <w:pPr>
        <w:jc w:val="center"/>
      </w:pPr>
      <w:r>
        <w:t>Πηγή</w:t>
      </w:r>
      <w:r w:rsidR="00EA146D" w:rsidRPr="004E13BC">
        <w:t xml:space="preserve">: </w:t>
      </w:r>
      <w:hyperlink r:id="rId150" w:history="1">
        <w:r w:rsidR="006069EA" w:rsidRPr="004E13BC">
          <w:rPr>
            <w:rStyle w:val="Hyperlink"/>
          </w:rPr>
          <w:t>http://biology.clc.uc.edu/Fankhauser/Labs/Microbiology/Drinking_Water/jpgs/Drinking_water.html</w:t>
        </w:r>
      </w:hyperlink>
    </w:p>
    <w:p w:rsidR="0025089C" w:rsidRPr="007E1348" w:rsidRDefault="0025089C" w:rsidP="000E541B">
      <w:pPr>
        <w:jc w:val="both"/>
      </w:pPr>
    </w:p>
    <w:p w:rsidR="00952EAF" w:rsidRPr="007E1348" w:rsidRDefault="00952EAF" w:rsidP="000E541B">
      <w:pPr>
        <w:jc w:val="both"/>
      </w:pPr>
    </w:p>
    <w:p w:rsidR="00CA1116" w:rsidRPr="004E13BC" w:rsidRDefault="006748C5" w:rsidP="000E541B">
      <w:pPr>
        <w:jc w:val="both"/>
      </w:pPr>
      <w:r w:rsidRPr="004E13BC">
        <w:t xml:space="preserve">17. Σηκώνουμε το χωνί διήθησης με το </w:t>
      </w:r>
      <w:r w:rsidR="00A3428E" w:rsidRPr="004E13BC">
        <w:t>αριστερό</w:t>
      </w:r>
      <w:r w:rsidRPr="004E13BC">
        <w:t xml:space="preserve"> χέρι </w:t>
      </w:r>
      <w:r w:rsidR="00A3428E" w:rsidRPr="004E13BC">
        <w:t>ενώ</w:t>
      </w:r>
      <w:r w:rsidRPr="004E13BC">
        <w:t xml:space="preserve"> με το δεξί κρατάμε την μεμβράνη με την λαβίδα.</w:t>
      </w:r>
    </w:p>
    <w:p w:rsidR="00FA2B11" w:rsidRDefault="006748C5" w:rsidP="000E541B">
      <w:pPr>
        <w:jc w:val="both"/>
        <w:rPr>
          <w:lang w:val="en-US"/>
        </w:rPr>
      </w:pPr>
      <w:r w:rsidRPr="004E13BC">
        <w:t xml:space="preserve">18. Τοποθετούμε την μεμβράνη στο κέντρο της </w:t>
      </w:r>
      <w:r w:rsidR="00A3428E" w:rsidRPr="004E13BC">
        <w:t>πλατφόρμας</w:t>
      </w:r>
      <w:r w:rsidR="008C1D85" w:rsidRPr="004E13BC">
        <w:t xml:space="preserve"> διήθησης</w:t>
      </w:r>
      <w:r w:rsidR="00FA2B11" w:rsidRPr="004E13BC">
        <w:t>.</w:t>
      </w:r>
    </w:p>
    <w:p w:rsidR="00952EAF" w:rsidRPr="00952EAF" w:rsidRDefault="00952EAF" w:rsidP="000E541B">
      <w:pPr>
        <w:jc w:val="both"/>
        <w:rPr>
          <w:lang w:val="en-US"/>
        </w:rPr>
      </w:pPr>
    </w:p>
    <w:p w:rsidR="006F4E07" w:rsidRDefault="00804CB8" w:rsidP="000E541B">
      <w:pPr>
        <w:jc w:val="center"/>
      </w:pPr>
      <w:r>
        <w:rPr>
          <w:noProof/>
          <w:lang w:val="en-GB" w:eastAsia="en-GB"/>
        </w:rPr>
        <w:lastRenderedPageBreak/>
        <w:drawing>
          <wp:inline distT="0" distB="0" distL="0" distR="0">
            <wp:extent cx="2581275" cy="2000250"/>
            <wp:effectExtent l="19050" t="0" r="9525" b="0"/>
            <wp:docPr id="111" name="Picture 111" descr="10_apply_filter_P8115091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0_apply_filter_P8115091md"/>
                    <pic:cNvPicPr>
                      <a:picLocks noChangeAspect="1" noChangeArrowheads="1"/>
                    </pic:cNvPicPr>
                  </pic:nvPicPr>
                  <pic:blipFill>
                    <a:blip r:embed="rId151" cstate="print"/>
                    <a:srcRect/>
                    <a:stretch>
                      <a:fillRect/>
                    </a:stretch>
                  </pic:blipFill>
                  <pic:spPr bwMode="auto">
                    <a:xfrm>
                      <a:off x="0" y="0"/>
                      <a:ext cx="2581275" cy="2000250"/>
                    </a:xfrm>
                    <a:prstGeom prst="rect">
                      <a:avLst/>
                    </a:prstGeom>
                    <a:noFill/>
                    <a:ln w="9525">
                      <a:noFill/>
                      <a:miter lim="800000"/>
                      <a:headEnd/>
                      <a:tailEnd/>
                    </a:ln>
                  </pic:spPr>
                </pic:pic>
              </a:graphicData>
            </a:graphic>
          </wp:inline>
        </w:drawing>
      </w:r>
    </w:p>
    <w:p w:rsidR="00204BF9" w:rsidRPr="004E13BC" w:rsidRDefault="00204BF9" w:rsidP="000E541B">
      <w:pPr>
        <w:jc w:val="center"/>
      </w:pPr>
    </w:p>
    <w:p w:rsidR="00423E9C" w:rsidRPr="004E13BC" w:rsidRDefault="00804CB8" w:rsidP="000E541B">
      <w:pPr>
        <w:jc w:val="center"/>
      </w:pPr>
      <w:r>
        <w:rPr>
          <w:noProof/>
          <w:lang w:val="en-GB" w:eastAsia="en-GB"/>
        </w:rPr>
        <w:drawing>
          <wp:inline distT="0" distB="0" distL="0" distR="0">
            <wp:extent cx="2600325" cy="1990725"/>
            <wp:effectExtent l="19050" t="0" r="9525" b="0"/>
            <wp:docPr id="112" name="Picture 112" descr="11_center_filter_P8115092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1_center_filter_P8115092md"/>
                    <pic:cNvPicPr>
                      <a:picLocks noChangeAspect="1" noChangeArrowheads="1"/>
                    </pic:cNvPicPr>
                  </pic:nvPicPr>
                  <pic:blipFill>
                    <a:blip r:embed="rId152"/>
                    <a:srcRect/>
                    <a:stretch>
                      <a:fillRect/>
                    </a:stretch>
                  </pic:blipFill>
                  <pic:spPr bwMode="auto">
                    <a:xfrm>
                      <a:off x="0" y="0"/>
                      <a:ext cx="2600325" cy="1990725"/>
                    </a:xfrm>
                    <a:prstGeom prst="rect">
                      <a:avLst/>
                    </a:prstGeom>
                    <a:noFill/>
                    <a:ln w="9525">
                      <a:noFill/>
                      <a:miter lim="800000"/>
                      <a:headEnd/>
                      <a:tailEnd/>
                    </a:ln>
                  </pic:spPr>
                </pic:pic>
              </a:graphicData>
            </a:graphic>
          </wp:inline>
        </w:drawing>
      </w:r>
    </w:p>
    <w:p w:rsidR="006F4E07" w:rsidRPr="004E13BC" w:rsidRDefault="003101B8" w:rsidP="000E541B">
      <w:pPr>
        <w:jc w:val="center"/>
      </w:pPr>
      <w:r w:rsidRPr="00725856">
        <w:rPr>
          <w:b/>
          <w:color w:val="000000"/>
        </w:rPr>
        <w:t>Εικ</w:t>
      </w:r>
      <w:r w:rsidR="00992031">
        <w:rPr>
          <w:b/>
          <w:color w:val="000000"/>
        </w:rPr>
        <w:t>όνες</w:t>
      </w:r>
      <w:r w:rsidRPr="00725856">
        <w:rPr>
          <w:b/>
          <w:color w:val="000000"/>
        </w:rPr>
        <w:t xml:space="preserve"> </w:t>
      </w:r>
      <w:r w:rsidR="00992031">
        <w:rPr>
          <w:b/>
          <w:color w:val="000000"/>
        </w:rPr>
        <w:t>106,107</w:t>
      </w:r>
      <w:r>
        <w:rPr>
          <w:b/>
          <w:color w:val="000000"/>
        </w:rPr>
        <w:t xml:space="preserve">. </w:t>
      </w:r>
      <w:r w:rsidR="006F4E07" w:rsidRPr="004E13BC">
        <w:t>Τοποθέτηση μεμβράνης στην πλατφόρμα διήθησης</w:t>
      </w:r>
    </w:p>
    <w:p w:rsidR="006F4E07" w:rsidRPr="0004117E" w:rsidRDefault="0004117E" w:rsidP="000E541B">
      <w:pPr>
        <w:jc w:val="center"/>
      </w:pPr>
      <w:r>
        <w:t>Πηγή</w:t>
      </w:r>
      <w:r w:rsidR="006F4E07" w:rsidRPr="004E13BC">
        <w:t xml:space="preserve">: </w:t>
      </w:r>
      <w:hyperlink r:id="rId153" w:history="1">
        <w:r w:rsidR="006F4E07" w:rsidRPr="004E13BC">
          <w:rPr>
            <w:rStyle w:val="Hyperlink"/>
          </w:rPr>
          <w:t>http://biology.clc.uc.edu/Fankhauser/Labs/Microbiology/Drinking_Water/jpgs/Drinking_water.html</w:t>
        </w:r>
      </w:hyperlink>
    </w:p>
    <w:p w:rsidR="00952EAF" w:rsidRPr="0004117E" w:rsidRDefault="00952EAF" w:rsidP="000E541B">
      <w:pPr>
        <w:jc w:val="center"/>
      </w:pPr>
    </w:p>
    <w:p w:rsidR="00952EAF" w:rsidRPr="0004117E" w:rsidRDefault="00952EAF" w:rsidP="000E541B">
      <w:pPr>
        <w:jc w:val="center"/>
      </w:pPr>
    </w:p>
    <w:p w:rsidR="00FA2B11" w:rsidRPr="004E13BC" w:rsidRDefault="00423E9C" w:rsidP="000E541B">
      <w:pPr>
        <w:jc w:val="both"/>
      </w:pPr>
      <w:r w:rsidRPr="004E13BC">
        <w:t xml:space="preserve">19. </w:t>
      </w:r>
      <w:r w:rsidR="00FA2B11" w:rsidRPr="004E13BC">
        <w:t xml:space="preserve">Αποστειρώνω την λαβίδα στον λύχνο και την τοποθετώ πάνω στο ποτήρι ζέσεως όπως </w:t>
      </w:r>
      <w:r w:rsidR="00A3428E" w:rsidRPr="004E13BC">
        <w:t>πριν</w:t>
      </w:r>
      <w:r w:rsidR="00FA2B11" w:rsidRPr="004E13BC">
        <w:t xml:space="preserve"> και την αφήνω να κρυώσει. </w:t>
      </w:r>
    </w:p>
    <w:p w:rsidR="00FA2B11" w:rsidRPr="004E13BC" w:rsidRDefault="00FA2B11" w:rsidP="000E541B">
      <w:pPr>
        <w:jc w:val="both"/>
      </w:pPr>
      <w:r w:rsidRPr="004E13BC">
        <w:t xml:space="preserve">20. </w:t>
      </w:r>
      <w:r w:rsidR="00A3428E">
        <w:t>Ξανα</w:t>
      </w:r>
      <w:r w:rsidR="00A3428E" w:rsidRPr="004E13BC">
        <w:t>τοποθετώ</w:t>
      </w:r>
      <w:r w:rsidRPr="004E13BC">
        <w:t xml:space="preserve"> το χωνί στην συστοιχία και ασφαλίζω.</w:t>
      </w:r>
    </w:p>
    <w:p w:rsidR="00FA2B11" w:rsidRPr="00A3428E" w:rsidRDefault="00FA2B11" w:rsidP="000E541B">
      <w:pPr>
        <w:jc w:val="both"/>
      </w:pPr>
      <w:r w:rsidRPr="004E13BC">
        <w:t xml:space="preserve">21. </w:t>
      </w:r>
      <w:r w:rsidR="00A3428E">
        <w:t>Προσθέτω τα 100</w:t>
      </w:r>
      <w:r w:rsidR="00A3428E" w:rsidRPr="004E13BC">
        <w:rPr>
          <w:lang w:val="en-US"/>
        </w:rPr>
        <w:t>mL</w:t>
      </w:r>
      <w:r w:rsidR="00A3428E" w:rsidRPr="004E13BC">
        <w:t xml:space="preserve"> νερού από τον ογκομετρικό κύλινδρο στο χωνί, ανοίγω την βαλβίδα εκροής και τα διηθώ. </w:t>
      </w:r>
    </w:p>
    <w:p w:rsidR="00952EAF" w:rsidRPr="00A3428E" w:rsidRDefault="00952EAF" w:rsidP="000E541B">
      <w:pPr>
        <w:jc w:val="both"/>
      </w:pPr>
    </w:p>
    <w:p w:rsidR="00952EAF" w:rsidRPr="00A3428E" w:rsidRDefault="00952EAF" w:rsidP="000E541B">
      <w:pPr>
        <w:jc w:val="both"/>
      </w:pPr>
    </w:p>
    <w:p w:rsidR="00E320AB" w:rsidRPr="004E13BC" w:rsidRDefault="00804CB8" w:rsidP="000E541B">
      <w:pPr>
        <w:jc w:val="center"/>
      </w:pPr>
      <w:r>
        <w:rPr>
          <w:noProof/>
          <w:lang w:val="en-GB" w:eastAsia="en-GB"/>
        </w:rPr>
        <w:drawing>
          <wp:inline distT="0" distB="0" distL="0" distR="0">
            <wp:extent cx="2466975" cy="1857375"/>
            <wp:effectExtent l="19050" t="0" r="9525" b="0"/>
            <wp:docPr id="113" name="Picture 113" descr="18_Add_H2O_P814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8_Add_H2O_P8141451"/>
                    <pic:cNvPicPr>
                      <a:picLocks noChangeAspect="1" noChangeArrowheads="1"/>
                    </pic:cNvPicPr>
                  </pic:nvPicPr>
                  <pic:blipFill>
                    <a:blip r:embed="rId154"/>
                    <a:srcRect/>
                    <a:stretch>
                      <a:fillRect/>
                    </a:stretch>
                  </pic:blipFill>
                  <pic:spPr bwMode="auto">
                    <a:xfrm>
                      <a:off x="0" y="0"/>
                      <a:ext cx="2466975" cy="1857375"/>
                    </a:xfrm>
                    <a:prstGeom prst="rect">
                      <a:avLst/>
                    </a:prstGeom>
                    <a:noFill/>
                    <a:ln w="9525">
                      <a:noFill/>
                      <a:miter lim="800000"/>
                      <a:headEnd/>
                      <a:tailEnd/>
                    </a:ln>
                  </pic:spPr>
                </pic:pic>
              </a:graphicData>
            </a:graphic>
          </wp:inline>
        </w:drawing>
      </w:r>
    </w:p>
    <w:p w:rsidR="005E19D6" w:rsidRPr="004E13BC" w:rsidRDefault="005E19D6" w:rsidP="000E541B">
      <w:pPr>
        <w:jc w:val="both"/>
      </w:pPr>
    </w:p>
    <w:p w:rsidR="00AE19D2" w:rsidRPr="004E13BC" w:rsidRDefault="00804CB8" w:rsidP="000E541B">
      <w:pPr>
        <w:jc w:val="center"/>
      </w:pPr>
      <w:r>
        <w:rPr>
          <w:noProof/>
          <w:lang w:val="en-GB" w:eastAsia="en-GB"/>
        </w:rPr>
        <w:lastRenderedPageBreak/>
        <w:drawing>
          <wp:inline distT="0" distB="0" distL="0" distR="0">
            <wp:extent cx="2838450" cy="2171700"/>
            <wp:effectExtent l="19050" t="0" r="0" b="0"/>
            <wp:docPr id="114" name="Picture 114" descr="19_pour_water_thru_P8115098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9_pour_water_thru_P8115098md"/>
                    <pic:cNvPicPr>
                      <a:picLocks noChangeAspect="1" noChangeArrowheads="1"/>
                    </pic:cNvPicPr>
                  </pic:nvPicPr>
                  <pic:blipFill>
                    <a:blip r:embed="rId155"/>
                    <a:srcRect/>
                    <a:stretch>
                      <a:fillRect/>
                    </a:stretch>
                  </pic:blipFill>
                  <pic:spPr bwMode="auto">
                    <a:xfrm>
                      <a:off x="0" y="0"/>
                      <a:ext cx="2838450" cy="2171700"/>
                    </a:xfrm>
                    <a:prstGeom prst="rect">
                      <a:avLst/>
                    </a:prstGeom>
                    <a:noFill/>
                    <a:ln w="9525">
                      <a:noFill/>
                      <a:miter lim="800000"/>
                      <a:headEnd/>
                      <a:tailEnd/>
                    </a:ln>
                  </pic:spPr>
                </pic:pic>
              </a:graphicData>
            </a:graphic>
          </wp:inline>
        </w:drawing>
      </w:r>
    </w:p>
    <w:p w:rsidR="00AE19D2" w:rsidRPr="004E13BC" w:rsidRDefault="00B6761B" w:rsidP="000E541B">
      <w:pPr>
        <w:jc w:val="center"/>
      </w:pPr>
      <w:r w:rsidRPr="00725856">
        <w:rPr>
          <w:b/>
          <w:color w:val="000000"/>
        </w:rPr>
        <w:t>Εικ</w:t>
      </w:r>
      <w:r w:rsidR="00992031">
        <w:rPr>
          <w:b/>
          <w:color w:val="000000"/>
        </w:rPr>
        <w:t>όνες</w:t>
      </w:r>
      <w:r w:rsidRPr="00725856">
        <w:rPr>
          <w:b/>
          <w:color w:val="000000"/>
        </w:rPr>
        <w:t xml:space="preserve"> </w:t>
      </w:r>
      <w:r w:rsidR="00992031">
        <w:rPr>
          <w:b/>
          <w:color w:val="000000"/>
        </w:rPr>
        <w:t>108,109</w:t>
      </w:r>
      <w:r>
        <w:rPr>
          <w:b/>
          <w:color w:val="000000"/>
        </w:rPr>
        <w:t xml:space="preserve">. </w:t>
      </w:r>
      <w:r w:rsidR="00AE19D2" w:rsidRPr="004E13BC">
        <w:t>Προσθήκη δείγματος στο χωνί διήθησης (επάνω-κάτω)</w:t>
      </w:r>
    </w:p>
    <w:p w:rsidR="00AE19D2" w:rsidRPr="00952EAF" w:rsidRDefault="00FD2B62" w:rsidP="000E541B">
      <w:pPr>
        <w:jc w:val="center"/>
      </w:pPr>
      <w:r>
        <w:t>Πηγή</w:t>
      </w:r>
      <w:r w:rsidR="00AE19D2" w:rsidRPr="004E13BC">
        <w:t xml:space="preserve">: </w:t>
      </w:r>
      <w:hyperlink r:id="rId156" w:history="1">
        <w:r w:rsidR="00AE19D2" w:rsidRPr="004E13BC">
          <w:rPr>
            <w:rStyle w:val="Hyperlink"/>
          </w:rPr>
          <w:t>http://biology.clc.uc.edu/Fankhauser/Labs/Microbiology/Drinking_Water/jpgs/Drink</w:t>
        </w:r>
        <w:r w:rsidR="00AE19D2" w:rsidRPr="004E13BC">
          <w:rPr>
            <w:rStyle w:val="Hyperlink"/>
          </w:rPr>
          <w:t>ing_water.html</w:t>
        </w:r>
      </w:hyperlink>
    </w:p>
    <w:p w:rsidR="00952EAF" w:rsidRPr="00952EAF" w:rsidRDefault="00952EAF" w:rsidP="000E541B">
      <w:pPr>
        <w:jc w:val="center"/>
      </w:pPr>
    </w:p>
    <w:p w:rsidR="00FF7D17" w:rsidRPr="004E13BC" w:rsidRDefault="00804CB8" w:rsidP="000E541B">
      <w:pPr>
        <w:jc w:val="center"/>
      </w:pPr>
      <w:r>
        <w:rPr>
          <w:noProof/>
          <w:lang w:val="en-GB" w:eastAsia="en-GB"/>
        </w:rPr>
        <w:drawing>
          <wp:inline distT="0" distB="0" distL="0" distR="0">
            <wp:extent cx="2343150" cy="2076450"/>
            <wp:effectExtent l="19050" t="0" r="0" b="0"/>
            <wp:docPr id="115" name="Picture 115" descr="07_open_relief_valve_P8115090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07_open_relief_valve_P8115090md"/>
                    <pic:cNvPicPr>
                      <a:picLocks noChangeAspect="1" noChangeArrowheads="1"/>
                    </pic:cNvPicPr>
                  </pic:nvPicPr>
                  <pic:blipFill>
                    <a:blip r:embed="rId157"/>
                    <a:srcRect/>
                    <a:stretch>
                      <a:fillRect/>
                    </a:stretch>
                  </pic:blipFill>
                  <pic:spPr bwMode="auto">
                    <a:xfrm>
                      <a:off x="0" y="0"/>
                      <a:ext cx="2343150" cy="2076450"/>
                    </a:xfrm>
                    <a:prstGeom prst="rect">
                      <a:avLst/>
                    </a:prstGeom>
                    <a:noFill/>
                    <a:ln w="9525">
                      <a:noFill/>
                      <a:miter lim="800000"/>
                      <a:headEnd/>
                      <a:tailEnd/>
                    </a:ln>
                  </pic:spPr>
                </pic:pic>
              </a:graphicData>
            </a:graphic>
          </wp:inline>
        </w:drawing>
      </w:r>
    </w:p>
    <w:p w:rsidR="00F131E0" w:rsidRPr="004E13BC" w:rsidRDefault="00B6761B" w:rsidP="000E541B">
      <w:pPr>
        <w:jc w:val="center"/>
      </w:pPr>
      <w:r w:rsidRPr="00725856">
        <w:rPr>
          <w:b/>
          <w:color w:val="000000"/>
        </w:rPr>
        <w:t xml:space="preserve">Εικόνα </w:t>
      </w:r>
      <w:r w:rsidR="00992031">
        <w:rPr>
          <w:b/>
          <w:color w:val="000000"/>
        </w:rPr>
        <w:t>110</w:t>
      </w:r>
      <w:r>
        <w:rPr>
          <w:b/>
          <w:color w:val="000000"/>
        </w:rPr>
        <w:t xml:space="preserve">. </w:t>
      </w:r>
      <w:r w:rsidR="00F131E0" w:rsidRPr="004E13BC">
        <w:t xml:space="preserve">Άνοιγμα βαλβίδας </w:t>
      </w:r>
      <w:r w:rsidR="00A3428E" w:rsidRPr="004E13BC">
        <w:t>εκροής</w:t>
      </w:r>
    </w:p>
    <w:p w:rsidR="00846583" w:rsidRDefault="00F131E0" w:rsidP="000E541B">
      <w:pPr>
        <w:jc w:val="center"/>
        <w:rPr>
          <w:lang w:val="en-US"/>
        </w:rPr>
      </w:pPr>
      <w:r w:rsidRPr="004E13BC">
        <w:t xml:space="preserve">Πηγή : </w:t>
      </w:r>
      <w:hyperlink r:id="rId158" w:history="1">
        <w:r w:rsidRPr="004E13BC">
          <w:rPr>
            <w:rStyle w:val="Hyperlink"/>
          </w:rPr>
          <w:t>http://biology.clc.uc.edu/Fankhauser/Labs/Microbiology/Drinking_Water/jpgs/Drinking_water.html</w:t>
        </w:r>
      </w:hyperlink>
    </w:p>
    <w:p w:rsidR="00952EAF" w:rsidRPr="00952EAF" w:rsidRDefault="00952EAF" w:rsidP="000E541B">
      <w:pPr>
        <w:jc w:val="center"/>
        <w:rPr>
          <w:lang w:val="en-US"/>
        </w:rPr>
      </w:pPr>
    </w:p>
    <w:p w:rsidR="00DD0EC5" w:rsidRPr="004E13BC" w:rsidRDefault="00DD0EC5" w:rsidP="000E541B">
      <w:pPr>
        <w:jc w:val="both"/>
      </w:pPr>
      <w:r w:rsidRPr="004E13BC">
        <w:t>22</w:t>
      </w:r>
      <w:r w:rsidR="00FA2B11" w:rsidRPr="004E13BC">
        <w:t>.</w:t>
      </w:r>
      <w:r w:rsidRPr="004E13BC">
        <w:t xml:space="preserve"> Κλείνω την βαλβίδα εκροής αμέσως μόλις </w:t>
      </w:r>
      <w:r w:rsidR="00A3428E" w:rsidRPr="004E13BC">
        <w:t>τελειώσει</w:t>
      </w:r>
      <w:r w:rsidRPr="004E13BC">
        <w:t xml:space="preserve"> η διήθηση του νερού και δεν αφήνω σε καμία περίπτωση να διηθείται η μεμβράνη χωρίς να υπάρχει για αρκετή ώρα υγρό στο χων</w:t>
      </w:r>
      <w:r w:rsidR="00846583" w:rsidRPr="004E13BC">
        <w:t>ί</w:t>
      </w:r>
      <w:r w:rsidRPr="004E13BC">
        <w:t>.</w:t>
      </w:r>
    </w:p>
    <w:p w:rsidR="006D3C33" w:rsidRPr="004E13BC" w:rsidRDefault="00DD0EC5" w:rsidP="000E541B">
      <w:pPr>
        <w:jc w:val="both"/>
      </w:pPr>
      <w:r w:rsidRPr="004E13BC">
        <w:t>23.</w:t>
      </w:r>
      <w:r w:rsidR="00FA2B11" w:rsidRPr="004E13BC">
        <w:t xml:space="preserve"> Ξεκλειδώνω το χωνί και αφαιρώ</w:t>
      </w:r>
      <w:r w:rsidRPr="004E13BC">
        <w:t xml:space="preserve"> με την άλλη αποστειρωμένη λαβίδα</w:t>
      </w:r>
      <w:r w:rsidR="00FA2B11" w:rsidRPr="004E13BC">
        <w:t xml:space="preserve"> την μεμβράνη από την πλατφ</w:t>
      </w:r>
      <w:r w:rsidRPr="004E13BC">
        <w:t>όρμα διήθησης και ξανατοποθετώ το χωνί στην θέση του και κλειδώνω.</w:t>
      </w:r>
    </w:p>
    <w:p w:rsidR="006D3C33" w:rsidRPr="004E13BC" w:rsidRDefault="00804CB8" w:rsidP="000E541B">
      <w:pPr>
        <w:jc w:val="center"/>
      </w:pPr>
      <w:r>
        <w:rPr>
          <w:noProof/>
          <w:lang w:val="en-GB" w:eastAsia="en-GB"/>
        </w:rPr>
        <w:lastRenderedPageBreak/>
        <w:drawing>
          <wp:inline distT="0" distB="0" distL="0" distR="0">
            <wp:extent cx="3467100" cy="2990850"/>
            <wp:effectExtent l="19050" t="0" r="0" b="0"/>
            <wp:docPr id="116" name="Picture 116" descr="22_tweezers_under_memb_P8115101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2_tweezers_under_memb_P8115101md"/>
                    <pic:cNvPicPr>
                      <a:picLocks noChangeAspect="1" noChangeArrowheads="1"/>
                    </pic:cNvPicPr>
                  </pic:nvPicPr>
                  <pic:blipFill>
                    <a:blip r:embed="rId159"/>
                    <a:srcRect/>
                    <a:stretch>
                      <a:fillRect/>
                    </a:stretch>
                  </pic:blipFill>
                  <pic:spPr bwMode="auto">
                    <a:xfrm>
                      <a:off x="0" y="0"/>
                      <a:ext cx="3467100" cy="2990850"/>
                    </a:xfrm>
                    <a:prstGeom prst="rect">
                      <a:avLst/>
                    </a:prstGeom>
                    <a:noFill/>
                    <a:ln w="9525">
                      <a:noFill/>
                      <a:miter lim="800000"/>
                      <a:headEnd/>
                      <a:tailEnd/>
                    </a:ln>
                  </pic:spPr>
                </pic:pic>
              </a:graphicData>
            </a:graphic>
          </wp:inline>
        </w:drawing>
      </w:r>
    </w:p>
    <w:p w:rsidR="006D3C33" w:rsidRPr="004E13BC" w:rsidRDefault="006D3C33" w:rsidP="000E541B">
      <w:pPr>
        <w:jc w:val="center"/>
      </w:pPr>
    </w:p>
    <w:p w:rsidR="006D3C33" w:rsidRPr="004E13BC" w:rsidRDefault="00804CB8" w:rsidP="000E541B">
      <w:pPr>
        <w:jc w:val="center"/>
      </w:pPr>
      <w:r>
        <w:rPr>
          <w:noProof/>
          <w:lang w:val="en-GB" w:eastAsia="en-GB"/>
        </w:rPr>
        <w:drawing>
          <wp:inline distT="0" distB="0" distL="0" distR="0">
            <wp:extent cx="3476625" cy="2600325"/>
            <wp:effectExtent l="19050" t="0" r="9525" b="0"/>
            <wp:docPr id="117" name="Picture 117" descr="23_Remove_membrane_P8131469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3_Remove_membrane_P8131469md"/>
                    <pic:cNvPicPr>
                      <a:picLocks noChangeAspect="1" noChangeArrowheads="1"/>
                    </pic:cNvPicPr>
                  </pic:nvPicPr>
                  <pic:blipFill>
                    <a:blip r:embed="rId160"/>
                    <a:srcRect/>
                    <a:stretch>
                      <a:fillRect/>
                    </a:stretch>
                  </pic:blipFill>
                  <pic:spPr bwMode="auto">
                    <a:xfrm>
                      <a:off x="0" y="0"/>
                      <a:ext cx="3476625" cy="2600325"/>
                    </a:xfrm>
                    <a:prstGeom prst="rect">
                      <a:avLst/>
                    </a:prstGeom>
                    <a:noFill/>
                    <a:ln w="9525">
                      <a:noFill/>
                      <a:miter lim="800000"/>
                      <a:headEnd/>
                      <a:tailEnd/>
                    </a:ln>
                  </pic:spPr>
                </pic:pic>
              </a:graphicData>
            </a:graphic>
          </wp:inline>
        </w:drawing>
      </w:r>
    </w:p>
    <w:p w:rsidR="006D3C33" w:rsidRPr="004E13BC" w:rsidRDefault="00B6761B" w:rsidP="000E541B">
      <w:pPr>
        <w:jc w:val="center"/>
      </w:pPr>
      <w:r w:rsidRPr="00725856">
        <w:rPr>
          <w:b/>
          <w:color w:val="000000"/>
        </w:rPr>
        <w:t>Εικόν</w:t>
      </w:r>
      <w:r>
        <w:rPr>
          <w:b/>
          <w:color w:val="000000"/>
        </w:rPr>
        <w:t xml:space="preserve">ες </w:t>
      </w:r>
      <w:r w:rsidR="00992031">
        <w:rPr>
          <w:b/>
          <w:color w:val="000000"/>
        </w:rPr>
        <w:t>111,112</w:t>
      </w:r>
      <w:r>
        <w:rPr>
          <w:b/>
          <w:color w:val="000000"/>
        </w:rPr>
        <w:t xml:space="preserve">. </w:t>
      </w:r>
      <w:r w:rsidR="006D3C33" w:rsidRPr="004E13BC">
        <w:t>Αφαίρεση μεμβράνης από την πλατφόρμα διήθησης (επάνω-κάτω)</w:t>
      </w:r>
    </w:p>
    <w:p w:rsidR="006D3C33" w:rsidRPr="00031C76" w:rsidRDefault="00031C76" w:rsidP="000E541B">
      <w:pPr>
        <w:jc w:val="center"/>
      </w:pPr>
      <w:r>
        <w:t>Πηγή</w:t>
      </w:r>
      <w:r w:rsidR="006D3C33" w:rsidRPr="004E13BC">
        <w:t xml:space="preserve">: </w:t>
      </w:r>
      <w:hyperlink r:id="rId161" w:history="1">
        <w:r w:rsidR="006D3C33" w:rsidRPr="004E13BC">
          <w:rPr>
            <w:rStyle w:val="Hyperlink"/>
          </w:rPr>
          <w:t>http://biology.clc.uc.edu/Fankhauser/Labs/Microbiology/Drinking_Water/jpgs/Drinking_water.html</w:t>
        </w:r>
      </w:hyperlink>
    </w:p>
    <w:p w:rsidR="00952EAF" w:rsidRPr="00031C76" w:rsidRDefault="00952EAF" w:rsidP="000E541B">
      <w:pPr>
        <w:jc w:val="center"/>
      </w:pPr>
    </w:p>
    <w:p w:rsidR="00215F07" w:rsidRPr="004E13BC" w:rsidRDefault="00215F07" w:rsidP="000E541B">
      <w:pPr>
        <w:jc w:val="both"/>
      </w:pPr>
    </w:p>
    <w:p w:rsidR="00215F07" w:rsidRPr="004E13BC" w:rsidRDefault="00846583" w:rsidP="000E541B">
      <w:pPr>
        <w:jc w:val="both"/>
      </w:pPr>
      <w:r w:rsidRPr="004E13BC">
        <w:t>24. Μεταφέρω την μεμβράνη στο τρυβλίο με το θρεπτικό υλικό και την</w:t>
      </w:r>
      <w:r w:rsidR="00FA2B11" w:rsidRPr="004E13BC">
        <w:t xml:space="preserve"> </w:t>
      </w:r>
      <w:r w:rsidR="009206DC" w:rsidRPr="004E13BC">
        <w:t>ενοφθαλμίζω</w:t>
      </w:r>
      <w:r w:rsidRPr="004E13BC">
        <w:t xml:space="preserve"> </w:t>
      </w:r>
      <w:r w:rsidR="00517F07" w:rsidRPr="004E13BC">
        <w:t>στην επιφάνεια του υποστρώματος με την πλευρά κατακράτησης των μικροοργανισμών προς τα επάνω</w:t>
      </w:r>
      <w:r w:rsidRPr="004E13BC">
        <w:t>.</w:t>
      </w:r>
      <w:r w:rsidR="002E1FE0" w:rsidRPr="004E13BC">
        <w:t xml:space="preserve"> Αφήνω λίγο την μεμβράνη να προσκολληθεί στο θρεπτικό υπόστρωμα και στην συνέχεια αναστρέφω τα τρυβλία.</w:t>
      </w:r>
    </w:p>
    <w:p w:rsidR="00215F07" w:rsidRPr="004E13BC" w:rsidRDefault="00804CB8" w:rsidP="000E541B">
      <w:pPr>
        <w:jc w:val="center"/>
      </w:pPr>
      <w:r>
        <w:rPr>
          <w:noProof/>
          <w:lang w:val="en-GB" w:eastAsia="en-GB"/>
        </w:rPr>
        <w:lastRenderedPageBreak/>
        <w:drawing>
          <wp:inline distT="0" distB="0" distL="0" distR="0">
            <wp:extent cx="2095500" cy="1562100"/>
            <wp:effectExtent l="19050" t="0" r="0" b="0"/>
            <wp:docPr id="118" name="Picture 118" descr="24_lift_off_memb_P811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4_lift_off_memb_P8115102"/>
                    <pic:cNvPicPr>
                      <a:picLocks noChangeAspect="1" noChangeArrowheads="1"/>
                    </pic:cNvPicPr>
                  </pic:nvPicPr>
                  <pic:blipFill>
                    <a:blip r:embed="rId149"/>
                    <a:srcRect/>
                    <a:stretch>
                      <a:fillRect/>
                    </a:stretch>
                  </pic:blipFill>
                  <pic:spPr bwMode="auto">
                    <a:xfrm>
                      <a:off x="0" y="0"/>
                      <a:ext cx="2095500" cy="1562100"/>
                    </a:xfrm>
                    <a:prstGeom prst="rect">
                      <a:avLst/>
                    </a:prstGeom>
                    <a:noFill/>
                    <a:ln w="9525">
                      <a:noFill/>
                      <a:miter lim="800000"/>
                      <a:headEnd/>
                      <a:tailEnd/>
                    </a:ln>
                  </pic:spPr>
                </pic:pic>
              </a:graphicData>
            </a:graphic>
          </wp:inline>
        </w:drawing>
      </w:r>
      <w:r w:rsidR="00215F07" w:rsidRPr="004E13BC">
        <w:t xml:space="preserve"> </w:t>
      </w:r>
      <w:r>
        <w:rPr>
          <w:noProof/>
          <w:lang w:val="en-GB" w:eastAsia="en-GB"/>
        </w:rPr>
        <w:drawing>
          <wp:inline distT="0" distB="0" distL="0" distR="0">
            <wp:extent cx="1838325" cy="1552575"/>
            <wp:effectExtent l="19050" t="0" r="9525" b="0"/>
            <wp:docPr id="119" name="Picture 119" descr="25_Lower_Membrane_P8131470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25_Lower_Membrane_P8131470md"/>
                    <pic:cNvPicPr>
                      <a:picLocks noChangeAspect="1" noChangeArrowheads="1"/>
                    </pic:cNvPicPr>
                  </pic:nvPicPr>
                  <pic:blipFill>
                    <a:blip r:embed="rId162" cstate="print"/>
                    <a:srcRect/>
                    <a:stretch>
                      <a:fillRect/>
                    </a:stretch>
                  </pic:blipFill>
                  <pic:spPr bwMode="auto">
                    <a:xfrm>
                      <a:off x="0" y="0"/>
                      <a:ext cx="1838325" cy="1552575"/>
                    </a:xfrm>
                    <a:prstGeom prst="rect">
                      <a:avLst/>
                    </a:prstGeom>
                    <a:noFill/>
                    <a:ln w="9525">
                      <a:noFill/>
                      <a:miter lim="800000"/>
                      <a:headEnd/>
                      <a:tailEnd/>
                    </a:ln>
                  </pic:spPr>
                </pic:pic>
              </a:graphicData>
            </a:graphic>
          </wp:inline>
        </w:drawing>
      </w:r>
      <w:r w:rsidR="00215F07" w:rsidRPr="004E13BC">
        <w:t xml:space="preserve"> </w:t>
      </w:r>
      <w:r>
        <w:rPr>
          <w:noProof/>
          <w:lang w:val="en-GB" w:eastAsia="en-GB"/>
        </w:rPr>
        <w:drawing>
          <wp:inline distT="0" distB="0" distL="0" distR="0">
            <wp:extent cx="1990725" cy="1666875"/>
            <wp:effectExtent l="19050" t="0" r="9525" b="0"/>
            <wp:docPr id="120" name="Picture 120" descr="28_apply_membrane_to_pad_P8141459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28_apply_membrane_to_pad_P8141459md"/>
                    <pic:cNvPicPr>
                      <a:picLocks noChangeAspect="1" noChangeArrowheads="1"/>
                    </pic:cNvPicPr>
                  </pic:nvPicPr>
                  <pic:blipFill>
                    <a:blip r:embed="rId163" cstate="print"/>
                    <a:srcRect/>
                    <a:stretch>
                      <a:fillRect/>
                    </a:stretch>
                  </pic:blipFill>
                  <pic:spPr bwMode="auto">
                    <a:xfrm>
                      <a:off x="0" y="0"/>
                      <a:ext cx="1990725" cy="1666875"/>
                    </a:xfrm>
                    <a:prstGeom prst="rect">
                      <a:avLst/>
                    </a:prstGeom>
                    <a:noFill/>
                    <a:ln w="9525">
                      <a:noFill/>
                      <a:miter lim="800000"/>
                      <a:headEnd/>
                      <a:tailEnd/>
                    </a:ln>
                  </pic:spPr>
                </pic:pic>
              </a:graphicData>
            </a:graphic>
          </wp:inline>
        </w:drawing>
      </w:r>
      <w:r w:rsidR="00AF3889" w:rsidRPr="004E13BC">
        <w:t xml:space="preserve"> </w:t>
      </w:r>
      <w:r>
        <w:rPr>
          <w:noProof/>
          <w:lang w:val="en-GB" w:eastAsia="en-GB"/>
        </w:rPr>
        <w:drawing>
          <wp:inline distT="0" distB="0" distL="0" distR="0">
            <wp:extent cx="1895475" cy="1657350"/>
            <wp:effectExtent l="19050" t="0" r="9525" b="0"/>
            <wp:docPr id="121" name="Picture 121" descr="27_membrane_in_plate_P814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27_membrane_in_plate_P8141460"/>
                    <pic:cNvPicPr>
                      <a:picLocks noChangeAspect="1" noChangeArrowheads="1"/>
                    </pic:cNvPicPr>
                  </pic:nvPicPr>
                  <pic:blipFill>
                    <a:blip r:embed="rId164"/>
                    <a:srcRect/>
                    <a:stretch>
                      <a:fillRect/>
                    </a:stretch>
                  </pic:blipFill>
                  <pic:spPr bwMode="auto">
                    <a:xfrm>
                      <a:off x="0" y="0"/>
                      <a:ext cx="1895475" cy="1657350"/>
                    </a:xfrm>
                    <a:prstGeom prst="rect">
                      <a:avLst/>
                    </a:prstGeom>
                    <a:noFill/>
                    <a:ln w="9525">
                      <a:noFill/>
                      <a:miter lim="800000"/>
                      <a:headEnd/>
                      <a:tailEnd/>
                    </a:ln>
                  </pic:spPr>
                </pic:pic>
              </a:graphicData>
            </a:graphic>
          </wp:inline>
        </w:drawing>
      </w:r>
    </w:p>
    <w:p w:rsidR="00B6761B" w:rsidRDefault="00B6761B" w:rsidP="000E541B">
      <w:pPr>
        <w:jc w:val="center"/>
      </w:pPr>
      <w:r w:rsidRPr="00725856">
        <w:rPr>
          <w:b/>
          <w:color w:val="000000"/>
        </w:rPr>
        <w:t>Εικόν</w:t>
      </w:r>
      <w:r>
        <w:rPr>
          <w:b/>
          <w:color w:val="000000"/>
        </w:rPr>
        <w:t xml:space="preserve">ες </w:t>
      </w:r>
      <w:r w:rsidR="00992031">
        <w:rPr>
          <w:b/>
          <w:color w:val="000000"/>
        </w:rPr>
        <w:t>113</w:t>
      </w:r>
      <w:r>
        <w:rPr>
          <w:b/>
          <w:color w:val="000000"/>
        </w:rPr>
        <w:t>-</w:t>
      </w:r>
      <w:r w:rsidR="00992031">
        <w:rPr>
          <w:b/>
          <w:color w:val="000000"/>
        </w:rPr>
        <w:t>116</w:t>
      </w:r>
      <w:r>
        <w:rPr>
          <w:b/>
          <w:color w:val="000000"/>
        </w:rPr>
        <w:t xml:space="preserve">. </w:t>
      </w:r>
      <w:r w:rsidR="00AF3889" w:rsidRPr="004E13BC">
        <w:t>Μεταφορά και τοποθέτηση μεμβράνης επά</w:t>
      </w:r>
      <w:r>
        <w:t xml:space="preserve">νω στο </w:t>
      </w:r>
      <w:r w:rsidR="00A3428E" w:rsidRPr="004E13BC">
        <w:t>θρεπτικό</w:t>
      </w:r>
      <w:r w:rsidR="0025089C" w:rsidRPr="004E13BC">
        <w:t xml:space="preserve"> </w:t>
      </w:r>
      <w:r w:rsidR="00A3428E" w:rsidRPr="004E13BC">
        <w:t>υπόστρωμα</w:t>
      </w:r>
      <w:r w:rsidR="0025089C" w:rsidRPr="004E13BC">
        <w:t xml:space="preserve"> (επάνω-</w:t>
      </w:r>
      <w:r w:rsidR="00AF3889" w:rsidRPr="004E13BC">
        <w:t>κάτω)</w:t>
      </w:r>
    </w:p>
    <w:p w:rsidR="00AF3889" w:rsidRPr="004E13BC" w:rsidRDefault="00E771C6" w:rsidP="000E541B">
      <w:pPr>
        <w:jc w:val="center"/>
      </w:pPr>
      <w:r>
        <w:t>Πηγή</w:t>
      </w:r>
      <w:r w:rsidR="00AF3889" w:rsidRPr="004E13BC">
        <w:t>:</w:t>
      </w:r>
      <w:r w:rsidR="00B6761B">
        <w:t xml:space="preserve"> </w:t>
      </w:r>
      <w:hyperlink r:id="rId165" w:history="1">
        <w:r w:rsidR="00AF3889" w:rsidRPr="004E13BC">
          <w:rPr>
            <w:rStyle w:val="Hyperlink"/>
          </w:rPr>
          <w:t>http://biology.clc.uc.edu/Fankhauser/Labs/Microbiology/Drinking_Water/jpgs/Drinking_water.html</w:t>
        </w:r>
      </w:hyperlink>
    </w:p>
    <w:p w:rsidR="00EF3ADB" w:rsidRPr="004E13BC" w:rsidRDefault="00804CB8" w:rsidP="000E541B">
      <w:pPr>
        <w:jc w:val="center"/>
      </w:pPr>
      <w:r>
        <w:rPr>
          <w:noProof/>
          <w:lang w:val="en-GB" w:eastAsia="en-GB"/>
        </w:rPr>
        <w:drawing>
          <wp:inline distT="0" distB="0" distL="0" distR="0">
            <wp:extent cx="2895600" cy="2171700"/>
            <wp:effectExtent l="19050" t="0" r="0" b="0"/>
            <wp:docPr id="122" name="Picture 122" descr="03_Place_pad_in_dish_P8141443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03_Place_pad_in_dish_P8141443md"/>
                    <pic:cNvPicPr>
                      <a:picLocks noChangeAspect="1" noChangeArrowheads="1"/>
                    </pic:cNvPicPr>
                  </pic:nvPicPr>
                  <pic:blipFill>
                    <a:blip r:embed="rId166"/>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p w:rsidR="00EF3ADB" w:rsidRPr="004E13BC" w:rsidRDefault="00992031" w:rsidP="000E541B">
      <w:pPr>
        <w:jc w:val="center"/>
      </w:pPr>
      <w:r w:rsidRPr="00725856">
        <w:rPr>
          <w:b/>
          <w:color w:val="000000"/>
        </w:rPr>
        <w:t xml:space="preserve">Εικόνα </w:t>
      </w:r>
      <w:r>
        <w:rPr>
          <w:b/>
          <w:color w:val="000000"/>
        </w:rPr>
        <w:t xml:space="preserve">117. </w:t>
      </w:r>
      <w:r w:rsidR="00EF3ADB" w:rsidRPr="004E13BC">
        <w:t xml:space="preserve">Τοποθέτηση μεμβράνης επάνω στο </w:t>
      </w:r>
      <w:r w:rsidR="00A3428E" w:rsidRPr="004E13BC">
        <w:t>θρεπτικό</w:t>
      </w:r>
      <w:r w:rsidR="00EF3ADB" w:rsidRPr="004E13BC">
        <w:t xml:space="preserve"> </w:t>
      </w:r>
      <w:r w:rsidR="00A3428E" w:rsidRPr="004E13BC">
        <w:t>υπόστρωμα</w:t>
      </w:r>
    </w:p>
    <w:p w:rsidR="00EF3ADB" w:rsidRPr="004E13BC" w:rsidRDefault="00EE5717" w:rsidP="000E541B">
      <w:pPr>
        <w:jc w:val="center"/>
      </w:pPr>
      <w:r>
        <w:t>Πηγή</w:t>
      </w:r>
      <w:r w:rsidR="00EF3ADB" w:rsidRPr="004E13BC">
        <w:t xml:space="preserve">: </w:t>
      </w:r>
      <w:hyperlink r:id="rId167" w:history="1">
        <w:r w:rsidR="00EF3ADB" w:rsidRPr="004E13BC">
          <w:rPr>
            <w:rStyle w:val="Hyperlink"/>
          </w:rPr>
          <w:t>http://biology.clc.uc.edu/Fankhauser/Labs/Microbiology/Drinking_Water/jpgs/Drinking_water.html</w:t>
        </w:r>
      </w:hyperlink>
    </w:p>
    <w:p w:rsidR="00EF3ADB" w:rsidRPr="004E13BC" w:rsidRDefault="002E1FE0" w:rsidP="000E541B">
      <w:pPr>
        <w:jc w:val="both"/>
      </w:pPr>
      <w:r w:rsidRPr="004E13BC">
        <w:t>Σε αυτό το σημείο, της μεταφοράς της μεμβράνης και του ενοφθαλμισμού της στο θρεπτικό υλικό, πρέπει να δίνεται μεγάλη προσοχή ώστε να μην εγκλωβίζεται αέρας μεταξύ της μεμβράνης και της επιφάνειας του υποστρώματος.</w:t>
      </w:r>
    </w:p>
    <w:p w:rsidR="00EF3ADB" w:rsidRPr="004E13BC" w:rsidRDefault="002E1FE0" w:rsidP="000E541B">
      <w:pPr>
        <w:jc w:val="both"/>
      </w:pPr>
      <w:r w:rsidRPr="004E13BC">
        <w:t>25. Αποστειρώνω την λαβίδα.</w:t>
      </w:r>
    </w:p>
    <w:p w:rsidR="00B8113C" w:rsidRPr="004E13BC" w:rsidRDefault="00B8113C" w:rsidP="000E541B">
      <w:pPr>
        <w:jc w:val="both"/>
      </w:pPr>
      <w:r w:rsidRPr="004E13BC">
        <w:t>26. Αν χρειαστεί να διηθηθεί καινούριο δείγμα, τότε αποστειρώνω με το φλόγιστρο όλη την συστοιχία διήθησης και μετά επαναλαμβάνω την διαδικασία από την αρχή. Εάν δεν έχω άλλο δείγμα προς εξέταση απλώς αποστειρώνω την συσκευή.</w:t>
      </w:r>
    </w:p>
    <w:p w:rsidR="00517F07" w:rsidRPr="004E13BC" w:rsidRDefault="00B8113C" w:rsidP="000E541B">
      <w:pPr>
        <w:jc w:val="both"/>
      </w:pPr>
      <w:r w:rsidRPr="004E13BC">
        <w:t>27. Επώαση των τρυβλίων με την μεμβράνη στην κατάλληλη θερμοκρασία</w:t>
      </w:r>
      <w:r w:rsidR="00E96608" w:rsidRPr="004E13BC">
        <w:t>.</w:t>
      </w:r>
    </w:p>
    <w:p w:rsidR="00D55F33" w:rsidRDefault="00E96608" w:rsidP="000E541B">
      <w:pPr>
        <w:jc w:val="both"/>
        <w:rPr>
          <w:lang w:val="en-US"/>
        </w:rPr>
      </w:pPr>
      <w:r w:rsidRPr="004E13BC">
        <w:lastRenderedPageBreak/>
        <w:t>28. Μετά την επώαση ακολουθεί η ανάγνωση των αποτελεσμάτων και η καταμέτρηση των αποικιών</w:t>
      </w:r>
      <w:r w:rsidR="0024481C" w:rsidRPr="004E13BC">
        <w:t xml:space="preserve"> και η εξαγωγή συμπερασμάτων</w:t>
      </w:r>
      <w:r w:rsidRPr="004E13BC">
        <w:t>.</w:t>
      </w:r>
    </w:p>
    <w:p w:rsidR="00C905B5" w:rsidRPr="00C905B5" w:rsidRDefault="00C905B5" w:rsidP="000E541B">
      <w:pPr>
        <w:jc w:val="both"/>
        <w:rPr>
          <w:lang w:val="en-US"/>
        </w:rPr>
      </w:pPr>
    </w:p>
    <w:p w:rsidR="00B8113C" w:rsidRPr="004E13BC" w:rsidRDefault="00CB77BA" w:rsidP="000E541B">
      <w:pPr>
        <w:jc w:val="center"/>
        <w:rPr>
          <w:b/>
          <w:sz w:val="28"/>
          <w:szCs w:val="28"/>
          <w:u w:val="single"/>
        </w:rPr>
      </w:pPr>
      <w:r>
        <w:rPr>
          <w:b/>
          <w:sz w:val="28"/>
          <w:szCs w:val="28"/>
          <w:u w:val="single"/>
        </w:rPr>
        <w:t xml:space="preserve">6.9. </w:t>
      </w:r>
      <w:r w:rsidR="00B8113C" w:rsidRPr="004E13BC">
        <w:rPr>
          <w:b/>
          <w:sz w:val="28"/>
          <w:szCs w:val="28"/>
          <w:u w:val="single"/>
        </w:rPr>
        <w:t>Επώαση</w:t>
      </w:r>
      <w:r>
        <w:rPr>
          <w:b/>
          <w:sz w:val="28"/>
          <w:szCs w:val="28"/>
          <w:u w:val="single"/>
        </w:rPr>
        <w:t xml:space="preserve"> και Ανακαλλιέργεια</w:t>
      </w:r>
    </w:p>
    <w:p w:rsidR="00651D95" w:rsidRDefault="00F67F31" w:rsidP="000E541B">
      <w:pPr>
        <w:jc w:val="both"/>
      </w:pPr>
      <w:r w:rsidRPr="004E13BC">
        <w:t xml:space="preserve">Η </w:t>
      </w:r>
      <w:r w:rsidR="00B8113C" w:rsidRPr="004E13BC">
        <w:t>επώ</w:t>
      </w:r>
      <w:r w:rsidR="00E96608" w:rsidRPr="004E13BC">
        <w:t>α</w:t>
      </w:r>
      <w:r w:rsidR="00B8113C" w:rsidRPr="004E13BC">
        <w:t>ση των δειγμάτων έγινε σε θερμ</w:t>
      </w:r>
      <w:r w:rsidR="00E96608" w:rsidRPr="004E13BC">
        <w:t>ο</w:t>
      </w:r>
      <w:r w:rsidR="00B8113C" w:rsidRPr="004E13BC">
        <w:t>κρασία</w:t>
      </w:r>
      <w:r w:rsidR="00E96608" w:rsidRPr="004E13BC">
        <w:t xml:space="preserve"> δωματίου μεταξύ 20-25</w:t>
      </w:r>
      <w:r w:rsidR="00E96608" w:rsidRPr="004E13BC">
        <w:rPr>
          <w:vertAlign w:val="superscript"/>
          <w:lang w:val="en-US"/>
        </w:rPr>
        <w:t>O</w:t>
      </w:r>
      <w:r w:rsidR="00E96608" w:rsidRPr="004E13BC">
        <w:t xml:space="preserve"> </w:t>
      </w:r>
      <w:r w:rsidR="00E96608" w:rsidRPr="004E13BC">
        <w:rPr>
          <w:lang w:val="en-US"/>
        </w:rPr>
        <w:t>C</w:t>
      </w:r>
      <w:r w:rsidR="00FB7E06" w:rsidRPr="004E13BC">
        <w:t xml:space="preserve"> για 72</w:t>
      </w:r>
      <w:r w:rsidR="00FB7E06" w:rsidRPr="004E13BC">
        <w:rPr>
          <w:lang w:val="en-US"/>
        </w:rPr>
        <w:t>h</w:t>
      </w:r>
      <w:r w:rsidR="00E96608" w:rsidRPr="004E13BC">
        <w:t>.</w:t>
      </w:r>
    </w:p>
    <w:p w:rsidR="00B6761B" w:rsidRPr="004E13BC" w:rsidRDefault="00B6761B" w:rsidP="000E541B">
      <w:pPr>
        <w:jc w:val="both"/>
      </w:pPr>
    </w:p>
    <w:p w:rsidR="00E96608" w:rsidRPr="004E13BC" w:rsidRDefault="00E96608" w:rsidP="000E541B">
      <w:pPr>
        <w:jc w:val="both"/>
        <w:rPr>
          <w:b/>
        </w:rPr>
      </w:pPr>
      <w:r w:rsidRPr="004E13BC">
        <w:t xml:space="preserve">Αφού ολοκληρώθηκε και η επώαση των δειγμάτων, </w:t>
      </w:r>
      <w:r w:rsidRPr="004E13BC">
        <w:rPr>
          <w:b/>
        </w:rPr>
        <w:t>όσα δείγματα βγήκαν αρνητικά καταστράφηκαν</w:t>
      </w:r>
      <w:r w:rsidRPr="004E13BC">
        <w:t xml:space="preserve">. </w:t>
      </w:r>
      <w:r w:rsidRPr="004E13BC">
        <w:rPr>
          <w:b/>
        </w:rPr>
        <w:t>Όσα δείγματα βγήκαν θετικά</w:t>
      </w:r>
      <w:r w:rsidRPr="004E13BC">
        <w:t xml:space="preserve"> παρατηρήθηκε </w:t>
      </w:r>
      <w:r w:rsidRPr="004E13BC">
        <w:rPr>
          <w:b/>
        </w:rPr>
        <w:t xml:space="preserve">πόσες </w:t>
      </w:r>
      <w:r w:rsidR="00F96208" w:rsidRPr="004E13BC">
        <w:rPr>
          <w:b/>
        </w:rPr>
        <w:t xml:space="preserve">αποικίες μορφολογικά κοινές </w:t>
      </w:r>
      <w:r w:rsidRPr="004E13BC">
        <w:rPr>
          <w:b/>
        </w:rPr>
        <w:t>μεταξύ</w:t>
      </w:r>
      <w:r w:rsidRPr="004E13BC">
        <w:t xml:space="preserve"> τους </w:t>
      </w:r>
      <w:r w:rsidRPr="004E13BC">
        <w:rPr>
          <w:b/>
        </w:rPr>
        <w:t>είχαν αναπτυχθεί</w:t>
      </w:r>
      <w:r w:rsidRPr="004E13BC">
        <w:t xml:space="preserve"> και </w:t>
      </w:r>
      <w:r w:rsidRPr="004E13BC">
        <w:rPr>
          <w:b/>
        </w:rPr>
        <w:t xml:space="preserve">ανακαλλιεργήθηκαν ανά ομάδες σε </w:t>
      </w:r>
      <w:r w:rsidRPr="004E13BC">
        <w:rPr>
          <w:b/>
          <w:lang w:val="en-US"/>
        </w:rPr>
        <w:t>Sabouraud</w:t>
      </w:r>
      <w:r w:rsidRPr="004E13BC">
        <w:rPr>
          <w:b/>
        </w:rPr>
        <w:t xml:space="preserve"> </w:t>
      </w:r>
      <w:r w:rsidRPr="004E13BC">
        <w:rPr>
          <w:b/>
          <w:lang w:val="en-US"/>
        </w:rPr>
        <w:t>dextrose</w:t>
      </w:r>
      <w:r w:rsidRPr="004E13BC">
        <w:rPr>
          <w:b/>
        </w:rPr>
        <w:t xml:space="preserve"> </w:t>
      </w:r>
      <w:r w:rsidRPr="004E13BC">
        <w:rPr>
          <w:b/>
          <w:lang w:val="en-US"/>
        </w:rPr>
        <w:t>agar</w:t>
      </w:r>
      <w:r w:rsidRPr="004E13BC">
        <w:rPr>
          <w:b/>
        </w:rPr>
        <w:t xml:space="preserve"> </w:t>
      </w:r>
      <w:r w:rsidRPr="004E13BC">
        <w:t>μέσα σε απαγωγό</w:t>
      </w:r>
      <w:r w:rsidR="00FB7E06" w:rsidRPr="004E13BC">
        <w:t xml:space="preserve"> και επωάστηκαν ξανά σε θερμοκρασία δωματίου μεταξύ 20-25</w:t>
      </w:r>
      <w:r w:rsidR="00FB7E06" w:rsidRPr="004E13BC">
        <w:rPr>
          <w:vertAlign w:val="superscript"/>
          <w:lang w:val="en-US"/>
        </w:rPr>
        <w:t>O</w:t>
      </w:r>
      <w:r w:rsidR="00FB7E06" w:rsidRPr="004E13BC">
        <w:t xml:space="preserve"> </w:t>
      </w:r>
      <w:r w:rsidR="00FB7E06" w:rsidRPr="004E13BC">
        <w:rPr>
          <w:lang w:val="en-US"/>
        </w:rPr>
        <w:t>C</w:t>
      </w:r>
      <w:r w:rsidR="00FB7E06" w:rsidRPr="004E13BC">
        <w:t xml:space="preserve"> για 72</w:t>
      </w:r>
      <w:r w:rsidR="00FB7E06" w:rsidRPr="004E13BC">
        <w:rPr>
          <w:lang w:val="en-US"/>
        </w:rPr>
        <w:t>h</w:t>
      </w:r>
      <w:r w:rsidRPr="004E13BC">
        <w:rPr>
          <w:b/>
        </w:rPr>
        <w:t>.</w:t>
      </w:r>
    </w:p>
    <w:p w:rsidR="00F46AF7" w:rsidRDefault="00F46AF7" w:rsidP="000E541B">
      <w:pPr>
        <w:jc w:val="both"/>
        <w:rPr>
          <w:lang w:val="en-US"/>
        </w:rPr>
      </w:pPr>
      <w:r w:rsidRPr="004E13BC">
        <w:t>Μετά την επώαση, από τις μεμονωμένες πλέον αποικίες δημιουργήθηκε άμεσο/νωπό</w:t>
      </w:r>
      <w:r w:rsidR="00E822A0" w:rsidRPr="004E13BC">
        <w:t xml:space="preserve"> παρασκεύα</w:t>
      </w:r>
      <w:r w:rsidRPr="004E13BC">
        <w:t>σμα και στην συνέχεια εκτελέστηκε μικροσκοπική μελέτη.</w:t>
      </w:r>
    </w:p>
    <w:p w:rsidR="00C905B5" w:rsidRPr="00C905B5" w:rsidRDefault="00C905B5" w:rsidP="000E541B">
      <w:pPr>
        <w:jc w:val="both"/>
        <w:rPr>
          <w:lang w:val="en-US"/>
        </w:rPr>
      </w:pPr>
    </w:p>
    <w:p w:rsidR="006D7FFE" w:rsidRPr="004E13BC" w:rsidRDefault="00804CB8" w:rsidP="000E541B">
      <w:pPr>
        <w:jc w:val="center"/>
      </w:pPr>
      <w:r>
        <w:rPr>
          <w:noProof/>
          <w:lang w:val="en-GB" w:eastAsia="en-GB"/>
        </w:rPr>
        <w:drawing>
          <wp:inline distT="0" distB="0" distL="0" distR="0">
            <wp:extent cx="4505325" cy="3171825"/>
            <wp:effectExtent l="1905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8"/>
                    <a:srcRect/>
                    <a:stretch>
                      <a:fillRect/>
                    </a:stretch>
                  </pic:blipFill>
                  <pic:spPr bwMode="auto">
                    <a:xfrm>
                      <a:off x="0" y="0"/>
                      <a:ext cx="4505325" cy="3171825"/>
                    </a:xfrm>
                    <a:prstGeom prst="rect">
                      <a:avLst/>
                    </a:prstGeom>
                    <a:noFill/>
                    <a:ln w="9525">
                      <a:noFill/>
                      <a:miter lim="800000"/>
                      <a:headEnd/>
                      <a:tailEnd/>
                    </a:ln>
                  </pic:spPr>
                </pic:pic>
              </a:graphicData>
            </a:graphic>
          </wp:inline>
        </w:drawing>
      </w:r>
    </w:p>
    <w:p w:rsidR="006D7FFE" w:rsidRPr="004E13BC" w:rsidRDefault="006D7FFE" w:rsidP="000E541B">
      <w:pPr>
        <w:jc w:val="center"/>
      </w:pPr>
    </w:p>
    <w:p w:rsidR="006D7FFE" w:rsidRPr="004E13BC" w:rsidRDefault="00B6761B" w:rsidP="000E541B">
      <w:pPr>
        <w:autoSpaceDE w:val="0"/>
        <w:autoSpaceDN w:val="0"/>
        <w:adjustRightInd w:val="0"/>
        <w:jc w:val="center"/>
      </w:pPr>
      <w:r w:rsidRPr="00725856">
        <w:rPr>
          <w:b/>
          <w:color w:val="000000"/>
        </w:rPr>
        <w:t xml:space="preserve">Εικόνα </w:t>
      </w:r>
      <w:r w:rsidR="00992031">
        <w:rPr>
          <w:b/>
          <w:color w:val="000000"/>
        </w:rPr>
        <w:t>118</w:t>
      </w:r>
      <w:r>
        <w:rPr>
          <w:b/>
          <w:color w:val="000000"/>
        </w:rPr>
        <w:t xml:space="preserve">. </w:t>
      </w:r>
      <w:r w:rsidR="006D7FFE" w:rsidRPr="004E13BC">
        <w:t>Αποικίες που αναπτύσσονται στην επιφάνεια μεμβρανών έπειτα από</w:t>
      </w:r>
    </w:p>
    <w:p w:rsidR="00AA3FD6" w:rsidRPr="004E13BC" w:rsidRDefault="006D7FFE" w:rsidP="000E541B">
      <w:pPr>
        <w:jc w:val="center"/>
      </w:pPr>
      <w:r w:rsidRPr="004E13BC">
        <w:t>διήθηση και εμποτισμό του ηθμού με κατάλληλο θρεπτικό μέσο.</w:t>
      </w:r>
    </w:p>
    <w:p w:rsidR="006D7FFE" w:rsidRPr="00D57BBA" w:rsidRDefault="00D57BBA" w:rsidP="000E541B">
      <w:pPr>
        <w:jc w:val="center"/>
        <w:rPr>
          <w:color w:val="0000FF"/>
        </w:rPr>
      </w:pPr>
      <w:r>
        <w:t>Πηγή</w:t>
      </w:r>
      <w:r w:rsidR="006D7FFE" w:rsidRPr="004E13BC">
        <w:t xml:space="preserve">: </w:t>
      </w:r>
      <w:hyperlink r:id="rId169" w:history="1">
        <w:r w:rsidR="006D7FFE" w:rsidRPr="00D57BBA">
          <w:rPr>
            <w:rStyle w:val="Hyperlink"/>
            <w:u w:val="none"/>
          </w:rPr>
          <w:t>http://www.metal.ntua.gr/uploads/2995/askhsh1.pdf</w:t>
        </w:r>
      </w:hyperlink>
    </w:p>
    <w:p w:rsidR="006D7FFE" w:rsidRPr="00D57BBA" w:rsidRDefault="006D7FFE" w:rsidP="000E541B">
      <w:pPr>
        <w:jc w:val="both"/>
        <w:rPr>
          <w:color w:val="0000FF"/>
        </w:rPr>
      </w:pPr>
    </w:p>
    <w:p w:rsidR="00C905B5" w:rsidRPr="00D57BBA" w:rsidRDefault="00C905B5" w:rsidP="000E541B">
      <w:pPr>
        <w:jc w:val="both"/>
        <w:rPr>
          <w:color w:val="0000FF"/>
        </w:rPr>
      </w:pPr>
    </w:p>
    <w:p w:rsidR="00F46AF7" w:rsidRPr="004E13BC" w:rsidRDefault="00CB77BA" w:rsidP="000E541B">
      <w:pPr>
        <w:jc w:val="center"/>
        <w:rPr>
          <w:b/>
          <w:sz w:val="28"/>
          <w:szCs w:val="28"/>
          <w:u w:val="single"/>
        </w:rPr>
      </w:pPr>
      <w:r>
        <w:rPr>
          <w:b/>
          <w:sz w:val="28"/>
          <w:szCs w:val="28"/>
          <w:u w:val="single"/>
        </w:rPr>
        <w:t xml:space="preserve">6.10. </w:t>
      </w:r>
      <w:r w:rsidR="00AA3FD6" w:rsidRPr="004E13BC">
        <w:rPr>
          <w:b/>
          <w:sz w:val="28"/>
          <w:szCs w:val="28"/>
          <w:u w:val="single"/>
        </w:rPr>
        <w:t>Μικροσκοπική Μελέτη</w:t>
      </w:r>
    </w:p>
    <w:p w:rsidR="00F46AF7" w:rsidRPr="00CB77BA" w:rsidRDefault="00F46AF7" w:rsidP="000E541B">
      <w:pPr>
        <w:jc w:val="both"/>
        <w:rPr>
          <w:b/>
          <w:u w:val="single"/>
        </w:rPr>
      </w:pPr>
      <w:r w:rsidRPr="00CB77BA">
        <w:rPr>
          <w:b/>
          <w:u w:val="single"/>
        </w:rPr>
        <w:t>Υλικά</w:t>
      </w:r>
    </w:p>
    <w:p w:rsidR="00F46AF7" w:rsidRPr="004E13BC" w:rsidRDefault="00F46AF7" w:rsidP="000E541B">
      <w:pPr>
        <w:jc w:val="both"/>
      </w:pPr>
      <w:r w:rsidRPr="004E13BC">
        <w:t>1) Οι ανακαλλιέργειες</w:t>
      </w:r>
    </w:p>
    <w:p w:rsidR="00F46AF7" w:rsidRPr="004E13BC" w:rsidRDefault="00F46AF7" w:rsidP="000E541B">
      <w:pPr>
        <w:jc w:val="both"/>
      </w:pPr>
      <w:r w:rsidRPr="004E13BC">
        <w:t xml:space="preserve">2) </w:t>
      </w:r>
      <w:r w:rsidR="00C92F5B" w:rsidRPr="004E13BC">
        <w:t>Οπτικό</w:t>
      </w:r>
      <w:r w:rsidRPr="004E13BC">
        <w:t xml:space="preserve"> μικροσκόπιο</w:t>
      </w:r>
    </w:p>
    <w:p w:rsidR="00F46AF7" w:rsidRPr="004E13BC" w:rsidRDefault="00F46AF7" w:rsidP="000E541B">
      <w:pPr>
        <w:jc w:val="both"/>
      </w:pPr>
      <w:r w:rsidRPr="004E13BC">
        <w:t>3) Απεσταγμένο νερό</w:t>
      </w:r>
    </w:p>
    <w:p w:rsidR="00F46AF7" w:rsidRPr="004E13BC" w:rsidRDefault="00F46AF7" w:rsidP="000E541B">
      <w:pPr>
        <w:jc w:val="both"/>
      </w:pPr>
      <w:r w:rsidRPr="004E13BC">
        <w:t>4) Ξ</w:t>
      </w:r>
      <w:r w:rsidR="00E822A0" w:rsidRPr="004E13BC">
        <w:t>ύλινοι</w:t>
      </w:r>
      <w:r w:rsidRPr="004E13BC">
        <w:t xml:space="preserve"> αποστειρωμ</w:t>
      </w:r>
      <w:r w:rsidR="00E822A0" w:rsidRPr="004E13BC">
        <w:t>ένοι</w:t>
      </w:r>
      <w:r w:rsidRPr="004E13BC">
        <w:t xml:space="preserve"> αναδευτή</w:t>
      </w:r>
      <w:r w:rsidR="00E822A0" w:rsidRPr="004E13BC">
        <w:t>ρε</w:t>
      </w:r>
      <w:r w:rsidRPr="004E13BC">
        <w:t>ς μιας χρήσης</w:t>
      </w:r>
    </w:p>
    <w:p w:rsidR="00E822A0" w:rsidRPr="004E13BC" w:rsidRDefault="00E822A0" w:rsidP="000E541B">
      <w:pPr>
        <w:jc w:val="both"/>
      </w:pPr>
      <w:r w:rsidRPr="004E13BC">
        <w:t>5) Αντικειμενοφόρες πλάκες</w:t>
      </w:r>
    </w:p>
    <w:p w:rsidR="00E822A0" w:rsidRPr="004E13BC" w:rsidRDefault="00E822A0" w:rsidP="000E541B">
      <w:pPr>
        <w:jc w:val="both"/>
      </w:pPr>
      <w:r w:rsidRPr="004E13BC">
        <w:t>6) Καλλυπτρίδες</w:t>
      </w:r>
    </w:p>
    <w:p w:rsidR="00E822A0" w:rsidRPr="004E13BC" w:rsidRDefault="00E822A0" w:rsidP="000E541B">
      <w:pPr>
        <w:jc w:val="both"/>
      </w:pPr>
      <w:r w:rsidRPr="004E13BC">
        <w:t xml:space="preserve">7) Πιπέττες </w:t>
      </w:r>
      <w:r w:rsidRPr="004E13BC">
        <w:rPr>
          <w:lang w:val="en-US"/>
        </w:rPr>
        <w:t>Pasteur</w:t>
      </w:r>
    </w:p>
    <w:p w:rsidR="00FC582D" w:rsidRPr="004E13BC" w:rsidRDefault="00FC582D" w:rsidP="000E541B">
      <w:pPr>
        <w:jc w:val="both"/>
      </w:pPr>
    </w:p>
    <w:p w:rsidR="00F46AF7" w:rsidRPr="00CB77BA" w:rsidRDefault="00E822A0" w:rsidP="000E541B">
      <w:pPr>
        <w:jc w:val="both"/>
        <w:rPr>
          <w:b/>
          <w:u w:val="single"/>
        </w:rPr>
      </w:pPr>
      <w:r w:rsidRPr="00CB77BA">
        <w:rPr>
          <w:b/>
          <w:u w:val="single"/>
        </w:rPr>
        <w:lastRenderedPageBreak/>
        <w:t>Εκτέλεση</w:t>
      </w:r>
    </w:p>
    <w:p w:rsidR="00E822A0" w:rsidRPr="004E13BC" w:rsidRDefault="00E822A0" w:rsidP="000E541B">
      <w:pPr>
        <w:jc w:val="both"/>
      </w:pPr>
      <w:r w:rsidRPr="004E13BC">
        <w:t>1.Επάνω σε μια καθαρή αντικειμενοφόρο πλάκα στο κέντρο της τοποθετούμε</w:t>
      </w:r>
      <w:r w:rsidR="000D1B67" w:rsidRPr="004E13BC">
        <w:t xml:space="preserve"> με</w:t>
      </w:r>
      <w:r w:rsidRPr="004E13BC">
        <w:t xml:space="preserve"> μία </w:t>
      </w:r>
      <w:r w:rsidR="000D1B67" w:rsidRPr="004E13BC">
        <w:t xml:space="preserve">πιπέττα </w:t>
      </w:r>
      <w:r w:rsidR="000D1B67" w:rsidRPr="004E13BC">
        <w:rPr>
          <w:lang w:val="en-US"/>
        </w:rPr>
        <w:t>pasteur</w:t>
      </w:r>
      <w:r w:rsidR="000D1B67" w:rsidRPr="004E13BC">
        <w:t xml:space="preserve"> μία </w:t>
      </w:r>
      <w:r w:rsidRPr="004E13BC">
        <w:t>σταγόνα απεσταγμένο νερό.</w:t>
      </w:r>
    </w:p>
    <w:p w:rsidR="00F46AF7" w:rsidRPr="004E13BC" w:rsidRDefault="00E822A0" w:rsidP="000E541B">
      <w:pPr>
        <w:jc w:val="both"/>
      </w:pPr>
      <w:r w:rsidRPr="004E13BC">
        <w:t>2.</w:t>
      </w:r>
      <w:r w:rsidR="00F46AF7" w:rsidRPr="004E13BC">
        <w:t>Με ξύλινο αποστειρωμένο αναδευτήρα μιας χρήσης</w:t>
      </w:r>
      <w:r w:rsidRPr="004E13BC">
        <w:t xml:space="preserve"> λαμβάνουμε μια μικρή ποσότητα από τις μεμονωμένες αποικίες</w:t>
      </w:r>
      <w:r w:rsidR="00AA3FD6" w:rsidRPr="004E13BC">
        <w:t xml:space="preserve"> από την ανακαλλιέργεια</w:t>
      </w:r>
      <w:r w:rsidRPr="004E13BC">
        <w:t>.</w:t>
      </w:r>
    </w:p>
    <w:p w:rsidR="00E822A0" w:rsidRPr="004E13BC" w:rsidRDefault="00E822A0" w:rsidP="000E541B">
      <w:pPr>
        <w:jc w:val="both"/>
      </w:pPr>
      <w:r w:rsidRPr="004E13BC">
        <w:t>3.Αναδεύουμε το δείγμα από τις αποικίες με την σταγόνα νερού, κυκλικά από το κέντρο προς την περιφέρεια με απαλές κινήσεις, μέχρι να γίνει ομοιογενές</w:t>
      </w:r>
      <w:r w:rsidR="000D1B67" w:rsidRPr="004E13BC">
        <w:t xml:space="preserve"> και να διαλυθεί</w:t>
      </w:r>
      <w:r w:rsidRPr="004E13BC">
        <w:t>.</w:t>
      </w:r>
    </w:p>
    <w:p w:rsidR="00E822A0" w:rsidRPr="004E13BC" w:rsidRDefault="00E822A0" w:rsidP="000E541B">
      <w:pPr>
        <w:jc w:val="both"/>
      </w:pPr>
      <w:r w:rsidRPr="004E13BC">
        <w:t>4.Καλύπτουμε την πλάκα με μια καλυπτρίδα.</w:t>
      </w:r>
    </w:p>
    <w:p w:rsidR="00E822A0" w:rsidRPr="004E13BC" w:rsidRDefault="00E822A0" w:rsidP="000E541B">
      <w:pPr>
        <w:jc w:val="both"/>
      </w:pPr>
      <w:r w:rsidRPr="004E13BC">
        <w:t>5.Αφού θέσουμε σε λειτουργία το μικροσκόπιο, τοποθετούμε την αντικειμενοφόρο πλάκα στην</w:t>
      </w:r>
      <w:r w:rsidR="000D1B67" w:rsidRPr="004E13BC">
        <w:t xml:space="preserve"> τράπεζα εργασίας.</w:t>
      </w:r>
    </w:p>
    <w:p w:rsidR="0024481C" w:rsidRPr="004E13BC" w:rsidRDefault="000D1B67" w:rsidP="000E541B">
      <w:pPr>
        <w:jc w:val="both"/>
      </w:pPr>
      <w:r w:rsidRPr="004E13BC">
        <w:t xml:space="preserve">6.Βρίσκουμε οπτικό πεδίο με </w:t>
      </w:r>
      <w:r w:rsidR="00A509A2" w:rsidRPr="004E13BC">
        <w:t>μεγέθυνση 10x</w:t>
      </w:r>
      <w:r w:rsidRPr="004E13BC">
        <w:t xml:space="preserve"> και</w:t>
      </w:r>
      <w:r w:rsidR="00A509A2" w:rsidRPr="004E13BC">
        <w:t xml:space="preserve"> στην συνέχεια</w:t>
      </w:r>
      <w:r w:rsidRPr="004E13BC">
        <w:t xml:space="preserve"> μικροσκοπούμε </w:t>
      </w:r>
      <w:r w:rsidR="00A509A2" w:rsidRPr="004E13BC">
        <w:t xml:space="preserve">με </w:t>
      </w:r>
      <w:r w:rsidRPr="004E13BC">
        <w:t xml:space="preserve">μεγέθυνση </w:t>
      </w:r>
      <w:r w:rsidR="00A509A2" w:rsidRPr="004E13BC">
        <w:t xml:space="preserve">40x και παρατηρούμε τα μορφολογικά χαρακτηριστικά των </w:t>
      </w:r>
      <w:r w:rsidR="00A3428E" w:rsidRPr="004E13BC">
        <w:t>μυκήτων</w:t>
      </w:r>
      <w:r w:rsidR="00A509A2" w:rsidRPr="004E13BC">
        <w:t xml:space="preserve"> και ψάχνουμε την ύπαρξη μυκητυλίου ή σπορίων</w:t>
      </w:r>
      <w:r w:rsidR="0024481C" w:rsidRPr="004E13BC">
        <w:t>.</w:t>
      </w:r>
    </w:p>
    <w:p w:rsidR="000D1B67" w:rsidRPr="004E13BC" w:rsidRDefault="000D1B67" w:rsidP="000E541B">
      <w:pPr>
        <w:jc w:val="both"/>
      </w:pPr>
      <w:r w:rsidRPr="004E13BC">
        <w:t>7.Αφού τελειώσουμε την μικροσκόπηση καθαρίζουμε τον καταδυτικό φακό με λίγο οινόπνευμα.</w:t>
      </w:r>
    </w:p>
    <w:p w:rsidR="00C43905" w:rsidRDefault="00C43905" w:rsidP="000E541B">
      <w:pPr>
        <w:jc w:val="both"/>
      </w:pPr>
      <w:r w:rsidRPr="004E13BC">
        <w:t>Με την μικροσκοπική μελέτη παρατηρούμε τα μορφολογικά χαρακτηριστικά</w:t>
      </w:r>
      <w:r w:rsidR="008A412B" w:rsidRPr="004E13BC">
        <w:t xml:space="preserve"> και την δομή</w:t>
      </w:r>
      <w:r w:rsidRPr="004E13BC">
        <w:t xml:space="preserve"> των μυκήτων και για την ακρίβεια την παρουσία σπορίων και τη παρουσία μυκητύλιου για να </w:t>
      </w:r>
      <w:r w:rsidR="00A3428E" w:rsidRPr="004E13BC">
        <w:t>μπορέσουμε</w:t>
      </w:r>
      <w:r w:rsidRPr="004E13BC">
        <w:t xml:space="preserve"> να τους ταυτοποιήσουμε.</w:t>
      </w:r>
    </w:p>
    <w:p w:rsidR="0066740C" w:rsidRPr="004E13BC" w:rsidRDefault="0066740C" w:rsidP="000E541B">
      <w:pPr>
        <w:jc w:val="both"/>
      </w:pPr>
    </w:p>
    <w:p w:rsidR="00C43905" w:rsidRPr="004E13BC" w:rsidRDefault="00C43905" w:rsidP="000E541B">
      <w:pPr>
        <w:jc w:val="both"/>
      </w:pPr>
      <w:r w:rsidRPr="004E13BC">
        <w:t>Βάση της μικροσκοπικής μελέτης ταυτοποιήσαμε τους υφομύκητες και παραπέμψαμε τους  βλαστομύκητες για περεταίρω ταυτοποίηση</w:t>
      </w:r>
      <w:r w:rsidR="008A412B" w:rsidRPr="004E13BC">
        <w:t xml:space="preserve"> (αν είναι </w:t>
      </w:r>
      <w:r w:rsidR="008A412B" w:rsidRPr="004E13BC">
        <w:rPr>
          <w:i/>
          <w:lang w:val="en-US"/>
        </w:rPr>
        <w:t>C</w:t>
      </w:r>
      <w:r w:rsidR="008A412B" w:rsidRPr="004E13BC">
        <w:rPr>
          <w:i/>
        </w:rPr>
        <w:t xml:space="preserve">. </w:t>
      </w:r>
      <w:r w:rsidR="008A412B" w:rsidRPr="004E13BC">
        <w:rPr>
          <w:i/>
          <w:lang w:val="en-US"/>
        </w:rPr>
        <w:t>albicans</w:t>
      </w:r>
      <w:r w:rsidR="008A412B" w:rsidRPr="004E13BC">
        <w:t xml:space="preserve"> ή όχι)</w:t>
      </w:r>
      <w:r w:rsidR="00585834" w:rsidRPr="004E13BC">
        <w:t xml:space="preserve">, με την μέθοδο </w:t>
      </w:r>
      <w:r w:rsidR="00A3428E" w:rsidRPr="004E13BC">
        <w:t>Παραγωγής</w:t>
      </w:r>
      <w:r w:rsidR="00A3428E">
        <w:t xml:space="preserve"> Βλαστικού Σ</w:t>
      </w:r>
      <w:r w:rsidR="00585834" w:rsidRPr="004E13BC">
        <w:t>ωλήνα (</w:t>
      </w:r>
      <w:r w:rsidR="00585834" w:rsidRPr="004E13BC">
        <w:rPr>
          <w:lang w:val="en-US"/>
        </w:rPr>
        <w:t>Germ</w:t>
      </w:r>
      <w:r w:rsidR="00585834" w:rsidRPr="004E13BC">
        <w:t xml:space="preserve"> </w:t>
      </w:r>
      <w:r w:rsidR="00585834" w:rsidRPr="004E13BC">
        <w:rPr>
          <w:lang w:val="en-US"/>
        </w:rPr>
        <w:t>tube</w:t>
      </w:r>
      <w:r w:rsidR="00585834" w:rsidRPr="004E13BC">
        <w:t xml:space="preserve"> </w:t>
      </w:r>
      <w:r w:rsidR="00585834" w:rsidRPr="004E13BC">
        <w:rPr>
          <w:lang w:val="en-US"/>
        </w:rPr>
        <w:t>test</w:t>
      </w:r>
      <w:r w:rsidR="00585834" w:rsidRPr="004E13BC">
        <w:t xml:space="preserve">). </w:t>
      </w:r>
    </w:p>
    <w:p w:rsidR="00EE1603" w:rsidRPr="004E13BC" w:rsidRDefault="008A412B" w:rsidP="000E541B">
      <w:pPr>
        <w:jc w:val="both"/>
      </w:pPr>
      <w:r w:rsidRPr="004E13BC">
        <w:t>Καλλιέργεια σε πλάκα δεν εκτελέστηκε λόγω του χρονοβόρου της διαδικασίας.</w:t>
      </w:r>
    </w:p>
    <w:p w:rsidR="00EE1603" w:rsidRDefault="0015638A" w:rsidP="000E541B">
      <w:pPr>
        <w:jc w:val="both"/>
        <w:rPr>
          <w:b/>
        </w:rPr>
      </w:pPr>
      <w:r w:rsidRPr="004E13BC">
        <w:t>Επιπρόσθετα</w:t>
      </w:r>
      <w:r w:rsidR="00EE1603" w:rsidRPr="004E13BC">
        <w:t xml:space="preserve">, για να μας βοηθήσει στην </w:t>
      </w:r>
      <w:r w:rsidRPr="004E13BC">
        <w:t>ταυτοποίηση</w:t>
      </w:r>
      <w:r w:rsidR="00EE1603" w:rsidRPr="004E13BC">
        <w:t xml:space="preserve"> και στην καλύτερη παρακολούθηση των σπορίων και των μυκητυλίων εκτελέστηκε συμπληρωματικά </w:t>
      </w:r>
      <w:r w:rsidR="00EE1603" w:rsidRPr="004E13BC">
        <w:rPr>
          <w:b/>
        </w:rPr>
        <w:t xml:space="preserve">Χρώση </w:t>
      </w:r>
      <w:r w:rsidR="00BD4186" w:rsidRPr="004E13BC">
        <w:rPr>
          <w:b/>
          <w:lang w:val="en-US"/>
        </w:rPr>
        <w:t>G</w:t>
      </w:r>
      <w:r w:rsidR="00EE1603" w:rsidRPr="004E13BC">
        <w:rPr>
          <w:b/>
          <w:lang w:val="en-US"/>
        </w:rPr>
        <w:t>ram</w:t>
      </w:r>
      <w:r w:rsidR="00EE1603" w:rsidRPr="004E13BC">
        <w:rPr>
          <w:b/>
        </w:rPr>
        <w:t>.</w:t>
      </w:r>
    </w:p>
    <w:p w:rsidR="0066740C" w:rsidRPr="004E13BC" w:rsidRDefault="0066740C" w:rsidP="000E541B">
      <w:pPr>
        <w:jc w:val="both"/>
        <w:rPr>
          <w:b/>
        </w:rPr>
      </w:pPr>
    </w:p>
    <w:p w:rsidR="00EE1603" w:rsidRPr="004E13BC" w:rsidRDefault="00416F68" w:rsidP="000E541B">
      <w:pPr>
        <w:jc w:val="center"/>
        <w:rPr>
          <w:b/>
          <w:sz w:val="28"/>
          <w:szCs w:val="28"/>
          <w:u w:val="single"/>
        </w:rPr>
      </w:pPr>
      <w:r>
        <w:rPr>
          <w:b/>
          <w:sz w:val="28"/>
          <w:szCs w:val="28"/>
          <w:u w:val="single"/>
        </w:rPr>
        <w:t xml:space="preserve">6.11. </w:t>
      </w:r>
      <w:r w:rsidR="00EE1603" w:rsidRPr="004E13BC">
        <w:rPr>
          <w:b/>
          <w:sz w:val="28"/>
          <w:szCs w:val="28"/>
          <w:u w:val="single"/>
        </w:rPr>
        <w:t>Χρώση</w:t>
      </w:r>
      <w:r w:rsidR="00BD4186" w:rsidRPr="004E13BC">
        <w:rPr>
          <w:b/>
          <w:sz w:val="28"/>
          <w:szCs w:val="28"/>
          <w:u w:val="single"/>
          <w:lang w:val="en-US"/>
        </w:rPr>
        <w:t xml:space="preserve"> </w:t>
      </w:r>
      <w:r w:rsidR="00BD4186" w:rsidRPr="004E13BC">
        <w:rPr>
          <w:b/>
          <w:sz w:val="28"/>
          <w:szCs w:val="28"/>
          <w:u w:val="single"/>
        </w:rPr>
        <w:t>κατά</w:t>
      </w:r>
      <w:r w:rsidR="00EE1603" w:rsidRPr="004E13BC">
        <w:rPr>
          <w:b/>
          <w:sz w:val="28"/>
          <w:szCs w:val="28"/>
          <w:u w:val="single"/>
        </w:rPr>
        <w:t xml:space="preserve"> </w:t>
      </w:r>
      <w:r w:rsidR="00BD4186" w:rsidRPr="004E13BC">
        <w:rPr>
          <w:b/>
          <w:sz w:val="28"/>
          <w:szCs w:val="28"/>
          <w:u w:val="single"/>
          <w:lang w:val="en-US"/>
        </w:rPr>
        <w:t>G</w:t>
      </w:r>
      <w:r w:rsidR="00EE1603" w:rsidRPr="004E13BC">
        <w:rPr>
          <w:b/>
          <w:sz w:val="28"/>
          <w:szCs w:val="28"/>
          <w:u w:val="single"/>
          <w:lang w:val="en-US"/>
        </w:rPr>
        <w:t>ram</w:t>
      </w:r>
    </w:p>
    <w:p w:rsidR="00EE1603" w:rsidRPr="004E13BC" w:rsidRDefault="00EE1603" w:rsidP="000E541B">
      <w:pPr>
        <w:jc w:val="both"/>
        <w:rPr>
          <w:b/>
          <w:u w:val="single"/>
        </w:rPr>
      </w:pPr>
      <w:r w:rsidRPr="004E13BC">
        <w:rPr>
          <w:b/>
          <w:u w:val="single"/>
        </w:rPr>
        <w:t>Υλικά</w:t>
      </w:r>
    </w:p>
    <w:p w:rsidR="00EE1603" w:rsidRPr="004E13BC" w:rsidRDefault="00EE1603" w:rsidP="000E541B">
      <w:pPr>
        <w:jc w:val="both"/>
      </w:pPr>
      <w:r w:rsidRPr="004E13BC">
        <w:t xml:space="preserve">1. </w:t>
      </w:r>
      <w:r w:rsidR="00C07304" w:rsidRPr="004E13BC">
        <w:t>Δείγμα από τις ανακαλλιέργειες</w:t>
      </w:r>
    </w:p>
    <w:p w:rsidR="00C07304" w:rsidRPr="004E13BC" w:rsidRDefault="00C07304" w:rsidP="000E541B">
      <w:pPr>
        <w:jc w:val="both"/>
      </w:pPr>
      <w:r w:rsidRPr="004E13BC">
        <w:t>2.</w:t>
      </w:r>
      <w:r w:rsidR="00D15F84" w:rsidRPr="004E13BC">
        <w:t xml:space="preserve"> </w:t>
      </w:r>
      <w:r w:rsidR="00C53027" w:rsidRPr="004E13BC">
        <w:t>Υδατικό διάλυμα κ</w:t>
      </w:r>
      <w:r w:rsidR="004068DC" w:rsidRPr="004E13BC">
        <w:t>ρυσταλλικ</w:t>
      </w:r>
      <w:r w:rsidR="00C53027" w:rsidRPr="004E13BC">
        <w:t>ού</w:t>
      </w:r>
      <w:r w:rsidR="004068DC" w:rsidRPr="004E13BC">
        <w:t xml:space="preserve"> Ι</w:t>
      </w:r>
      <w:r w:rsidR="00C53027" w:rsidRPr="004E13BC">
        <w:t>ώδους (</w:t>
      </w:r>
      <w:r w:rsidR="00D15F84" w:rsidRPr="004E13BC">
        <w:rPr>
          <w:lang w:val="en-GB"/>
        </w:rPr>
        <w:t>Gram</w:t>
      </w:r>
      <w:r w:rsidR="00D15F84" w:rsidRPr="004E13BC">
        <w:t>’</w:t>
      </w:r>
      <w:r w:rsidR="00D15F84" w:rsidRPr="004E13BC">
        <w:rPr>
          <w:lang w:val="en-US"/>
        </w:rPr>
        <w:t>s</w:t>
      </w:r>
      <w:r w:rsidR="00D15F84" w:rsidRPr="004E13BC">
        <w:t xml:space="preserve"> </w:t>
      </w:r>
      <w:r w:rsidRPr="004E13BC">
        <w:rPr>
          <w:lang w:val="en-US"/>
        </w:rPr>
        <w:t>Crystal</w:t>
      </w:r>
      <w:r w:rsidRPr="004E13BC">
        <w:t xml:space="preserve"> </w:t>
      </w:r>
      <w:r w:rsidRPr="004E13BC">
        <w:rPr>
          <w:lang w:val="en-US"/>
        </w:rPr>
        <w:t>violet</w:t>
      </w:r>
      <w:r w:rsidR="00C53027" w:rsidRPr="004E13BC">
        <w:t>)</w:t>
      </w:r>
    </w:p>
    <w:p w:rsidR="00C07304" w:rsidRPr="004E13BC" w:rsidRDefault="00C07304" w:rsidP="000E541B">
      <w:pPr>
        <w:jc w:val="both"/>
        <w:rPr>
          <w:lang w:val="en-GB"/>
        </w:rPr>
      </w:pPr>
      <w:r w:rsidRPr="004E13BC">
        <w:rPr>
          <w:lang w:val="en-GB"/>
        </w:rPr>
        <w:t>3.</w:t>
      </w:r>
      <w:r w:rsidR="00D15F84" w:rsidRPr="004E13BC">
        <w:rPr>
          <w:lang w:val="en-GB"/>
        </w:rPr>
        <w:t xml:space="preserve"> </w:t>
      </w:r>
      <w:r w:rsidR="00C53027" w:rsidRPr="004E13BC">
        <w:t>Διάλυμα</w:t>
      </w:r>
      <w:r w:rsidR="00C53027" w:rsidRPr="004E13BC">
        <w:rPr>
          <w:lang w:val="en-GB"/>
        </w:rPr>
        <w:t xml:space="preserve"> Lugol</w:t>
      </w:r>
      <w:r w:rsidR="00C53027" w:rsidRPr="004E13BC">
        <w:t xml:space="preserve"> (</w:t>
      </w:r>
      <w:r w:rsidR="00D15F84" w:rsidRPr="004E13BC">
        <w:rPr>
          <w:lang w:val="en-GB"/>
        </w:rPr>
        <w:t>Gram’</w:t>
      </w:r>
      <w:r w:rsidR="00D15F84" w:rsidRPr="004E13BC">
        <w:rPr>
          <w:lang w:val="en-US"/>
        </w:rPr>
        <w:t>s Iodine</w:t>
      </w:r>
      <w:r w:rsidR="004068DC" w:rsidRPr="004E13BC">
        <w:rPr>
          <w:lang w:val="en-GB"/>
        </w:rPr>
        <w:t>)</w:t>
      </w:r>
    </w:p>
    <w:p w:rsidR="00AE1955" w:rsidRPr="004E13BC" w:rsidRDefault="00AE1955" w:rsidP="000E541B">
      <w:pPr>
        <w:jc w:val="both"/>
      </w:pPr>
      <w:r w:rsidRPr="004E13BC">
        <w:t>4. Αποχρωματιστικό (95% αιθανόλη και ακετόνη</w:t>
      </w:r>
      <w:r w:rsidR="004068DC" w:rsidRPr="004E13BC">
        <w:t xml:space="preserve"> 1:1</w:t>
      </w:r>
      <w:r w:rsidRPr="004E13BC">
        <w:t>)</w:t>
      </w:r>
    </w:p>
    <w:p w:rsidR="00BD2ED0" w:rsidRPr="004E13BC" w:rsidRDefault="00BD2ED0" w:rsidP="000E541B">
      <w:pPr>
        <w:jc w:val="both"/>
      </w:pPr>
      <w:r w:rsidRPr="004E13BC">
        <w:t xml:space="preserve">5. </w:t>
      </w:r>
      <w:r w:rsidR="00C53027" w:rsidRPr="004E13BC">
        <w:t>Σαφρανίνη (</w:t>
      </w:r>
      <w:r w:rsidRPr="004E13BC">
        <w:rPr>
          <w:lang w:val="en-US"/>
        </w:rPr>
        <w:t>Safranine</w:t>
      </w:r>
      <w:r w:rsidR="00C53027" w:rsidRPr="004E13BC">
        <w:t>)</w:t>
      </w:r>
    </w:p>
    <w:p w:rsidR="00BD2ED0" w:rsidRPr="004E13BC" w:rsidRDefault="00BD2ED0" w:rsidP="000E541B">
      <w:pPr>
        <w:jc w:val="both"/>
      </w:pPr>
      <w:r w:rsidRPr="004E13BC">
        <w:t>6. Απεσταγμένο νερό</w:t>
      </w:r>
    </w:p>
    <w:p w:rsidR="00BD2ED0" w:rsidRPr="004E13BC" w:rsidRDefault="00BD2ED0" w:rsidP="000E541B">
      <w:pPr>
        <w:jc w:val="both"/>
      </w:pPr>
      <w:r w:rsidRPr="004E13BC">
        <w:t xml:space="preserve">7. </w:t>
      </w:r>
      <w:r w:rsidR="00C53027" w:rsidRPr="004E13BC">
        <w:t>Αποστειρωμένος κρικοφόρος στυλεός</w:t>
      </w:r>
    </w:p>
    <w:p w:rsidR="00C53027" w:rsidRPr="004E13BC" w:rsidRDefault="00C53027" w:rsidP="000E541B">
      <w:pPr>
        <w:jc w:val="both"/>
      </w:pPr>
      <w:r w:rsidRPr="004E13BC">
        <w:t>8. Λύχνος</w:t>
      </w:r>
    </w:p>
    <w:p w:rsidR="00843A96" w:rsidRPr="004E13BC" w:rsidRDefault="00C53027" w:rsidP="000E541B">
      <w:pPr>
        <w:jc w:val="both"/>
      </w:pPr>
      <w:r w:rsidRPr="004E13BC">
        <w:t>9. Αντικειμενοφόρος πλάκα</w:t>
      </w:r>
    </w:p>
    <w:p w:rsidR="000D28F3" w:rsidRDefault="00843A96" w:rsidP="000E541B">
      <w:pPr>
        <w:jc w:val="both"/>
      </w:pPr>
      <w:r w:rsidRPr="004E13BC">
        <w:t xml:space="preserve">10. Απεσταγμένο νερό </w:t>
      </w:r>
    </w:p>
    <w:p w:rsidR="0066740C" w:rsidRPr="00416F68" w:rsidRDefault="0066740C" w:rsidP="000E541B">
      <w:pPr>
        <w:jc w:val="both"/>
      </w:pPr>
    </w:p>
    <w:p w:rsidR="00843A96" w:rsidRPr="00416F68" w:rsidRDefault="00843A96" w:rsidP="000E541B">
      <w:pPr>
        <w:ind w:left="720"/>
        <w:rPr>
          <w:b/>
          <w:u w:val="single"/>
        </w:rPr>
      </w:pPr>
      <w:r w:rsidRPr="00416F68">
        <w:rPr>
          <w:b/>
          <w:u w:val="single"/>
        </w:rPr>
        <w:t>Εκτέλεση</w:t>
      </w:r>
    </w:p>
    <w:p w:rsidR="000D28F3" w:rsidRDefault="00E31BA7" w:rsidP="000E541B">
      <w:pPr>
        <w:numPr>
          <w:ilvl w:val="0"/>
          <w:numId w:val="37"/>
        </w:numPr>
        <w:spacing w:before="100" w:beforeAutospacing="1" w:after="100" w:afterAutospacing="1"/>
        <w:jc w:val="both"/>
      </w:pPr>
      <w:r w:rsidRPr="004E13BC">
        <w:t>Παίρνουμε μ</w:t>
      </w:r>
      <w:r w:rsidR="000D28F3" w:rsidRPr="004E13BC">
        <w:t>ια</w:t>
      </w:r>
      <w:r w:rsidRPr="004E13BC">
        <w:t xml:space="preserve"> αντικειμενοφόρο πλάκα και την καίμε πάνω σε λύχνο για να την αποστειρώσουμε. Ύστερα προσθέτουμε μια σταγόνα απεσταγ</w:t>
      </w:r>
      <w:r w:rsidR="000D28F3" w:rsidRPr="004E13BC">
        <w:t xml:space="preserve">μένου νερού </w:t>
      </w:r>
      <w:r w:rsidRPr="004E13BC">
        <w:t>στο κέντρο της πλάκας</w:t>
      </w:r>
      <w:r w:rsidR="000D28F3" w:rsidRPr="004E13BC">
        <w:t xml:space="preserve">. </w:t>
      </w:r>
      <w:r w:rsidRPr="004E13BC">
        <w:t>Αποικίες των μυκήτων</w:t>
      </w:r>
      <w:r w:rsidR="000D28F3" w:rsidRPr="004E13BC">
        <w:t xml:space="preserve"> μεταφέρονται ασηπτικά με</w:t>
      </w:r>
      <w:r w:rsidRPr="004E13BC">
        <w:t xml:space="preserve"> αποστειρωμένο</w:t>
      </w:r>
      <w:r w:rsidR="000D28F3" w:rsidRPr="004E13BC">
        <w:t xml:space="preserve"> </w:t>
      </w:r>
      <w:r w:rsidRPr="004E13BC">
        <w:t>κρι</w:t>
      </w:r>
      <w:r w:rsidR="000D28F3" w:rsidRPr="004E13BC">
        <w:t>κο</w:t>
      </w:r>
      <w:r w:rsidRPr="004E13BC">
        <w:t>φόρο στυλεό και αναμιγνύουμε τη σταγόνα με το δείγμα, με επιμέλεια μέχρι να ομογενοποιηθεί</w:t>
      </w:r>
      <w:r w:rsidR="000D28F3" w:rsidRPr="004E13BC">
        <w:t xml:space="preserve">. Το </w:t>
      </w:r>
      <w:r w:rsidR="000D28F3" w:rsidRPr="004E13BC">
        <w:lastRenderedPageBreak/>
        <w:t xml:space="preserve">παρασκεύασμα προσηλώνεται περνώντας την αντικειμενοφόρο πλάκα πάνω από τη φλόγα λύχνου, χωρίς όμως να υπερθερμανθεί. Θα πρέπει η πλάκα κατά τη διαδικασία της προσήλωσης να είναι ανεκτή όταν τοποθετείται στην εξωτερική όψη του χεριού (όχι στην παλάμη). </w:t>
      </w:r>
      <w:r w:rsidR="000D28F3" w:rsidRPr="004E13BC">
        <w:rPr>
          <w:lang w:val="en-US"/>
        </w:rPr>
        <w:t>Η προσήλωση ολοκληρώνεται όταν το παρασκεύασμα στεγνώσει.</w:t>
      </w:r>
    </w:p>
    <w:p w:rsidR="0066740C" w:rsidRPr="004E13BC" w:rsidRDefault="0066740C" w:rsidP="00536422">
      <w:pPr>
        <w:spacing w:before="100" w:beforeAutospacing="1" w:after="100" w:afterAutospacing="1"/>
        <w:jc w:val="both"/>
      </w:pPr>
    </w:p>
    <w:p w:rsidR="00E31BA7" w:rsidRPr="004E13BC" w:rsidRDefault="00E31BA7" w:rsidP="000E541B">
      <w:pPr>
        <w:jc w:val="both"/>
      </w:pPr>
      <w:r w:rsidRPr="004E13BC">
        <w:t>•</w:t>
      </w:r>
      <w:r w:rsidR="004068DC" w:rsidRPr="004E13BC">
        <w:t xml:space="preserve"> Επί του παρασκευάσματος προστίθεται </w:t>
      </w:r>
      <w:r w:rsidRPr="004E13BC">
        <w:t>Υδατικό</w:t>
      </w:r>
      <w:r w:rsidR="004068DC" w:rsidRPr="004E13BC">
        <w:t xml:space="preserve"> </w:t>
      </w:r>
      <w:r w:rsidRPr="004E13BC">
        <w:t>διάλυμα</w:t>
      </w:r>
      <w:r w:rsidR="004068DC" w:rsidRPr="004E13BC">
        <w:t xml:space="preserve"> </w:t>
      </w:r>
      <w:r w:rsidRPr="004E13BC">
        <w:t>κρυσταλλικού</w:t>
      </w:r>
      <w:r w:rsidR="004068DC" w:rsidRPr="004E13BC">
        <w:t xml:space="preserve"> ιώδους (Gram’</w:t>
      </w:r>
      <w:r w:rsidR="004068DC" w:rsidRPr="004E13BC">
        <w:rPr>
          <w:lang w:val="en-US"/>
        </w:rPr>
        <w:t>s</w:t>
      </w:r>
      <w:r w:rsidR="004068DC" w:rsidRPr="004E13BC">
        <w:t xml:space="preserve"> </w:t>
      </w:r>
      <w:r w:rsidR="004068DC" w:rsidRPr="004E13BC">
        <w:rPr>
          <w:lang w:val="en-US"/>
        </w:rPr>
        <w:t>Crystal</w:t>
      </w:r>
      <w:r w:rsidR="004068DC" w:rsidRPr="004E13BC">
        <w:t xml:space="preserve"> </w:t>
      </w:r>
      <w:r w:rsidR="004068DC" w:rsidRPr="004E13BC">
        <w:rPr>
          <w:lang w:val="en-US"/>
        </w:rPr>
        <w:t>violet</w:t>
      </w:r>
      <w:r w:rsidR="004068DC" w:rsidRPr="004E13BC">
        <w:t>) για 1</w:t>
      </w:r>
      <w:r w:rsidR="004068DC" w:rsidRPr="004E13BC">
        <w:rPr>
          <w:lang w:val="en-US"/>
        </w:rPr>
        <w:t>min</w:t>
      </w:r>
      <w:r w:rsidR="004068DC" w:rsidRPr="004E13BC">
        <w:t>.</w:t>
      </w:r>
    </w:p>
    <w:p w:rsidR="00E31BA7" w:rsidRPr="004E13BC" w:rsidRDefault="004068DC" w:rsidP="000E541B">
      <w:pPr>
        <w:jc w:val="both"/>
      </w:pPr>
      <w:r w:rsidRPr="004E13BC">
        <w:t xml:space="preserve">• Ακολουθεί ξέπλυμα της πλάκας με </w:t>
      </w:r>
      <w:r w:rsidR="00E31BA7" w:rsidRPr="004E13BC">
        <w:t>απεσταγμένο</w:t>
      </w:r>
      <w:r w:rsidRPr="004E13BC">
        <w:t xml:space="preserve"> Η</w:t>
      </w:r>
      <w:r w:rsidRPr="004E13BC">
        <w:rPr>
          <w:vertAlign w:val="subscript"/>
        </w:rPr>
        <w:t>2</w:t>
      </w:r>
      <w:r w:rsidRPr="004E13BC">
        <w:t>Ο.</w:t>
      </w:r>
    </w:p>
    <w:p w:rsidR="004068DC" w:rsidRPr="004E13BC" w:rsidRDefault="00E31BA7" w:rsidP="000E541B">
      <w:pPr>
        <w:jc w:val="both"/>
      </w:pPr>
      <w:r w:rsidRPr="004E13BC">
        <w:t>•</w:t>
      </w:r>
      <w:r w:rsidR="004068DC" w:rsidRPr="004E13BC">
        <w:t xml:space="preserve"> Έπειτα, επί του παρασκευάσματος προστίθεται </w:t>
      </w:r>
      <w:r w:rsidR="00C53027" w:rsidRPr="004E13BC">
        <w:t>δ</w:t>
      </w:r>
      <w:r w:rsidRPr="004E13BC">
        <w:t>ιάλυμα</w:t>
      </w:r>
      <w:r w:rsidR="004068DC" w:rsidRPr="004E13BC">
        <w:t xml:space="preserve"> </w:t>
      </w:r>
      <w:r w:rsidRPr="004E13BC">
        <w:t xml:space="preserve">ιωδίου(Lugol) </w:t>
      </w:r>
      <w:r w:rsidR="004068DC" w:rsidRPr="004E13BC">
        <w:t>για 1</w:t>
      </w:r>
      <w:r w:rsidR="004068DC" w:rsidRPr="004E13BC">
        <w:rPr>
          <w:lang w:val="en-US"/>
        </w:rPr>
        <w:t>min</w:t>
      </w:r>
      <w:r w:rsidR="004068DC" w:rsidRPr="004E13BC">
        <w:t>.</w:t>
      </w:r>
    </w:p>
    <w:p w:rsidR="004068DC" w:rsidRPr="004E13BC" w:rsidRDefault="00E31BA7" w:rsidP="000E541B">
      <w:pPr>
        <w:jc w:val="both"/>
      </w:pPr>
      <w:r w:rsidRPr="004E13BC">
        <w:t>•</w:t>
      </w:r>
      <w:r w:rsidR="004068DC" w:rsidRPr="004E13BC">
        <w:t xml:space="preserve"> Ακολουθεί ξέπλυμα της πλάκας με απεσταγμένο Η</w:t>
      </w:r>
      <w:r w:rsidR="004068DC" w:rsidRPr="004E13BC">
        <w:rPr>
          <w:vertAlign w:val="subscript"/>
        </w:rPr>
        <w:t>2</w:t>
      </w:r>
      <w:r w:rsidR="004068DC" w:rsidRPr="004E13BC">
        <w:t>Ο.</w:t>
      </w:r>
    </w:p>
    <w:p w:rsidR="00E31BA7" w:rsidRPr="004E13BC" w:rsidRDefault="00E31BA7" w:rsidP="000E541B">
      <w:pPr>
        <w:jc w:val="both"/>
      </w:pPr>
      <w:r w:rsidRPr="004E13BC">
        <w:t>•</w:t>
      </w:r>
      <w:r w:rsidR="00C53027" w:rsidRPr="004E13BC">
        <w:t xml:space="preserve"> </w:t>
      </w:r>
      <w:r w:rsidRPr="004E13BC">
        <w:t>Α</w:t>
      </w:r>
      <w:r w:rsidR="00CC64B0" w:rsidRPr="004E13BC">
        <w:t>κολουθεί α</w:t>
      </w:r>
      <w:r w:rsidRPr="004E13BC">
        <w:t>ποχρωματισμός</w:t>
      </w:r>
      <w:r w:rsidR="00CC64B0" w:rsidRPr="004E13BC">
        <w:t xml:space="preserve"> του παρασκευάσματος σταγόνα-σταγόνα </w:t>
      </w:r>
      <w:r w:rsidRPr="004E13BC">
        <w:t>με</w:t>
      </w:r>
      <w:r w:rsidR="00CC64B0" w:rsidRPr="004E13BC">
        <w:t xml:space="preserve"> </w:t>
      </w:r>
      <w:r w:rsidRPr="004E13BC">
        <w:t>οινόπνευμα:ακετόνη1:1</w:t>
      </w:r>
      <w:r w:rsidR="00CC64B0" w:rsidRPr="004E13BC">
        <w:t>, λιγότερο από 10</w:t>
      </w:r>
      <w:r w:rsidR="00CC64B0" w:rsidRPr="004E13BC">
        <w:rPr>
          <w:lang w:val="en-US"/>
        </w:rPr>
        <w:t>sec</w:t>
      </w:r>
      <w:r w:rsidR="00CC64B0" w:rsidRPr="004E13BC">
        <w:t>.</w:t>
      </w:r>
    </w:p>
    <w:p w:rsidR="00CC64B0" w:rsidRPr="004E13BC" w:rsidRDefault="00E31BA7" w:rsidP="000E541B">
      <w:pPr>
        <w:jc w:val="both"/>
      </w:pPr>
      <w:r w:rsidRPr="004E13BC">
        <w:t>•</w:t>
      </w:r>
      <w:r w:rsidR="00CC64B0" w:rsidRPr="004E13BC">
        <w:t xml:space="preserve"> Στην συνέχεια, ξέπλυμα της πλάκας με απεσταγμένο Η</w:t>
      </w:r>
      <w:r w:rsidR="00CC64B0" w:rsidRPr="004E13BC">
        <w:rPr>
          <w:vertAlign w:val="subscript"/>
        </w:rPr>
        <w:t>2</w:t>
      </w:r>
      <w:r w:rsidR="00CC64B0" w:rsidRPr="004E13BC">
        <w:t>Ο.</w:t>
      </w:r>
    </w:p>
    <w:p w:rsidR="00C53027" w:rsidRPr="004E13BC" w:rsidRDefault="00E31BA7" w:rsidP="000E541B">
      <w:pPr>
        <w:jc w:val="both"/>
      </w:pPr>
      <w:r w:rsidRPr="004E13BC">
        <w:t>•</w:t>
      </w:r>
      <w:r w:rsidR="00C53027" w:rsidRPr="004E13BC">
        <w:t xml:space="preserve"> </w:t>
      </w:r>
      <w:r w:rsidRPr="004E13BC">
        <w:t>Μεταχρωματισμός</w:t>
      </w:r>
      <w:r w:rsidR="00C53027" w:rsidRPr="004E13BC">
        <w:t xml:space="preserve"> </w:t>
      </w:r>
      <w:r w:rsidRPr="004E13BC">
        <w:t>με</w:t>
      </w:r>
      <w:r w:rsidR="00C53027" w:rsidRPr="004E13BC">
        <w:t xml:space="preserve"> </w:t>
      </w:r>
      <w:r w:rsidRPr="004E13BC">
        <w:t>υδατικό</w:t>
      </w:r>
      <w:r w:rsidR="00C53027" w:rsidRPr="004E13BC">
        <w:t xml:space="preserve"> </w:t>
      </w:r>
      <w:r w:rsidRPr="004E13BC">
        <w:t>διάλυμα</w:t>
      </w:r>
      <w:r w:rsidR="00C53027" w:rsidRPr="004E13BC">
        <w:t xml:space="preserve"> </w:t>
      </w:r>
      <w:r w:rsidRPr="004E13BC">
        <w:t>σαφρανίνης</w:t>
      </w:r>
      <w:r w:rsidR="00C53027" w:rsidRPr="004E13BC">
        <w:t xml:space="preserve"> για 1-2 </w:t>
      </w:r>
      <w:r w:rsidR="00C53027" w:rsidRPr="004E13BC">
        <w:rPr>
          <w:lang w:val="en-US"/>
        </w:rPr>
        <w:t>min</w:t>
      </w:r>
      <w:r w:rsidR="00C53027" w:rsidRPr="004E13BC">
        <w:t>.</w:t>
      </w:r>
    </w:p>
    <w:p w:rsidR="00C53027" w:rsidRPr="004E13BC" w:rsidRDefault="00E31BA7" w:rsidP="000E541B">
      <w:pPr>
        <w:jc w:val="both"/>
      </w:pPr>
      <w:r w:rsidRPr="004E13BC">
        <w:t>•</w:t>
      </w:r>
      <w:r w:rsidR="00C53027" w:rsidRPr="004E13BC">
        <w:t xml:space="preserve"> Ακολουθεί ξέπλυμα της πλάκας με απεσταγμένο Η</w:t>
      </w:r>
      <w:r w:rsidR="00C53027" w:rsidRPr="004E13BC">
        <w:rPr>
          <w:vertAlign w:val="subscript"/>
        </w:rPr>
        <w:t>2</w:t>
      </w:r>
      <w:r w:rsidR="00C53027" w:rsidRPr="004E13BC">
        <w:t>Ο.</w:t>
      </w:r>
    </w:p>
    <w:p w:rsidR="00E31BA7" w:rsidRPr="004E13BC" w:rsidRDefault="00E31BA7" w:rsidP="000E541B">
      <w:pPr>
        <w:jc w:val="both"/>
      </w:pPr>
      <w:r w:rsidRPr="004E13BC">
        <w:t>•</w:t>
      </w:r>
      <w:r w:rsidR="00C53027" w:rsidRPr="004E13BC">
        <w:t xml:space="preserve"> </w:t>
      </w:r>
      <w:r w:rsidRPr="004E13BC">
        <w:t>Στέγνωμα</w:t>
      </w:r>
      <w:r w:rsidR="00C53027" w:rsidRPr="004E13BC">
        <w:t xml:space="preserve"> </w:t>
      </w:r>
      <w:r w:rsidR="009418EA" w:rsidRPr="004E13BC">
        <w:t xml:space="preserve">σε θερμοκρασία περιβάλλοντος ή στέγνωμα με διηθητικό χαρτί </w:t>
      </w:r>
      <w:r w:rsidR="00C53027" w:rsidRPr="004E13BC">
        <w:t>και</w:t>
      </w:r>
    </w:p>
    <w:p w:rsidR="00843A96" w:rsidRDefault="00E31BA7" w:rsidP="000E541B">
      <w:pPr>
        <w:jc w:val="both"/>
      </w:pPr>
      <w:r w:rsidRPr="004E13BC">
        <w:t>•</w:t>
      </w:r>
      <w:r w:rsidR="00C53027" w:rsidRPr="004E13BC">
        <w:t xml:space="preserve"> </w:t>
      </w:r>
      <w:r w:rsidR="00B8698C" w:rsidRPr="004E13BC">
        <w:t>Μικροσκόπη</w:t>
      </w:r>
      <w:r w:rsidRPr="004E13BC">
        <w:t>ση</w:t>
      </w:r>
    </w:p>
    <w:p w:rsidR="0066740C" w:rsidRPr="004E13BC" w:rsidRDefault="0066740C" w:rsidP="000E541B">
      <w:pPr>
        <w:jc w:val="both"/>
      </w:pPr>
    </w:p>
    <w:p w:rsidR="00843A96" w:rsidRPr="004E13BC" w:rsidRDefault="00C53027" w:rsidP="000E541B">
      <w:pPr>
        <w:jc w:val="both"/>
      </w:pPr>
      <w:r w:rsidRPr="004E13BC">
        <w:t>Προσέχουμε να χρησιμοποιείται αρκετή χρωστική ώστε να καλύπτεται στην πλάκα όλη η επιφάνεια που επιστρώσαμε.</w:t>
      </w:r>
    </w:p>
    <w:p w:rsidR="00C53027" w:rsidRPr="004E13BC" w:rsidRDefault="00C53027" w:rsidP="000E541B">
      <w:pPr>
        <w:jc w:val="both"/>
      </w:pPr>
      <w:r w:rsidRPr="004E13BC">
        <w:t>Η περίσσεια του νερού απομακρύνεται με απορροφητικό χαρτί, χωρίς αυτό να σύρεται στην επιφάνεια της πλάκας.</w:t>
      </w:r>
      <w:r w:rsidR="00B8698C" w:rsidRPr="004E13BC">
        <w:t xml:space="preserve"> Μικροσκοπούμε με καταδυτικό φακό 100x αφού έχουμε </w:t>
      </w:r>
      <w:r w:rsidR="0015638A" w:rsidRPr="004E13BC">
        <w:t>βρει</w:t>
      </w:r>
      <w:r w:rsidR="00B8698C" w:rsidRPr="004E13BC">
        <w:t xml:space="preserve"> πεδίο με μεγέθυνση 10x και προσθέσει μια σταγόνα κεδρέλαιο. </w:t>
      </w:r>
    </w:p>
    <w:p w:rsidR="00C53027" w:rsidRPr="004E13BC" w:rsidRDefault="00C53027" w:rsidP="000E541B">
      <w:pPr>
        <w:jc w:val="both"/>
      </w:pPr>
    </w:p>
    <w:p w:rsidR="00EE1603" w:rsidRPr="004E13BC" w:rsidRDefault="00804CB8" w:rsidP="000E541B">
      <w:pPr>
        <w:jc w:val="center"/>
      </w:pPr>
      <w:r>
        <w:rPr>
          <w:noProof/>
          <w:lang w:val="en-GB" w:eastAsia="en-GB"/>
        </w:rPr>
        <w:lastRenderedPageBreak/>
        <w:drawing>
          <wp:inline distT="0" distB="0" distL="0" distR="0">
            <wp:extent cx="2914650" cy="4867275"/>
            <wp:effectExtent l="38100" t="19050" r="19050" b="28575"/>
            <wp:docPr id="124" name="Picture 124" descr="gram-s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gram-stain"/>
                    <pic:cNvPicPr>
                      <a:picLocks noChangeAspect="1" noChangeArrowheads="1"/>
                    </pic:cNvPicPr>
                  </pic:nvPicPr>
                  <pic:blipFill>
                    <a:blip r:embed="rId170"/>
                    <a:srcRect/>
                    <a:stretch>
                      <a:fillRect/>
                    </a:stretch>
                  </pic:blipFill>
                  <pic:spPr bwMode="auto">
                    <a:xfrm>
                      <a:off x="0" y="0"/>
                      <a:ext cx="2914650" cy="4867275"/>
                    </a:xfrm>
                    <a:prstGeom prst="rect">
                      <a:avLst/>
                    </a:prstGeom>
                    <a:noFill/>
                    <a:ln w="6350" cmpd="sng">
                      <a:solidFill>
                        <a:srgbClr val="000000"/>
                      </a:solidFill>
                      <a:miter lim="800000"/>
                      <a:headEnd/>
                      <a:tailEnd/>
                    </a:ln>
                    <a:effectLst/>
                  </pic:spPr>
                </pic:pic>
              </a:graphicData>
            </a:graphic>
          </wp:inline>
        </w:drawing>
      </w:r>
    </w:p>
    <w:p w:rsidR="00BD4186" w:rsidRPr="004E13BC" w:rsidRDefault="00B6761B" w:rsidP="000E541B">
      <w:pPr>
        <w:jc w:val="center"/>
      </w:pPr>
      <w:r w:rsidRPr="00725856">
        <w:rPr>
          <w:b/>
          <w:color w:val="000000"/>
        </w:rPr>
        <w:t xml:space="preserve">Εικόνα </w:t>
      </w:r>
      <w:r w:rsidR="00992031">
        <w:rPr>
          <w:b/>
          <w:color w:val="000000"/>
        </w:rPr>
        <w:t>119</w:t>
      </w:r>
      <w:r>
        <w:rPr>
          <w:b/>
          <w:color w:val="000000"/>
        </w:rPr>
        <w:t xml:space="preserve">. </w:t>
      </w:r>
      <w:r w:rsidR="00BD4186" w:rsidRPr="004E13BC">
        <w:t>Χρώση κατά Gram</w:t>
      </w:r>
    </w:p>
    <w:p w:rsidR="00422C76" w:rsidRPr="004E13BC" w:rsidRDefault="00422C76" w:rsidP="000E541B">
      <w:pPr>
        <w:jc w:val="center"/>
      </w:pPr>
      <w:r w:rsidRPr="004E13BC">
        <w:t xml:space="preserve">Πηγή: </w:t>
      </w:r>
      <w:r w:rsidRPr="00021630">
        <w:rPr>
          <w:color w:val="0000FF"/>
        </w:rPr>
        <w:t>http://www.bmlabs-mag.gr/?p=1364</w:t>
      </w:r>
    </w:p>
    <w:p w:rsidR="008A412B" w:rsidRPr="004E13BC" w:rsidRDefault="008A412B" w:rsidP="000E541B">
      <w:pPr>
        <w:jc w:val="both"/>
      </w:pPr>
    </w:p>
    <w:p w:rsidR="008A412B" w:rsidRPr="0066740C" w:rsidRDefault="0066740C" w:rsidP="000E541B">
      <w:pPr>
        <w:jc w:val="center"/>
        <w:rPr>
          <w:b/>
          <w:sz w:val="28"/>
          <w:szCs w:val="28"/>
          <w:u w:val="single"/>
        </w:rPr>
      </w:pPr>
      <w:r w:rsidRPr="0066740C">
        <w:rPr>
          <w:b/>
          <w:sz w:val="28"/>
          <w:szCs w:val="28"/>
          <w:u w:val="single"/>
        </w:rPr>
        <w:t xml:space="preserve">6.12. </w:t>
      </w:r>
      <w:r w:rsidR="0015638A" w:rsidRPr="0066740C">
        <w:rPr>
          <w:b/>
          <w:sz w:val="28"/>
          <w:szCs w:val="28"/>
          <w:u w:val="single"/>
        </w:rPr>
        <w:t>Ταυτοποίηση</w:t>
      </w:r>
      <w:r w:rsidR="00C33369" w:rsidRPr="0066740C">
        <w:rPr>
          <w:b/>
          <w:sz w:val="28"/>
          <w:szCs w:val="28"/>
          <w:u w:val="single"/>
        </w:rPr>
        <w:t xml:space="preserve"> βλαστομ</w:t>
      </w:r>
      <w:r w:rsidR="00824C87">
        <w:rPr>
          <w:b/>
          <w:sz w:val="28"/>
          <w:szCs w:val="28"/>
          <w:u w:val="single"/>
        </w:rPr>
        <w:t>υκή</w:t>
      </w:r>
      <w:r w:rsidR="008A412B" w:rsidRPr="0066740C">
        <w:rPr>
          <w:b/>
          <w:sz w:val="28"/>
          <w:szCs w:val="28"/>
          <w:u w:val="single"/>
        </w:rPr>
        <w:t>των</w:t>
      </w:r>
    </w:p>
    <w:p w:rsidR="008A412B" w:rsidRPr="004E13BC" w:rsidRDefault="008A412B" w:rsidP="000E541B">
      <w:pPr>
        <w:jc w:val="both"/>
      </w:pPr>
      <w:r w:rsidRPr="004E13BC">
        <w:t>Για την ταυτοποίηση τω</w:t>
      </w:r>
      <w:r w:rsidR="00ED6DA5" w:rsidRPr="004E13BC">
        <w:t>ν βλαστομυκήτων ανακαλλιεργούμε  τα δείγματα που</w:t>
      </w:r>
      <w:r w:rsidRPr="004E13BC">
        <w:t xml:space="preserve"> εξ</w:t>
      </w:r>
      <w:r w:rsidR="00ED6DA5" w:rsidRPr="004E13BC">
        <w:t xml:space="preserve">ετάσαμε μικροσκοπικώς και καταλήξαμε </w:t>
      </w:r>
      <w:r w:rsidRPr="004E13BC">
        <w:t xml:space="preserve">ότι </w:t>
      </w:r>
      <w:r w:rsidR="00F91557" w:rsidRPr="004E13BC">
        <w:t xml:space="preserve">μορφολογικά ανήκουν στους </w:t>
      </w:r>
      <w:r w:rsidR="00A36A94" w:rsidRPr="004E13BC">
        <w:t>βλαστομύκητες</w:t>
      </w:r>
      <w:r w:rsidR="00F91557" w:rsidRPr="004E13BC">
        <w:t xml:space="preserve">. Αυτό που θέλουμε είναι να διαπιστώσουμε αν είναι </w:t>
      </w:r>
      <w:r w:rsidR="00F91557" w:rsidRPr="004E13BC">
        <w:rPr>
          <w:i/>
          <w:lang w:val="en-US"/>
        </w:rPr>
        <w:t>C</w:t>
      </w:r>
      <w:r w:rsidR="00F91557" w:rsidRPr="004E13BC">
        <w:rPr>
          <w:i/>
        </w:rPr>
        <w:t xml:space="preserve">. </w:t>
      </w:r>
      <w:r w:rsidR="006071FC" w:rsidRPr="004E13BC">
        <w:rPr>
          <w:i/>
          <w:lang w:val="en-US"/>
        </w:rPr>
        <w:t>albicans</w:t>
      </w:r>
      <w:r w:rsidR="006071FC" w:rsidRPr="004E13BC">
        <w:t xml:space="preserve"> ή γενικά </w:t>
      </w:r>
      <w:r w:rsidR="006071FC" w:rsidRPr="004E13BC">
        <w:rPr>
          <w:i/>
          <w:lang w:val="en-US"/>
        </w:rPr>
        <w:t>Candida</w:t>
      </w:r>
      <w:r w:rsidR="006071FC" w:rsidRPr="004E13BC">
        <w:rPr>
          <w:i/>
        </w:rPr>
        <w:t xml:space="preserve"> </w:t>
      </w:r>
      <w:r w:rsidR="006071FC" w:rsidRPr="004E13BC">
        <w:rPr>
          <w:i/>
          <w:lang w:val="en-US"/>
        </w:rPr>
        <w:t>sp</w:t>
      </w:r>
      <w:r w:rsidR="006071FC">
        <w:rPr>
          <w:i/>
          <w:lang w:val="en-US"/>
        </w:rPr>
        <w:t>p</w:t>
      </w:r>
      <w:r w:rsidR="006071FC" w:rsidRPr="004E13BC">
        <w:rPr>
          <w:i/>
        </w:rPr>
        <w:t xml:space="preserve">. </w:t>
      </w:r>
    </w:p>
    <w:p w:rsidR="00F91557" w:rsidRPr="004E13BC" w:rsidRDefault="008639EF" w:rsidP="000E541B">
      <w:pPr>
        <w:jc w:val="both"/>
      </w:pPr>
      <w:r w:rsidRPr="004E13BC">
        <w:t>Γι’αυτό ανακαλλιεργ</w:t>
      </w:r>
      <w:r w:rsidRPr="004E13BC">
        <w:rPr>
          <w:lang w:val="en-US"/>
        </w:rPr>
        <w:t>o</w:t>
      </w:r>
      <w:r w:rsidRPr="004E13BC">
        <w:t>ύμε τα δείγματα των βλαστομυκήτων μέσα σε απαγωγό</w:t>
      </w:r>
      <w:r w:rsidRPr="008639EF">
        <w:t xml:space="preserve"> </w:t>
      </w:r>
      <w:r w:rsidRPr="004E13BC">
        <w:t xml:space="preserve">(για μη τυχόν επιμολύνσεις) σε θρεπτικό υπόστρωμα Sabouraud dextrose agar αλλά και </w:t>
      </w:r>
      <w:r w:rsidRPr="004E13BC">
        <w:rPr>
          <w:lang w:val="en-US"/>
        </w:rPr>
        <w:t>Mycosel</w:t>
      </w:r>
      <w:r w:rsidRPr="004E13BC">
        <w:t xml:space="preserve"> </w:t>
      </w:r>
      <w:r w:rsidRPr="004E13BC">
        <w:rPr>
          <w:lang w:val="en-US"/>
        </w:rPr>
        <w:t>agar</w:t>
      </w:r>
      <w:r w:rsidRPr="004E13BC">
        <w:t xml:space="preserve"> (περιέχει ακτιδιόνη και χλωραμφαινικόλη) για επιβεβαίωση, αφού αναπτύσσεται σε αυτό  η</w:t>
      </w:r>
      <w:r w:rsidRPr="004E13BC">
        <w:rPr>
          <w:i/>
        </w:rPr>
        <w:t xml:space="preserve"> </w:t>
      </w:r>
      <w:r w:rsidRPr="004E13BC">
        <w:rPr>
          <w:i/>
          <w:lang w:val="en-US"/>
        </w:rPr>
        <w:t>C</w:t>
      </w:r>
      <w:r w:rsidRPr="004E13BC">
        <w:rPr>
          <w:i/>
        </w:rPr>
        <w:t xml:space="preserve">. </w:t>
      </w:r>
      <w:r w:rsidR="00ED6DA5" w:rsidRPr="004E13BC">
        <w:rPr>
          <w:i/>
          <w:lang w:val="en-US"/>
        </w:rPr>
        <w:t>albicans</w:t>
      </w:r>
      <w:r w:rsidR="00ED6DA5" w:rsidRPr="004E13BC">
        <w:rPr>
          <w:i/>
        </w:rPr>
        <w:t xml:space="preserve"> </w:t>
      </w:r>
      <w:r w:rsidR="00ED6DA5" w:rsidRPr="004E13BC">
        <w:t xml:space="preserve"> ενδεικτικά. Επωάζου</w:t>
      </w:r>
      <w:r w:rsidR="00F91557" w:rsidRPr="004E13BC">
        <w:t>με</w:t>
      </w:r>
      <w:r w:rsidR="00ED6DA5" w:rsidRPr="004E13BC">
        <w:t xml:space="preserve"> τα θρεπτικά υποστρώματα</w:t>
      </w:r>
      <w:r w:rsidR="00F91557" w:rsidRPr="004E13BC">
        <w:t xml:space="preserve"> για 72</w:t>
      </w:r>
      <w:r w:rsidR="00F91557" w:rsidRPr="004E13BC">
        <w:rPr>
          <w:lang w:val="en-US"/>
        </w:rPr>
        <w:t>h</w:t>
      </w:r>
      <w:r w:rsidR="00F91557" w:rsidRPr="004E13BC">
        <w:t xml:space="preserve"> σε θερμοκρασία δωματίου μεταξύ 20-25</w:t>
      </w:r>
      <w:r w:rsidR="00F91557" w:rsidRPr="004E13BC">
        <w:rPr>
          <w:vertAlign w:val="superscript"/>
          <w:lang w:val="en-US"/>
        </w:rPr>
        <w:t>O</w:t>
      </w:r>
      <w:r w:rsidR="00F91557" w:rsidRPr="004E13BC">
        <w:t xml:space="preserve"> </w:t>
      </w:r>
      <w:r w:rsidR="00F91557" w:rsidRPr="004E13BC">
        <w:rPr>
          <w:lang w:val="en-US"/>
        </w:rPr>
        <w:t>C</w:t>
      </w:r>
      <w:r w:rsidR="00F91557" w:rsidRPr="004E13BC">
        <w:t>.</w:t>
      </w:r>
    </w:p>
    <w:p w:rsidR="00F91557" w:rsidRPr="004E13BC" w:rsidRDefault="00D16F1D" w:rsidP="000E541B">
      <w:pPr>
        <w:jc w:val="both"/>
      </w:pPr>
      <w:r w:rsidRPr="004E13BC">
        <w:t>Ύστερα, αφού αναπτυχθούν τα δείγματα εκτελού</w:t>
      </w:r>
      <w:r w:rsidR="00F91557" w:rsidRPr="004E13BC">
        <w:t>με την μέθοδο παραγωγής βλαστικού σωλήνα (</w:t>
      </w:r>
      <w:r w:rsidR="00F91557" w:rsidRPr="004E13BC">
        <w:rPr>
          <w:b/>
          <w:lang w:val="en-US"/>
        </w:rPr>
        <w:t>Germ</w:t>
      </w:r>
      <w:r w:rsidR="00F91557" w:rsidRPr="004E13BC">
        <w:rPr>
          <w:b/>
        </w:rPr>
        <w:t xml:space="preserve"> </w:t>
      </w:r>
      <w:r w:rsidR="00F91557" w:rsidRPr="004E13BC">
        <w:rPr>
          <w:b/>
          <w:lang w:val="en-US"/>
        </w:rPr>
        <w:t>tube</w:t>
      </w:r>
      <w:r w:rsidR="00F91557" w:rsidRPr="004E13BC">
        <w:rPr>
          <w:b/>
        </w:rPr>
        <w:t xml:space="preserve"> </w:t>
      </w:r>
      <w:r w:rsidR="00F91557" w:rsidRPr="004E13BC">
        <w:rPr>
          <w:b/>
          <w:lang w:val="en-US"/>
        </w:rPr>
        <w:t>test</w:t>
      </w:r>
      <w:r w:rsidR="00F91557" w:rsidRPr="004E13BC">
        <w:t>)</w:t>
      </w:r>
      <w:r w:rsidRPr="004E13BC">
        <w:t xml:space="preserve"> η οποία ταυτοποιεί την ύπαρξη </w:t>
      </w:r>
      <w:r w:rsidR="005D7220" w:rsidRPr="004E13BC">
        <w:rPr>
          <w:i/>
          <w:lang w:val="en-US"/>
        </w:rPr>
        <w:t>C</w:t>
      </w:r>
      <w:r w:rsidR="005D7220" w:rsidRPr="004E13BC">
        <w:rPr>
          <w:i/>
        </w:rPr>
        <w:t xml:space="preserve">. </w:t>
      </w:r>
      <w:r w:rsidR="005D7220" w:rsidRPr="004E13BC">
        <w:rPr>
          <w:i/>
          <w:lang w:val="en-US"/>
        </w:rPr>
        <w:t>albicans</w:t>
      </w:r>
      <w:r w:rsidR="005D7220" w:rsidRPr="004E13BC">
        <w:rPr>
          <w:i/>
        </w:rPr>
        <w:t xml:space="preserve"> </w:t>
      </w:r>
      <w:r w:rsidR="005D7220" w:rsidRPr="004E13BC">
        <w:t xml:space="preserve">με την χαρακτηριστική </w:t>
      </w:r>
      <w:r w:rsidR="005D7220" w:rsidRPr="004E13BC">
        <w:rPr>
          <w:b/>
        </w:rPr>
        <w:t>παραγωγή βλαστικού σωλήνα</w:t>
      </w:r>
      <w:r w:rsidR="005D7220" w:rsidRPr="004E13BC">
        <w:t xml:space="preserve"> η οποία παρατηρείται μικροσκοπικώς</w:t>
      </w:r>
      <w:r w:rsidR="00F91557" w:rsidRPr="004E13BC">
        <w:t>.</w:t>
      </w:r>
    </w:p>
    <w:p w:rsidR="00BE5494" w:rsidRPr="004E13BC" w:rsidRDefault="00BE5494" w:rsidP="000E541B">
      <w:pPr>
        <w:jc w:val="both"/>
      </w:pPr>
      <w:r w:rsidRPr="004E13BC">
        <w:t>Τα δείγματα υποβλήθηκαν και σε  Χρώση κατά Gram</w:t>
      </w:r>
      <w:r w:rsidR="007257DA" w:rsidRPr="004E13BC">
        <w:t xml:space="preserve"> για επιβεβαίωση του αποτελέσματος</w:t>
      </w:r>
      <w:r w:rsidRPr="004E13BC">
        <w:t xml:space="preserve"> (η μέθοδος έχει αναπτυχθεί πρωτύτερα)</w:t>
      </w:r>
    </w:p>
    <w:p w:rsidR="00990C6D" w:rsidRPr="004E13BC" w:rsidRDefault="00990C6D" w:rsidP="000E541B">
      <w:pPr>
        <w:jc w:val="both"/>
      </w:pPr>
    </w:p>
    <w:p w:rsidR="00990C6D" w:rsidRPr="0066740C" w:rsidRDefault="0066740C" w:rsidP="000E541B">
      <w:pPr>
        <w:jc w:val="center"/>
        <w:rPr>
          <w:b/>
          <w:u w:val="single"/>
        </w:rPr>
      </w:pPr>
      <w:r w:rsidRPr="0066740C">
        <w:rPr>
          <w:b/>
          <w:u w:val="single"/>
        </w:rPr>
        <w:lastRenderedPageBreak/>
        <w:t xml:space="preserve">6.12.1. </w:t>
      </w:r>
      <w:r w:rsidR="00990C6D" w:rsidRPr="0066740C">
        <w:rPr>
          <w:b/>
          <w:u w:val="single"/>
        </w:rPr>
        <w:t>Παραγωγή βλαστικού σωλήνα (</w:t>
      </w:r>
      <w:r w:rsidR="00990C6D" w:rsidRPr="0066740C">
        <w:rPr>
          <w:b/>
          <w:u w:val="single"/>
          <w:lang w:val="en-US"/>
        </w:rPr>
        <w:t>Germ</w:t>
      </w:r>
      <w:r w:rsidR="00990C6D" w:rsidRPr="0066740C">
        <w:rPr>
          <w:b/>
          <w:u w:val="single"/>
        </w:rPr>
        <w:t xml:space="preserve"> </w:t>
      </w:r>
      <w:r w:rsidR="00990C6D" w:rsidRPr="0066740C">
        <w:rPr>
          <w:b/>
          <w:u w:val="single"/>
          <w:lang w:val="en-US"/>
        </w:rPr>
        <w:t>tube</w:t>
      </w:r>
      <w:r w:rsidR="00990C6D" w:rsidRPr="0066740C">
        <w:rPr>
          <w:b/>
          <w:u w:val="single"/>
        </w:rPr>
        <w:t xml:space="preserve"> </w:t>
      </w:r>
      <w:r w:rsidR="00990C6D" w:rsidRPr="0066740C">
        <w:rPr>
          <w:b/>
          <w:u w:val="single"/>
          <w:lang w:val="en-US"/>
        </w:rPr>
        <w:t>test</w:t>
      </w:r>
      <w:r w:rsidR="00990C6D" w:rsidRPr="0066740C">
        <w:rPr>
          <w:b/>
          <w:u w:val="single"/>
        </w:rPr>
        <w:t>)</w:t>
      </w:r>
    </w:p>
    <w:p w:rsidR="00F91557" w:rsidRPr="0066740C" w:rsidRDefault="00F91557" w:rsidP="000E541B">
      <w:pPr>
        <w:jc w:val="both"/>
        <w:rPr>
          <w:b/>
          <w:u w:val="single"/>
        </w:rPr>
      </w:pPr>
      <w:r w:rsidRPr="0066740C">
        <w:rPr>
          <w:b/>
          <w:u w:val="single"/>
        </w:rPr>
        <w:t>Υλικά</w:t>
      </w:r>
    </w:p>
    <w:p w:rsidR="00F91557" w:rsidRPr="004E13BC" w:rsidRDefault="00F91557" w:rsidP="000E541B">
      <w:pPr>
        <w:jc w:val="both"/>
      </w:pPr>
      <w:r w:rsidRPr="004E13BC">
        <w:t>1) Ανακαλλιέργειες δειγμάτων</w:t>
      </w:r>
    </w:p>
    <w:p w:rsidR="00F91557" w:rsidRPr="004E13BC" w:rsidRDefault="00F91557" w:rsidP="000E541B">
      <w:pPr>
        <w:jc w:val="both"/>
      </w:pPr>
      <w:r w:rsidRPr="004E13BC">
        <w:t>2) 5</w:t>
      </w:r>
      <w:r w:rsidRPr="004E13BC">
        <w:rPr>
          <w:lang w:val="en-US"/>
        </w:rPr>
        <w:t xml:space="preserve">mL </w:t>
      </w:r>
      <w:r w:rsidRPr="004E13BC">
        <w:t>ορός αίματος</w:t>
      </w:r>
    </w:p>
    <w:p w:rsidR="00F91557" w:rsidRPr="004E13BC" w:rsidRDefault="00F91557" w:rsidP="000E541B">
      <w:pPr>
        <w:jc w:val="both"/>
      </w:pPr>
      <w:r w:rsidRPr="004E13BC">
        <w:t>3) Δοκιμαστικοί σωλήνες</w:t>
      </w:r>
    </w:p>
    <w:p w:rsidR="00F91557" w:rsidRPr="004E13BC" w:rsidRDefault="00F91557" w:rsidP="000E541B">
      <w:pPr>
        <w:jc w:val="both"/>
      </w:pPr>
      <w:r w:rsidRPr="004E13BC">
        <w:t>4) Στατώ</w:t>
      </w:r>
    </w:p>
    <w:p w:rsidR="00F91557" w:rsidRDefault="00F91557" w:rsidP="000E541B">
      <w:pPr>
        <w:jc w:val="both"/>
      </w:pPr>
      <w:r w:rsidRPr="004E13BC">
        <w:t>5) Υδατόλουτρο</w:t>
      </w:r>
    </w:p>
    <w:p w:rsidR="0066740C" w:rsidRPr="004E13BC" w:rsidRDefault="0066740C" w:rsidP="000E541B">
      <w:pPr>
        <w:jc w:val="both"/>
      </w:pPr>
    </w:p>
    <w:p w:rsidR="00F91557" w:rsidRPr="0066740C" w:rsidRDefault="00F91557" w:rsidP="000E541B">
      <w:pPr>
        <w:rPr>
          <w:b/>
          <w:u w:val="single"/>
        </w:rPr>
      </w:pPr>
      <w:r w:rsidRPr="0066740C">
        <w:rPr>
          <w:b/>
          <w:u w:val="single"/>
        </w:rPr>
        <w:t>Και για την μικροσκοπική μελέτη</w:t>
      </w:r>
    </w:p>
    <w:p w:rsidR="00F91557" w:rsidRPr="004E13BC" w:rsidRDefault="00FE7BA4" w:rsidP="000E541B">
      <w:pPr>
        <w:jc w:val="both"/>
      </w:pPr>
      <w:r w:rsidRPr="004E13BC">
        <w:t>1</w:t>
      </w:r>
      <w:r w:rsidR="00F91557" w:rsidRPr="004E13BC">
        <w:t>) Οπτικό μικροσκόπιο</w:t>
      </w:r>
    </w:p>
    <w:p w:rsidR="00F91557" w:rsidRPr="004E13BC" w:rsidRDefault="00FE7BA4" w:rsidP="000E541B">
      <w:pPr>
        <w:jc w:val="both"/>
      </w:pPr>
      <w:r w:rsidRPr="004E13BC">
        <w:t>2</w:t>
      </w:r>
      <w:r w:rsidR="00F91557" w:rsidRPr="004E13BC">
        <w:t>) Απεσταγμένο νερό</w:t>
      </w:r>
    </w:p>
    <w:p w:rsidR="00F91557" w:rsidRPr="004E13BC" w:rsidRDefault="00FE7BA4" w:rsidP="000E541B">
      <w:pPr>
        <w:jc w:val="both"/>
      </w:pPr>
      <w:r w:rsidRPr="004E13BC">
        <w:t>3</w:t>
      </w:r>
      <w:r w:rsidR="00F91557" w:rsidRPr="004E13BC">
        <w:t xml:space="preserve">) </w:t>
      </w:r>
      <w:r w:rsidRPr="004E13BC">
        <w:t>Κρικοφόροι στυλεοί μιας χρήσης</w:t>
      </w:r>
    </w:p>
    <w:p w:rsidR="00F91557" w:rsidRPr="004E13BC" w:rsidRDefault="00FE7BA4" w:rsidP="000E541B">
      <w:pPr>
        <w:jc w:val="both"/>
      </w:pPr>
      <w:r w:rsidRPr="004E13BC">
        <w:t>4</w:t>
      </w:r>
      <w:r w:rsidR="00F91557" w:rsidRPr="004E13BC">
        <w:t>) Αντικειμενοφόρες πλάκες</w:t>
      </w:r>
    </w:p>
    <w:p w:rsidR="00F91557" w:rsidRPr="004E13BC" w:rsidRDefault="00FE7BA4" w:rsidP="000E541B">
      <w:pPr>
        <w:jc w:val="both"/>
      </w:pPr>
      <w:r w:rsidRPr="004E13BC">
        <w:t>5</w:t>
      </w:r>
      <w:r w:rsidR="00F91557" w:rsidRPr="004E13BC">
        <w:t>) Καλλυπτρίδες</w:t>
      </w:r>
    </w:p>
    <w:p w:rsidR="00651D95" w:rsidRPr="004E13BC" w:rsidRDefault="00FE7BA4" w:rsidP="000E541B">
      <w:pPr>
        <w:jc w:val="both"/>
      </w:pPr>
      <w:r w:rsidRPr="004E13BC">
        <w:t>6</w:t>
      </w:r>
      <w:r w:rsidR="00F91557" w:rsidRPr="004E13BC">
        <w:t xml:space="preserve">) Πιπέττες </w:t>
      </w:r>
      <w:r w:rsidR="00F91557" w:rsidRPr="004E13BC">
        <w:rPr>
          <w:lang w:val="en-US"/>
        </w:rPr>
        <w:t>Pasteur</w:t>
      </w:r>
    </w:p>
    <w:p w:rsidR="00F91557" w:rsidRPr="004E13BC" w:rsidRDefault="00F91557" w:rsidP="000E541B">
      <w:pPr>
        <w:jc w:val="center"/>
        <w:rPr>
          <w:b/>
          <w:sz w:val="28"/>
          <w:szCs w:val="28"/>
          <w:u w:val="single"/>
        </w:rPr>
      </w:pPr>
      <w:r w:rsidRPr="004E13BC">
        <w:rPr>
          <w:b/>
          <w:sz w:val="28"/>
          <w:szCs w:val="28"/>
          <w:u w:val="single"/>
        </w:rPr>
        <w:t>Εκτέλεση</w:t>
      </w:r>
    </w:p>
    <w:p w:rsidR="00FE7BA4" w:rsidRPr="004E13BC" w:rsidRDefault="00FE7BA4" w:rsidP="000E541B">
      <w:pPr>
        <w:jc w:val="both"/>
      </w:pPr>
      <w:r w:rsidRPr="004E13BC">
        <w:t xml:space="preserve">1. </w:t>
      </w:r>
      <w:r w:rsidR="008639EF">
        <w:t>Τοποθέτηση 0.5</w:t>
      </w:r>
      <w:r w:rsidR="008639EF" w:rsidRPr="004E13BC">
        <w:rPr>
          <w:lang w:val="en-US"/>
        </w:rPr>
        <w:t>mL</w:t>
      </w:r>
      <w:r w:rsidR="008639EF" w:rsidRPr="004E13BC">
        <w:t xml:space="preserve"> ορού αίματος (εναλλακτικά μπορεί να χρησιμοποιηθεί λεύκωμα αυγού) σε σωληνάριο.</w:t>
      </w:r>
    </w:p>
    <w:p w:rsidR="00FE7BA4" w:rsidRPr="004E13BC" w:rsidRDefault="00FE7BA4" w:rsidP="000E541B">
      <w:pPr>
        <w:jc w:val="both"/>
      </w:pPr>
      <w:r w:rsidRPr="004E13BC">
        <w:t>2. Εναιώρηση μικρού κομματιού αποικίας που εξετάζεται στον ορό</w:t>
      </w:r>
    </w:p>
    <w:p w:rsidR="00FE7BA4" w:rsidRPr="004E13BC" w:rsidRDefault="00FE7BA4" w:rsidP="000E541B">
      <w:pPr>
        <w:jc w:val="both"/>
      </w:pPr>
      <w:r w:rsidRPr="004E13BC">
        <w:t>3. Επώαση σε υδατόλουτρο στους 37</w:t>
      </w:r>
      <w:r w:rsidRPr="004E13BC">
        <w:rPr>
          <w:vertAlign w:val="superscript"/>
        </w:rPr>
        <w:t xml:space="preserve"> </w:t>
      </w:r>
      <w:r w:rsidRPr="004E13BC">
        <w:rPr>
          <w:vertAlign w:val="superscript"/>
          <w:lang w:val="en-US"/>
        </w:rPr>
        <w:t>O</w:t>
      </w:r>
      <w:r w:rsidRPr="004E13BC">
        <w:t xml:space="preserve"> </w:t>
      </w:r>
      <w:r w:rsidRPr="004E13BC">
        <w:rPr>
          <w:lang w:val="en-US"/>
        </w:rPr>
        <w:t>C</w:t>
      </w:r>
      <w:r w:rsidRPr="004E13BC">
        <w:t xml:space="preserve"> για 1.5-2 ώρες.</w:t>
      </w:r>
    </w:p>
    <w:p w:rsidR="00FE7BA4" w:rsidRPr="004E13BC" w:rsidRDefault="00FE7BA4" w:rsidP="000E541B">
      <w:pPr>
        <w:jc w:val="both"/>
      </w:pPr>
      <w:r w:rsidRPr="004E13BC">
        <w:t>4. Μία σταγόνα τοποθετείται σε αντικειμενοφόρο πλάκα, καλύπτεται με καλυπτρίδα και μικροσκοπείται.</w:t>
      </w:r>
    </w:p>
    <w:p w:rsidR="00FE7BA4" w:rsidRPr="004E13BC" w:rsidRDefault="00FE7BA4" w:rsidP="000E541B">
      <w:pPr>
        <w:jc w:val="both"/>
      </w:pPr>
      <w:r w:rsidRPr="004E13BC">
        <w:t xml:space="preserve">5. Θετική θεωρείται η δοκιμασία (είναι δηλαδή </w:t>
      </w:r>
      <w:r w:rsidRPr="004E13BC">
        <w:rPr>
          <w:i/>
          <w:lang w:val="en-US"/>
        </w:rPr>
        <w:t>C</w:t>
      </w:r>
      <w:r w:rsidRPr="004E13BC">
        <w:rPr>
          <w:i/>
        </w:rPr>
        <w:t xml:space="preserve">. </w:t>
      </w:r>
      <w:r w:rsidRPr="004E13BC">
        <w:rPr>
          <w:i/>
          <w:lang w:val="en-US"/>
        </w:rPr>
        <w:t>albicans</w:t>
      </w:r>
      <w:r w:rsidRPr="004E13BC">
        <w:t xml:space="preserve">) όταν παραχθούν </w:t>
      </w:r>
      <w:r w:rsidR="008639EF" w:rsidRPr="004E13BC">
        <w:t>σωληνοειδείς</w:t>
      </w:r>
      <w:r w:rsidRPr="004E13BC">
        <w:t xml:space="preserve"> εκβλαστήσεις από τα βλαστοκύτταρα χωρίς συσφίξεις στην αρχή της εκβλάστησης.</w:t>
      </w:r>
    </w:p>
    <w:p w:rsidR="00DF45A3" w:rsidRPr="004E13BC" w:rsidRDefault="00FE7BA4" w:rsidP="000E541B">
      <w:pPr>
        <w:jc w:val="both"/>
      </w:pPr>
      <w:r w:rsidRPr="004E13BC">
        <w:t xml:space="preserve">Η </w:t>
      </w:r>
      <w:r w:rsidR="008639EF" w:rsidRPr="004E13BC">
        <w:t>μικροσκόπηση</w:t>
      </w:r>
      <w:r w:rsidRPr="004E13BC">
        <w:t xml:space="preserve"> δεν πρέπει να γίνεται μετά τις 2ώρες</w:t>
      </w:r>
      <w:r w:rsidR="00DF45A3" w:rsidRPr="004E13BC">
        <w:t xml:space="preserve">, γιατί μετά τις 2 ώρες επώασης κι άλλες </w:t>
      </w:r>
      <w:r w:rsidR="00DF45A3" w:rsidRPr="004E13BC">
        <w:rPr>
          <w:i/>
          <w:lang w:val="en-US"/>
        </w:rPr>
        <w:t>Candida</w:t>
      </w:r>
      <w:r w:rsidR="00DF45A3" w:rsidRPr="004E13BC">
        <w:rPr>
          <w:i/>
        </w:rPr>
        <w:t xml:space="preserve"> </w:t>
      </w:r>
      <w:r w:rsidR="00DF45A3" w:rsidRPr="004E13BC">
        <w:t>παράγουν βλαστικό σωλήνα.</w:t>
      </w:r>
    </w:p>
    <w:p w:rsidR="00DF45A3" w:rsidRPr="004E13BC" w:rsidRDefault="00DF45A3" w:rsidP="000E541B">
      <w:pPr>
        <w:jc w:val="both"/>
      </w:pPr>
    </w:p>
    <w:p w:rsidR="00FE7BA4" w:rsidRPr="004E13BC" w:rsidRDefault="00DF45A3" w:rsidP="000E541B">
      <w:pPr>
        <w:jc w:val="both"/>
      </w:pPr>
      <w:r w:rsidRPr="004E13BC">
        <w:t xml:space="preserve">Στις 2 ώρες παράγει βλαστικό σωλήνα εκτός από την </w:t>
      </w:r>
      <w:r w:rsidRPr="004E13BC">
        <w:rPr>
          <w:i/>
          <w:lang w:val="en-US"/>
        </w:rPr>
        <w:t>C</w:t>
      </w:r>
      <w:r w:rsidRPr="004E13BC">
        <w:rPr>
          <w:i/>
        </w:rPr>
        <w:t xml:space="preserve">. </w:t>
      </w:r>
      <w:r w:rsidRPr="004E13BC">
        <w:rPr>
          <w:i/>
          <w:lang w:val="en-US"/>
        </w:rPr>
        <w:t>albicans</w:t>
      </w:r>
      <w:r w:rsidRPr="004E13BC">
        <w:rPr>
          <w:i/>
        </w:rPr>
        <w:t xml:space="preserve"> </w:t>
      </w:r>
      <w:r w:rsidRPr="004E13BC">
        <w:t xml:space="preserve">και η </w:t>
      </w:r>
      <w:r w:rsidRPr="004E13BC">
        <w:rPr>
          <w:i/>
        </w:rPr>
        <w:t xml:space="preserve"> </w:t>
      </w:r>
      <w:r w:rsidRPr="004E13BC">
        <w:rPr>
          <w:i/>
          <w:lang w:val="en-US"/>
        </w:rPr>
        <w:t>C</w:t>
      </w:r>
      <w:r w:rsidRPr="004E13BC">
        <w:rPr>
          <w:i/>
        </w:rPr>
        <w:t xml:space="preserve">. </w:t>
      </w:r>
      <w:r w:rsidRPr="004E13BC">
        <w:rPr>
          <w:i/>
          <w:lang w:val="en-US"/>
        </w:rPr>
        <w:t>tropicalis</w:t>
      </w:r>
      <w:r w:rsidRPr="004E13BC">
        <w:rPr>
          <w:i/>
        </w:rPr>
        <w:t xml:space="preserve"> </w:t>
      </w:r>
      <w:r w:rsidRPr="004E13BC">
        <w:t xml:space="preserve">η οποία κάνει χαρακτηριστικές συσφίξεις στην αρχή της εκβλάστησης, γεγονός που τη ξεχωρίζει από την </w:t>
      </w:r>
      <w:r w:rsidRPr="004E13BC">
        <w:rPr>
          <w:i/>
          <w:lang w:val="en-US"/>
        </w:rPr>
        <w:t>C</w:t>
      </w:r>
      <w:r w:rsidRPr="004E13BC">
        <w:rPr>
          <w:i/>
        </w:rPr>
        <w:t xml:space="preserve">. </w:t>
      </w:r>
      <w:r w:rsidRPr="004E13BC">
        <w:rPr>
          <w:i/>
          <w:lang w:val="en-US"/>
        </w:rPr>
        <w:t>albicans</w:t>
      </w:r>
      <w:r w:rsidRPr="004E13BC">
        <w:rPr>
          <w:i/>
        </w:rPr>
        <w:t>.</w:t>
      </w:r>
    </w:p>
    <w:p w:rsidR="00F91557" w:rsidRPr="004E13BC" w:rsidRDefault="00F91557" w:rsidP="000E541B">
      <w:pPr>
        <w:jc w:val="both"/>
      </w:pPr>
    </w:p>
    <w:p w:rsidR="00BE5494" w:rsidRPr="004E13BC" w:rsidRDefault="00BE5494" w:rsidP="000E541B">
      <w:pPr>
        <w:jc w:val="both"/>
      </w:pPr>
      <w:r w:rsidRPr="004E13BC">
        <w:t>Τέλος για</w:t>
      </w:r>
      <w:r w:rsidR="00507C70" w:rsidRPr="004E13BC">
        <w:t xml:space="preserve"> την</w:t>
      </w:r>
      <w:r w:rsidRPr="004E13BC">
        <w:t xml:space="preserve"> </w:t>
      </w:r>
      <w:r w:rsidR="008639EF" w:rsidRPr="004E13BC">
        <w:t>οριστικοποίηση</w:t>
      </w:r>
      <w:r w:rsidR="00B31D3C" w:rsidRPr="004E13BC">
        <w:t>, επιβεβαίωση και για</w:t>
      </w:r>
      <w:r w:rsidR="00507C70" w:rsidRPr="004E13BC">
        <w:t xml:space="preserve"> τον</w:t>
      </w:r>
      <w:r w:rsidR="00B31D3C" w:rsidRPr="004E13BC">
        <w:t xml:space="preserve"> επανέλεγχο</w:t>
      </w:r>
      <w:r w:rsidRPr="004E13BC">
        <w:t xml:space="preserve"> των αποτελεσμάτων καλλιεργούμε τα δείγματα των βλαστομυκήτων </w:t>
      </w:r>
      <w:r w:rsidR="00B31D3C" w:rsidRPr="004E13BC">
        <w:t xml:space="preserve">και </w:t>
      </w:r>
      <w:r w:rsidRPr="004E13BC">
        <w:t xml:space="preserve">σε </w:t>
      </w:r>
      <w:r w:rsidRPr="004E13BC">
        <w:rPr>
          <w:b/>
        </w:rPr>
        <w:t>χρωμογόνο άγαρ</w:t>
      </w:r>
      <w:r w:rsidRPr="004E13BC">
        <w:t xml:space="preserve">, όπου η ύπαρξη της </w:t>
      </w:r>
      <w:r w:rsidRPr="004E13BC">
        <w:rPr>
          <w:i/>
          <w:lang w:val="en-US"/>
        </w:rPr>
        <w:t>C</w:t>
      </w:r>
      <w:r w:rsidRPr="004E13BC">
        <w:rPr>
          <w:i/>
        </w:rPr>
        <w:t xml:space="preserve">. </w:t>
      </w:r>
      <w:r w:rsidRPr="004E13BC">
        <w:rPr>
          <w:i/>
          <w:lang w:val="en-US"/>
        </w:rPr>
        <w:t>albicans</w:t>
      </w:r>
      <w:r w:rsidRPr="004E13BC">
        <w:rPr>
          <w:i/>
        </w:rPr>
        <w:t xml:space="preserve"> </w:t>
      </w:r>
      <w:r w:rsidRPr="004E13BC">
        <w:t>δηλώνεται με την ανάπτυξη αποικιών χαρακτηριστικού χρώματος.</w:t>
      </w:r>
      <w:r w:rsidR="00507C70" w:rsidRPr="004E13BC">
        <w:t xml:space="preserve"> Συγκεκριμένα : </w:t>
      </w:r>
    </w:p>
    <w:p w:rsidR="00507C70" w:rsidRPr="004E13BC" w:rsidRDefault="00507C70" w:rsidP="000E541B">
      <w:pPr>
        <w:jc w:val="both"/>
        <w:rPr>
          <w:b/>
          <w:i/>
        </w:rPr>
      </w:pPr>
      <w:r w:rsidRPr="004E13BC">
        <w:rPr>
          <w:b/>
        </w:rPr>
        <w:t xml:space="preserve">Αποικίες </w:t>
      </w:r>
      <w:r w:rsidR="008639EF" w:rsidRPr="004E13BC">
        <w:rPr>
          <w:b/>
        </w:rPr>
        <w:t>μπλε</w:t>
      </w:r>
      <w:r w:rsidRPr="004E13BC">
        <w:rPr>
          <w:b/>
        </w:rPr>
        <w:t xml:space="preserve"> χρώματος : </w:t>
      </w:r>
      <w:r w:rsidRPr="004E13BC">
        <w:rPr>
          <w:b/>
          <w:i/>
          <w:lang w:val="en-US"/>
        </w:rPr>
        <w:t>C</w:t>
      </w:r>
      <w:r w:rsidRPr="004E13BC">
        <w:rPr>
          <w:b/>
          <w:i/>
        </w:rPr>
        <w:t xml:space="preserve">. </w:t>
      </w:r>
      <w:r w:rsidRPr="004E13BC">
        <w:rPr>
          <w:b/>
          <w:i/>
          <w:lang w:val="en-US"/>
        </w:rPr>
        <w:t>albicans</w:t>
      </w:r>
    </w:p>
    <w:p w:rsidR="00507C70" w:rsidRPr="004E13BC" w:rsidRDefault="00507C70" w:rsidP="000E541B">
      <w:pPr>
        <w:jc w:val="both"/>
        <w:rPr>
          <w:b/>
        </w:rPr>
      </w:pPr>
      <w:r w:rsidRPr="004E13BC">
        <w:rPr>
          <w:b/>
        </w:rPr>
        <w:t xml:space="preserve">Αποικίες άσπρου χρώματος : </w:t>
      </w:r>
      <w:r w:rsidRPr="004E13BC">
        <w:rPr>
          <w:b/>
          <w:lang w:val="en-US"/>
        </w:rPr>
        <w:t>Candida</w:t>
      </w:r>
      <w:r w:rsidRPr="004E13BC">
        <w:rPr>
          <w:b/>
        </w:rPr>
        <w:t xml:space="preserve"> </w:t>
      </w:r>
      <w:r w:rsidRPr="004E13BC">
        <w:rPr>
          <w:b/>
          <w:lang w:val="en-US"/>
        </w:rPr>
        <w:t>sp</w:t>
      </w:r>
      <w:r w:rsidRPr="004E13BC">
        <w:rPr>
          <w:b/>
        </w:rPr>
        <w:t>.</w:t>
      </w:r>
    </w:p>
    <w:p w:rsidR="00BE5494" w:rsidRDefault="00BE5494" w:rsidP="000E541B">
      <w:pPr>
        <w:jc w:val="both"/>
      </w:pPr>
      <w:r w:rsidRPr="004E13BC">
        <w:t>Τα δείγματα μετά τον εμβολιασμό επ</w:t>
      </w:r>
      <w:r w:rsidR="00507C70" w:rsidRPr="004E13BC">
        <w:t>ω</w:t>
      </w:r>
      <w:r w:rsidRPr="004E13BC">
        <w:t>άζονται για 48</w:t>
      </w:r>
      <w:r w:rsidRPr="004E13BC">
        <w:rPr>
          <w:lang w:val="en-US"/>
        </w:rPr>
        <w:t>h</w:t>
      </w:r>
      <w:r w:rsidRPr="004E13BC">
        <w:t xml:space="preserve"> σε θερμοκρασία δωματίου μεταξύ 20-25</w:t>
      </w:r>
      <w:r w:rsidRPr="004E13BC">
        <w:rPr>
          <w:vertAlign w:val="superscript"/>
          <w:lang w:val="en-US"/>
        </w:rPr>
        <w:t>O</w:t>
      </w:r>
      <w:r w:rsidRPr="004E13BC">
        <w:t xml:space="preserve"> </w:t>
      </w:r>
      <w:r w:rsidRPr="004E13BC">
        <w:rPr>
          <w:lang w:val="en-US"/>
        </w:rPr>
        <w:t>C</w:t>
      </w:r>
      <w:r w:rsidR="00507C70" w:rsidRPr="004E13BC">
        <w:t xml:space="preserve"> και μετά ελέγχονται για ανάπτυξη</w:t>
      </w:r>
      <w:r w:rsidRPr="004E13BC">
        <w:t>.</w:t>
      </w:r>
      <w:r w:rsidR="005E6BB0">
        <w:t xml:space="preserve"> [1], [8]</w:t>
      </w:r>
    </w:p>
    <w:p w:rsidR="00C262D4" w:rsidRDefault="00C262D4" w:rsidP="000E541B">
      <w:pPr>
        <w:jc w:val="both"/>
      </w:pPr>
    </w:p>
    <w:p w:rsidR="00C262D4" w:rsidRDefault="00C262D4" w:rsidP="000E541B">
      <w:pPr>
        <w:jc w:val="both"/>
      </w:pPr>
    </w:p>
    <w:p w:rsidR="00C262D4" w:rsidRDefault="00C262D4" w:rsidP="000E541B">
      <w:pPr>
        <w:jc w:val="both"/>
      </w:pPr>
    </w:p>
    <w:p w:rsidR="00C262D4" w:rsidRDefault="00C262D4" w:rsidP="000E541B">
      <w:pPr>
        <w:jc w:val="both"/>
      </w:pPr>
    </w:p>
    <w:p w:rsidR="00C262D4" w:rsidRDefault="00C262D4" w:rsidP="000E541B">
      <w:pPr>
        <w:jc w:val="both"/>
      </w:pPr>
    </w:p>
    <w:p w:rsidR="00C262D4" w:rsidRDefault="00C262D4" w:rsidP="000E541B">
      <w:pPr>
        <w:jc w:val="both"/>
      </w:pPr>
    </w:p>
    <w:p w:rsidR="00C262D4" w:rsidRDefault="00C262D4" w:rsidP="000E541B">
      <w:pPr>
        <w:jc w:val="both"/>
      </w:pPr>
    </w:p>
    <w:p w:rsidR="00517F07" w:rsidRPr="00C905B5" w:rsidRDefault="00517F07" w:rsidP="000E541B">
      <w:pPr>
        <w:jc w:val="both"/>
        <w:rPr>
          <w:lang w:val="en-US"/>
        </w:rPr>
      </w:pPr>
    </w:p>
    <w:p w:rsidR="00264A11" w:rsidRPr="004E13BC" w:rsidRDefault="00B7083B" w:rsidP="000E541B">
      <w:pPr>
        <w:pStyle w:val="NormalWeb"/>
        <w:jc w:val="center"/>
        <w:rPr>
          <w:b/>
          <w:sz w:val="40"/>
          <w:szCs w:val="40"/>
          <w:u w:val="single"/>
          <w:vertAlign w:val="superscript"/>
        </w:rPr>
      </w:pPr>
      <w:r>
        <w:rPr>
          <w:b/>
          <w:sz w:val="40"/>
          <w:szCs w:val="40"/>
          <w:u w:val="single"/>
        </w:rPr>
        <w:lastRenderedPageBreak/>
        <w:t>ΚΕΦΑΛΑΙΟ 7</w:t>
      </w:r>
      <w:r w:rsidR="00921DA7" w:rsidRPr="004E13BC">
        <w:rPr>
          <w:b/>
          <w:sz w:val="40"/>
          <w:szCs w:val="40"/>
          <w:u w:val="single"/>
          <w:vertAlign w:val="superscript"/>
        </w:rPr>
        <w:t>Ο</w:t>
      </w:r>
    </w:p>
    <w:p w:rsidR="000F2D00" w:rsidRPr="00C262D4" w:rsidRDefault="00517F07" w:rsidP="000E541B">
      <w:pPr>
        <w:pStyle w:val="NormalWeb"/>
        <w:jc w:val="center"/>
        <w:rPr>
          <w:b/>
          <w:sz w:val="36"/>
          <w:szCs w:val="36"/>
          <w:u w:val="single"/>
        </w:rPr>
      </w:pPr>
      <w:r w:rsidRPr="00C262D4">
        <w:rPr>
          <w:b/>
          <w:sz w:val="36"/>
          <w:szCs w:val="36"/>
          <w:u w:val="single"/>
        </w:rPr>
        <w:t>ΑΠΟΤΕΛΕΣΜΑΤΑ</w:t>
      </w:r>
    </w:p>
    <w:p w:rsidR="00831FB0" w:rsidRPr="004E13BC" w:rsidRDefault="00831FB0" w:rsidP="000E541B">
      <w:pPr>
        <w:jc w:val="both"/>
      </w:pPr>
      <w:r w:rsidRPr="004E13BC">
        <w:t xml:space="preserve">Όλες οι </w:t>
      </w:r>
      <w:r w:rsidRPr="004E13BC">
        <w:rPr>
          <w:b/>
        </w:rPr>
        <w:t>απαιτούμενες δειγματοληψίες</w:t>
      </w:r>
      <w:r w:rsidRPr="004E13BC">
        <w:t xml:space="preserve"> πραγματοποιήθηκαν σε </w:t>
      </w:r>
      <w:r w:rsidRPr="004E13BC">
        <w:rPr>
          <w:b/>
        </w:rPr>
        <w:t>διάφορες περιοχές ανά την Ελλάδα</w:t>
      </w:r>
      <w:r w:rsidRPr="004E13BC">
        <w:t xml:space="preserve">, από </w:t>
      </w:r>
      <w:r w:rsidRPr="004E13BC">
        <w:rPr>
          <w:b/>
        </w:rPr>
        <w:t>αρμόδιο και εξειδικευμένο δειγματολήπτη σύμφωνα με το θεσμικό πλαίσιο της Ελλάδας βάση του άρθρου 15(βλέπε Παράρτημα) της Υπουργικής απόφασης Γ1/443/1973 περί κολυμβητικών δεξαμενών μετά οδηγιών κατασκευής και λειτουργίας αυτών</w:t>
      </w:r>
      <w:r w:rsidRPr="004E13BC">
        <w:t xml:space="preserve"> και έφτασαν στο εργαστήριο με μεταφορικό μέσο </w:t>
      </w:r>
      <w:r w:rsidRPr="004E13BC">
        <w:rPr>
          <w:b/>
        </w:rPr>
        <w:t>πληρώντας όλες τις απαιτούμενες συνθήκες συντήρησης και μεταφοράς</w:t>
      </w:r>
      <w:r w:rsidRPr="004E13BC">
        <w:t>.</w:t>
      </w:r>
    </w:p>
    <w:p w:rsidR="00831FB0" w:rsidRPr="004E13BC" w:rsidRDefault="00831FB0" w:rsidP="000E541B">
      <w:pPr>
        <w:jc w:val="both"/>
      </w:pPr>
      <w:r w:rsidRPr="004E13BC">
        <w:t>Τα δείγματα λήφθηκαν από:</w:t>
      </w:r>
    </w:p>
    <w:p w:rsidR="00831FB0" w:rsidRPr="004E13BC" w:rsidRDefault="00831FB0" w:rsidP="000E541B">
      <w:pPr>
        <w:numPr>
          <w:ilvl w:val="0"/>
          <w:numId w:val="44"/>
        </w:numPr>
        <w:jc w:val="both"/>
        <w:rPr>
          <w:b/>
        </w:rPr>
      </w:pPr>
      <w:r w:rsidRPr="004E13BC">
        <w:rPr>
          <w:b/>
        </w:rPr>
        <w:t>Δημόσιες κολυμβητικές δεξαμενές (δημοτικά κολυμβητήρια και ένα ολυμπιακό)</w:t>
      </w:r>
    </w:p>
    <w:p w:rsidR="00831FB0" w:rsidRPr="004E13BC" w:rsidRDefault="00831FB0" w:rsidP="000E541B">
      <w:pPr>
        <w:numPr>
          <w:ilvl w:val="0"/>
          <w:numId w:val="44"/>
        </w:numPr>
        <w:jc w:val="both"/>
        <w:rPr>
          <w:b/>
        </w:rPr>
      </w:pPr>
      <w:r w:rsidRPr="004E13BC">
        <w:rPr>
          <w:b/>
        </w:rPr>
        <w:t>Κολυμβητήρια ξενοδοχείων (αναφέρονται μόνο τα αρχικά τους για λόγους ανωνυμίας)</w:t>
      </w:r>
    </w:p>
    <w:p w:rsidR="00831FB0" w:rsidRPr="004E13BC" w:rsidRDefault="00831FB0" w:rsidP="000E541B">
      <w:pPr>
        <w:numPr>
          <w:ilvl w:val="0"/>
          <w:numId w:val="44"/>
        </w:numPr>
        <w:jc w:val="both"/>
        <w:rPr>
          <w:b/>
        </w:rPr>
      </w:pPr>
      <w:r w:rsidRPr="004E13BC">
        <w:rPr>
          <w:b/>
        </w:rPr>
        <w:t>R</w:t>
      </w:r>
      <w:r w:rsidRPr="004E13BC">
        <w:rPr>
          <w:b/>
          <w:lang w:val="en-US"/>
        </w:rPr>
        <w:t>esort</w:t>
      </w:r>
      <w:r w:rsidRPr="004E13BC">
        <w:rPr>
          <w:b/>
        </w:rPr>
        <w:t xml:space="preserve"> &amp; S</w:t>
      </w:r>
      <w:r w:rsidRPr="004E13BC">
        <w:rPr>
          <w:b/>
          <w:lang w:val="en-US"/>
        </w:rPr>
        <w:t>pa</w:t>
      </w:r>
      <w:r w:rsidRPr="004E13BC">
        <w:rPr>
          <w:b/>
        </w:rPr>
        <w:t xml:space="preserve"> (αναφέρονται μόνο τα αρχικά τους για λόγους ανωνυμίας)</w:t>
      </w:r>
    </w:p>
    <w:p w:rsidR="00831FB0" w:rsidRPr="004E13BC" w:rsidRDefault="00831FB0" w:rsidP="000E541B">
      <w:pPr>
        <w:ind w:left="1080"/>
        <w:jc w:val="both"/>
      </w:pPr>
      <w:r w:rsidRPr="004E13BC">
        <w:t xml:space="preserve">Κάποιοι από τους χώρους δειγματοληψίας ήταν </w:t>
      </w:r>
      <w:r w:rsidRPr="004E13BC">
        <w:rPr>
          <w:b/>
        </w:rPr>
        <w:t>υπαίθριοι</w:t>
      </w:r>
      <w:r w:rsidRPr="004E13BC">
        <w:t xml:space="preserve"> και κάποιοι </w:t>
      </w:r>
      <w:r w:rsidRPr="004E13BC">
        <w:rPr>
          <w:b/>
        </w:rPr>
        <w:t>στεγασμένοι</w:t>
      </w:r>
      <w:r w:rsidRPr="004E13BC">
        <w:t>.</w:t>
      </w:r>
    </w:p>
    <w:p w:rsidR="00831FB0" w:rsidRPr="004E13BC" w:rsidRDefault="00831FB0" w:rsidP="000E541B">
      <w:pPr>
        <w:ind w:left="1080"/>
        <w:jc w:val="both"/>
      </w:pPr>
      <w:r w:rsidRPr="004E13BC">
        <w:t xml:space="preserve">Τα </w:t>
      </w:r>
      <w:r w:rsidRPr="004E13BC">
        <w:rPr>
          <w:b/>
        </w:rPr>
        <w:t>σημεία</w:t>
      </w:r>
      <w:r w:rsidRPr="004E13BC">
        <w:t xml:space="preserve"> και οι </w:t>
      </w:r>
      <w:r w:rsidRPr="004E13BC">
        <w:rPr>
          <w:b/>
        </w:rPr>
        <w:t>ημερομηνίες δειγματοληψίας</w:t>
      </w:r>
      <w:r w:rsidRPr="004E13BC">
        <w:t xml:space="preserve"> αναφέρονται </w:t>
      </w:r>
      <w:r w:rsidRPr="004E13BC">
        <w:rPr>
          <w:b/>
        </w:rPr>
        <w:t>παρακάτω</w:t>
      </w:r>
      <w:r w:rsidRPr="004E13BC">
        <w:t>.</w:t>
      </w:r>
    </w:p>
    <w:p w:rsidR="00831FB0" w:rsidRPr="004E13BC" w:rsidRDefault="00831FB0" w:rsidP="000E541B">
      <w:pPr>
        <w:jc w:val="both"/>
      </w:pPr>
    </w:p>
    <w:p w:rsidR="00831FB0" w:rsidRPr="004E13BC" w:rsidRDefault="008639EF" w:rsidP="000E541B">
      <w:pPr>
        <w:jc w:val="both"/>
      </w:pPr>
      <w:r w:rsidRPr="004E13BC">
        <w:t>Οι</w:t>
      </w:r>
      <w:r w:rsidR="00831FB0" w:rsidRPr="004E13BC">
        <w:t xml:space="preserve"> </w:t>
      </w:r>
      <w:r w:rsidR="00831FB0" w:rsidRPr="004E13BC">
        <w:rPr>
          <w:b/>
        </w:rPr>
        <w:t>αναλύσεις</w:t>
      </w:r>
      <w:r w:rsidR="00831FB0" w:rsidRPr="004E13BC">
        <w:t xml:space="preserve"> των </w:t>
      </w:r>
      <w:r w:rsidR="00831FB0" w:rsidRPr="004E13BC">
        <w:rPr>
          <w:b/>
        </w:rPr>
        <w:t xml:space="preserve">δειγμάτων </w:t>
      </w:r>
      <w:r w:rsidR="00831FB0" w:rsidRPr="004E13BC">
        <w:t xml:space="preserve">της </w:t>
      </w:r>
      <w:r w:rsidR="00831FB0" w:rsidRPr="004E13BC">
        <w:rPr>
          <w:b/>
        </w:rPr>
        <w:t>1</w:t>
      </w:r>
      <w:r w:rsidR="00831FB0" w:rsidRPr="004E13BC">
        <w:rPr>
          <w:b/>
          <w:vertAlign w:val="superscript"/>
        </w:rPr>
        <w:t>ης</w:t>
      </w:r>
      <w:r w:rsidR="00831FB0" w:rsidRPr="004E13BC">
        <w:t xml:space="preserve"> , της </w:t>
      </w:r>
      <w:r w:rsidR="00831FB0" w:rsidRPr="004E13BC">
        <w:rPr>
          <w:b/>
        </w:rPr>
        <w:t>2</w:t>
      </w:r>
      <w:r w:rsidR="00831FB0" w:rsidRPr="004E13BC">
        <w:rPr>
          <w:b/>
          <w:vertAlign w:val="superscript"/>
        </w:rPr>
        <w:t>ης</w:t>
      </w:r>
      <w:r w:rsidR="00831FB0" w:rsidRPr="004E13BC">
        <w:rPr>
          <w:vertAlign w:val="superscript"/>
        </w:rPr>
        <w:t xml:space="preserve"> </w:t>
      </w:r>
      <w:r w:rsidR="00831FB0" w:rsidRPr="004E13BC">
        <w:t xml:space="preserve">, και της </w:t>
      </w:r>
      <w:r w:rsidR="00831FB0" w:rsidRPr="004E13BC">
        <w:rPr>
          <w:b/>
        </w:rPr>
        <w:t>4</w:t>
      </w:r>
      <w:r w:rsidR="00831FB0" w:rsidRPr="004E13BC">
        <w:rPr>
          <w:b/>
          <w:vertAlign w:val="superscript"/>
        </w:rPr>
        <w:t>ης</w:t>
      </w:r>
      <w:r w:rsidR="00831FB0" w:rsidRPr="004E13BC">
        <w:rPr>
          <w:vertAlign w:val="superscript"/>
        </w:rPr>
        <w:t xml:space="preserve"> </w:t>
      </w:r>
      <w:r w:rsidR="00831FB0" w:rsidRPr="004E13BC">
        <w:t xml:space="preserve">, </w:t>
      </w:r>
      <w:r w:rsidR="00831FB0" w:rsidRPr="004E13BC">
        <w:rPr>
          <w:b/>
        </w:rPr>
        <w:t>δειγματοληψίας,</w:t>
      </w:r>
      <w:r w:rsidR="00831FB0" w:rsidRPr="004E13BC">
        <w:t xml:space="preserve"> </w:t>
      </w:r>
      <w:r w:rsidR="00831FB0" w:rsidRPr="004E13BC">
        <w:rPr>
          <w:b/>
        </w:rPr>
        <w:t>πραγματοποιήθηκαν εντός της ίδιας ημέρας</w:t>
      </w:r>
      <w:r w:rsidR="00831FB0" w:rsidRPr="004E13BC">
        <w:t xml:space="preserve">, μόλις παραλήφθηκαν. Με εξαίρεση, την </w:t>
      </w:r>
      <w:r w:rsidR="00831FB0" w:rsidRPr="004E13BC">
        <w:rPr>
          <w:b/>
        </w:rPr>
        <w:t>ανάλυση</w:t>
      </w:r>
      <w:r w:rsidR="00831FB0" w:rsidRPr="004E13BC">
        <w:t xml:space="preserve"> των δειγμάτων της </w:t>
      </w:r>
      <w:r w:rsidR="00831FB0" w:rsidRPr="004E13BC">
        <w:rPr>
          <w:b/>
        </w:rPr>
        <w:t>3</w:t>
      </w:r>
      <w:r w:rsidR="00831FB0" w:rsidRPr="004E13BC">
        <w:rPr>
          <w:b/>
          <w:vertAlign w:val="superscript"/>
        </w:rPr>
        <w:t>ης</w:t>
      </w:r>
      <w:r w:rsidR="00831FB0" w:rsidRPr="004E13BC">
        <w:rPr>
          <w:b/>
        </w:rPr>
        <w:t xml:space="preserve"> δειγματοληψίας</w:t>
      </w:r>
      <w:r w:rsidR="00831FB0" w:rsidRPr="004E13BC">
        <w:t xml:space="preserve">, που </w:t>
      </w:r>
      <w:r w:rsidR="00831FB0" w:rsidRPr="004E13BC">
        <w:rPr>
          <w:b/>
        </w:rPr>
        <w:t>πραγματοποιήθηκε την επόμενη μέρα</w:t>
      </w:r>
      <w:r w:rsidR="00831FB0" w:rsidRPr="004E13BC">
        <w:t xml:space="preserve">, καθώς η παραλαβή τους έγινε αργά το βράδυ. </w:t>
      </w:r>
      <w:r w:rsidR="00831FB0" w:rsidRPr="004E13BC">
        <w:rPr>
          <w:b/>
        </w:rPr>
        <w:t>Τα δείγματα συντηρήθηκαν στο ψυγείο μεταξύ 4-6</w:t>
      </w:r>
      <w:r w:rsidR="00831FB0" w:rsidRPr="004E13BC">
        <w:rPr>
          <w:b/>
          <w:vertAlign w:val="superscript"/>
        </w:rPr>
        <w:t>ο</w:t>
      </w:r>
      <w:r w:rsidR="00831FB0" w:rsidRPr="004E13BC">
        <w:rPr>
          <w:b/>
        </w:rPr>
        <w:t xml:space="preserve"> </w:t>
      </w:r>
      <w:r w:rsidR="00831FB0" w:rsidRPr="004E13BC">
        <w:rPr>
          <w:b/>
          <w:lang w:val="en-US"/>
        </w:rPr>
        <w:t>C</w:t>
      </w:r>
      <w:r w:rsidR="00831FB0" w:rsidRPr="004E13BC">
        <w:t xml:space="preserve">. </w:t>
      </w:r>
    </w:p>
    <w:p w:rsidR="00831FB0" w:rsidRPr="004E13BC" w:rsidRDefault="00831FB0" w:rsidP="000E541B">
      <w:pPr>
        <w:jc w:val="both"/>
      </w:pPr>
    </w:p>
    <w:p w:rsidR="00831FB0" w:rsidRPr="004E13BC" w:rsidRDefault="008639EF" w:rsidP="000E541B">
      <w:pPr>
        <w:ind w:left="1080"/>
        <w:jc w:val="both"/>
      </w:pPr>
      <w:r w:rsidRPr="004E13BC">
        <w:t>Οι</w:t>
      </w:r>
      <w:r w:rsidR="00831FB0" w:rsidRPr="004E13BC">
        <w:t xml:space="preserve"> </w:t>
      </w:r>
      <w:r w:rsidR="00831FB0" w:rsidRPr="004E13BC">
        <w:rPr>
          <w:b/>
        </w:rPr>
        <w:t>αναλύσεις όλων των δειγμάτων</w:t>
      </w:r>
      <w:r w:rsidR="00831FB0" w:rsidRPr="004E13BC">
        <w:t xml:space="preserve"> εκτελέστηκαν με την </w:t>
      </w:r>
      <w:r w:rsidR="00831FB0" w:rsidRPr="004E13BC">
        <w:rPr>
          <w:b/>
        </w:rPr>
        <w:t>μέθοδο διήθησης</w:t>
      </w:r>
      <w:r w:rsidR="00831FB0" w:rsidRPr="004E13BC">
        <w:t xml:space="preserve"> και πραγματοποιήθηκαν </w:t>
      </w:r>
      <w:r w:rsidR="00831FB0" w:rsidRPr="004E13BC">
        <w:rPr>
          <w:b/>
        </w:rPr>
        <w:t>στο ερευνητικό εργαστήριο του τμήματος Ιατρικών Εργαστηρίων του Α.Τ.Ε.Ι Αθήνας</w:t>
      </w:r>
      <w:r w:rsidR="00831FB0" w:rsidRPr="004E13BC">
        <w:t>.</w:t>
      </w:r>
    </w:p>
    <w:p w:rsidR="00651D95" w:rsidRPr="004E13BC" w:rsidRDefault="00831FB0" w:rsidP="000E541B">
      <w:pPr>
        <w:ind w:left="1080"/>
        <w:jc w:val="both"/>
      </w:pPr>
      <w:r w:rsidRPr="004E13BC">
        <w:t xml:space="preserve">Οι </w:t>
      </w:r>
      <w:r w:rsidRPr="004E13BC">
        <w:rPr>
          <w:b/>
        </w:rPr>
        <w:t xml:space="preserve">ταυτοποιήσεις </w:t>
      </w:r>
      <w:r w:rsidRPr="004E13BC">
        <w:t xml:space="preserve">των δειγμάτων </w:t>
      </w:r>
      <w:r w:rsidR="008639EF" w:rsidRPr="004E13BC">
        <w:t>εκπληρωθήκαν</w:t>
      </w:r>
      <w:r w:rsidRPr="004E13BC">
        <w:t xml:space="preserve"> κατά βάση </w:t>
      </w:r>
      <w:r w:rsidRPr="004E13BC">
        <w:rPr>
          <w:b/>
        </w:rPr>
        <w:t xml:space="preserve">στον χώρο του </w:t>
      </w:r>
      <w:r w:rsidR="008639EF" w:rsidRPr="004E13BC">
        <w:rPr>
          <w:b/>
        </w:rPr>
        <w:t>ερευνητικού</w:t>
      </w:r>
      <w:r w:rsidRPr="004E13BC">
        <w:rPr>
          <w:b/>
        </w:rPr>
        <w:t xml:space="preserve"> εργαστηρίου του τμήματος Ιατρικών Εργαστηρίων του Α.Τ.Ε.Ι Αθήνας</w:t>
      </w:r>
      <w:r w:rsidRPr="004E13BC">
        <w:t xml:space="preserve"> και οχτώ από αυτές, </w:t>
      </w:r>
      <w:r w:rsidRPr="004E13BC">
        <w:rPr>
          <w:b/>
        </w:rPr>
        <w:t>στο εργαστήριο μυκητολογίας</w:t>
      </w:r>
      <w:r w:rsidRPr="004E13BC">
        <w:t xml:space="preserve"> της </w:t>
      </w:r>
      <w:r w:rsidRPr="004E13BC">
        <w:rPr>
          <w:b/>
        </w:rPr>
        <w:t>Ιατρικής Σχολής Αθηνών</w:t>
      </w:r>
      <w:r w:rsidRPr="004E13BC">
        <w:t>.</w:t>
      </w:r>
    </w:p>
    <w:p w:rsidR="00517F07" w:rsidRPr="004E13BC" w:rsidRDefault="00F5410B" w:rsidP="000E541B">
      <w:pPr>
        <w:spacing w:before="100" w:beforeAutospacing="1" w:after="100" w:afterAutospacing="1"/>
        <w:jc w:val="both"/>
      </w:pPr>
      <w:r w:rsidRPr="004E13BC">
        <w:t>Οι  δειγματοληψίες που εκτελέστηκαν είναι στο σύνολο</w:t>
      </w:r>
      <w:r w:rsidR="00BC0582" w:rsidRPr="004E13BC">
        <w:t xml:space="preserve"> τους</w:t>
      </w:r>
      <w:r w:rsidRPr="004E13BC">
        <w:t xml:space="preserve"> τέσσερις και πραγματοποιήθηκαν στις κάτωθι ημερομηνίες :</w:t>
      </w:r>
    </w:p>
    <w:p w:rsidR="00F5410B" w:rsidRPr="004E13BC" w:rsidRDefault="00F5410B" w:rsidP="000E541B">
      <w:pPr>
        <w:spacing w:before="100" w:beforeAutospacing="1" w:after="100" w:afterAutospacing="1"/>
        <w:jc w:val="both"/>
        <w:rPr>
          <w:b/>
        </w:rPr>
      </w:pPr>
      <w:r w:rsidRPr="004E13BC">
        <w:rPr>
          <w:b/>
          <w:u w:val="single"/>
        </w:rPr>
        <w:t>ΔΕΙΓΜΑΤΟΛΗΨΙΑ 1</w:t>
      </w:r>
      <w:r w:rsidRPr="004E13BC">
        <w:rPr>
          <w:b/>
          <w:u w:val="single"/>
          <w:vertAlign w:val="superscript"/>
        </w:rPr>
        <w:t>η</w:t>
      </w:r>
      <w:r w:rsidRPr="004E13BC">
        <w:rPr>
          <w:vertAlign w:val="superscript"/>
        </w:rPr>
        <w:t xml:space="preserve"> </w:t>
      </w:r>
      <w:r w:rsidRPr="004E13BC">
        <w:t>:</w:t>
      </w:r>
      <w:r w:rsidR="0050320F" w:rsidRPr="004E13BC">
        <w:t xml:space="preserve"> </w:t>
      </w:r>
      <w:r w:rsidRPr="004E13BC">
        <w:t xml:space="preserve"> </w:t>
      </w:r>
      <w:r w:rsidR="0050320F" w:rsidRPr="004E13BC">
        <w:t>23.11.2009</w:t>
      </w:r>
    </w:p>
    <w:p w:rsidR="00F5410B" w:rsidRPr="004E13BC" w:rsidRDefault="00F5410B" w:rsidP="000E541B">
      <w:pPr>
        <w:spacing w:before="100" w:beforeAutospacing="1" w:after="100" w:afterAutospacing="1"/>
        <w:jc w:val="both"/>
      </w:pPr>
      <w:r w:rsidRPr="004E13BC">
        <w:rPr>
          <w:b/>
          <w:u w:val="single"/>
        </w:rPr>
        <w:t>ΔΕΙΓΜΑΤΟΛΗΨΙΑ 2</w:t>
      </w:r>
      <w:r w:rsidRPr="004E13BC">
        <w:rPr>
          <w:b/>
          <w:u w:val="single"/>
          <w:vertAlign w:val="superscript"/>
        </w:rPr>
        <w:t>η</w:t>
      </w:r>
      <w:r w:rsidRPr="004E13BC">
        <w:rPr>
          <w:u w:val="single"/>
          <w:vertAlign w:val="superscript"/>
        </w:rPr>
        <w:t xml:space="preserve"> </w:t>
      </w:r>
      <w:r w:rsidRPr="004E13BC">
        <w:t xml:space="preserve">: </w:t>
      </w:r>
      <w:r w:rsidR="0050320F" w:rsidRPr="004E13BC">
        <w:t xml:space="preserve"> 17.01.2010</w:t>
      </w:r>
    </w:p>
    <w:p w:rsidR="00ED6E45" w:rsidRPr="004E13BC" w:rsidRDefault="00F5410B" w:rsidP="000E541B">
      <w:pPr>
        <w:spacing w:before="100" w:beforeAutospacing="1" w:after="100" w:afterAutospacing="1"/>
        <w:jc w:val="both"/>
        <w:rPr>
          <w:b/>
        </w:rPr>
      </w:pPr>
      <w:r w:rsidRPr="004E13BC">
        <w:rPr>
          <w:b/>
          <w:u w:val="single"/>
        </w:rPr>
        <w:t>ΔΕΙΓΜΑΤΟΛΗΨΙΑ 3</w:t>
      </w:r>
      <w:r w:rsidRPr="004E13BC">
        <w:rPr>
          <w:b/>
          <w:u w:val="single"/>
          <w:vertAlign w:val="superscript"/>
        </w:rPr>
        <w:t>η</w:t>
      </w:r>
      <w:r w:rsidRPr="004E13BC">
        <w:rPr>
          <w:b/>
          <w:vertAlign w:val="superscript"/>
        </w:rPr>
        <w:t xml:space="preserve"> </w:t>
      </w:r>
      <w:r w:rsidRPr="004E13BC">
        <w:t xml:space="preserve">: </w:t>
      </w:r>
      <w:r w:rsidR="0050320F" w:rsidRPr="004E13BC">
        <w:t xml:space="preserve"> 21.01.2010</w:t>
      </w:r>
    </w:p>
    <w:p w:rsidR="00F5410B" w:rsidRPr="004E13BC" w:rsidRDefault="00F5410B" w:rsidP="000E541B">
      <w:pPr>
        <w:spacing w:before="100" w:beforeAutospacing="1" w:after="100" w:afterAutospacing="1"/>
        <w:jc w:val="both"/>
      </w:pPr>
      <w:r w:rsidRPr="004E13BC">
        <w:rPr>
          <w:b/>
          <w:u w:val="single"/>
        </w:rPr>
        <w:t>ΔΕΙΓΜΑΤΟΛΗΨΙΑ 4</w:t>
      </w:r>
      <w:r w:rsidRPr="004E13BC">
        <w:rPr>
          <w:b/>
          <w:u w:val="single"/>
          <w:vertAlign w:val="superscript"/>
        </w:rPr>
        <w:t>η</w:t>
      </w:r>
      <w:r w:rsidRPr="004E13BC">
        <w:rPr>
          <w:vertAlign w:val="superscript"/>
        </w:rPr>
        <w:t xml:space="preserve"> </w:t>
      </w:r>
      <w:r w:rsidRPr="004E13BC">
        <w:t xml:space="preserve">: </w:t>
      </w:r>
      <w:r w:rsidR="0050320F" w:rsidRPr="004E13BC">
        <w:t xml:space="preserve"> 17.02.2010</w:t>
      </w:r>
    </w:p>
    <w:p w:rsidR="00BC0582" w:rsidRPr="004E13BC" w:rsidRDefault="00E27D5D" w:rsidP="000E541B">
      <w:pPr>
        <w:spacing w:before="100" w:beforeAutospacing="1" w:after="100" w:afterAutospacing="1"/>
        <w:jc w:val="both"/>
        <w:rPr>
          <w:b/>
        </w:rPr>
      </w:pPr>
      <w:r w:rsidRPr="004E13BC">
        <w:lastRenderedPageBreak/>
        <w:t>Ο</w:t>
      </w:r>
      <w:r w:rsidR="00A87663">
        <w:t xml:space="preserve"> </w:t>
      </w:r>
      <w:r w:rsidRPr="00A87663">
        <w:rPr>
          <w:u w:val="single"/>
        </w:rPr>
        <w:t>συνολικός αριθμός δειγμάτων που αναλύθηκαν</w:t>
      </w:r>
      <w:r w:rsidRPr="004E13BC">
        <w:t xml:space="preserve"> (ανεξάρτητα από το σημείο λήψης και την δειγματοληψία) είναι : </w:t>
      </w:r>
      <w:r w:rsidRPr="004E13BC">
        <w:rPr>
          <w:b/>
        </w:rPr>
        <w:t>19 δείγματα</w:t>
      </w:r>
      <w:r w:rsidR="00A87663">
        <w:rPr>
          <w:b/>
        </w:rPr>
        <w:t xml:space="preserve"> </w:t>
      </w:r>
      <w:r w:rsidR="00A87663" w:rsidRPr="00A87663">
        <w:t xml:space="preserve">και τα </w:t>
      </w:r>
      <w:r w:rsidR="00A87663" w:rsidRPr="00A87663">
        <w:rPr>
          <w:u w:val="single"/>
        </w:rPr>
        <w:t>σημεία λήψης</w:t>
      </w:r>
      <w:r w:rsidR="00A87663">
        <w:rPr>
          <w:b/>
        </w:rPr>
        <w:t>: 12</w:t>
      </w:r>
    </w:p>
    <w:p w:rsidR="00697370" w:rsidRPr="004E13BC" w:rsidRDefault="00E27D5D" w:rsidP="000E541B">
      <w:pPr>
        <w:spacing w:before="100" w:beforeAutospacing="1" w:after="100" w:afterAutospacing="1"/>
        <w:jc w:val="both"/>
      </w:pPr>
      <w:r w:rsidRPr="004E13BC">
        <w:t xml:space="preserve">Συγκεκριμένα </w:t>
      </w:r>
      <w:r w:rsidR="00697370" w:rsidRPr="004E13BC">
        <w:t>παρατίθενται ανά δειγματοληψία</w:t>
      </w:r>
      <w:r w:rsidR="00F47AF6">
        <w:t>:</w:t>
      </w:r>
    </w:p>
    <w:p w:rsidR="00697370" w:rsidRPr="00F47AF6" w:rsidRDefault="00697370" w:rsidP="000E541B">
      <w:pPr>
        <w:numPr>
          <w:ilvl w:val="0"/>
          <w:numId w:val="38"/>
        </w:numPr>
        <w:spacing w:before="100" w:beforeAutospacing="1" w:after="100" w:afterAutospacing="1"/>
        <w:jc w:val="both"/>
        <w:rPr>
          <w:b/>
        </w:rPr>
      </w:pPr>
      <w:r w:rsidRPr="00F47AF6">
        <w:rPr>
          <w:b/>
        </w:rPr>
        <w:t xml:space="preserve">Ο αριθμός </w:t>
      </w:r>
      <w:r w:rsidR="008639EF" w:rsidRPr="00F47AF6">
        <w:rPr>
          <w:b/>
        </w:rPr>
        <w:t>δειγμάτων</w:t>
      </w:r>
      <w:r w:rsidRPr="00F47AF6">
        <w:rPr>
          <w:b/>
        </w:rPr>
        <w:t xml:space="preserve"> που ελήφθησαν</w:t>
      </w:r>
    </w:p>
    <w:p w:rsidR="00697370" w:rsidRPr="00F47AF6" w:rsidRDefault="00697370" w:rsidP="000E541B">
      <w:pPr>
        <w:numPr>
          <w:ilvl w:val="0"/>
          <w:numId w:val="38"/>
        </w:numPr>
        <w:spacing w:before="100" w:beforeAutospacing="1" w:after="100" w:afterAutospacing="1"/>
        <w:jc w:val="both"/>
        <w:rPr>
          <w:b/>
        </w:rPr>
      </w:pPr>
      <w:r w:rsidRPr="00F47AF6">
        <w:rPr>
          <w:b/>
        </w:rPr>
        <w:t xml:space="preserve">Αριθμός δείγματος δειγματολήπτη </w:t>
      </w:r>
    </w:p>
    <w:p w:rsidR="00697370" w:rsidRPr="00F47AF6" w:rsidRDefault="00697370" w:rsidP="000E541B">
      <w:pPr>
        <w:numPr>
          <w:ilvl w:val="0"/>
          <w:numId w:val="38"/>
        </w:numPr>
        <w:spacing w:before="100" w:beforeAutospacing="1" w:after="100" w:afterAutospacing="1"/>
        <w:jc w:val="both"/>
        <w:rPr>
          <w:b/>
        </w:rPr>
      </w:pPr>
      <w:r w:rsidRPr="00F47AF6">
        <w:rPr>
          <w:b/>
        </w:rPr>
        <w:t xml:space="preserve">Σημείο λήψης δείγματος </w:t>
      </w:r>
    </w:p>
    <w:p w:rsidR="00F47AF6" w:rsidRDefault="008828AF" w:rsidP="000E541B">
      <w:pPr>
        <w:numPr>
          <w:ilvl w:val="0"/>
          <w:numId w:val="38"/>
        </w:numPr>
        <w:spacing w:before="100" w:beforeAutospacing="1" w:after="100" w:afterAutospacing="1"/>
        <w:jc w:val="both"/>
        <w:rPr>
          <w:b/>
        </w:rPr>
      </w:pPr>
      <w:r w:rsidRPr="00F47AF6">
        <w:rPr>
          <w:b/>
        </w:rPr>
        <w:t>Αποτελέσματα επιτόπιων προσδιορισμών</w:t>
      </w:r>
    </w:p>
    <w:p w:rsidR="008828AF" w:rsidRPr="00F47AF6" w:rsidRDefault="008828AF" w:rsidP="000E541B">
      <w:pPr>
        <w:spacing w:before="100" w:beforeAutospacing="1" w:after="100" w:afterAutospacing="1"/>
        <w:ind w:left="720"/>
        <w:jc w:val="both"/>
        <w:rPr>
          <w:b/>
        </w:rPr>
      </w:pPr>
      <w:r w:rsidRPr="00F47AF6">
        <w:rPr>
          <w:b/>
        </w:rPr>
        <w:t xml:space="preserve">Α) Υπολειμματική απολυμαντική ουσία </w:t>
      </w:r>
      <w:r w:rsidRPr="00F47AF6">
        <w:rPr>
          <w:b/>
          <w:color w:val="000000"/>
          <w:sz w:val="22"/>
          <w:szCs w:val="22"/>
        </w:rPr>
        <w:t>(mg/</w:t>
      </w:r>
      <w:r w:rsidRPr="00F47AF6">
        <w:rPr>
          <w:b/>
          <w:color w:val="000000"/>
          <w:sz w:val="22"/>
          <w:szCs w:val="22"/>
          <w:lang w:val="en-US"/>
        </w:rPr>
        <w:t>L</w:t>
      </w:r>
      <w:r w:rsidRPr="00F47AF6">
        <w:rPr>
          <w:b/>
          <w:color w:val="000000"/>
          <w:sz w:val="22"/>
          <w:szCs w:val="22"/>
        </w:rPr>
        <w:t>)</w:t>
      </w:r>
      <w:r w:rsidRPr="00F47AF6">
        <w:rPr>
          <w:b/>
        </w:rPr>
        <w:t xml:space="preserve">  </w:t>
      </w:r>
    </w:p>
    <w:p w:rsidR="008828AF" w:rsidRPr="00F47AF6" w:rsidRDefault="008828AF" w:rsidP="000E541B">
      <w:pPr>
        <w:spacing w:before="100" w:beforeAutospacing="1" w:after="100" w:afterAutospacing="1"/>
        <w:ind w:left="720"/>
        <w:jc w:val="both"/>
        <w:rPr>
          <w:b/>
        </w:rPr>
      </w:pPr>
      <w:r w:rsidRPr="00F47AF6">
        <w:rPr>
          <w:b/>
        </w:rPr>
        <w:t>Β)  pH</w:t>
      </w:r>
    </w:p>
    <w:p w:rsidR="008828AF" w:rsidRPr="00F47AF6" w:rsidRDefault="008828AF" w:rsidP="000E541B">
      <w:pPr>
        <w:spacing w:before="100" w:beforeAutospacing="1" w:after="100" w:afterAutospacing="1"/>
        <w:ind w:left="720"/>
        <w:jc w:val="both"/>
        <w:rPr>
          <w:b/>
        </w:rPr>
      </w:pPr>
      <w:r w:rsidRPr="00F47AF6">
        <w:rPr>
          <w:b/>
        </w:rPr>
        <w:t>Γ)  Θερμοκρασία (</w:t>
      </w:r>
      <w:r w:rsidRPr="00F47AF6">
        <w:rPr>
          <w:rFonts w:eastAsia="Arial Unicode MS" w:hAnsi="Calibri"/>
          <w:b/>
        </w:rPr>
        <w:t>⁰</w:t>
      </w:r>
      <w:r w:rsidRPr="00F47AF6">
        <w:rPr>
          <w:b/>
        </w:rPr>
        <w:t>C)</w:t>
      </w:r>
    </w:p>
    <w:p w:rsidR="008828AF" w:rsidRDefault="008828AF" w:rsidP="000E541B">
      <w:pPr>
        <w:numPr>
          <w:ilvl w:val="0"/>
          <w:numId w:val="38"/>
        </w:numPr>
        <w:spacing w:before="100" w:beforeAutospacing="1" w:after="100" w:afterAutospacing="1"/>
        <w:jc w:val="both"/>
        <w:rPr>
          <w:b/>
        </w:rPr>
      </w:pPr>
      <w:r w:rsidRPr="00F47AF6">
        <w:rPr>
          <w:b/>
        </w:rPr>
        <w:t xml:space="preserve">Ο αριθμός δείγματος </w:t>
      </w:r>
      <w:r w:rsidR="00516618" w:rsidRPr="00F47AF6">
        <w:rPr>
          <w:b/>
        </w:rPr>
        <w:t>εργαστηρίου</w:t>
      </w:r>
    </w:p>
    <w:p w:rsidR="000E541B" w:rsidRDefault="000E541B" w:rsidP="000E541B">
      <w:pPr>
        <w:spacing w:before="100" w:beforeAutospacing="1" w:after="100" w:afterAutospacing="1"/>
        <w:ind w:left="720"/>
        <w:jc w:val="both"/>
        <w:rPr>
          <w:b/>
        </w:rPr>
      </w:pPr>
    </w:p>
    <w:p w:rsidR="000E541B" w:rsidRDefault="006A0F86" w:rsidP="000E541B">
      <w:pPr>
        <w:spacing w:before="100" w:beforeAutospacing="1" w:after="100" w:afterAutospacing="1"/>
        <w:rPr>
          <w:b/>
        </w:rPr>
      </w:pPr>
      <w:r w:rsidRPr="000E541B">
        <w:rPr>
          <w:b/>
        </w:rPr>
        <w:t xml:space="preserve">Δυστυχώς δεν υπάρχει σχετική νομοθεσία που να αφορά καθαρά τους μύκητες ως παράμετρο ελέγχου. </w:t>
      </w:r>
    </w:p>
    <w:p w:rsidR="000E541B" w:rsidRDefault="006A0F86" w:rsidP="000E541B">
      <w:pPr>
        <w:spacing w:before="100" w:beforeAutospacing="1" w:after="100" w:afterAutospacing="1"/>
        <w:rPr>
          <w:b/>
        </w:rPr>
      </w:pPr>
      <w:r w:rsidRPr="000E541B">
        <w:rPr>
          <w:b/>
        </w:rPr>
        <w:t xml:space="preserve">Η ισχύουσα νομοθεσία δεν αναφέρει και δεν ορίζει ούτε την φυσική ύπαρξη μυκήτων στα νερά των κολυμβητικών δεξαμενών και σε </w:t>
      </w:r>
      <w:r w:rsidR="00516618" w:rsidRPr="000E541B">
        <w:rPr>
          <w:b/>
        </w:rPr>
        <w:t>ποιες</w:t>
      </w:r>
      <w:r w:rsidRPr="000E541B">
        <w:rPr>
          <w:b/>
        </w:rPr>
        <w:t xml:space="preserve"> συγκεντρώσεις, αλλά ούτε και την απουσία τους. Επομένως δεν έχουμε κάποιο σημείο αναφοράς για να μπορούμε να συγκρίνουμε τα </w:t>
      </w:r>
      <w:r w:rsidR="00516618" w:rsidRPr="000E541B">
        <w:rPr>
          <w:b/>
        </w:rPr>
        <w:t>αποτελέσματα</w:t>
      </w:r>
      <w:r w:rsidRPr="000E541B">
        <w:rPr>
          <w:b/>
        </w:rPr>
        <w:t xml:space="preserve"> μας και να εξάγουμε στην συνέχεια τα συμπεράσματα μας. Γι’αυτόν τον λόγο αρκούμαστε στην π</w:t>
      </w:r>
      <w:r w:rsidR="00A505B6" w:rsidRPr="000E541B">
        <w:rPr>
          <w:b/>
        </w:rPr>
        <w:t>α</w:t>
      </w:r>
      <w:r w:rsidRPr="000E541B">
        <w:rPr>
          <w:b/>
        </w:rPr>
        <w:t xml:space="preserve">ράθεση τους. </w:t>
      </w:r>
      <w:r w:rsidR="000E541B">
        <w:rPr>
          <w:b/>
        </w:rPr>
        <w:t xml:space="preserve">                                  </w:t>
      </w:r>
    </w:p>
    <w:p w:rsidR="00E27D5D" w:rsidRPr="000E541B" w:rsidRDefault="00E27D5D" w:rsidP="000E541B">
      <w:pPr>
        <w:spacing w:before="100" w:beforeAutospacing="1" w:after="100" w:afterAutospacing="1"/>
        <w:jc w:val="center"/>
        <w:rPr>
          <w:b/>
        </w:rPr>
      </w:pPr>
      <w:r w:rsidRPr="004E13BC">
        <w:rPr>
          <w:b/>
          <w:u w:val="single"/>
        </w:rPr>
        <w:t>ΔΕΙΓΜΑΤΟΛΗΨΙΑ 1</w:t>
      </w:r>
      <w:r w:rsidRPr="004E13BC">
        <w:rPr>
          <w:b/>
          <w:u w:val="single"/>
          <w:vertAlign w:val="superscript"/>
        </w:rPr>
        <w:t>η</w:t>
      </w:r>
    </w:p>
    <w:p w:rsidR="00B2416C" w:rsidRPr="004E13BC" w:rsidRDefault="00B2416C" w:rsidP="000E541B">
      <w:pPr>
        <w:spacing w:before="100" w:beforeAutospacing="1" w:after="100" w:afterAutospacing="1"/>
        <w:jc w:val="center"/>
      </w:pPr>
      <w:r w:rsidRPr="004E13BC">
        <w:t>Ημερομηνία δειγματοληψίας: 23/11/2009</w:t>
      </w:r>
    </w:p>
    <w:p w:rsidR="00E27D5D" w:rsidRDefault="00E27D5D" w:rsidP="000E541B">
      <w:pPr>
        <w:spacing w:before="100" w:beforeAutospacing="1" w:after="100" w:afterAutospacing="1"/>
        <w:jc w:val="center"/>
      </w:pPr>
      <w:r w:rsidRPr="004E13BC">
        <w:t>Αριθμός δειγμάτων που ελήφθησαν:   5</w:t>
      </w:r>
    </w:p>
    <w:p w:rsidR="00051AB5" w:rsidRPr="00051AB5" w:rsidRDefault="00051AB5" w:rsidP="000E541B">
      <w:pPr>
        <w:spacing w:before="100" w:beforeAutospacing="1" w:after="100" w:afterAutospacing="1"/>
        <w:jc w:val="center"/>
        <w:rPr>
          <w:b/>
        </w:rPr>
      </w:pPr>
      <w:r w:rsidRPr="00051AB5">
        <w:rPr>
          <w:b/>
        </w:rPr>
        <w:t>Πί</w:t>
      </w:r>
      <w:r w:rsidR="00D602E6">
        <w:rPr>
          <w:b/>
        </w:rPr>
        <w:t>νακας 13</w:t>
      </w:r>
      <w:r w:rsidRPr="00051AB5">
        <w:rPr>
          <w:b/>
        </w:rPr>
        <w:t>.</w:t>
      </w:r>
    </w:p>
    <w:tbl>
      <w:tblPr>
        <w:tblW w:w="7357" w:type="dxa"/>
        <w:jc w:val="center"/>
        <w:tblInd w:w="-49" w:type="dxa"/>
        <w:tblLayout w:type="fixed"/>
        <w:tblLook w:val="0000"/>
      </w:tblPr>
      <w:tblGrid>
        <w:gridCol w:w="702"/>
        <w:gridCol w:w="3713"/>
        <w:gridCol w:w="960"/>
        <w:gridCol w:w="540"/>
        <w:gridCol w:w="607"/>
        <w:gridCol w:w="835"/>
      </w:tblGrid>
      <w:tr w:rsidR="00B2416C" w:rsidRPr="00F47AF6">
        <w:trPr>
          <w:trHeight w:val="390"/>
          <w:jc w:val="center"/>
        </w:trPr>
        <w:tc>
          <w:tcPr>
            <w:tcW w:w="70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tcPr>
          <w:p w:rsidR="00B2416C" w:rsidRPr="00F47AF6" w:rsidRDefault="00B2416C" w:rsidP="000E541B">
            <w:pPr>
              <w:jc w:val="center"/>
              <w:rPr>
                <w:b/>
                <w:color w:val="000000"/>
                <w:sz w:val="22"/>
                <w:szCs w:val="22"/>
              </w:rPr>
            </w:pPr>
            <w:r w:rsidRPr="00F47AF6">
              <w:rPr>
                <w:b/>
                <w:color w:val="000000"/>
                <w:sz w:val="22"/>
                <w:szCs w:val="22"/>
              </w:rPr>
              <w:t>Αριθμός δείγματος δειγματολήπτη</w:t>
            </w:r>
          </w:p>
        </w:tc>
        <w:tc>
          <w:tcPr>
            <w:tcW w:w="3713"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B2416C" w:rsidRPr="00F47AF6" w:rsidRDefault="00B2416C" w:rsidP="000E541B">
            <w:pPr>
              <w:jc w:val="center"/>
              <w:rPr>
                <w:b/>
                <w:color w:val="000000"/>
                <w:sz w:val="22"/>
                <w:szCs w:val="22"/>
              </w:rPr>
            </w:pPr>
            <w:r w:rsidRPr="00F47AF6">
              <w:rPr>
                <w:b/>
                <w:color w:val="000000"/>
                <w:sz w:val="22"/>
                <w:szCs w:val="22"/>
              </w:rPr>
              <w:t>Σημείο λήψης δείγματος</w:t>
            </w:r>
          </w:p>
        </w:tc>
        <w:tc>
          <w:tcPr>
            <w:tcW w:w="2942"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2416C" w:rsidRPr="00F47AF6" w:rsidRDefault="004576A8" w:rsidP="000E541B">
            <w:pPr>
              <w:jc w:val="center"/>
              <w:rPr>
                <w:b/>
                <w:color w:val="000000"/>
                <w:sz w:val="22"/>
                <w:szCs w:val="22"/>
              </w:rPr>
            </w:pPr>
            <w:r w:rsidRPr="00F47AF6">
              <w:rPr>
                <w:b/>
                <w:color w:val="000000"/>
                <w:sz w:val="22"/>
                <w:szCs w:val="22"/>
              </w:rPr>
              <w:t>Αποτελέσματα επιτόπιων προσδιορισμών</w:t>
            </w:r>
          </w:p>
        </w:tc>
      </w:tr>
      <w:tr w:rsidR="00B2416C" w:rsidRPr="00F47AF6">
        <w:trPr>
          <w:trHeight w:val="379"/>
          <w:jc w:val="center"/>
        </w:trPr>
        <w:tc>
          <w:tcPr>
            <w:tcW w:w="702"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B2416C" w:rsidRPr="00F47AF6" w:rsidRDefault="00B2416C" w:rsidP="000E541B">
            <w:pPr>
              <w:jc w:val="center"/>
              <w:rPr>
                <w:b/>
                <w:color w:val="000000"/>
                <w:sz w:val="22"/>
                <w:szCs w:val="22"/>
              </w:rPr>
            </w:pPr>
          </w:p>
        </w:tc>
        <w:tc>
          <w:tcPr>
            <w:tcW w:w="2942" w:type="dxa"/>
            <w:gridSpan w:val="4"/>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r>
      <w:tr w:rsidR="00B2416C" w:rsidRPr="00F47AF6">
        <w:trPr>
          <w:trHeight w:val="379"/>
          <w:jc w:val="center"/>
        </w:trPr>
        <w:tc>
          <w:tcPr>
            <w:tcW w:w="702"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B2416C" w:rsidRPr="00F47AF6" w:rsidRDefault="00B2416C" w:rsidP="000E541B">
            <w:pPr>
              <w:jc w:val="center"/>
              <w:rPr>
                <w:b/>
                <w:color w:val="000000"/>
                <w:sz w:val="22"/>
                <w:szCs w:val="22"/>
              </w:rPr>
            </w:pP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416C" w:rsidRPr="00F47AF6" w:rsidRDefault="00B2416C" w:rsidP="000E541B">
            <w:pPr>
              <w:jc w:val="center"/>
              <w:rPr>
                <w:b/>
                <w:color w:val="000000"/>
                <w:sz w:val="22"/>
                <w:szCs w:val="22"/>
              </w:rPr>
            </w:pPr>
            <w:r w:rsidRPr="00F47AF6">
              <w:rPr>
                <w:b/>
                <w:color w:val="000000"/>
                <w:sz w:val="22"/>
                <w:szCs w:val="22"/>
              </w:rPr>
              <w:t>Υπολειμματική απολυμαντική ουσία       (mg/l)</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416C" w:rsidRPr="00F47AF6" w:rsidRDefault="00B2416C" w:rsidP="000E541B">
            <w:pPr>
              <w:jc w:val="center"/>
              <w:rPr>
                <w:b/>
                <w:color w:val="000000"/>
                <w:sz w:val="22"/>
                <w:szCs w:val="22"/>
              </w:rPr>
            </w:pPr>
            <w:r w:rsidRPr="00F47AF6">
              <w:rPr>
                <w:b/>
                <w:color w:val="000000"/>
                <w:sz w:val="22"/>
                <w:szCs w:val="22"/>
              </w:rPr>
              <w:t>pH</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416C" w:rsidRPr="00F47AF6" w:rsidRDefault="00B2416C" w:rsidP="000E541B">
            <w:pPr>
              <w:jc w:val="center"/>
              <w:rPr>
                <w:b/>
                <w:color w:val="000000"/>
                <w:sz w:val="22"/>
                <w:szCs w:val="22"/>
              </w:rPr>
            </w:pPr>
            <w:r w:rsidRPr="00F47AF6">
              <w:rPr>
                <w:b/>
                <w:color w:val="000000"/>
                <w:sz w:val="22"/>
                <w:szCs w:val="22"/>
              </w:rPr>
              <w:t>Θερμοκρασία      (</w:t>
            </w:r>
            <w:r w:rsidRPr="00F47AF6">
              <w:rPr>
                <w:rFonts w:ascii="Calibri" w:hAnsi="Calibri"/>
                <w:b/>
                <w:color w:val="000000"/>
                <w:sz w:val="22"/>
                <w:szCs w:val="22"/>
              </w:rPr>
              <w:t>⁰</w:t>
            </w:r>
            <w:r w:rsidRPr="00F47AF6">
              <w:rPr>
                <w:b/>
                <w:color w:val="000000"/>
                <w:sz w:val="22"/>
                <w:szCs w:val="22"/>
              </w:rPr>
              <w:t>C)</w:t>
            </w:r>
          </w:p>
        </w:tc>
        <w:tc>
          <w:tcPr>
            <w:tcW w:w="835"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B2416C" w:rsidRPr="00F47AF6" w:rsidRDefault="00B2416C" w:rsidP="000E541B">
            <w:pPr>
              <w:ind w:left="113" w:right="113"/>
              <w:jc w:val="center"/>
              <w:rPr>
                <w:b/>
                <w:color w:val="000000"/>
                <w:sz w:val="22"/>
                <w:szCs w:val="22"/>
              </w:rPr>
            </w:pPr>
            <w:r w:rsidRPr="00F47AF6">
              <w:rPr>
                <w:b/>
                <w:color w:val="000000"/>
                <w:sz w:val="22"/>
                <w:szCs w:val="22"/>
              </w:rPr>
              <w:t>Αριθμός δείγματος εργαστηρίου</w:t>
            </w:r>
          </w:p>
        </w:tc>
      </w:tr>
      <w:tr w:rsidR="00B2416C" w:rsidRPr="00F47AF6">
        <w:trPr>
          <w:trHeight w:val="379"/>
          <w:jc w:val="center"/>
        </w:trPr>
        <w:tc>
          <w:tcPr>
            <w:tcW w:w="702"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B2416C" w:rsidRPr="00F47AF6" w:rsidRDefault="00B2416C" w:rsidP="000E541B">
            <w:pPr>
              <w:jc w:val="center"/>
              <w:rPr>
                <w:b/>
                <w:color w:val="000000"/>
                <w:sz w:val="22"/>
                <w:szCs w:val="22"/>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607"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835"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r>
      <w:tr w:rsidR="00B2416C" w:rsidRPr="00F47AF6">
        <w:trPr>
          <w:trHeight w:val="379"/>
          <w:jc w:val="center"/>
        </w:trPr>
        <w:tc>
          <w:tcPr>
            <w:tcW w:w="702"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B2416C" w:rsidRPr="00F47AF6" w:rsidRDefault="00B2416C" w:rsidP="000E541B">
            <w:pPr>
              <w:jc w:val="center"/>
              <w:rPr>
                <w:b/>
                <w:color w:val="000000"/>
                <w:sz w:val="22"/>
                <w:szCs w:val="22"/>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607"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835"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r>
      <w:tr w:rsidR="00B2416C" w:rsidRPr="00F47AF6">
        <w:trPr>
          <w:trHeight w:val="379"/>
          <w:jc w:val="center"/>
        </w:trPr>
        <w:tc>
          <w:tcPr>
            <w:tcW w:w="702"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B2416C" w:rsidRPr="00F47AF6" w:rsidRDefault="00B2416C" w:rsidP="000E541B">
            <w:pPr>
              <w:jc w:val="center"/>
              <w:rPr>
                <w:b/>
                <w:color w:val="000000"/>
                <w:sz w:val="22"/>
                <w:szCs w:val="22"/>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607"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835"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r>
      <w:tr w:rsidR="00B2416C" w:rsidRPr="00F47AF6">
        <w:trPr>
          <w:trHeight w:val="379"/>
          <w:jc w:val="center"/>
        </w:trPr>
        <w:tc>
          <w:tcPr>
            <w:tcW w:w="702"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B2416C" w:rsidRPr="00F47AF6" w:rsidRDefault="00B2416C" w:rsidP="000E541B">
            <w:pPr>
              <w:jc w:val="center"/>
              <w:rPr>
                <w:b/>
                <w:color w:val="000000"/>
                <w:sz w:val="22"/>
                <w:szCs w:val="22"/>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607"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835"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r>
      <w:tr w:rsidR="00B2416C" w:rsidRPr="00F47AF6">
        <w:trPr>
          <w:trHeight w:val="379"/>
          <w:jc w:val="center"/>
        </w:trPr>
        <w:tc>
          <w:tcPr>
            <w:tcW w:w="702"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B2416C" w:rsidRPr="00F47AF6" w:rsidRDefault="00B2416C" w:rsidP="000E541B">
            <w:pPr>
              <w:jc w:val="center"/>
              <w:rPr>
                <w:b/>
                <w:color w:val="000000"/>
                <w:sz w:val="22"/>
                <w:szCs w:val="22"/>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607"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835"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r>
      <w:tr w:rsidR="00B2416C" w:rsidRPr="00F47AF6">
        <w:trPr>
          <w:trHeight w:val="379"/>
          <w:jc w:val="center"/>
        </w:trPr>
        <w:tc>
          <w:tcPr>
            <w:tcW w:w="702"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B2416C" w:rsidRPr="00F47AF6" w:rsidRDefault="00B2416C" w:rsidP="000E541B">
            <w:pPr>
              <w:jc w:val="center"/>
              <w:rPr>
                <w:b/>
                <w:color w:val="000000"/>
                <w:sz w:val="22"/>
                <w:szCs w:val="22"/>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607"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835"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r>
      <w:tr w:rsidR="00B2416C" w:rsidRPr="00F47AF6">
        <w:trPr>
          <w:trHeight w:val="379"/>
          <w:jc w:val="center"/>
        </w:trPr>
        <w:tc>
          <w:tcPr>
            <w:tcW w:w="702"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B2416C" w:rsidRPr="00F47AF6" w:rsidRDefault="00B2416C" w:rsidP="000E541B">
            <w:pPr>
              <w:jc w:val="center"/>
              <w:rPr>
                <w:b/>
                <w:color w:val="000000"/>
                <w:sz w:val="22"/>
                <w:szCs w:val="22"/>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607"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835"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r>
      <w:tr w:rsidR="00B2416C" w:rsidRPr="00F47AF6">
        <w:trPr>
          <w:trHeight w:val="379"/>
          <w:jc w:val="center"/>
        </w:trPr>
        <w:tc>
          <w:tcPr>
            <w:tcW w:w="702"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B2416C" w:rsidRPr="00F47AF6" w:rsidRDefault="00B2416C" w:rsidP="000E541B">
            <w:pPr>
              <w:jc w:val="center"/>
              <w:rPr>
                <w:b/>
                <w:color w:val="000000"/>
                <w:sz w:val="22"/>
                <w:szCs w:val="22"/>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607"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835"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r>
      <w:tr w:rsidR="00B2416C" w:rsidRPr="00F47AF6">
        <w:trPr>
          <w:trHeight w:val="379"/>
          <w:jc w:val="center"/>
        </w:trPr>
        <w:tc>
          <w:tcPr>
            <w:tcW w:w="702"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B2416C" w:rsidRPr="00F47AF6" w:rsidRDefault="00B2416C" w:rsidP="000E541B">
            <w:pPr>
              <w:jc w:val="center"/>
              <w:rPr>
                <w:b/>
                <w:color w:val="000000"/>
                <w:sz w:val="22"/>
                <w:szCs w:val="22"/>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607"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835"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r>
      <w:tr w:rsidR="00B2416C" w:rsidRPr="00F47AF6">
        <w:trPr>
          <w:trHeight w:val="379"/>
          <w:jc w:val="center"/>
        </w:trPr>
        <w:tc>
          <w:tcPr>
            <w:tcW w:w="702"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B2416C" w:rsidRPr="00F47AF6" w:rsidRDefault="00B2416C" w:rsidP="000E541B">
            <w:pPr>
              <w:jc w:val="center"/>
              <w:rPr>
                <w:b/>
                <w:color w:val="000000"/>
                <w:sz w:val="22"/>
                <w:szCs w:val="22"/>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607"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835"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r>
      <w:tr w:rsidR="00B2416C" w:rsidRPr="00F47AF6">
        <w:trPr>
          <w:trHeight w:val="379"/>
          <w:jc w:val="center"/>
        </w:trPr>
        <w:tc>
          <w:tcPr>
            <w:tcW w:w="702"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B2416C" w:rsidRPr="00F47AF6" w:rsidRDefault="00B2416C" w:rsidP="000E541B">
            <w:pPr>
              <w:jc w:val="center"/>
              <w:rPr>
                <w:b/>
                <w:color w:val="000000"/>
                <w:sz w:val="22"/>
                <w:szCs w:val="22"/>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607" w:type="dxa"/>
            <w:vMerge/>
            <w:tcBorders>
              <w:top w:val="single" w:sz="4" w:space="0" w:color="auto"/>
              <w:left w:val="single" w:sz="4" w:space="0" w:color="auto"/>
              <w:bottom w:val="single" w:sz="4" w:space="0" w:color="auto"/>
              <w:right w:val="single" w:sz="4" w:space="0" w:color="auto"/>
            </w:tcBorders>
            <w:vAlign w:val="center"/>
          </w:tcPr>
          <w:p w:rsidR="00B2416C" w:rsidRPr="00F47AF6" w:rsidRDefault="00B2416C" w:rsidP="000E541B">
            <w:pPr>
              <w:jc w:val="center"/>
              <w:rPr>
                <w:b/>
                <w:color w:val="000000"/>
                <w:sz w:val="22"/>
                <w:szCs w:val="22"/>
              </w:rPr>
            </w:pPr>
          </w:p>
        </w:tc>
        <w:tc>
          <w:tcPr>
            <w:tcW w:w="835" w:type="dxa"/>
            <w:vMerge/>
            <w:tcBorders>
              <w:top w:val="single" w:sz="4" w:space="0" w:color="auto"/>
              <w:left w:val="single" w:sz="4" w:space="0" w:color="auto"/>
              <w:bottom w:val="single" w:sz="4" w:space="0" w:color="000000"/>
              <w:right w:val="single" w:sz="4" w:space="0" w:color="auto"/>
            </w:tcBorders>
            <w:vAlign w:val="center"/>
          </w:tcPr>
          <w:p w:rsidR="00B2416C" w:rsidRPr="00F47AF6" w:rsidRDefault="00B2416C" w:rsidP="000E541B">
            <w:pPr>
              <w:jc w:val="center"/>
              <w:rPr>
                <w:b/>
                <w:color w:val="000000"/>
                <w:sz w:val="22"/>
                <w:szCs w:val="22"/>
              </w:rPr>
            </w:pPr>
          </w:p>
        </w:tc>
      </w:tr>
      <w:tr w:rsidR="00B2416C" w:rsidRPr="00F47AF6">
        <w:trPr>
          <w:trHeight w:val="300"/>
          <w:jc w:val="center"/>
        </w:trPr>
        <w:tc>
          <w:tcPr>
            <w:tcW w:w="702" w:type="dxa"/>
            <w:tcBorders>
              <w:top w:val="nil"/>
              <w:left w:val="single" w:sz="4" w:space="0" w:color="auto"/>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1</w:t>
            </w:r>
          </w:p>
        </w:tc>
        <w:tc>
          <w:tcPr>
            <w:tcW w:w="3713" w:type="dxa"/>
            <w:tcBorders>
              <w:top w:val="single" w:sz="4" w:space="0" w:color="auto"/>
              <w:left w:val="nil"/>
              <w:bottom w:val="single" w:sz="4" w:space="0" w:color="auto"/>
              <w:right w:val="single" w:sz="4" w:space="0" w:color="000000"/>
            </w:tcBorders>
            <w:shd w:val="clear" w:color="auto" w:fill="auto"/>
            <w:vAlign w:val="center"/>
          </w:tcPr>
          <w:p w:rsidR="00B2416C" w:rsidRPr="00F47AF6" w:rsidRDefault="00B2416C" w:rsidP="000E541B">
            <w:pPr>
              <w:jc w:val="center"/>
              <w:rPr>
                <w:b/>
                <w:color w:val="000000"/>
                <w:sz w:val="22"/>
                <w:szCs w:val="22"/>
              </w:rPr>
            </w:pPr>
            <w:r w:rsidRPr="00F47AF6">
              <w:rPr>
                <w:b/>
                <w:color w:val="000000"/>
                <w:sz w:val="22"/>
                <w:szCs w:val="22"/>
              </w:rPr>
              <w:t>ΟΛΥ/ΚΟ ΚΟΛ/ΡΙΟ ΖΑΠΠΕΙΟΥ</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0.34</w:t>
            </w:r>
          </w:p>
        </w:tc>
        <w:tc>
          <w:tcPr>
            <w:tcW w:w="540" w:type="dxa"/>
            <w:tcBorders>
              <w:top w:val="single" w:sz="4" w:space="0" w:color="auto"/>
              <w:left w:val="nil"/>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7.3</w:t>
            </w:r>
          </w:p>
        </w:tc>
        <w:tc>
          <w:tcPr>
            <w:tcW w:w="607" w:type="dxa"/>
            <w:tcBorders>
              <w:top w:val="single" w:sz="4" w:space="0" w:color="auto"/>
              <w:left w:val="nil"/>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23.3</w:t>
            </w:r>
          </w:p>
        </w:tc>
        <w:tc>
          <w:tcPr>
            <w:tcW w:w="835" w:type="dxa"/>
            <w:tcBorders>
              <w:top w:val="nil"/>
              <w:left w:val="nil"/>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Δ1</w:t>
            </w:r>
          </w:p>
        </w:tc>
      </w:tr>
      <w:tr w:rsidR="00B2416C" w:rsidRPr="00F47AF6">
        <w:trPr>
          <w:trHeight w:val="300"/>
          <w:jc w:val="center"/>
        </w:trPr>
        <w:tc>
          <w:tcPr>
            <w:tcW w:w="702" w:type="dxa"/>
            <w:tcBorders>
              <w:top w:val="nil"/>
              <w:left w:val="single" w:sz="4" w:space="0" w:color="auto"/>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2</w:t>
            </w:r>
          </w:p>
        </w:tc>
        <w:tc>
          <w:tcPr>
            <w:tcW w:w="3713" w:type="dxa"/>
            <w:tcBorders>
              <w:top w:val="single" w:sz="4" w:space="0" w:color="auto"/>
              <w:left w:val="nil"/>
              <w:bottom w:val="single" w:sz="4" w:space="0" w:color="auto"/>
              <w:right w:val="single" w:sz="4" w:space="0" w:color="000000"/>
            </w:tcBorders>
            <w:shd w:val="clear" w:color="auto" w:fill="auto"/>
            <w:vAlign w:val="center"/>
          </w:tcPr>
          <w:p w:rsidR="00B2416C" w:rsidRPr="00F47AF6" w:rsidRDefault="00B2416C" w:rsidP="000E541B">
            <w:pPr>
              <w:jc w:val="center"/>
              <w:rPr>
                <w:b/>
                <w:color w:val="000000"/>
                <w:sz w:val="22"/>
                <w:szCs w:val="22"/>
              </w:rPr>
            </w:pPr>
            <w:r w:rsidRPr="00F47AF6">
              <w:rPr>
                <w:b/>
                <w:color w:val="000000"/>
                <w:sz w:val="22"/>
                <w:szCs w:val="22"/>
              </w:rPr>
              <w:t>ΔΗΜΟΤΙΚΟ ΚΟΛ/ΡΙΟ ΚΟΛΟΚΥΝΘΟΥΣ</w:t>
            </w:r>
          </w:p>
        </w:tc>
        <w:tc>
          <w:tcPr>
            <w:tcW w:w="960" w:type="dxa"/>
            <w:tcBorders>
              <w:top w:val="nil"/>
              <w:left w:val="nil"/>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3.85</w:t>
            </w:r>
          </w:p>
        </w:tc>
        <w:tc>
          <w:tcPr>
            <w:tcW w:w="540" w:type="dxa"/>
            <w:tcBorders>
              <w:top w:val="nil"/>
              <w:left w:val="nil"/>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8.1</w:t>
            </w:r>
          </w:p>
        </w:tc>
        <w:tc>
          <w:tcPr>
            <w:tcW w:w="607" w:type="dxa"/>
            <w:tcBorders>
              <w:top w:val="nil"/>
              <w:left w:val="nil"/>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26.7</w:t>
            </w:r>
          </w:p>
        </w:tc>
        <w:tc>
          <w:tcPr>
            <w:tcW w:w="835" w:type="dxa"/>
            <w:tcBorders>
              <w:top w:val="nil"/>
              <w:left w:val="nil"/>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Δ2</w:t>
            </w:r>
          </w:p>
        </w:tc>
      </w:tr>
      <w:tr w:rsidR="00B2416C" w:rsidRPr="00F47AF6">
        <w:trPr>
          <w:trHeight w:val="300"/>
          <w:jc w:val="center"/>
        </w:trPr>
        <w:tc>
          <w:tcPr>
            <w:tcW w:w="702" w:type="dxa"/>
            <w:tcBorders>
              <w:top w:val="nil"/>
              <w:left w:val="single" w:sz="4" w:space="0" w:color="auto"/>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3</w:t>
            </w:r>
          </w:p>
        </w:tc>
        <w:tc>
          <w:tcPr>
            <w:tcW w:w="3713" w:type="dxa"/>
            <w:tcBorders>
              <w:top w:val="single" w:sz="4" w:space="0" w:color="auto"/>
              <w:left w:val="nil"/>
              <w:bottom w:val="single" w:sz="4" w:space="0" w:color="auto"/>
              <w:right w:val="single" w:sz="4" w:space="0" w:color="000000"/>
            </w:tcBorders>
            <w:shd w:val="clear" w:color="auto" w:fill="auto"/>
            <w:vAlign w:val="center"/>
          </w:tcPr>
          <w:p w:rsidR="00B2416C" w:rsidRPr="00F47AF6" w:rsidRDefault="00B2416C" w:rsidP="000E541B">
            <w:pPr>
              <w:jc w:val="center"/>
              <w:rPr>
                <w:b/>
                <w:color w:val="000000"/>
                <w:sz w:val="22"/>
                <w:szCs w:val="22"/>
              </w:rPr>
            </w:pPr>
            <w:r w:rsidRPr="00F47AF6">
              <w:rPr>
                <w:b/>
                <w:color w:val="000000"/>
                <w:sz w:val="22"/>
                <w:szCs w:val="22"/>
              </w:rPr>
              <w:t>ΔΗΜΟΤΙΚΟ ΚΟΛ/ΡΙΟ ΓΚΡΑΒΑΣ</w:t>
            </w:r>
          </w:p>
        </w:tc>
        <w:tc>
          <w:tcPr>
            <w:tcW w:w="960" w:type="dxa"/>
            <w:tcBorders>
              <w:top w:val="nil"/>
              <w:left w:val="nil"/>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3.5</w:t>
            </w:r>
          </w:p>
        </w:tc>
        <w:tc>
          <w:tcPr>
            <w:tcW w:w="540" w:type="dxa"/>
            <w:tcBorders>
              <w:top w:val="nil"/>
              <w:left w:val="nil"/>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8.7</w:t>
            </w:r>
          </w:p>
        </w:tc>
        <w:tc>
          <w:tcPr>
            <w:tcW w:w="607" w:type="dxa"/>
            <w:tcBorders>
              <w:top w:val="nil"/>
              <w:left w:val="nil"/>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27</w:t>
            </w:r>
          </w:p>
        </w:tc>
        <w:tc>
          <w:tcPr>
            <w:tcW w:w="835" w:type="dxa"/>
            <w:tcBorders>
              <w:top w:val="nil"/>
              <w:left w:val="nil"/>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Δ3</w:t>
            </w:r>
          </w:p>
        </w:tc>
      </w:tr>
      <w:tr w:rsidR="00B2416C" w:rsidRPr="00F47AF6">
        <w:trPr>
          <w:trHeight w:val="300"/>
          <w:jc w:val="center"/>
        </w:trPr>
        <w:tc>
          <w:tcPr>
            <w:tcW w:w="702" w:type="dxa"/>
            <w:tcBorders>
              <w:top w:val="nil"/>
              <w:left w:val="single" w:sz="4" w:space="0" w:color="auto"/>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4</w:t>
            </w:r>
          </w:p>
        </w:tc>
        <w:tc>
          <w:tcPr>
            <w:tcW w:w="3713" w:type="dxa"/>
            <w:tcBorders>
              <w:top w:val="single" w:sz="4" w:space="0" w:color="auto"/>
              <w:left w:val="nil"/>
              <w:bottom w:val="single" w:sz="4" w:space="0" w:color="auto"/>
              <w:right w:val="single" w:sz="4" w:space="0" w:color="000000"/>
            </w:tcBorders>
            <w:shd w:val="clear" w:color="auto" w:fill="auto"/>
            <w:vAlign w:val="center"/>
          </w:tcPr>
          <w:p w:rsidR="00B2416C" w:rsidRPr="00F47AF6" w:rsidRDefault="00B2416C" w:rsidP="000E541B">
            <w:pPr>
              <w:jc w:val="center"/>
              <w:rPr>
                <w:b/>
                <w:color w:val="000000"/>
                <w:sz w:val="22"/>
                <w:szCs w:val="22"/>
              </w:rPr>
            </w:pPr>
            <w:r w:rsidRPr="00F47AF6">
              <w:rPr>
                <w:b/>
                <w:color w:val="000000"/>
                <w:sz w:val="22"/>
                <w:szCs w:val="22"/>
              </w:rPr>
              <w:t>ΔΗΜΟΤΙΚΟ ΚΟΛ/ΡΙΟ ΓΑΛΑΤΣΙΟΥ</w:t>
            </w:r>
          </w:p>
        </w:tc>
        <w:tc>
          <w:tcPr>
            <w:tcW w:w="960" w:type="dxa"/>
            <w:tcBorders>
              <w:top w:val="nil"/>
              <w:left w:val="nil"/>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2.64</w:t>
            </w:r>
          </w:p>
        </w:tc>
        <w:tc>
          <w:tcPr>
            <w:tcW w:w="540" w:type="dxa"/>
            <w:tcBorders>
              <w:top w:val="nil"/>
              <w:left w:val="nil"/>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7.6</w:t>
            </w:r>
          </w:p>
        </w:tc>
        <w:tc>
          <w:tcPr>
            <w:tcW w:w="607" w:type="dxa"/>
            <w:tcBorders>
              <w:top w:val="nil"/>
              <w:left w:val="nil"/>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26</w:t>
            </w:r>
          </w:p>
        </w:tc>
        <w:tc>
          <w:tcPr>
            <w:tcW w:w="835" w:type="dxa"/>
            <w:tcBorders>
              <w:top w:val="nil"/>
              <w:left w:val="nil"/>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Δ4</w:t>
            </w:r>
          </w:p>
        </w:tc>
      </w:tr>
      <w:tr w:rsidR="00B2416C" w:rsidRPr="00F47AF6">
        <w:trPr>
          <w:trHeight w:val="300"/>
          <w:jc w:val="center"/>
        </w:trPr>
        <w:tc>
          <w:tcPr>
            <w:tcW w:w="702" w:type="dxa"/>
            <w:tcBorders>
              <w:top w:val="nil"/>
              <w:left w:val="single" w:sz="4" w:space="0" w:color="auto"/>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5</w:t>
            </w:r>
          </w:p>
        </w:tc>
        <w:tc>
          <w:tcPr>
            <w:tcW w:w="3713" w:type="dxa"/>
            <w:tcBorders>
              <w:top w:val="single" w:sz="4" w:space="0" w:color="auto"/>
              <w:left w:val="nil"/>
              <w:bottom w:val="single" w:sz="4" w:space="0" w:color="auto"/>
              <w:right w:val="single" w:sz="4" w:space="0" w:color="000000"/>
            </w:tcBorders>
            <w:shd w:val="clear" w:color="auto" w:fill="auto"/>
            <w:vAlign w:val="center"/>
          </w:tcPr>
          <w:p w:rsidR="00B2416C" w:rsidRPr="00F47AF6" w:rsidRDefault="00B2416C" w:rsidP="000E541B">
            <w:pPr>
              <w:jc w:val="center"/>
              <w:rPr>
                <w:b/>
                <w:color w:val="000000"/>
                <w:sz w:val="22"/>
                <w:szCs w:val="22"/>
              </w:rPr>
            </w:pPr>
            <w:r w:rsidRPr="00F47AF6">
              <w:rPr>
                <w:b/>
                <w:color w:val="000000"/>
                <w:sz w:val="22"/>
                <w:szCs w:val="22"/>
              </w:rPr>
              <w:t>ΚΟΛ/ΡΙΟ ΠΑΝ/ΚΟΥ</w:t>
            </w:r>
          </w:p>
        </w:tc>
        <w:tc>
          <w:tcPr>
            <w:tcW w:w="960" w:type="dxa"/>
            <w:tcBorders>
              <w:top w:val="nil"/>
              <w:left w:val="nil"/>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0.25</w:t>
            </w:r>
          </w:p>
        </w:tc>
        <w:tc>
          <w:tcPr>
            <w:tcW w:w="540" w:type="dxa"/>
            <w:tcBorders>
              <w:top w:val="nil"/>
              <w:left w:val="nil"/>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5.9</w:t>
            </w:r>
          </w:p>
        </w:tc>
        <w:tc>
          <w:tcPr>
            <w:tcW w:w="607" w:type="dxa"/>
            <w:tcBorders>
              <w:top w:val="nil"/>
              <w:left w:val="nil"/>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24.1</w:t>
            </w:r>
          </w:p>
        </w:tc>
        <w:tc>
          <w:tcPr>
            <w:tcW w:w="835" w:type="dxa"/>
            <w:tcBorders>
              <w:top w:val="nil"/>
              <w:left w:val="nil"/>
              <w:bottom w:val="single" w:sz="4" w:space="0" w:color="auto"/>
              <w:right w:val="single" w:sz="4" w:space="0" w:color="auto"/>
            </w:tcBorders>
            <w:shd w:val="clear" w:color="auto" w:fill="auto"/>
            <w:noWrap/>
            <w:vAlign w:val="center"/>
          </w:tcPr>
          <w:p w:rsidR="00B2416C" w:rsidRPr="00F47AF6" w:rsidRDefault="00B2416C" w:rsidP="000E541B">
            <w:pPr>
              <w:jc w:val="center"/>
              <w:rPr>
                <w:b/>
                <w:color w:val="000000"/>
                <w:sz w:val="22"/>
                <w:szCs w:val="22"/>
              </w:rPr>
            </w:pPr>
            <w:r w:rsidRPr="00F47AF6">
              <w:rPr>
                <w:b/>
                <w:color w:val="000000"/>
                <w:sz w:val="22"/>
                <w:szCs w:val="22"/>
              </w:rPr>
              <w:t>Δ5</w:t>
            </w:r>
          </w:p>
        </w:tc>
      </w:tr>
    </w:tbl>
    <w:p w:rsidR="00C765B3" w:rsidRPr="004E13BC" w:rsidRDefault="00C765B3" w:rsidP="000E541B">
      <w:pPr>
        <w:spacing w:before="100" w:beforeAutospacing="1" w:after="100" w:afterAutospacing="1"/>
        <w:jc w:val="both"/>
      </w:pPr>
    </w:p>
    <w:p w:rsidR="00C65F67" w:rsidRPr="004E13BC" w:rsidRDefault="00380077" w:rsidP="000E541B">
      <w:pPr>
        <w:spacing w:before="30" w:afterLines="30"/>
        <w:ind w:right="-60"/>
        <w:jc w:val="center"/>
        <w:rPr>
          <w:b/>
          <w:u w:val="single"/>
          <w:vertAlign w:val="superscript"/>
        </w:rPr>
      </w:pPr>
      <w:r w:rsidRPr="004E13BC">
        <w:rPr>
          <w:b/>
          <w:u w:val="single"/>
        </w:rPr>
        <w:t>ΔΕΙΓΜΑΤΟΛΗΨΙΑ 2</w:t>
      </w:r>
      <w:r w:rsidRPr="004E13BC">
        <w:rPr>
          <w:b/>
          <w:u w:val="single"/>
          <w:vertAlign w:val="superscript"/>
        </w:rPr>
        <w:t>η</w:t>
      </w:r>
    </w:p>
    <w:p w:rsidR="00B03E9E" w:rsidRPr="004E13BC" w:rsidRDefault="00B03E9E" w:rsidP="000E541B">
      <w:pPr>
        <w:spacing w:before="30" w:afterLines="30"/>
        <w:ind w:right="-60"/>
        <w:jc w:val="center"/>
        <w:rPr>
          <w:b/>
          <w:u w:val="single"/>
          <w:vertAlign w:val="superscript"/>
        </w:rPr>
      </w:pPr>
    </w:p>
    <w:p w:rsidR="00380077" w:rsidRPr="004E13BC" w:rsidRDefault="00380077" w:rsidP="000E541B">
      <w:pPr>
        <w:spacing w:before="30" w:afterLines="30"/>
        <w:ind w:right="-60"/>
        <w:jc w:val="center"/>
        <w:rPr>
          <w:color w:val="000000"/>
        </w:rPr>
      </w:pPr>
      <w:r w:rsidRPr="004E13BC">
        <w:rPr>
          <w:color w:val="000000"/>
        </w:rPr>
        <w:t>Ημερομηνία δειγματοληψίας: 17/01/2010</w:t>
      </w:r>
    </w:p>
    <w:p w:rsidR="00B03E9E" w:rsidRDefault="00005CE5" w:rsidP="000E541B">
      <w:pPr>
        <w:spacing w:before="30" w:afterLines="30"/>
        <w:ind w:right="-60"/>
        <w:jc w:val="center"/>
        <w:rPr>
          <w:color w:val="000000"/>
        </w:rPr>
      </w:pPr>
      <w:r w:rsidRPr="004E13BC">
        <w:rPr>
          <w:color w:val="000000"/>
        </w:rPr>
        <w:t>Αριθμός δειγμάτων που ελήφθησαν:   4</w:t>
      </w:r>
    </w:p>
    <w:p w:rsidR="00051AB5" w:rsidRPr="00051AB5" w:rsidRDefault="00051AB5" w:rsidP="000E541B">
      <w:pPr>
        <w:spacing w:before="30" w:afterLines="30"/>
        <w:ind w:right="-60"/>
        <w:jc w:val="center"/>
        <w:rPr>
          <w:b/>
          <w:color w:val="000000"/>
        </w:rPr>
      </w:pPr>
      <w:r w:rsidRPr="00051AB5">
        <w:rPr>
          <w:b/>
          <w:color w:val="000000"/>
        </w:rPr>
        <w:t>Πίνακας</w:t>
      </w:r>
      <w:r w:rsidR="00D602E6">
        <w:rPr>
          <w:b/>
          <w:color w:val="000000"/>
        </w:rPr>
        <w:t xml:space="preserve">  14</w:t>
      </w:r>
      <w:r w:rsidRPr="00051AB5">
        <w:rPr>
          <w:b/>
          <w:color w:val="000000"/>
        </w:rPr>
        <w:t>.</w:t>
      </w:r>
    </w:p>
    <w:tbl>
      <w:tblPr>
        <w:tblW w:w="7040" w:type="dxa"/>
        <w:jc w:val="center"/>
        <w:tblInd w:w="93" w:type="dxa"/>
        <w:tblLayout w:type="fixed"/>
        <w:tblLook w:val="0000"/>
      </w:tblPr>
      <w:tblGrid>
        <w:gridCol w:w="560"/>
        <w:gridCol w:w="3595"/>
        <w:gridCol w:w="1078"/>
        <w:gridCol w:w="540"/>
        <w:gridCol w:w="607"/>
        <w:gridCol w:w="660"/>
      </w:tblGrid>
      <w:tr w:rsidR="00864B2C" w:rsidRPr="00F47AF6">
        <w:trPr>
          <w:trHeight w:val="390"/>
          <w:jc w:val="center"/>
        </w:trPr>
        <w:tc>
          <w:tcPr>
            <w:tcW w:w="56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tcPr>
          <w:p w:rsidR="00864B2C" w:rsidRPr="00F47AF6" w:rsidRDefault="00864B2C" w:rsidP="000E541B">
            <w:pPr>
              <w:jc w:val="center"/>
              <w:rPr>
                <w:b/>
                <w:color w:val="000000"/>
                <w:sz w:val="22"/>
                <w:szCs w:val="22"/>
              </w:rPr>
            </w:pPr>
            <w:r w:rsidRPr="00F47AF6">
              <w:rPr>
                <w:b/>
                <w:color w:val="000000"/>
                <w:sz w:val="22"/>
                <w:szCs w:val="22"/>
              </w:rPr>
              <w:t>Αριθμός δείγματος δειγματολήπτη</w:t>
            </w:r>
          </w:p>
        </w:tc>
        <w:tc>
          <w:tcPr>
            <w:tcW w:w="3595"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864B2C" w:rsidRPr="00F47AF6" w:rsidRDefault="00864B2C" w:rsidP="000E541B">
            <w:pPr>
              <w:jc w:val="center"/>
              <w:rPr>
                <w:b/>
                <w:color w:val="000000"/>
                <w:sz w:val="22"/>
                <w:szCs w:val="22"/>
              </w:rPr>
            </w:pPr>
            <w:r w:rsidRPr="00F47AF6">
              <w:rPr>
                <w:b/>
                <w:color w:val="000000"/>
                <w:sz w:val="22"/>
                <w:szCs w:val="22"/>
              </w:rPr>
              <w:t>Σημείο λήψης δείγματος</w:t>
            </w:r>
          </w:p>
        </w:tc>
        <w:tc>
          <w:tcPr>
            <w:tcW w:w="2885"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64B2C" w:rsidRPr="00F47AF6" w:rsidRDefault="00864B2C" w:rsidP="000E541B">
            <w:pPr>
              <w:jc w:val="center"/>
              <w:rPr>
                <w:b/>
                <w:color w:val="000000"/>
                <w:sz w:val="22"/>
                <w:szCs w:val="22"/>
              </w:rPr>
            </w:pPr>
            <w:r w:rsidRPr="00F47AF6">
              <w:rPr>
                <w:b/>
                <w:color w:val="000000"/>
                <w:sz w:val="22"/>
                <w:szCs w:val="22"/>
              </w:rPr>
              <w:t>Αριθμός δείγματος εργαστηρίου</w:t>
            </w:r>
          </w:p>
        </w:tc>
      </w:tr>
      <w:tr w:rsidR="00864B2C"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3595" w:type="dxa"/>
            <w:vMerge/>
            <w:tcBorders>
              <w:top w:val="single" w:sz="4" w:space="0" w:color="auto"/>
              <w:left w:val="single" w:sz="4" w:space="0" w:color="auto"/>
              <w:bottom w:val="single" w:sz="4" w:space="0" w:color="000000"/>
              <w:right w:val="single" w:sz="4" w:space="0" w:color="000000"/>
            </w:tcBorders>
            <w:vAlign w:val="center"/>
          </w:tcPr>
          <w:p w:rsidR="00864B2C" w:rsidRPr="00F47AF6" w:rsidRDefault="00864B2C" w:rsidP="000E541B">
            <w:pPr>
              <w:jc w:val="center"/>
              <w:rPr>
                <w:b/>
                <w:color w:val="000000"/>
                <w:sz w:val="22"/>
                <w:szCs w:val="22"/>
              </w:rPr>
            </w:pPr>
          </w:p>
        </w:tc>
        <w:tc>
          <w:tcPr>
            <w:tcW w:w="2885" w:type="dxa"/>
            <w:gridSpan w:val="4"/>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r>
      <w:tr w:rsidR="00864B2C"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3595" w:type="dxa"/>
            <w:vMerge/>
            <w:tcBorders>
              <w:top w:val="single" w:sz="4" w:space="0" w:color="auto"/>
              <w:left w:val="single" w:sz="4" w:space="0" w:color="auto"/>
              <w:bottom w:val="single" w:sz="4" w:space="0" w:color="000000"/>
              <w:right w:val="single" w:sz="4" w:space="0" w:color="000000"/>
            </w:tcBorders>
            <w:vAlign w:val="center"/>
          </w:tcPr>
          <w:p w:rsidR="00864B2C" w:rsidRPr="00F47AF6" w:rsidRDefault="00864B2C" w:rsidP="000E541B">
            <w:pPr>
              <w:jc w:val="center"/>
              <w:rPr>
                <w:b/>
                <w:color w:val="000000"/>
                <w:sz w:val="22"/>
                <w:szCs w:val="22"/>
              </w:rPr>
            </w:pPr>
          </w:p>
        </w:tc>
        <w:tc>
          <w:tcPr>
            <w:tcW w:w="1078"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864B2C" w:rsidRPr="00F47AF6" w:rsidRDefault="00864B2C" w:rsidP="000E541B">
            <w:pPr>
              <w:jc w:val="center"/>
              <w:rPr>
                <w:b/>
                <w:color w:val="000000"/>
                <w:sz w:val="22"/>
                <w:szCs w:val="22"/>
              </w:rPr>
            </w:pPr>
            <w:r w:rsidRPr="00F47AF6">
              <w:rPr>
                <w:b/>
                <w:color w:val="000000"/>
                <w:sz w:val="22"/>
                <w:szCs w:val="22"/>
              </w:rPr>
              <w:t>Υπολειμματική απολυμαντική ουσία       (mg/l)</w:t>
            </w:r>
          </w:p>
        </w:tc>
        <w:tc>
          <w:tcPr>
            <w:tcW w:w="540"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864B2C" w:rsidRPr="00F47AF6" w:rsidRDefault="00864B2C" w:rsidP="000E541B">
            <w:pPr>
              <w:jc w:val="center"/>
              <w:rPr>
                <w:b/>
                <w:color w:val="000000"/>
                <w:sz w:val="22"/>
                <w:szCs w:val="22"/>
              </w:rPr>
            </w:pPr>
            <w:r w:rsidRPr="00F47AF6">
              <w:rPr>
                <w:b/>
                <w:color w:val="000000"/>
                <w:sz w:val="22"/>
                <w:szCs w:val="22"/>
              </w:rPr>
              <w:t>pH</w:t>
            </w:r>
          </w:p>
        </w:tc>
        <w:tc>
          <w:tcPr>
            <w:tcW w:w="607"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864B2C" w:rsidRPr="00F47AF6" w:rsidRDefault="00864B2C" w:rsidP="000E541B">
            <w:pPr>
              <w:jc w:val="center"/>
              <w:rPr>
                <w:b/>
                <w:color w:val="000000"/>
                <w:sz w:val="22"/>
                <w:szCs w:val="22"/>
              </w:rPr>
            </w:pPr>
            <w:r w:rsidRPr="00F47AF6">
              <w:rPr>
                <w:b/>
                <w:color w:val="000000"/>
                <w:sz w:val="22"/>
                <w:szCs w:val="22"/>
              </w:rPr>
              <w:t>Θερμοκρασία      (</w:t>
            </w:r>
            <w:r w:rsidRPr="00F47AF6">
              <w:rPr>
                <w:rFonts w:ascii="Calibri" w:hAnsi="Calibri"/>
                <w:b/>
                <w:color w:val="000000"/>
                <w:sz w:val="22"/>
                <w:szCs w:val="22"/>
              </w:rPr>
              <w:t>⁰</w:t>
            </w:r>
            <w:r w:rsidRPr="00F47AF6">
              <w:rPr>
                <w:b/>
                <w:color w:val="000000"/>
                <w:sz w:val="22"/>
                <w:szCs w:val="22"/>
              </w:rPr>
              <w:t>C)</w:t>
            </w:r>
          </w:p>
        </w:tc>
        <w:tc>
          <w:tcPr>
            <w:tcW w:w="660"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864B2C" w:rsidRPr="00F47AF6" w:rsidRDefault="00864B2C" w:rsidP="000E541B">
            <w:pPr>
              <w:ind w:left="113" w:right="113"/>
              <w:jc w:val="center"/>
              <w:rPr>
                <w:b/>
                <w:color w:val="000000"/>
                <w:sz w:val="22"/>
                <w:szCs w:val="22"/>
              </w:rPr>
            </w:pPr>
            <w:r w:rsidRPr="00F47AF6">
              <w:rPr>
                <w:b/>
                <w:color w:val="000000"/>
                <w:sz w:val="22"/>
                <w:szCs w:val="22"/>
              </w:rPr>
              <w:t>Αριθμός δείγματος εργαστηρίου</w:t>
            </w:r>
          </w:p>
        </w:tc>
      </w:tr>
      <w:tr w:rsidR="00864B2C"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3595" w:type="dxa"/>
            <w:vMerge/>
            <w:tcBorders>
              <w:top w:val="single" w:sz="4" w:space="0" w:color="auto"/>
              <w:left w:val="single" w:sz="4" w:space="0" w:color="auto"/>
              <w:bottom w:val="single" w:sz="4" w:space="0" w:color="000000"/>
              <w:right w:val="single" w:sz="4" w:space="0" w:color="000000"/>
            </w:tcBorders>
            <w:vAlign w:val="center"/>
          </w:tcPr>
          <w:p w:rsidR="00864B2C" w:rsidRPr="00F47AF6" w:rsidRDefault="00864B2C" w:rsidP="000E541B">
            <w:pPr>
              <w:jc w:val="center"/>
              <w:rPr>
                <w:b/>
                <w:color w:val="000000"/>
                <w:sz w:val="22"/>
                <w:szCs w:val="22"/>
              </w:rPr>
            </w:pPr>
          </w:p>
        </w:tc>
        <w:tc>
          <w:tcPr>
            <w:tcW w:w="1078"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540"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607"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6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r>
      <w:tr w:rsidR="00864B2C"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3595" w:type="dxa"/>
            <w:vMerge/>
            <w:tcBorders>
              <w:top w:val="single" w:sz="4" w:space="0" w:color="auto"/>
              <w:left w:val="single" w:sz="4" w:space="0" w:color="auto"/>
              <w:bottom w:val="single" w:sz="4" w:space="0" w:color="000000"/>
              <w:right w:val="single" w:sz="4" w:space="0" w:color="000000"/>
            </w:tcBorders>
            <w:vAlign w:val="center"/>
          </w:tcPr>
          <w:p w:rsidR="00864B2C" w:rsidRPr="00F47AF6" w:rsidRDefault="00864B2C" w:rsidP="000E541B">
            <w:pPr>
              <w:jc w:val="center"/>
              <w:rPr>
                <w:b/>
                <w:color w:val="000000"/>
                <w:sz w:val="22"/>
                <w:szCs w:val="22"/>
              </w:rPr>
            </w:pPr>
          </w:p>
        </w:tc>
        <w:tc>
          <w:tcPr>
            <w:tcW w:w="1078"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540"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607"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6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r>
      <w:tr w:rsidR="00864B2C"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3595" w:type="dxa"/>
            <w:vMerge/>
            <w:tcBorders>
              <w:top w:val="single" w:sz="4" w:space="0" w:color="auto"/>
              <w:left w:val="single" w:sz="4" w:space="0" w:color="auto"/>
              <w:bottom w:val="single" w:sz="4" w:space="0" w:color="000000"/>
              <w:right w:val="single" w:sz="4" w:space="0" w:color="000000"/>
            </w:tcBorders>
            <w:vAlign w:val="center"/>
          </w:tcPr>
          <w:p w:rsidR="00864B2C" w:rsidRPr="00F47AF6" w:rsidRDefault="00864B2C" w:rsidP="000E541B">
            <w:pPr>
              <w:jc w:val="center"/>
              <w:rPr>
                <w:b/>
                <w:color w:val="000000"/>
                <w:sz w:val="22"/>
                <w:szCs w:val="22"/>
              </w:rPr>
            </w:pPr>
          </w:p>
        </w:tc>
        <w:tc>
          <w:tcPr>
            <w:tcW w:w="1078"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540"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607"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6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r>
      <w:tr w:rsidR="00864B2C"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3595" w:type="dxa"/>
            <w:vMerge/>
            <w:tcBorders>
              <w:top w:val="single" w:sz="4" w:space="0" w:color="auto"/>
              <w:left w:val="single" w:sz="4" w:space="0" w:color="auto"/>
              <w:bottom w:val="single" w:sz="4" w:space="0" w:color="000000"/>
              <w:right w:val="single" w:sz="4" w:space="0" w:color="000000"/>
            </w:tcBorders>
            <w:vAlign w:val="center"/>
          </w:tcPr>
          <w:p w:rsidR="00864B2C" w:rsidRPr="00F47AF6" w:rsidRDefault="00864B2C" w:rsidP="000E541B">
            <w:pPr>
              <w:jc w:val="center"/>
              <w:rPr>
                <w:b/>
                <w:color w:val="000000"/>
                <w:sz w:val="22"/>
                <w:szCs w:val="22"/>
              </w:rPr>
            </w:pPr>
          </w:p>
        </w:tc>
        <w:tc>
          <w:tcPr>
            <w:tcW w:w="1078"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540"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607"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6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r>
      <w:tr w:rsidR="00864B2C"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3595" w:type="dxa"/>
            <w:vMerge/>
            <w:tcBorders>
              <w:top w:val="single" w:sz="4" w:space="0" w:color="auto"/>
              <w:left w:val="single" w:sz="4" w:space="0" w:color="auto"/>
              <w:bottom w:val="single" w:sz="4" w:space="0" w:color="000000"/>
              <w:right w:val="single" w:sz="4" w:space="0" w:color="000000"/>
            </w:tcBorders>
            <w:vAlign w:val="center"/>
          </w:tcPr>
          <w:p w:rsidR="00864B2C" w:rsidRPr="00F47AF6" w:rsidRDefault="00864B2C" w:rsidP="000E541B">
            <w:pPr>
              <w:jc w:val="center"/>
              <w:rPr>
                <w:b/>
                <w:color w:val="000000"/>
                <w:sz w:val="22"/>
                <w:szCs w:val="22"/>
              </w:rPr>
            </w:pPr>
          </w:p>
        </w:tc>
        <w:tc>
          <w:tcPr>
            <w:tcW w:w="1078"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540"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607"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6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r>
      <w:tr w:rsidR="00864B2C"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3595" w:type="dxa"/>
            <w:vMerge/>
            <w:tcBorders>
              <w:top w:val="single" w:sz="4" w:space="0" w:color="auto"/>
              <w:left w:val="single" w:sz="4" w:space="0" w:color="auto"/>
              <w:bottom w:val="single" w:sz="4" w:space="0" w:color="000000"/>
              <w:right w:val="single" w:sz="4" w:space="0" w:color="000000"/>
            </w:tcBorders>
            <w:vAlign w:val="center"/>
          </w:tcPr>
          <w:p w:rsidR="00864B2C" w:rsidRPr="00F47AF6" w:rsidRDefault="00864B2C" w:rsidP="000E541B">
            <w:pPr>
              <w:jc w:val="center"/>
              <w:rPr>
                <w:b/>
                <w:color w:val="000000"/>
                <w:sz w:val="22"/>
                <w:szCs w:val="22"/>
              </w:rPr>
            </w:pPr>
          </w:p>
        </w:tc>
        <w:tc>
          <w:tcPr>
            <w:tcW w:w="1078"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540"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607"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6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r>
      <w:tr w:rsidR="00864B2C"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3595" w:type="dxa"/>
            <w:vMerge/>
            <w:tcBorders>
              <w:top w:val="single" w:sz="4" w:space="0" w:color="auto"/>
              <w:left w:val="single" w:sz="4" w:space="0" w:color="auto"/>
              <w:bottom w:val="single" w:sz="4" w:space="0" w:color="000000"/>
              <w:right w:val="single" w:sz="4" w:space="0" w:color="000000"/>
            </w:tcBorders>
            <w:vAlign w:val="center"/>
          </w:tcPr>
          <w:p w:rsidR="00864B2C" w:rsidRPr="00F47AF6" w:rsidRDefault="00864B2C" w:rsidP="000E541B">
            <w:pPr>
              <w:jc w:val="center"/>
              <w:rPr>
                <w:b/>
                <w:color w:val="000000"/>
                <w:sz w:val="22"/>
                <w:szCs w:val="22"/>
              </w:rPr>
            </w:pPr>
          </w:p>
        </w:tc>
        <w:tc>
          <w:tcPr>
            <w:tcW w:w="1078"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540"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607"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6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r>
      <w:tr w:rsidR="00864B2C"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3595" w:type="dxa"/>
            <w:vMerge/>
            <w:tcBorders>
              <w:top w:val="single" w:sz="4" w:space="0" w:color="auto"/>
              <w:left w:val="single" w:sz="4" w:space="0" w:color="auto"/>
              <w:bottom w:val="single" w:sz="4" w:space="0" w:color="000000"/>
              <w:right w:val="single" w:sz="4" w:space="0" w:color="000000"/>
            </w:tcBorders>
            <w:vAlign w:val="center"/>
          </w:tcPr>
          <w:p w:rsidR="00864B2C" w:rsidRPr="00F47AF6" w:rsidRDefault="00864B2C" w:rsidP="000E541B">
            <w:pPr>
              <w:jc w:val="center"/>
              <w:rPr>
                <w:b/>
                <w:color w:val="000000"/>
                <w:sz w:val="22"/>
                <w:szCs w:val="22"/>
              </w:rPr>
            </w:pPr>
          </w:p>
        </w:tc>
        <w:tc>
          <w:tcPr>
            <w:tcW w:w="1078"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540"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607"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6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r>
      <w:tr w:rsidR="00864B2C"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3595" w:type="dxa"/>
            <w:vMerge/>
            <w:tcBorders>
              <w:top w:val="single" w:sz="4" w:space="0" w:color="auto"/>
              <w:left w:val="single" w:sz="4" w:space="0" w:color="auto"/>
              <w:bottom w:val="single" w:sz="4" w:space="0" w:color="000000"/>
              <w:right w:val="single" w:sz="4" w:space="0" w:color="000000"/>
            </w:tcBorders>
            <w:vAlign w:val="center"/>
          </w:tcPr>
          <w:p w:rsidR="00864B2C" w:rsidRPr="00F47AF6" w:rsidRDefault="00864B2C" w:rsidP="000E541B">
            <w:pPr>
              <w:jc w:val="center"/>
              <w:rPr>
                <w:b/>
                <w:color w:val="000000"/>
                <w:sz w:val="22"/>
                <w:szCs w:val="22"/>
              </w:rPr>
            </w:pPr>
          </w:p>
        </w:tc>
        <w:tc>
          <w:tcPr>
            <w:tcW w:w="1078"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540"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607"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6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r>
      <w:tr w:rsidR="00864B2C"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3595" w:type="dxa"/>
            <w:vMerge/>
            <w:tcBorders>
              <w:top w:val="single" w:sz="4" w:space="0" w:color="auto"/>
              <w:left w:val="single" w:sz="4" w:space="0" w:color="auto"/>
              <w:bottom w:val="single" w:sz="4" w:space="0" w:color="000000"/>
              <w:right w:val="single" w:sz="4" w:space="0" w:color="000000"/>
            </w:tcBorders>
            <w:vAlign w:val="center"/>
          </w:tcPr>
          <w:p w:rsidR="00864B2C" w:rsidRPr="00F47AF6" w:rsidRDefault="00864B2C" w:rsidP="000E541B">
            <w:pPr>
              <w:jc w:val="center"/>
              <w:rPr>
                <w:b/>
                <w:color w:val="000000"/>
                <w:sz w:val="22"/>
                <w:szCs w:val="22"/>
              </w:rPr>
            </w:pPr>
          </w:p>
        </w:tc>
        <w:tc>
          <w:tcPr>
            <w:tcW w:w="1078"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540"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607"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6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r>
      <w:tr w:rsidR="00864B2C"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3595" w:type="dxa"/>
            <w:vMerge/>
            <w:tcBorders>
              <w:top w:val="single" w:sz="4" w:space="0" w:color="auto"/>
              <w:left w:val="single" w:sz="4" w:space="0" w:color="auto"/>
              <w:bottom w:val="single" w:sz="4" w:space="0" w:color="000000"/>
              <w:right w:val="single" w:sz="4" w:space="0" w:color="000000"/>
            </w:tcBorders>
            <w:vAlign w:val="center"/>
          </w:tcPr>
          <w:p w:rsidR="00864B2C" w:rsidRPr="00F47AF6" w:rsidRDefault="00864B2C" w:rsidP="000E541B">
            <w:pPr>
              <w:jc w:val="center"/>
              <w:rPr>
                <w:b/>
                <w:color w:val="000000"/>
                <w:sz w:val="22"/>
                <w:szCs w:val="22"/>
              </w:rPr>
            </w:pPr>
          </w:p>
        </w:tc>
        <w:tc>
          <w:tcPr>
            <w:tcW w:w="1078"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540"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607" w:type="dxa"/>
            <w:vMerge/>
            <w:tcBorders>
              <w:top w:val="nil"/>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c>
          <w:tcPr>
            <w:tcW w:w="660" w:type="dxa"/>
            <w:vMerge/>
            <w:tcBorders>
              <w:top w:val="single" w:sz="4" w:space="0" w:color="auto"/>
              <w:left w:val="single" w:sz="4" w:space="0" w:color="auto"/>
              <w:bottom w:val="single" w:sz="4" w:space="0" w:color="000000"/>
              <w:right w:val="single" w:sz="4" w:space="0" w:color="auto"/>
            </w:tcBorders>
            <w:vAlign w:val="center"/>
          </w:tcPr>
          <w:p w:rsidR="00864B2C" w:rsidRPr="00F47AF6" w:rsidRDefault="00864B2C" w:rsidP="000E541B">
            <w:pPr>
              <w:jc w:val="center"/>
              <w:rPr>
                <w:b/>
                <w:color w:val="000000"/>
                <w:sz w:val="22"/>
                <w:szCs w:val="22"/>
              </w:rPr>
            </w:pPr>
          </w:p>
        </w:tc>
      </w:tr>
      <w:tr w:rsidR="00864B2C" w:rsidRPr="00F47AF6">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rsidR="00864B2C" w:rsidRPr="00F47AF6" w:rsidRDefault="00864B2C" w:rsidP="000E541B">
            <w:pPr>
              <w:jc w:val="center"/>
              <w:rPr>
                <w:b/>
                <w:color w:val="000000"/>
                <w:sz w:val="22"/>
                <w:szCs w:val="22"/>
              </w:rPr>
            </w:pPr>
            <w:r w:rsidRPr="00F47AF6">
              <w:rPr>
                <w:b/>
                <w:color w:val="000000"/>
                <w:sz w:val="22"/>
                <w:szCs w:val="22"/>
              </w:rPr>
              <w:t>1</w:t>
            </w:r>
          </w:p>
        </w:tc>
        <w:tc>
          <w:tcPr>
            <w:tcW w:w="3595" w:type="dxa"/>
            <w:tcBorders>
              <w:top w:val="single" w:sz="4" w:space="0" w:color="auto"/>
              <w:left w:val="nil"/>
              <w:bottom w:val="single" w:sz="4" w:space="0" w:color="auto"/>
              <w:right w:val="single" w:sz="4" w:space="0" w:color="000000"/>
            </w:tcBorders>
            <w:shd w:val="clear" w:color="auto" w:fill="auto"/>
            <w:vAlign w:val="center"/>
          </w:tcPr>
          <w:p w:rsidR="00864B2C" w:rsidRPr="00F47AF6" w:rsidRDefault="00753E0A" w:rsidP="000E541B">
            <w:pPr>
              <w:jc w:val="center"/>
              <w:rPr>
                <w:b/>
                <w:color w:val="000000"/>
                <w:sz w:val="22"/>
                <w:szCs w:val="22"/>
              </w:rPr>
            </w:pPr>
            <w:r w:rsidRPr="00F47AF6">
              <w:rPr>
                <w:b/>
                <w:color w:val="000000"/>
                <w:sz w:val="22"/>
                <w:szCs w:val="22"/>
              </w:rPr>
              <w:t>Δημοτικό</w:t>
            </w:r>
            <w:r w:rsidR="00864B2C" w:rsidRPr="00F47AF6">
              <w:rPr>
                <w:b/>
                <w:color w:val="000000"/>
                <w:sz w:val="22"/>
                <w:szCs w:val="22"/>
              </w:rPr>
              <w:t xml:space="preserve"> </w:t>
            </w:r>
            <w:r w:rsidRPr="00F47AF6">
              <w:rPr>
                <w:b/>
                <w:color w:val="000000"/>
                <w:sz w:val="22"/>
                <w:szCs w:val="22"/>
              </w:rPr>
              <w:t>Χαϊδαρίου</w:t>
            </w:r>
            <w:r w:rsidR="00864B2C" w:rsidRPr="00F47AF6">
              <w:rPr>
                <w:b/>
                <w:color w:val="000000"/>
                <w:sz w:val="22"/>
                <w:szCs w:val="22"/>
              </w:rPr>
              <w:t xml:space="preserve"> </w:t>
            </w:r>
            <w:r w:rsidRPr="00F47AF6">
              <w:rPr>
                <w:b/>
                <w:color w:val="000000"/>
                <w:sz w:val="22"/>
                <w:szCs w:val="22"/>
              </w:rPr>
              <w:t>Μεγάλη</w:t>
            </w:r>
            <w:r w:rsidR="00864B2C" w:rsidRPr="00F47AF6">
              <w:rPr>
                <w:b/>
                <w:color w:val="000000"/>
                <w:sz w:val="22"/>
                <w:szCs w:val="22"/>
              </w:rPr>
              <w:t xml:space="preserve"> </w:t>
            </w:r>
            <w:r w:rsidRPr="00F47AF6">
              <w:rPr>
                <w:b/>
                <w:color w:val="000000"/>
                <w:sz w:val="22"/>
                <w:szCs w:val="22"/>
              </w:rPr>
              <w:t>δεξαμενή</w:t>
            </w:r>
            <w:r w:rsidR="00864B2C" w:rsidRPr="00F47AF6">
              <w:rPr>
                <w:b/>
                <w:color w:val="000000"/>
                <w:sz w:val="22"/>
                <w:szCs w:val="22"/>
              </w:rPr>
              <w:t xml:space="preserve"> (</w:t>
            </w:r>
            <w:r w:rsidRPr="00F47AF6">
              <w:rPr>
                <w:b/>
                <w:color w:val="000000"/>
                <w:sz w:val="22"/>
                <w:szCs w:val="22"/>
              </w:rPr>
              <w:t>είσοδος</w:t>
            </w:r>
            <w:r w:rsidR="00864B2C" w:rsidRPr="00F47AF6">
              <w:rPr>
                <w:b/>
                <w:color w:val="000000"/>
                <w:sz w:val="22"/>
                <w:szCs w:val="22"/>
              </w:rPr>
              <w:t>)</w:t>
            </w:r>
          </w:p>
        </w:tc>
        <w:tc>
          <w:tcPr>
            <w:tcW w:w="1078" w:type="dxa"/>
            <w:tcBorders>
              <w:top w:val="nil"/>
              <w:left w:val="nil"/>
              <w:bottom w:val="single" w:sz="4" w:space="0" w:color="auto"/>
              <w:right w:val="single" w:sz="4" w:space="0" w:color="auto"/>
            </w:tcBorders>
            <w:shd w:val="clear" w:color="auto" w:fill="auto"/>
            <w:noWrap/>
            <w:vAlign w:val="center"/>
          </w:tcPr>
          <w:p w:rsidR="00864B2C" w:rsidRPr="00F47AF6" w:rsidRDefault="00864B2C" w:rsidP="000E541B">
            <w:pPr>
              <w:jc w:val="center"/>
              <w:rPr>
                <w:b/>
                <w:color w:val="000000"/>
                <w:sz w:val="22"/>
                <w:szCs w:val="22"/>
              </w:rPr>
            </w:pPr>
            <w:r w:rsidRPr="00F47AF6">
              <w:rPr>
                <w:b/>
                <w:color w:val="000000"/>
                <w:sz w:val="22"/>
                <w:szCs w:val="22"/>
              </w:rPr>
              <w:t>1.06</w:t>
            </w:r>
          </w:p>
        </w:tc>
        <w:tc>
          <w:tcPr>
            <w:tcW w:w="540" w:type="dxa"/>
            <w:tcBorders>
              <w:top w:val="nil"/>
              <w:left w:val="nil"/>
              <w:bottom w:val="single" w:sz="4" w:space="0" w:color="auto"/>
              <w:right w:val="single" w:sz="4" w:space="0" w:color="auto"/>
            </w:tcBorders>
            <w:shd w:val="clear" w:color="auto" w:fill="auto"/>
            <w:noWrap/>
            <w:vAlign w:val="center"/>
          </w:tcPr>
          <w:p w:rsidR="00864B2C" w:rsidRPr="00F47AF6" w:rsidRDefault="00864B2C" w:rsidP="000E541B">
            <w:pPr>
              <w:jc w:val="center"/>
              <w:rPr>
                <w:b/>
                <w:color w:val="000000"/>
                <w:sz w:val="22"/>
                <w:szCs w:val="22"/>
              </w:rPr>
            </w:pPr>
            <w:r w:rsidRPr="00F47AF6">
              <w:rPr>
                <w:b/>
                <w:color w:val="000000"/>
                <w:sz w:val="22"/>
                <w:szCs w:val="22"/>
              </w:rPr>
              <w:t>7.5</w:t>
            </w:r>
          </w:p>
        </w:tc>
        <w:tc>
          <w:tcPr>
            <w:tcW w:w="607" w:type="dxa"/>
            <w:tcBorders>
              <w:top w:val="nil"/>
              <w:left w:val="nil"/>
              <w:bottom w:val="single" w:sz="4" w:space="0" w:color="auto"/>
              <w:right w:val="single" w:sz="4" w:space="0" w:color="auto"/>
            </w:tcBorders>
            <w:shd w:val="clear" w:color="auto" w:fill="auto"/>
            <w:noWrap/>
            <w:vAlign w:val="center"/>
          </w:tcPr>
          <w:p w:rsidR="00864B2C" w:rsidRPr="00F47AF6" w:rsidRDefault="00864B2C" w:rsidP="000E541B">
            <w:pPr>
              <w:jc w:val="center"/>
              <w:rPr>
                <w:b/>
                <w:color w:val="000000"/>
                <w:sz w:val="22"/>
                <w:szCs w:val="22"/>
              </w:rPr>
            </w:pPr>
            <w:r w:rsidRPr="00F47AF6">
              <w:rPr>
                <w:b/>
                <w:color w:val="000000"/>
                <w:sz w:val="22"/>
                <w:szCs w:val="22"/>
              </w:rPr>
              <w:t>22.5</w:t>
            </w:r>
          </w:p>
        </w:tc>
        <w:tc>
          <w:tcPr>
            <w:tcW w:w="660" w:type="dxa"/>
            <w:tcBorders>
              <w:top w:val="nil"/>
              <w:left w:val="nil"/>
              <w:bottom w:val="single" w:sz="4" w:space="0" w:color="auto"/>
              <w:right w:val="single" w:sz="4" w:space="0" w:color="auto"/>
            </w:tcBorders>
            <w:shd w:val="clear" w:color="auto" w:fill="auto"/>
            <w:noWrap/>
            <w:vAlign w:val="center"/>
          </w:tcPr>
          <w:p w:rsidR="00864B2C" w:rsidRPr="00F47AF6" w:rsidRDefault="00864B2C" w:rsidP="000E541B">
            <w:pPr>
              <w:jc w:val="center"/>
              <w:rPr>
                <w:b/>
                <w:color w:val="000000"/>
                <w:sz w:val="22"/>
                <w:szCs w:val="22"/>
              </w:rPr>
            </w:pPr>
            <w:r w:rsidRPr="00F47AF6">
              <w:rPr>
                <w:b/>
                <w:color w:val="000000"/>
                <w:sz w:val="22"/>
                <w:szCs w:val="22"/>
              </w:rPr>
              <w:t>Δ1</w:t>
            </w:r>
          </w:p>
        </w:tc>
      </w:tr>
      <w:tr w:rsidR="00864B2C" w:rsidRPr="00F47AF6">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rsidR="00864B2C" w:rsidRPr="00F47AF6" w:rsidRDefault="00864B2C" w:rsidP="000E541B">
            <w:pPr>
              <w:jc w:val="center"/>
              <w:rPr>
                <w:b/>
                <w:color w:val="000000"/>
                <w:sz w:val="22"/>
                <w:szCs w:val="22"/>
              </w:rPr>
            </w:pPr>
            <w:r w:rsidRPr="00F47AF6">
              <w:rPr>
                <w:b/>
                <w:color w:val="000000"/>
                <w:sz w:val="22"/>
                <w:szCs w:val="22"/>
              </w:rPr>
              <w:lastRenderedPageBreak/>
              <w:t>2</w:t>
            </w:r>
          </w:p>
        </w:tc>
        <w:tc>
          <w:tcPr>
            <w:tcW w:w="3595" w:type="dxa"/>
            <w:tcBorders>
              <w:top w:val="single" w:sz="4" w:space="0" w:color="auto"/>
              <w:left w:val="nil"/>
              <w:bottom w:val="single" w:sz="4" w:space="0" w:color="auto"/>
              <w:right w:val="single" w:sz="4" w:space="0" w:color="000000"/>
            </w:tcBorders>
            <w:shd w:val="clear" w:color="auto" w:fill="auto"/>
            <w:vAlign w:val="center"/>
          </w:tcPr>
          <w:p w:rsidR="00864B2C" w:rsidRPr="00F47AF6" w:rsidRDefault="00753E0A" w:rsidP="000E541B">
            <w:pPr>
              <w:jc w:val="center"/>
              <w:rPr>
                <w:b/>
                <w:color w:val="000000"/>
                <w:sz w:val="22"/>
                <w:szCs w:val="22"/>
              </w:rPr>
            </w:pPr>
            <w:r w:rsidRPr="00F47AF6">
              <w:rPr>
                <w:b/>
                <w:color w:val="000000"/>
                <w:sz w:val="22"/>
                <w:szCs w:val="22"/>
              </w:rPr>
              <w:t>Δημοτικό</w:t>
            </w:r>
            <w:r w:rsidR="00864B2C" w:rsidRPr="00F47AF6">
              <w:rPr>
                <w:b/>
                <w:color w:val="000000"/>
                <w:sz w:val="22"/>
                <w:szCs w:val="22"/>
              </w:rPr>
              <w:t xml:space="preserve"> </w:t>
            </w:r>
            <w:r w:rsidRPr="00F47AF6">
              <w:rPr>
                <w:b/>
                <w:color w:val="000000"/>
                <w:sz w:val="22"/>
                <w:szCs w:val="22"/>
              </w:rPr>
              <w:t>Χαϊδαρίου</w:t>
            </w:r>
            <w:r w:rsidR="00864B2C" w:rsidRPr="00F47AF6">
              <w:rPr>
                <w:b/>
                <w:color w:val="000000"/>
                <w:sz w:val="22"/>
                <w:szCs w:val="22"/>
              </w:rPr>
              <w:t xml:space="preserve"> </w:t>
            </w:r>
            <w:r w:rsidRPr="00F47AF6">
              <w:rPr>
                <w:b/>
                <w:color w:val="000000"/>
                <w:sz w:val="22"/>
                <w:szCs w:val="22"/>
              </w:rPr>
              <w:t>Μεγάλη</w:t>
            </w:r>
            <w:r w:rsidR="00864B2C" w:rsidRPr="00F47AF6">
              <w:rPr>
                <w:b/>
                <w:color w:val="000000"/>
                <w:sz w:val="22"/>
                <w:szCs w:val="22"/>
              </w:rPr>
              <w:t xml:space="preserve"> </w:t>
            </w:r>
            <w:r w:rsidRPr="00F47AF6">
              <w:rPr>
                <w:b/>
                <w:color w:val="000000"/>
                <w:sz w:val="22"/>
                <w:szCs w:val="22"/>
              </w:rPr>
              <w:t>δεξαμενή</w:t>
            </w:r>
            <w:r w:rsidR="00864B2C" w:rsidRPr="00F47AF6">
              <w:rPr>
                <w:b/>
                <w:color w:val="000000"/>
                <w:sz w:val="22"/>
                <w:szCs w:val="22"/>
              </w:rPr>
              <w:t xml:space="preserve"> (</w:t>
            </w:r>
            <w:r w:rsidRPr="00F47AF6">
              <w:rPr>
                <w:b/>
                <w:color w:val="000000"/>
                <w:sz w:val="22"/>
                <w:szCs w:val="22"/>
              </w:rPr>
              <w:t>μέσον</w:t>
            </w:r>
            <w:r w:rsidR="00864B2C" w:rsidRPr="00F47AF6">
              <w:rPr>
                <w:b/>
                <w:color w:val="000000"/>
                <w:sz w:val="22"/>
                <w:szCs w:val="22"/>
              </w:rPr>
              <w:t>)</w:t>
            </w:r>
          </w:p>
        </w:tc>
        <w:tc>
          <w:tcPr>
            <w:tcW w:w="1078" w:type="dxa"/>
            <w:tcBorders>
              <w:top w:val="nil"/>
              <w:left w:val="nil"/>
              <w:bottom w:val="single" w:sz="4" w:space="0" w:color="auto"/>
              <w:right w:val="single" w:sz="4" w:space="0" w:color="auto"/>
            </w:tcBorders>
            <w:shd w:val="clear" w:color="auto" w:fill="auto"/>
            <w:noWrap/>
            <w:vAlign w:val="center"/>
          </w:tcPr>
          <w:p w:rsidR="00864B2C" w:rsidRPr="00F47AF6" w:rsidRDefault="00864B2C" w:rsidP="000E541B">
            <w:pPr>
              <w:jc w:val="center"/>
              <w:rPr>
                <w:b/>
                <w:color w:val="000000"/>
                <w:sz w:val="22"/>
                <w:szCs w:val="22"/>
              </w:rPr>
            </w:pPr>
            <w:r w:rsidRPr="00F47AF6">
              <w:rPr>
                <w:b/>
                <w:color w:val="000000"/>
                <w:sz w:val="22"/>
                <w:szCs w:val="22"/>
              </w:rPr>
              <w:t>1.05</w:t>
            </w:r>
          </w:p>
        </w:tc>
        <w:tc>
          <w:tcPr>
            <w:tcW w:w="540" w:type="dxa"/>
            <w:tcBorders>
              <w:top w:val="nil"/>
              <w:left w:val="nil"/>
              <w:bottom w:val="single" w:sz="4" w:space="0" w:color="auto"/>
              <w:right w:val="single" w:sz="4" w:space="0" w:color="auto"/>
            </w:tcBorders>
            <w:shd w:val="clear" w:color="auto" w:fill="auto"/>
            <w:noWrap/>
            <w:vAlign w:val="center"/>
          </w:tcPr>
          <w:p w:rsidR="00864B2C" w:rsidRPr="00F47AF6" w:rsidRDefault="00864B2C" w:rsidP="000E541B">
            <w:pPr>
              <w:jc w:val="center"/>
              <w:rPr>
                <w:b/>
                <w:color w:val="000000"/>
                <w:sz w:val="22"/>
                <w:szCs w:val="22"/>
              </w:rPr>
            </w:pPr>
            <w:r w:rsidRPr="00F47AF6">
              <w:rPr>
                <w:b/>
                <w:color w:val="000000"/>
                <w:sz w:val="22"/>
                <w:szCs w:val="22"/>
              </w:rPr>
              <w:t>7.4</w:t>
            </w:r>
          </w:p>
        </w:tc>
        <w:tc>
          <w:tcPr>
            <w:tcW w:w="607" w:type="dxa"/>
            <w:tcBorders>
              <w:top w:val="nil"/>
              <w:left w:val="nil"/>
              <w:bottom w:val="single" w:sz="4" w:space="0" w:color="auto"/>
              <w:right w:val="single" w:sz="4" w:space="0" w:color="auto"/>
            </w:tcBorders>
            <w:shd w:val="clear" w:color="auto" w:fill="auto"/>
            <w:noWrap/>
            <w:vAlign w:val="center"/>
          </w:tcPr>
          <w:p w:rsidR="00864B2C" w:rsidRPr="00F47AF6" w:rsidRDefault="00864B2C" w:rsidP="000E541B">
            <w:pPr>
              <w:jc w:val="center"/>
              <w:rPr>
                <w:b/>
                <w:color w:val="000000"/>
                <w:sz w:val="22"/>
                <w:szCs w:val="22"/>
              </w:rPr>
            </w:pPr>
            <w:r w:rsidRPr="00F47AF6">
              <w:rPr>
                <w:b/>
                <w:color w:val="000000"/>
                <w:sz w:val="22"/>
                <w:szCs w:val="22"/>
              </w:rPr>
              <w:t>22.5</w:t>
            </w:r>
          </w:p>
        </w:tc>
        <w:tc>
          <w:tcPr>
            <w:tcW w:w="660" w:type="dxa"/>
            <w:tcBorders>
              <w:top w:val="nil"/>
              <w:left w:val="nil"/>
              <w:bottom w:val="single" w:sz="4" w:space="0" w:color="auto"/>
              <w:right w:val="single" w:sz="4" w:space="0" w:color="auto"/>
            </w:tcBorders>
            <w:shd w:val="clear" w:color="auto" w:fill="auto"/>
            <w:noWrap/>
            <w:vAlign w:val="center"/>
          </w:tcPr>
          <w:p w:rsidR="00864B2C" w:rsidRPr="00F47AF6" w:rsidRDefault="00864B2C" w:rsidP="000E541B">
            <w:pPr>
              <w:jc w:val="center"/>
              <w:rPr>
                <w:b/>
                <w:color w:val="000000"/>
                <w:sz w:val="22"/>
                <w:szCs w:val="22"/>
              </w:rPr>
            </w:pPr>
            <w:r w:rsidRPr="00F47AF6">
              <w:rPr>
                <w:b/>
                <w:color w:val="000000"/>
                <w:sz w:val="22"/>
                <w:szCs w:val="22"/>
              </w:rPr>
              <w:t>Δ2</w:t>
            </w:r>
          </w:p>
        </w:tc>
      </w:tr>
      <w:tr w:rsidR="00864B2C" w:rsidRPr="00F47AF6">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rsidR="00864B2C" w:rsidRPr="00F47AF6" w:rsidRDefault="00864B2C" w:rsidP="000E541B">
            <w:pPr>
              <w:jc w:val="center"/>
              <w:rPr>
                <w:b/>
                <w:color w:val="000000"/>
                <w:sz w:val="22"/>
                <w:szCs w:val="22"/>
              </w:rPr>
            </w:pPr>
            <w:r w:rsidRPr="00F47AF6">
              <w:rPr>
                <w:b/>
                <w:color w:val="000000"/>
                <w:sz w:val="22"/>
                <w:szCs w:val="22"/>
              </w:rPr>
              <w:t>3</w:t>
            </w:r>
          </w:p>
        </w:tc>
        <w:tc>
          <w:tcPr>
            <w:tcW w:w="3595" w:type="dxa"/>
            <w:tcBorders>
              <w:top w:val="single" w:sz="4" w:space="0" w:color="auto"/>
              <w:left w:val="nil"/>
              <w:bottom w:val="single" w:sz="4" w:space="0" w:color="auto"/>
              <w:right w:val="single" w:sz="4" w:space="0" w:color="000000"/>
            </w:tcBorders>
            <w:shd w:val="clear" w:color="auto" w:fill="auto"/>
            <w:vAlign w:val="center"/>
          </w:tcPr>
          <w:p w:rsidR="00864B2C" w:rsidRPr="00F47AF6" w:rsidRDefault="00753E0A" w:rsidP="000E541B">
            <w:pPr>
              <w:jc w:val="center"/>
              <w:rPr>
                <w:b/>
                <w:color w:val="000000"/>
                <w:sz w:val="22"/>
                <w:szCs w:val="22"/>
              </w:rPr>
            </w:pPr>
            <w:r w:rsidRPr="00F47AF6">
              <w:rPr>
                <w:b/>
                <w:color w:val="000000"/>
                <w:sz w:val="22"/>
                <w:szCs w:val="22"/>
              </w:rPr>
              <w:t>Δημοτικό</w:t>
            </w:r>
            <w:r w:rsidR="00864B2C" w:rsidRPr="00F47AF6">
              <w:rPr>
                <w:b/>
                <w:color w:val="000000"/>
                <w:sz w:val="22"/>
                <w:szCs w:val="22"/>
              </w:rPr>
              <w:t xml:space="preserve"> </w:t>
            </w:r>
            <w:r w:rsidRPr="00F47AF6">
              <w:rPr>
                <w:b/>
                <w:color w:val="000000"/>
                <w:sz w:val="22"/>
                <w:szCs w:val="22"/>
              </w:rPr>
              <w:t>Χαϊδαρίου</w:t>
            </w:r>
            <w:r w:rsidR="00864B2C" w:rsidRPr="00F47AF6">
              <w:rPr>
                <w:b/>
                <w:color w:val="000000"/>
                <w:sz w:val="22"/>
                <w:szCs w:val="22"/>
              </w:rPr>
              <w:t xml:space="preserve"> Μικρή </w:t>
            </w:r>
            <w:r w:rsidRPr="00F47AF6">
              <w:rPr>
                <w:b/>
                <w:color w:val="000000"/>
                <w:sz w:val="22"/>
                <w:szCs w:val="22"/>
              </w:rPr>
              <w:t>δεξαμενή</w:t>
            </w:r>
            <w:r w:rsidR="00864B2C" w:rsidRPr="00F47AF6">
              <w:rPr>
                <w:b/>
                <w:color w:val="000000"/>
                <w:sz w:val="22"/>
                <w:szCs w:val="22"/>
              </w:rPr>
              <w:t xml:space="preserve"> (</w:t>
            </w:r>
            <w:r w:rsidRPr="00F47AF6">
              <w:rPr>
                <w:b/>
                <w:color w:val="000000"/>
                <w:sz w:val="22"/>
                <w:szCs w:val="22"/>
              </w:rPr>
              <w:t>είσοδος</w:t>
            </w:r>
            <w:r w:rsidR="00864B2C" w:rsidRPr="00F47AF6">
              <w:rPr>
                <w:b/>
                <w:color w:val="000000"/>
                <w:sz w:val="22"/>
                <w:szCs w:val="22"/>
              </w:rPr>
              <w:t>)</w:t>
            </w:r>
          </w:p>
        </w:tc>
        <w:tc>
          <w:tcPr>
            <w:tcW w:w="1078" w:type="dxa"/>
            <w:tcBorders>
              <w:top w:val="nil"/>
              <w:left w:val="nil"/>
              <w:bottom w:val="single" w:sz="4" w:space="0" w:color="auto"/>
              <w:right w:val="single" w:sz="4" w:space="0" w:color="auto"/>
            </w:tcBorders>
            <w:shd w:val="clear" w:color="auto" w:fill="auto"/>
            <w:noWrap/>
            <w:vAlign w:val="center"/>
          </w:tcPr>
          <w:p w:rsidR="00864B2C" w:rsidRPr="00F47AF6" w:rsidRDefault="00864B2C" w:rsidP="000E541B">
            <w:pPr>
              <w:jc w:val="center"/>
              <w:rPr>
                <w:b/>
                <w:color w:val="000000"/>
                <w:sz w:val="22"/>
                <w:szCs w:val="22"/>
              </w:rPr>
            </w:pPr>
            <w:r w:rsidRPr="00F47AF6">
              <w:rPr>
                <w:b/>
                <w:color w:val="000000"/>
                <w:sz w:val="22"/>
                <w:szCs w:val="22"/>
              </w:rPr>
              <w:t>3.85</w:t>
            </w:r>
          </w:p>
        </w:tc>
        <w:tc>
          <w:tcPr>
            <w:tcW w:w="540" w:type="dxa"/>
            <w:tcBorders>
              <w:top w:val="nil"/>
              <w:left w:val="nil"/>
              <w:bottom w:val="single" w:sz="4" w:space="0" w:color="auto"/>
              <w:right w:val="single" w:sz="4" w:space="0" w:color="auto"/>
            </w:tcBorders>
            <w:shd w:val="clear" w:color="auto" w:fill="auto"/>
            <w:noWrap/>
            <w:vAlign w:val="center"/>
          </w:tcPr>
          <w:p w:rsidR="00864B2C" w:rsidRPr="00F47AF6" w:rsidRDefault="00864B2C" w:rsidP="000E541B">
            <w:pPr>
              <w:jc w:val="center"/>
              <w:rPr>
                <w:b/>
                <w:color w:val="000000"/>
                <w:sz w:val="22"/>
                <w:szCs w:val="22"/>
              </w:rPr>
            </w:pPr>
            <w:r w:rsidRPr="00F47AF6">
              <w:rPr>
                <w:b/>
                <w:color w:val="000000"/>
                <w:sz w:val="22"/>
                <w:szCs w:val="22"/>
              </w:rPr>
              <w:t>7.7</w:t>
            </w:r>
          </w:p>
        </w:tc>
        <w:tc>
          <w:tcPr>
            <w:tcW w:w="607" w:type="dxa"/>
            <w:tcBorders>
              <w:top w:val="nil"/>
              <w:left w:val="nil"/>
              <w:bottom w:val="single" w:sz="4" w:space="0" w:color="auto"/>
              <w:right w:val="single" w:sz="4" w:space="0" w:color="auto"/>
            </w:tcBorders>
            <w:shd w:val="clear" w:color="auto" w:fill="auto"/>
            <w:noWrap/>
            <w:vAlign w:val="center"/>
          </w:tcPr>
          <w:p w:rsidR="00864B2C" w:rsidRPr="00F47AF6" w:rsidRDefault="00864B2C" w:rsidP="000E541B">
            <w:pPr>
              <w:jc w:val="center"/>
              <w:rPr>
                <w:b/>
                <w:color w:val="000000"/>
                <w:sz w:val="22"/>
                <w:szCs w:val="22"/>
              </w:rPr>
            </w:pPr>
            <w:r w:rsidRPr="00F47AF6">
              <w:rPr>
                <w:b/>
                <w:color w:val="000000"/>
                <w:sz w:val="22"/>
                <w:szCs w:val="22"/>
              </w:rPr>
              <w:t>24</w:t>
            </w:r>
          </w:p>
        </w:tc>
        <w:tc>
          <w:tcPr>
            <w:tcW w:w="660" w:type="dxa"/>
            <w:tcBorders>
              <w:top w:val="nil"/>
              <w:left w:val="nil"/>
              <w:bottom w:val="single" w:sz="4" w:space="0" w:color="auto"/>
              <w:right w:val="single" w:sz="4" w:space="0" w:color="auto"/>
            </w:tcBorders>
            <w:shd w:val="clear" w:color="auto" w:fill="auto"/>
            <w:noWrap/>
            <w:vAlign w:val="center"/>
          </w:tcPr>
          <w:p w:rsidR="00864B2C" w:rsidRPr="00F47AF6" w:rsidRDefault="00864B2C" w:rsidP="000E541B">
            <w:pPr>
              <w:jc w:val="center"/>
              <w:rPr>
                <w:b/>
                <w:color w:val="000000"/>
                <w:sz w:val="22"/>
                <w:szCs w:val="22"/>
              </w:rPr>
            </w:pPr>
            <w:r w:rsidRPr="00F47AF6">
              <w:rPr>
                <w:b/>
                <w:color w:val="000000"/>
                <w:sz w:val="22"/>
                <w:szCs w:val="22"/>
              </w:rPr>
              <w:t>Δ3</w:t>
            </w:r>
          </w:p>
        </w:tc>
      </w:tr>
      <w:tr w:rsidR="00864B2C" w:rsidRPr="00F47AF6">
        <w:trPr>
          <w:trHeight w:val="3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4B2C" w:rsidRPr="00F47AF6" w:rsidRDefault="00864B2C" w:rsidP="000E541B">
            <w:pPr>
              <w:jc w:val="center"/>
              <w:rPr>
                <w:b/>
                <w:color w:val="000000"/>
                <w:sz w:val="22"/>
                <w:szCs w:val="22"/>
              </w:rPr>
            </w:pPr>
            <w:r w:rsidRPr="00F47AF6">
              <w:rPr>
                <w:b/>
                <w:color w:val="000000"/>
                <w:sz w:val="22"/>
                <w:szCs w:val="22"/>
              </w:rPr>
              <w:t>4</w:t>
            </w:r>
          </w:p>
        </w:tc>
        <w:tc>
          <w:tcPr>
            <w:tcW w:w="3595" w:type="dxa"/>
            <w:tcBorders>
              <w:top w:val="single" w:sz="4" w:space="0" w:color="auto"/>
              <w:left w:val="single" w:sz="4" w:space="0" w:color="auto"/>
              <w:bottom w:val="single" w:sz="4" w:space="0" w:color="auto"/>
              <w:right w:val="single" w:sz="4" w:space="0" w:color="auto"/>
            </w:tcBorders>
            <w:shd w:val="clear" w:color="auto" w:fill="auto"/>
            <w:vAlign w:val="center"/>
          </w:tcPr>
          <w:p w:rsidR="00864B2C" w:rsidRPr="00F47AF6" w:rsidRDefault="00753E0A" w:rsidP="000E541B">
            <w:pPr>
              <w:jc w:val="center"/>
              <w:rPr>
                <w:b/>
                <w:color w:val="000000"/>
                <w:sz w:val="22"/>
                <w:szCs w:val="22"/>
              </w:rPr>
            </w:pPr>
            <w:r w:rsidRPr="00F47AF6">
              <w:rPr>
                <w:b/>
                <w:color w:val="000000"/>
                <w:sz w:val="22"/>
                <w:szCs w:val="22"/>
              </w:rPr>
              <w:t>Δημοτικό</w:t>
            </w:r>
            <w:r w:rsidR="00864B2C" w:rsidRPr="00F47AF6">
              <w:rPr>
                <w:b/>
                <w:color w:val="000000"/>
                <w:sz w:val="22"/>
                <w:szCs w:val="22"/>
              </w:rPr>
              <w:t xml:space="preserve"> </w:t>
            </w:r>
            <w:r w:rsidRPr="00F47AF6">
              <w:rPr>
                <w:b/>
                <w:color w:val="000000"/>
                <w:sz w:val="22"/>
                <w:szCs w:val="22"/>
              </w:rPr>
              <w:t>Χαϊδαρίου</w:t>
            </w:r>
            <w:r w:rsidR="00864B2C" w:rsidRPr="00F47AF6">
              <w:rPr>
                <w:b/>
                <w:color w:val="000000"/>
                <w:sz w:val="22"/>
                <w:szCs w:val="22"/>
              </w:rPr>
              <w:t xml:space="preserve"> </w:t>
            </w:r>
            <w:r w:rsidRPr="00F47AF6">
              <w:rPr>
                <w:b/>
                <w:color w:val="000000"/>
                <w:sz w:val="22"/>
                <w:szCs w:val="22"/>
              </w:rPr>
              <w:t>Μικρή</w:t>
            </w:r>
            <w:r w:rsidR="00864B2C" w:rsidRPr="00F47AF6">
              <w:rPr>
                <w:b/>
                <w:color w:val="000000"/>
                <w:sz w:val="22"/>
                <w:szCs w:val="22"/>
              </w:rPr>
              <w:t xml:space="preserve"> </w:t>
            </w:r>
            <w:r w:rsidRPr="00F47AF6">
              <w:rPr>
                <w:b/>
                <w:color w:val="000000"/>
                <w:sz w:val="22"/>
                <w:szCs w:val="22"/>
              </w:rPr>
              <w:t>δεξαμενή</w:t>
            </w:r>
            <w:r w:rsidR="00864B2C" w:rsidRPr="00F47AF6">
              <w:rPr>
                <w:b/>
                <w:color w:val="000000"/>
                <w:sz w:val="22"/>
                <w:szCs w:val="22"/>
              </w:rPr>
              <w:t xml:space="preserve"> (</w:t>
            </w:r>
            <w:r w:rsidRPr="00F47AF6">
              <w:rPr>
                <w:b/>
                <w:color w:val="000000"/>
                <w:sz w:val="22"/>
                <w:szCs w:val="22"/>
              </w:rPr>
              <w:t>μέσον</w:t>
            </w:r>
            <w:r w:rsidR="00864B2C" w:rsidRPr="00F47AF6">
              <w:rPr>
                <w:b/>
                <w:color w:val="000000"/>
                <w:sz w:val="22"/>
                <w:szCs w:val="22"/>
              </w:rPr>
              <w:t>)</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4B2C" w:rsidRPr="00F47AF6" w:rsidRDefault="00864B2C" w:rsidP="000E541B">
            <w:pPr>
              <w:jc w:val="center"/>
              <w:rPr>
                <w:b/>
                <w:color w:val="000000"/>
                <w:sz w:val="22"/>
                <w:szCs w:val="22"/>
              </w:rPr>
            </w:pPr>
            <w:r w:rsidRPr="00F47AF6">
              <w:rPr>
                <w:b/>
                <w:color w:val="000000"/>
                <w:sz w:val="22"/>
                <w:szCs w:val="22"/>
              </w:rPr>
              <w:t>&gt;3.85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4B2C" w:rsidRPr="00F47AF6" w:rsidRDefault="00864B2C" w:rsidP="000E541B">
            <w:pPr>
              <w:jc w:val="center"/>
              <w:rPr>
                <w:b/>
                <w:color w:val="000000"/>
                <w:sz w:val="22"/>
                <w:szCs w:val="22"/>
              </w:rPr>
            </w:pPr>
            <w:r w:rsidRPr="00F47AF6">
              <w:rPr>
                <w:b/>
                <w:color w:val="000000"/>
                <w:sz w:val="22"/>
                <w:szCs w:val="22"/>
              </w:rPr>
              <w:t>7.6</w:t>
            </w: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4B2C" w:rsidRPr="00F47AF6" w:rsidRDefault="00864B2C" w:rsidP="000E541B">
            <w:pPr>
              <w:jc w:val="center"/>
              <w:rPr>
                <w:b/>
                <w:color w:val="000000"/>
                <w:sz w:val="22"/>
                <w:szCs w:val="22"/>
              </w:rPr>
            </w:pPr>
            <w:r w:rsidRPr="00F47AF6">
              <w:rPr>
                <w:b/>
                <w:color w:val="000000"/>
                <w:sz w:val="22"/>
                <w:szCs w:val="22"/>
              </w:rPr>
              <w:t>24</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4B2C" w:rsidRPr="00F47AF6" w:rsidRDefault="00864B2C" w:rsidP="000E541B">
            <w:pPr>
              <w:jc w:val="center"/>
              <w:rPr>
                <w:b/>
                <w:color w:val="000000"/>
                <w:sz w:val="22"/>
                <w:szCs w:val="22"/>
              </w:rPr>
            </w:pPr>
            <w:r w:rsidRPr="00F47AF6">
              <w:rPr>
                <w:b/>
                <w:color w:val="000000"/>
                <w:sz w:val="22"/>
                <w:szCs w:val="22"/>
              </w:rPr>
              <w:t>Δ4</w:t>
            </w:r>
          </w:p>
        </w:tc>
      </w:tr>
    </w:tbl>
    <w:p w:rsidR="00C262D4" w:rsidRDefault="00C262D4" w:rsidP="000E541B">
      <w:pPr>
        <w:spacing w:before="30" w:afterLines="30"/>
        <w:ind w:right="-60"/>
        <w:jc w:val="both"/>
        <w:rPr>
          <w:b/>
          <w:color w:val="000000"/>
          <w:sz w:val="32"/>
          <w:szCs w:val="32"/>
          <w:u w:val="single"/>
        </w:rPr>
      </w:pPr>
    </w:p>
    <w:p w:rsidR="00026CFD" w:rsidRPr="004E13BC" w:rsidRDefault="00026CFD" w:rsidP="000E541B">
      <w:pPr>
        <w:spacing w:before="30" w:afterLines="30"/>
        <w:ind w:right="-60"/>
        <w:jc w:val="both"/>
        <w:rPr>
          <w:b/>
          <w:color w:val="000000"/>
          <w:sz w:val="32"/>
          <w:szCs w:val="32"/>
          <w:u w:val="single"/>
        </w:rPr>
      </w:pPr>
    </w:p>
    <w:p w:rsidR="008B7D7F" w:rsidRPr="004E13BC" w:rsidRDefault="008B7D7F" w:rsidP="000E541B">
      <w:pPr>
        <w:spacing w:before="30" w:afterLines="30"/>
        <w:ind w:right="-60"/>
        <w:jc w:val="center"/>
        <w:rPr>
          <w:b/>
          <w:u w:val="single"/>
          <w:vertAlign w:val="superscript"/>
        </w:rPr>
      </w:pPr>
      <w:r w:rsidRPr="004E13BC">
        <w:rPr>
          <w:b/>
          <w:u w:val="single"/>
        </w:rPr>
        <w:t>ΔΕΙΓΜΑΤΟΛΗΨΙΑ 3</w:t>
      </w:r>
      <w:r w:rsidRPr="004E13BC">
        <w:rPr>
          <w:b/>
          <w:u w:val="single"/>
          <w:vertAlign w:val="superscript"/>
        </w:rPr>
        <w:t>η</w:t>
      </w:r>
    </w:p>
    <w:p w:rsidR="008B7D7F" w:rsidRPr="004E13BC" w:rsidRDefault="00CF4FB0" w:rsidP="000E541B">
      <w:pPr>
        <w:spacing w:before="30" w:afterLines="30"/>
        <w:ind w:right="-60"/>
        <w:jc w:val="center"/>
        <w:rPr>
          <w:color w:val="000000"/>
        </w:rPr>
      </w:pPr>
      <w:r w:rsidRPr="004E13BC">
        <w:rPr>
          <w:color w:val="000000"/>
        </w:rPr>
        <w:t>Ημερομηνία δειγματοληψίας: 21/01/2010</w:t>
      </w:r>
    </w:p>
    <w:p w:rsidR="00CF4FB0" w:rsidRDefault="00CF4FB0" w:rsidP="000E541B">
      <w:pPr>
        <w:spacing w:before="30" w:afterLines="30"/>
        <w:ind w:right="-60"/>
        <w:jc w:val="center"/>
        <w:rPr>
          <w:color w:val="000000"/>
        </w:rPr>
      </w:pPr>
      <w:r w:rsidRPr="004E13BC">
        <w:rPr>
          <w:color w:val="000000"/>
        </w:rPr>
        <w:t>Αριθμός δειγμάτων που ελήφθησαν:   4</w:t>
      </w:r>
    </w:p>
    <w:p w:rsidR="00051AB5" w:rsidRPr="00051AB5" w:rsidRDefault="00D602E6" w:rsidP="000E541B">
      <w:pPr>
        <w:spacing w:before="30" w:afterLines="30"/>
        <w:ind w:right="-60"/>
        <w:jc w:val="center"/>
        <w:rPr>
          <w:b/>
          <w:color w:val="000000"/>
        </w:rPr>
      </w:pPr>
      <w:r>
        <w:rPr>
          <w:b/>
          <w:color w:val="000000"/>
        </w:rPr>
        <w:t>Πίνακας 15</w:t>
      </w:r>
      <w:r w:rsidR="00051AB5" w:rsidRPr="00051AB5">
        <w:rPr>
          <w:b/>
          <w:color w:val="000000"/>
        </w:rPr>
        <w:t>.</w:t>
      </w:r>
    </w:p>
    <w:tbl>
      <w:tblPr>
        <w:tblW w:w="7040" w:type="dxa"/>
        <w:jc w:val="center"/>
        <w:tblInd w:w="93" w:type="dxa"/>
        <w:tblLook w:val="0000"/>
      </w:tblPr>
      <w:tblGrid>
        <w:gridCol w:w="560"/>
        <w:gridCol w:w="3713"/>
        <w:gridCol w:w="960"/>
        <w:gridCol w:w="540"/>
        <w:gridCol w:w="607"/>
        <w:gridCol w:w="645"/>
        <w:gridCol w:w="15"/>
      </w:tblGrid>
      <w:tr w:rsidR="00652EE7" w:rsidRPr="00F47AF6">
        <w:trPr>
          <w:gridAfter w:val="1"/>
          <w:wAfter w:w="15" w:type="dxa"/>
          <w:trHeight w:val="390"/>
          <w:jc w:val="center"/>
        </w:trPr>
        <w:tc>
          <w:tcPr>
            <w:tcW w:w="56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tcPr>
          <w:p w:rsidR="00652EE7" w:rsidRPr="00F47AF6" w:rsidRDefault="00652EE7" w:rsidP="000E541B">
            <w:pPr>
              <w:jc w:val="center"/>
              <w:rPr>
                <w:b/>
                <w:color w:val="000000"/>
                <w:sz w:val="22"/>
                <w:szCs w:val="22"/>
              </w:rPr>
            </w:pPr>
            <w:r w:rsidRPr="00F47AF6">
              <w:rPr>
                <w:b/>
                <w:color w:val="000000"/>
                <w:sz w:val="22"/>
                <w:szCs w:val="22"/>
              </w:rPr>
              <w:t>Αριθμός δείγματος δειγματολήπτη</w:t>
            </w:r>
          </w:p>
        </w:tc>
        <w:tc>
          <w:tcPr>
            <w:tcW w:w="3713"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652EE7" w:rsidRPr="00F47AF6" w:rsidRDefault="00652EE7" w:rsidP="000E541B">
            <w:pPr>
              <w:jc w:val="center"/>
              <w:rPr>
                <w:b/>
                <w:color w:val="000000"/>
                <w:sz w:val="22"/>
                <w:szCs w:val="22"/>
              </w:rPr>
            </w:pPr>
            <w:r w:rsidRPr="00F47AF6">
              <w:rPr>
                <w:b/>
                <w:color w:val="000000"/>
                <w:sz w:val="22"/>
                <w:szCs w:val="22"/>
              </w:rPr>
              <w:t>Σημείο λήψης δείγματος</w:t>
            </w:r>
          </w:p>
        </w:tc>
        <w:tc>
          <w:tcPr>
            <w:tcW w:w="2752"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52EE7" w:rsidRPr="00F47AF6" w:rsidRDefault="00652EE7" w:rsidP="000E541B">
            <w:pPr>
              <w:jc w:val="center"/>
              <w:rPr>
                <w:b/>
                <w:color w:val="000000"/>
                <w:sz w:val="22"/>
                <w:szCs w:val="22"/>
              </w:rPr>
            </w:pPr>
            <w:r w:rsidRPr="00F47AF6">
              <w:rPr>
                <w:b/>
                <w:color w:val="000000"/>
                <w:sz w:val="22"/>
                <w:szCs w:val="22"/>
              </w:rPr>
              <w:t>Αριθμός δείγματος εργαστηρίου</w:t>
            </w:r>
          </w:p>
        </w:tc>
      </w:tr>
      <w:tr w:rsidR="00652EE7" w:rsidRPr="00F47AF6">
        <w:trPr>
          <w:gridAfter w:val="1"/>
          <w:wAfter w:w="15" w:type="dxa"/>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652EE7" w:rsidRPr="00F47AF6" w:rsidRDefault="00652EE7" w:rsidP="000E541B">
            <w:pPr>
              <w:jc w:val="center"/>
              <w:rPr>
                <w:b/>
                <w:color w:val="000000"/>
                <w:sz w:val="22"/>
                <w:szCs w:val="22"/>
              </w:rPr>
            </w:pPr>
          </w:p>
        </w:tc>
        <w:tc>
          <w:tcPr>
            <w:tcW w:w="2752" w:type="dxa"/>
            <w:gridSpan w:val="4"/>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r>
      <w:tr w:rsidR="00652EE7"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652EE7" w:rsidRPr="00F47AF6" w:rsidRDefault="00652EE7" w:rsidP="000E541B">
            <w:pPr>
              <w:jc w:val="center"/>
              <w:rPr>
                <w:b/>
                <w:color w:val="000000"/>
                <w:sz w:val="22"/>
                <w:szCs w:val="22"/>
              </w:rPr>
            </w:pPr>
          </w:p>
        </w:tc>
        <w:tc>
          <w:tcPr>
            <w:tcW w:w="960"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652EE7" w:rsidRPr="00F47AF6" w:rsidRDefault="00652EE7" w:rsidP="000E541B">
            <w:pPr>
              <w:jc w:val="center"/>
              <w:rPr>
                <w:b/>
                <w:color w:val="000000"/>
                <w:sz w:val="22"/>
                <w:szCs w:val="22"/>
              </w:rPr>
            </w:pPr>
            <w:r w:rsidRPr="00F47AF6">
              <w:rPr>
                <w:b/>
                <w:color w:val="000000"/>
                <w:sz w:val="22"/>
                <w:szCs w:val="22"/>
              </w:rPr>
              <w:t>Υπολειμματικ</w:t>
            </w:r>
            <w:r w:rsidR="00753E0A" w:rsidRPr="00F47AF6">
              <w:rPr>
                <w:b/>
                <w:color w:val="000000"/>
                <w:sz w:val="22"/>
                <w:szCs w:val="22"/>
              </w:rPr>
              <w:t>ή απολυμαντική ουσία       (mg/</w:t>
            </w:r>
            <w:r w:rsidR="00753E0A" w:rsidRPr="00F47AF6">
              <w:rPr>
                <w:b/>
                <w:color w:val="000000"/>
                <w:sz w:val="22"/>
                <w:szCs w:val="22"/>
                <w:lang w:val="en-US"/>
              </w:rPr>
              <w:t>L</w:t>
            </w:r>
            <w:r w:rsidRPr="00F47AF6">
              <w:rPr>
                <w:b/>
                <w:color w:val="000000"/>
                <w:sz w:val="22"/>
                <w:szCs w:val="22"/>
              </w:rPr>
              <w:t>)</w:t>
            </w:r>
          </w:p>
        </w:tc>
        <w:tc>
          <w:tcPr>
            <w:tcW w:w="540"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652EE7" w:rsidRPr="00F47AF6" w:rsidRDefault="00652EE7" w:rsidP="000E541B">
            <w:pPr>
              <w:jc w:val="center"/>
              <w:rPr>
                <w:b/>
                <w:color w:val="000000"/>
                <w:sz w:val="22"/>
                <w:szCs w:val="22"/>
              </w:rPr>
            </w:pPr>
            <w:r w:rsidRPr="00F47AF6">
              <w:rPr>
                <w:b/>
                <w:color w:val="000000"/>
                <w:sz w:val="22"/>
                <w:szCs w:val="22"/>
              </w:rPr>
              <w:t>pH</w:t>
            </w:r>
          </w:p>
        </w:tc>
        <w:tc>
          <w:tcPr>
            <w:tcW w:w="607"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652EE7" w:rsidRPr="00F47AF6" w:rsidRDefault="00652EE7" w:rsidP="000E541B">
            <w:pPr>
              <w:jc w:val="center"/>
              <w:rPr>
                <w:b/>
                <w:color w:val="000000"/>
                <w:sz w:val="22"/>
                <w:szCs w:val="22"/>
              </w:rPr>
            </w:pPr>
            <w:r w:rsidRPr="00F47AF6">
              <w:rPr>
                <w:b/>
                <w:color w:val="000000"/>
                <w:sz w:val="22"/>
                <w:szCs w:val="22"/>
              </w:rPr>
              <w:t>Θερμοκρασία      (</w:t>
            </w:r>
            <w:r w:rsidRPr="00F47AF6">
              <w:rPr>
                <w:rFonts w:ascii="Calibri" w:hAnsi="Calibri"/>
                <w:b/>
                <w:color w:val="000000"/>
                <w:sz w:val="22"/>
                <w:szCs w:val="22"/>
              </w:rPr>
              <w:t>⁰</w:t>
            </w:r>
            <w:r w:rsidRPr="00F47AF6">
              <w:rPr>
                <w:b/>
                <w:color w:val="000000"/>
                <w:sz w:val="22"/>
                <w:szCs w:val="22"/>
              </w:rPr>
              <w:t>C)</w:t>
            </w:r>
          </w:p>
        </w:tc>
        <w:tc>
          <w:tcPr>
            <w:tcW w:w="660" w:type="dxa"/>
            <w:gridSpan w:val="2"/>
            <w:vMerge w:val="restart"/>
            <w:tcBorders>
              <w:top w:val="single" w:sz="4" w:space="0" w:color="auto"/>
              <w:left w:val="single" w:sz="4" w:space="0" w:color="auto"/>
              <w:bottom w:val="single" w:sz="4" w:space="0" w:color="000000"/>
              <w:right w:val="single" w:sz="4" w:space="0" w:color="auto"/>
            </w:tcBorders>
            <w:textDirection w:val="btLr"/>
            <w:vAlign w:val="center"/>
          </w:tcPr>
          <w:p w:rsidR="00652EE7" w:rsidRPr="00F47AF6" w:rsidRDefault="00652EE7" w:rsidP="000E541B">
            <w:pPr>
              <w:ind w:left="113" w:right="113"/>
              <w:jc w:val="center"/>
              <w:rPr>
                <w:b/>
                <w:color w:val="000000"/>
                <w:sz w:val="22"/>
                <w:szCs w:val="22"/>
              </w:rPr>
            </w:pPr>
            <w:r w:rsidRPr="00F47AF6">
              <w:rPr>
                <w:b/>
                <w:color w:val="000000"/>
                <w:sz w:val="22"/>
                <w:szCs w:val="22"/>
              </w:rPr>
              <w:t>Αριθμός δείγματος εργαστηρίου</w:t>
            </w:r>
          </w:p>
        </w:tc>
      </w:tr>
      <w:tr w:rsidR="00652EE7"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652EE7" w:rsidRPr="00F47AF6" w:rsidRDefault="00652EE7" w:rsidP="000E541B">
            <w:pPr>
              <w:jc w:val="center"/>
              <w:rPr>
                <w:b/>
                <w:color w:val="000000"/>
                <w:sz w:val="22"/>
                <w:szCs w:val="22"/>
              </w:rPr>
            </w:pPr>
          </w:p>
        </w:tc>
        <w:tc>
          <w:tcPr>
            <w:tcW w:w="960"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540"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607"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660" w:type="dxa"/>
            <w:gridSpan w:val="2"/>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r>
      <w:tr w:rsidR="00652EE7"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652EE7" w:rsidRPr="00F47AF6" w:rsidRDefault="00652EE7" w:rsidP="000E541B">
            <w:pPr>
              <w:jc w:val="center"/>
              <w:rPr>
                <w:b/>
                <w:color w:val="000000"/>
                <w:sz w:val="22"/>
                <w:szCs w:val="22"/>
              </w:rPr>
            </w:pPr>
          </w:p>
        </w:tc>
        <w:tc>
          <w:tcPr>
            <w:tcW w:w="960"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540"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607"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660" w:type="dxa"/>
            <w:gridSpan w:val="2"/>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r>
      <w:tr w:rsidR="00652EE7"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652EE7" w:rsidRPr="00F47AF6" w:rsidRDefault="00652EE7" w:rsidP="000E541B">
            <w:pPr>
              <w:jc w:val="center"/>
              <w:rPr>
                <w:b/>
                <w:color w:val="000000"/>
                <w:sz w:val="22"/>
                <w:szCs w:val="22"/>
              </w:rPr>
            </w:pPr>
          </w:p>
        </w:tc>
        <w:tc>
          <w:tcPr>
            <w:tcW w:w="960"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540"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607"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660" w:type="dxa"/>
            <w:gridSpan w:val="2"/>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r>
      <w:tr w:rsidR="00652EE7"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652EE7" w:rsidRPr="00F47AF6" w:rsidRDefault="00652EE7" w:rsidP="000E541B">
            <w:pPr>
              <w:jc w:val="center"/>
              <w:rPr>
                <w:b/>
                <w:color w:val="000000"/>
                <w:sz w:val="22"/>
                <w:szCs w:val="22"/>
              </w:rPr>
            </w:pPr>
          </w:p>
        </w:tc>
        <w:tc>
          <w:tcPr>
            <w:tcW w:w="960"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540"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607"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660" w:type="dxa"/>
            <w:gridSpan w:val="2"/>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r>
      <w:tr w:rsidR="00652EE7"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652EE7" w:rsidRPr="00F47AF6" w:rsidRDefault="00652EE7" w:rsidP="000E541B">
            <w:pPr>
              <w:jc w:val="center"/>
              <w:rPr>
                <w:b/>
                <w:color w:val="000000"/>
                <w:sz w:val="22"/>
                <w:szCs w:val="22"/>
              </w:rPr>
            </w:pPr>
          </w:p>
        </w:tc>
        <w:tc>
          <w:tcPr>
            <w:tcW w:w="960"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540"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607"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660" w:type="dxa"/>
            <w:gridSpan w:val="2"/>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r>
      <w:tr w:rsidR="00652EE7"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652EE7" w:rsidRPr="00F47AF6" w:rsidRDefault="00652EE7" w:rsidP="000E541B">
            <w:pPr>
              <w:jc w:val="center"/>
              <w:rPr>
                <w:b/>
                <w:color w:val="000000"/>
                <w:sz w:val="22"/>
                <w:szCs w:val="22"/>
              </w:rPr>
            </w:pPr>
          </w:p>
        </w:tc>
        <w:tc>
          <w:tcPr>
            <w:tcW w:w="960"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540"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607"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660" w:type="dxa"/>
            <w:gridSpan w:val="2"/>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r>
      <w:tr w:rsidR="00652EE7"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652EE7" w:rsidRPr="00F47AF6" w:rsidRDefault="00652EE7" w:rsidP="000E541B">
            <w:pPr>
              <w:jc w:val="center"/>
              <w:rPr>
                <w:b/>
                <w:color w:val="000000"/>
                <w:sz w:val="22"/>
                <w:szCs w:val="22"/>
              </w:rPr>
            </w:pPr>
          </w:p>
        </w:tc>
        <w:tc>
          <w:tcPr>
            <w:tcW w:w="960"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540"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607"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660" w:type="dxa"/>
            <w:gridSpan w:val="2"/>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r>
      <w:tr w:rsidR="00652EE7"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652EE7" w:rsidRPr="00F47AF6" w:rsidRDefault="00652EE7" w:rsidP="000E541B">
            <w:pPr>
              <w:jc w:val="center"/>
              <w:rPr>
                <w:b/>
                <w:color w:val="000000"/>
                <w:sz w:val="22"/>
                <w:szCs w:val="22"/>
              </w:rPr>
            </w:pPr>
          </w:p>
        </w:tc>
        <w:tc>
          <w:tcPr>
            <w:tcW w:w="960"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540"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607"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660" w:type="dxa"/>
            <w:gridSpan w:val="2"/>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r>
      <w:tr w:rsidR="00652EE7"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652EE7" w:rsidRPr="00F47AF6" w:rsidRDefault="00652EE7" w:rsidP="000E541B">
            <w:pPr>
              <w:jc w:val="center"/>
              <w:rPr>
                <w:b/>
                <w:color w:val="000000"/>
                <w:sz w:val="22"/>
                <w:szCs w:val="22"/>
              </w:rPr>
            </w:pPr>
          </w:p>
        </w:tc>
        <w:tc>
          <w:tcPr>
            <w:tcW w:w="960"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540"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607"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660" w:type="dxa"/>
            <w:gridSpan w:val="2"/>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r>
      <w:tr w:rsidR="00652EE7"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652EE7" w:rsidRPr="00F47AF6" w:rsidRDefault="00652EE7" w:rsidP="000E541B">
            <w:pPr>
              <w:jc w:val="center"/>
              <w:rPr>
                <w:b/>
                <w:color w:val="000000"/>
                <w:sz w:val="22"/>
                <w:szCs w:val="22"/>
              </w:rPr>
            </w:pPr>
          </w:p>
        </w:tc>
        <w:tc>
          <w:tcPr>
            <w:tcW w:w="960"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540"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607"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660" w:type="dxa"/>
            <w:gridSpan w:val="2"/>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r>
      <w:tr w:rsidR="00652EE7" w:rsidRPr="00F47AF6">
        <w:trPr>
          <w:trHeight w:val="379"/>
          <w:jc w:val="center"/>
        </w:trPr>
        <w:tc>
          <w:tcPr>
            <w:tcW w:w="560" w:type="dxa"/>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3713" w:type="dxa"/>
            <w:vMerge/>
            <w:tcBorders>
              <w:top w:val="single" w:sz="4" w:space="0" w:color="auto"/>
              <w:left w:val="single" w:sz="4" w:space="0" w:color="auto"/>
              <w:bottom w:val="single" w:sz="4" w:space="0" w:color="000000"/>
              <w:right w:val="single" w:sz="4" w:space="0" w:color="000000"/>
            </w:tcBorders>
            <w:vAlign w:val="center"/>
          </w:tcPr>
          <w:p w:rsidR="00652EE7" w:rsidRPr="00F47AF6" w:rsidRDefault="00652EE7" w:rsidP="000E541B">
            <w:pPr>
              <w:jc w:val="center"/>
              <w:rPr>
                <w:b/>
                <w:color w:val="000000"/>
                <w:sz w:val="22"/>
                <w:szCs w:val="22"/>
              </w:rPr>
            </w:pPr>
          </w:p>
        </w:tc>
        <w:tc>
          <w:tcPr>
            <w:tcW w:w="960"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540"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607" w:type="dxa"/>
            <w:vMerge/>
            <w:tcBorders>
              <w:top w:val="nil"/>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c>
          <w:tcPr>
            <w:tcW w:w="660" w:type="dxa"/>
            <w:gridSpan w:val="2"/>
            <w:vMerge/>
            <w:tcBorders>
              <w:top w:val="single" w:sz="4" w:space="0" w:color="auto"/>
              <w:left w:val="single" w:sz="4" w:space="0" w:color="auto"/>
              <w:bottom w:val="single" w:sz="4" w:space="0" w:color="000000"/>
              <w:right w:val="single" w:sz="4" w:space="0" w:color="auto"/>
            </w:tcBorders>
            <w:vAlign w:val="center"/>
          </w:tcPr>
          <w:p w:rsidR="00652EE7" w:rsidRPr="00F47AF6" w:rsidRDefault="00652EE7" w:rsidP="000E541B">
            <w:pPr>
              <w:jc w:val="center"/>
              <w:rPr>
                <w:b/>
                <w:color w:val="000000"/>
                <w:sz w:val="22"/>
                <w:szCs w:val="22"/>
              </w:rPr>
            </w:pPr>
          </w:p>
        </w:tc>
      </w:tr>
      <w:tr w:rsidR="00652EE7" w:rsidRPr="00F47AF6">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rsidR="00652EE7" w:rsidRPr="00F47AF6" w:rsidRDefault="00652EE7" w:rsidP="000E541B">
            <w:pPr>
              <w:jc w:val="center"/>
              <w:rPr>
                <w:b/>
                <w:color w:val="000000"/>
                <w:sz w:val="22"/>
                <w:szCs w:val="22"/>
              </w:rPr>
            </w:pPr>
            <w:r w:rsidRPr="00F47AF6">
              <w:rPr>
                <w:b/>
                <w:color w:val="000000"/>
                <w:sz w:val="22"/>
                <w:szCs w:val="22"/>
              </w:rPr>
              <w:t>1</w:t>
            </w:r>
          </w:p>
        </w:tc>
        <w:tc>
          <w:tcPr>
            <w:tcW w:w="3713" w:type="dxa"/>
            <w:tcBorders>
              <w:top w:val="single" w:sz="4" w:space="0" w:color="auto"/>
              <w:left w:val="nil"/>
              <w:bottom w:val="single" w:sz="4" w:space="0" w:color="auto"/>
              <w:right w:val="single" w:sz="4" w:space="0" w:color="000000"/>
            </w:tcBorders>
            <w:shd w:val="clear" w:color="auto" w:fill="auto"/>
            <w:vAlign w:val="center"/>
          </w:tcPr>
          <w:p w:rsidR="00652EE7" w:rsidRPr="00F47AF6" w:rsidRDefault="00753E0A" w:rsidP="000E541B">
            <w:pPr>
              <w:jc w:val="center"/>
              <w:rPr>
                <w:b/>
                <w:color w:val="000000"/>
                <w:sz w:val="22"/>
                <w:szCs w:val="22"/>
              </w:rPr>
            </w:pPr>
            <w:r w:rsidRPr="00F47AF6">
              <w:rPr>
                <w:b/>
                <w:color w:val="000000"/>
                <w:sz w:val="22"/>
                <w:szCs w:val="22"/>
              </w:rPr>
              <w:t>Ξενοδοχείο</w:t>
            </w:r>
            <w:r w:rsidR="00652EE7" w:rsidRPr="00F47AF6">
              <w:rPr>
                <w:b/>
                <w:color w:val="000000"/>
                <w:sz w:val="22"/>
                <w:szCs w:val="22"/>
              </w:rPr>
              <w:t xml:space="preserve"> Α/λη </w:t>
            </w:r>
            <w:r w:rsidRPr="00F47AF6">
              <w:rPr>
                <w:b/>
                <w:color w:val="000000"/>
                <w:sz w:val="22"/>
                <w:szCs w:val="22"/>
              </w:rPr>
              <w:t>μέσον</w:t>
            </w:r>
            <w:r w:rsidR="00652EE7" w:rsidRPr="00F47AF6">
              <w:rPr>
                <w:b/>
                <w:color w:val="000000"/>
                <w:sz w:val="22"/>
                <w:szCs w:val="22"/>
              </w:rPr>
              <w:t xml:space="preserve"> </w:t>
            </w:r>
            <w:r w:rsidRPr="00F47AF6">
              <w:rPr>
                <w:b/>
                <w:color w:val="000000"/>
                <w:sz w:val="22"/>
                <w:szCs w:val="22"/>
              </w:rPr>
              <w:t>δεξαμενής</w:t>
            </w:r>
          </w:p>
        </w:tc>
        <w:tc>
          <w:tcPr>
            <w:tcW w:w="960" w:type="dxa"/>
            <w:tcBorders>
              <w:top w:val="nil"/>
              <w:left w:val="nil"/>
              <w:bottom w:val="single" w:sz="4" w:space="0" w:color="auto"/>
              <w:right w:val="single" w:sz="4" w:space="0" w:color="auto"/>
            </w:tcBorders>
            <w:shd w:val="clear" w:color="auto" w:fill="auto"/>
            <w:noWrap/>
            <w:vAlign w:val="center"/>
          </w:tcPr>
          <w:p w:rsidR="00652EE7" w:rsidRPr="00F47AF6" w:rsidRDefault="00652EE7" w:rsidP="000E541B">
            <w:pPr>
              <w:jc w:val="center"/>
              <w:rPr>
                <w:b/>
                <w:color w:val="000000"/>
                <w:sz w:val="22"/>
                <w:szCs w:val="22"/>
              </w:rPr>
            </w:pPr>
            <w:r w:rsidRPr="00F47AF6">
              <w:rPr>
                <w:b/>
                <w:color w:val="000000"/>
                <w:sz w:val="22"/>
                <w:szCs w:val="22"/>
              </w:rPr>
              <w:t>1.05</w:t>
            </w:r>
          </w:p>
        </w:tc>
        <w:tc>
          <w:tcPr>
            <w:tcW w:w="540" w:type="dxa"/>
            <w:tcBorders>
              <w:top w:val="nil"/>
              <w:left w:val="nil"/>
              <w:bottom w:val="single" w:sz="4" w:space="0" w:color="auto"/>
              <w:right w:val="single" w:sz="4" w:space="0" w:color="auto"/>
            </w:tcBorders>
            <w:shd w:val="clear" w:color="auto" w:fill="auto"/>
            <w:noWrap/>
            <w:vAlign w:val="center"/>
          </w:tcPr>
          <w:p w:rsidR="00652EE7" w:rsidRPr="00F47AF6" w:rsidRDefault="00652EE7" w:rsidP="000E541B">
            <w:pPr>
              <w:jc w:val="center"/>
              <w:rPr>
                <w:b/>
                <w:color w:val="000000"/>
                <w:sz w:val="22"/>
                <w:szCs w:val="22"/>
              </w:rPr>
            </w:pPr>
            <w:r w:rsidRPr="00F47AF6">
              <w:rPr>
                <w:b/>
                <w:color w:val="000000"/>
                <w:sz w:val="22"/>
                <w:szCs w:val="22"/>
              </w:rPr>
              <w:t>7.5</w:t>
            </w:r>
          </w:p>
        </w:tc>
        <w:tc>
          <w:tcPr>
            <w:tcW w:w="607" w:type="dxa"/>
            <w:tcBorders>
              <w:top w:val="nil"/>
              <w:left w:val="nil"/>
              <w:bottom w:val="single" w:sz="4" w:space="0" w:color="auto"/>
              <w:right w:val="single" w:sz="4" w:space="0" w:color="auto"/>
            </w:tcBorders>
            <w:shd w:val="clear" w:color="auto" w:fill="auto"/>
            <w:noWrap/>
            <w:vAlign w:val="center"/>
          </w:tcPr>
          <w:p w:rsidR="00652EE7" w:rsidRPr="00F47AF6" w:rsidRDefault="00652EE7" w:rsidP="000E541B">
            <w:pPr>
              <w:jc w:val="center"/>
              <w:rPr>
                <w:b/>
                <w:color w:val="000000"/>
                <w:sz w:val="22"/>
                <w:szCs w:val="22"/>
              </w:rPr>
            </w:pPr>
            <w:r w:rsidRPr="00F47AF6">
              <w:rPr>
                <w:b/>
                <w:color w:val="000000"/>
                <w:sz w:val="22"/>
                <w:szCs w:val="22"/>
              </w:rPr>
              <w:t>24</w:t>
            </w:r>
          </w:p>
        </w:tc>
        <w:tc>
          <w:tcPr>
            <w:tcW w:w="660" w:type="dxa"/>
            <w:gridSpan w:val="2"/>
            <w:tcBorders>
              <w:top w:val="nil"/>
              <w:left w:val="nil"/>
              <w:bottom w:val="single" w:sz="4" w:space="0" w:color="auto"/>
              <w:right w:val="single" w:sz="4" w:space="0" w:color="auto"/>
            </w:tcBorders>
            <w:shd w:val="clear" w:color="auto" w:fill="auto"/>
            <w:noWrap/>
            <w:vAlign w:val="center"/>
          </w:tcPr>
          <w:p w:rsidR="00652EE7" w:rsidRPr="00F47AF6" w:rsidRDefault="00652EE7" w:rsidP="000E541B">
            <w:pPr>
              <w:jc w:val="center"/>
              <w:rPr>
                <w:b/>
                <w:color w:val="000000"/>
                <w:sz w:val="22"/>
                <w:szCs w:val="22"/>
              </w:rPr>
            </w:pPr>
            <w:r w:rsidRPr="00F47AF6">
              <w:rPr>
                <w:b/>
                <w:color w:val="000000"/>
                <w:sz w:val="22"/>
                <w:szCs w:val="22"/>
              </w:rPr>
              <w:t>Δ1</w:t>
            </w:r>
          </w:p>
        </w:tc>
      </w:tr>
      <w:tr w:rsidR="00652EE7" w:rsidRPr="00F47AF6">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rsidR="00652EE7" w:rsidRPr="00F47AF6" w:rsidRDefault="00652EE7" w:rsidP="000E541B">
            <w:pPr>
              <w:jc w:val="center"/>
              <w:rPr>
                <w:b/>
                <w:color w:val="000000"/>
                <w:sz w:val="22"/>
                <w:szCs w:val="22"/>
              </w:rPr>
            </w:pPr>
            <w:r w:rsidRPr="00F47AF6">
              <w:rPr>
                <w:b/>
                <w:color w:val="000000"/>
                <w:sz w:val="22"/>
                <w:szCs w:val="22"/>
              </w:rPr>
              <w:t>2</w:t>
            </w:r>
          </w:p>
        </w:tc>
        <w:tc>
          <w:tcPr>
            <w:tcW w:w="3713" w:type="dxa"/>
            <w:tcBorders>
              <w:top w:val="single" w:sz="4" w:space="0" w:color="auto"/>
              <w:left w:val="nil"/>
              <w:bottom w:val="single" w:sz="4" w:space="0" w:color="auto"/>
              <w:right w:val="single" w:sz="4" w:space="0" w:color="000000"/>
            </w:tcBorders>
            <w:shd w:val="clear" w:color="auto" w:fill="auto"/>
            <w:vAlign w:val="center"/>
          </w:tcPr>
          <w:p w:rsidR="00652EE7" w:rsidRPr="00F47AF6" w:rsidRDefault="00753E0A" w:rsidP="000E541B">
            <w:pPr>
              <w:jc w:val="center"/>
              <w:rPr>
                <w:b/>
                <w:color w:val="000000"/>
                <w:sz w:val="22"/>
                <w:szCs w:val="22"/>
              </w:rPr>
            </w:pPr>
            <w:r w:rsidRPr="00F47AF6">
              <w:rPr>
                <w:b/>
                <w:color w:val="000000"/>
                <w:sz w:val="22"/>
                <w:szCs w:val="22"/>
              </w:rPr>
              <w:t>Ξενοδοχείο</w:t>
            </w:r>
            <w:r w:rsidR="00652EE7" w:rsidRPr="00F47AF6">
              <w:rPr>
                <w:b/>
                <w:color w:val="000000"/>
                <w:sz w:val="22"/>
                <w:szCs w:val="22"/>
              </w:rPr>
              <w:t xml:space="preserve"> Α/λη </w:t>
            </w:r>
            <w:r w:rsidRPr="00F47AF6">
              <w:rPr>
                <w:b/>
                <w:color w:val="000000"/>
                <w:sz w:val="22"/>
                <w:szCs w:val="22"/>
              </w:rPr>
              <w:t>είσοδος</w:t>
            </w:r>
            <w:r w:rsidR="00652EE7" w:rsidRPr="00F47AF6">
              <w:rPr>
                <w:b/>
                <w:color w:val="000000"/>
                <w:sz w:val="22"/>
                <w:szCs w:val="22"/>
              </w:rPr>
              <w:t xml:space="preserve"> </w:t>
            </w:r>
            <w:r w:rsidRPr="00F47AF6">
              <w:rPr>
                <w:b/>
                <w:color w:val="000000"/>
                <w:sz w:val="22"/>
                <w:szCs w:val="22"/>
              </w:rPr>
              <w:t>δεξαμενής</w:t>
            </w:r>
          </w:p>
        </w:tc>
        <w:tc>
          <w:tcPr>
            <w:tcW w:w="960" w:type="dxa"/>
            <w:tcBorders>
              <w:top w:val="nil"/>
              <w:left w:val="nil"/>
              <w:bottom w:val="single" w:sz="4" w:space="0" w:color="auto"/>
              <w:right w:val="single" w:sz="4" w:space="0" w:color="auto"/>
            </w:tcBorders>
            <w:shd w:val="clear" w:color="auto" w:fill="auto"/>
            <w:noWrap/>
            <w:vAlign w:val="center"/>
          </w:tcPr>
          <w:p w:rsidR="00652EE7" w:rsidRPr="00F47AF6" w:rsidRDefault="00652EE7" w:rsidP="000E541B">
            <w:pPr>
              <w:jc w:val="center"/>
              <w:rPr>
                <w:b/>
                <w:color w:val="000000"/>
                <w:sz w:val="22"/>
                <w:szCs w:val="22"/>
              </w:rPr>
            </w:pPr>
            <w:r w:rsidRPr="00F47AF6">
              <w:rPr>
                <w:b/>
                <w:color w:val="000000"/>
                <w:sz w:val="22"/>
                <w:szCs w:val="22"/>
              </w:rPr>
              <w:t>1.07</w:t>
            </w:r>
          </w:p>
        </w:tc>
        <w:tc>
          <w:tcPr>
            <w:tcW w:w="540" w:type="dxa"/>
            <w:tcBorders>
              <w:top w:val="nil"/>
              <w:left w:val="nil"/>
              <w:bottom w:val="single" w:sz="4" w:space="0" w:color="auto"/>
              <w:right w:val="single" w:sz="4" w:space="0" w:color="auto"/>
            </w:tcBorders>
            <w:shd w:val="clear" w:color="auto" w:fill="auto"/>
            <w:noWrap/>
            <w:vAlign w:val="center"/>
          </w:tcPr>
          <w:p w:rsidR="00652EE7" w:rsidRPr="00F47AF6" w:rsidRDefault="00652EE7" w:rsidP="000E541B">
            <w:pPr>
              <w:jc w:val="center"/>
              <w:rPr>
                <w:b/>
                <w:color w:val="000000"/>
                <w:sz w:val="22"/>
                <w:szCs w:val="22"/>
              </w:rPr>
            </w:pPr>
            <w:r w:rsidRPr="00F47AF6">
              <w:rPr>
                <w:b/>
                <w:color w:val="000000"/>
                <w:sz w:val="22"/>
                <w:szCs w:val="22"/>
              </w:rPr>
              <w:t>7.3</w:t>
            </w:r>
          </w:p>
        </w:tc>
        <w:tc>
          <w:tcPr>
            <w:tcW w:w="607" w:type="dxa"/>
            <w:tcBorders>
              <w:top w:val="nil"/>
              <w:left w:val="nil"/>
              <w:bottom w:val="single" w:sz="4" w:space="0" w:color="auto"/>
              <w:right w:val="single" w:sz="4" w:space="0" w:color="auto"/>
            </w:tcBorders>
            <w:shd w:val="clear" w:color="auto" w:fill="auto"/>
            <w:noWrap/>
            <w:vAlign w:val="center"/>
          </w:tcPr>
          <w:p w:rsidR="00652EE7" w:rsidRPr="00F47AF6" w:rsidRDefault="00652EE7" w:rsidP="000E541B">
            <w:pPr>
              <w:jc w:val="center"/>
              <w:rPr>
                <w:b/>
                <w:color w:val="000000"/>
                <w:sz w:val="22"/>
                <w:szCs w:val="22"/>
              </w:rPr>
            </w:pPr>
            <w:r w:rsidRPr="00F47AF6">
              <w:rPr>
                <w:b/>
                <w:color w:val="000000"/>
                <w:sz w:val="22"/>
                <w:szCs w:val="22"/>
              </w:rPr>
              <w:t>24.5</w:t>
            </w:r>
          </w:p>
        </w:tc>
        <w:tc>
          <w:tcPr>
            <w:tcW w:w="660" w:type="dxa"/>
            <w:gridSpan w:val="2"/>
            <w:tcBorders>
              <w:top w:val="nil"/>
              <w:left w:val="nil"/>
              <w:bottom w:val="single" w:sz="4" w:space="0" w:color="auto"/>
              <w:right w:val="single" w:sz="4" w:space="0" w:color="auto"/>
            </w:tcBorders>
            <w:shd w:val="clear" w:color="auto" w:fill="auto"/>
            <w:noWrap/>
            <w:vAlign w:val="center"/>
          </w:tcPr>
          <w:p w:rsidR="00652EE7" w:rsidRPr="00F47AF6" w:rsidRDefault="00652EE7" w:rsidP="000E541B">
            <w:pPr>
              <w:jc w:val="center"/>
              <w:rPr>
                <w:b/>
                <w:color w:val="000000"/>
                <w:sz w:val="22"/>
                <w:szCs w:val="22"/>
              </w:rPr>
            </w:pPr>
            <w:r w:rsidRPr="00F47AF6">
              <w:rPr>
                <w:b/>
                <w:color w:val="000000"/>
                <w:sz w:val="22"/>
                <w:szCs w:val="22"/>
              </w:rPr>
              <w:t>Δ2</w:t>
            </w:r>
          </w:p>
        </w:tc>
      </w:tr>
      <w:tr w:rsidR="00652EE7" w:rsidRPr="00F47AF6">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rsidR="00652EE7" w:rsidRPr="00F47AF6" w:rsidRDefault="00652EE7" w:rsidP="000E541B">
            <w:pPr>
              <w:jc w:val="center"/>
              <w:rPr>
                <w:b/>
                <w:color w:val="000000"/>
                <w:sz w:val="22"/>
                <w:szCs w:val="22"/>
              </w:rPr>
            </w:pPr>
            <w:r w:rsidRPr="00F47AF6">
              <w:rPr>
                <w:b/>
                <w:color w:val="000000"/>
                <w:sz w:val="22"/>
                <w:szCs w:val="22"/>
              </w:rPr>
              <w:t>3</w:t>
            </w:r>
          </w:p>
        </w:tc>
        <w:tc>
          <w:tcPr>
            <w:tcW w:w="3713" w:type="dxa"/>
            <w:tcBorders>
              <w:top w:val="single" w:sz="4" w:space="0" w:color="auto"/>
              <w:left w:val="nil"/>
              <w:bottom w:val="single" w:sz="4" w:space="0" w:color="auto"/>
              <w:right w:val="single" w:sz="4" w:space="0" w:color="000000"/>
            </w:tcBorders>
            <w:shd w:val="clear" w:color="auto" w:fill="auto"/>
            <w:vAlign w:val="center"/>
          </w:tcPr>
          <w:p w:rsidR="00652EE7" w:rsidRPr="00F47AF6" w:rsidRDefault="00753E0A" w:rsidP="000E541B">
            <w:pPr>
              <w:jc w:val="center"/>
              <w:rPr>
                <w:b/>
                <w:color w:val="000000"/>
                <w:sz w:val="22"/>
                <w:szCs w:val="22"/>
              </w:rPr>
            </w:pPr>
            <w:r w:rsidRPr="00F47AF6">
              <w:rPr>
                <w:b/>
                <w:color w:val="000000"/>
                <w:sz w:val="22"/>
                <w:szCs w:val="22"/>
              </w:rPr>
              <w:t>Ξενοδοχείο</w:t>
            </w:r>
            <w:r w:rsidR="00652EE7" w:rsidRPr="00F47AF6">
              <w:rPr>
                <w:b/>
                <w:color w:val="000000"/>
                <w:sz w:val="22"/>
                <w:szCs w:val="22"/>
              </w:rPr>
              <w:t xml:space="preserve"> Αν/λια </w:t>
            </w:r>
            <w:r w:rsidRPr="00F47AF6">
              <w:rPr>
                <w:b/>
                <w:color w:val="000000"/>
                <w:sz w:val="22"/>
                <w:szCs w:val="22"/>
              </w:rPr>
              <w:t>είσοδος</w:t>
            </w:r>
            <w:r w:rsidR="00652EE7" w:rsidRPr="00F47AF6">
              <w:rPr>
                <w:b/>
                <w:color w:val="000000"/>
                <w:sz w:val="22"/>
                <w:szCs w:val="22"/>
              </w:rPr>
              <w:t xml:space="preserve"> </w:t>
            </w:r>
            <w:r w:rsidRPr="00F47AF6">
              <w:rPr>
                <w:b/>
                <w:color w:val="000000"/>
                <w:sz w:val="22"/>
                <w:szCs w:val="22"/>
              </w:rPr>
              <w:t>δεξαμενής</w:t>
            </w:r>
          </w:p>
        </w:tc>
        <w:tc>
          <w:tcPr>
            <w:tcW w:w="960" w:type="dxa"/>
            <w:tcBorders>
              <w:top w:val="nil"/>
              <w:left w:val="nil"/>
              <w:bottom w:val="single" w:sz="4" w:space="0" w:color="auto"/>
              <w:right w:val="single" w:sz="4" w:space="0" w:color="auto"/>
            </w:tcBorders>
            <w:shd w:val="clear" w:color="auto" w:fill="auto"/>
            <w:noWrap/>
            <w:vAlign w:val="center"/>
          </w:tcPr>
          <w:p w:rsidR="00652EE7" w:rsidRPr="00F47AF6" w:rsidRDefault="00652EE7" w:rsidP="000E541B">
            <w:pPr>
              <w:jc w:val="center"/>
              <w:rPr>
                <w:b/>
                <w:color w:val="000000"/>
                <w:sz w:val="22"/>
                <w:szCs w:val="22"/>
              </w:rPr>
            </w:pPr>
            <w:r w:rsidRPr="00F47AF6">
              <w:rPr>
                <w:b/>
                <w:color w:val="000000"/>
                <w:sz w:val="22"/>
                <w:szCs w:val="22"/>
              </w:rPr>
              <w:t>1.15</w:t>
            </w:r>
          </w:p>
        </w:tc>
        <w:tc>
          <w:tcPr>
            <w:tcW w:w="540" w:type="dxa"/>
            <w:tcBorders>
              <w:top w:val="nil"/>
              <w:left w:val="nil"/>
              <w:bottom w:val="single" w:sz="4" w:space="0" w:color="auto"/>
              <w:right w:val="single" w:sz="4" w:space="0" w:color="auto"/>
            </w:tcBorders>
            <w:shd w:val="clear" w:color="auto" w:fill="auto"/>
            <w:noWrap/>
            <w:vAlign w:val="center"/>
          </w:tcPr>
          <w:p w:rsidR="00652EE7" w:rsidRPr="00F47AF6" w:rsidRDefault="00652EE7" w:rsidP="000E541B">
            <w:pPr>
              <w:jc w:val="center"/>
              <w:rPr>
                <w:b/>
                <w:color w:val="000000"/>
                <w:sz w:val="22"/>
                <w:szCs w:val="22"/>
              </w:rPr>
            </w:pPr>
            <w:r w:rsidRPr="00F47AF6">
              <w:rPr>
                <w:b/>
                <w:color w:val="000000"/>
                <w:sz w:val="22"/>
                <w:szCs w:val="22"/>
              </w:rPr>
              <w:t>7.5</w:t>
            </w:r>
          </w:p>
        </w:tc>
        <w:tc>
          <w:tcPr>
            <w:tcW w:w="607" w:type="dxa"/>
            <w:tcBorders>
              <w:top w:val="nil"/>
              <w:left w:val="nil"/>
              <w:bottom w:val="single" w:sz="4" w:space="0" w:color="auto"/>
              <w:right w:val="single" w:sz="4" w:space="0" w:color="auto"/>
            </w:tcBorders>
            <w:shd w:val="clear" w:color="auto" w:fill="auto"/>
            <w:noWrap/>
            <w:vAlign w:val="center"/>
          </w:tcPr>
          <w:p w:rsidR="00652EE7" w:rsidRPr="00F47AF6" w:rsidRDefault="00652EE7" w:rsidP="000E541B">
            <w:pPr>
              <w:jc w:val="center"/>
              <w:rPr>
                <w:b/>
                <w:color w:val="000000"/>
                <w:sz w:val="22"/>
                <w:szCs w:val="22"/>
              </w:rPr>
            </w:pPr>
            <w:r w:rsidRPr="00F47AF6">
              <w:rPr>
                <w:b/>
                <w:color w:val="000000"/>
                <w:sz w:val="22"/>
                <w:szCs w:val="22"/>
              </w:rPr>
              <w:t>26</w:t>
            </w:r>
          </w:p>
        </w:tc>
        <w:tc>
          <w:tcPr>
            <w:tcW w:w="660" w:type="dxa"/>
            <w:gridSpan w:val="2"/>
            <w:tcBorders>
              <w:top w:val="nil"/>
              <w:left w:val="nil"/>
              <w:bottom w:val="single" w:sz="4" w:space="0" w:color="auto"/>
              <w:right w:val="single" w:sz="4" w:space="0" w:color="auto"/>
            </w:tcBorders>
            <w:shd w:val="clear" w:color="auto" w:fill="auto"/>
            <w:noWrap/>
            <w:vAlign w:val="center"/>
          </w:tcPr>
          <w:p w:rsidR="00652EE7" w:rsidRPr="00F47AF6" w:rsidRDefault="00652EE7" w:rsidP="000E541B">
            <w:pPr>
              <w:jc w:val="center"/>
              <w:rPr>
                <w:b/>
                <w:color w:val="000000"/>
                <w:sz w:val="22"/>
                <w:szCs w:val="22"/>
              </w:rPr>
            </w:pPr>
            <w:r w:rsidRPr="00F47AF6">
              <w:rPr>
                <w:b/>
                <w:color w:val="000000"/>
                <w:sz w:val="22"/>
                <w:szCs w:val="22"/>
              </w:rPr>
              <w:t>Δ3</w:t>
            </w:r>
          </w:p>
        </w:tc>
      </w:tr>
      <w:tr w:rsidR="00652EE7" w:rsidRPr="00F47AF6">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rsidR="00652EE7" w:rsidRPr="00F47AF6" w:rsidRDefault="00652EE7" w:rsidP="000E541B">
            <w:pPr>
              <w:jc w:val="center"/>
              <w:rPr>
                <w:b/>
                <w:color w:val="000000"/>
                <w:sz w:val="22"/>
                <w:szCs w:val="22"/>
              </w:rPr>
            </w:pPr>
            <w:r w:rsidRPr="00F47AF6">
              <w:rPr>
                <w:b/>
                <w:color w:val="000000"/>
                <w:sz w:val="22"/>
                <w:szCs w:val="22"/>
              </w:rPr>
              <w:t>4</w:t>
            </w:r>
          </w:p>
        </w:tc>
        <w:tc>
          <w:tcPr>
            <w:tcW w:w="3713" w:type="dxa"/>
            <w:tcBorders>
              <w:top w:val="single" w:sz="4" w:space="0" w:color="auto"/>
              <w:left w:val="nil"/>
              <w:bottom w:val="single" w:sz="4" w:space="0" w:color="auto"/>
              <w:right w:val="single" w:sz="4" w:space="0" w:color="000000"/>
            </w:tcBorders>
            <w:shd w:val="clear" w:color="auto" w:fill="auto"/>
            <w:vAlign w:val="center"/>
          </w:tcPr>
          <w:p w:rsidR="00652EE7" w:rsidRPr="00F47AF6" w:rsidRDefault="00652EE7" w:rsidP="000E541B">
            <w:pPr>
              <w:jc w:val="center"/>
              <w:rPr>
                <w:b/>
                <w:color w:val="000000"/>
                <w:sz w:val="22"/>
                <w:szCs w:val="22"/>
              </w:rPr>
            </w:pPr>
            <w:r w:rsidRPr="00F47AF6">
              <w:rPr>
                <w:b/>
                <w:color w:val="000000"/>
                <w:sz w:val="22"/>
                <w:szCs w:val="22"/>
              </w:rPr>
              <w:t xml:space="preserve">Ξενοδοχείο Αν/λια </w:t>
            </w:r>
            <w:r w:rsidR="00753E0A" w:rsidRPr="00F47AF6">
              <w:rPr>
                <w:b/>
                <w:color w:val="000000"/>
                <w:sz w:val="22"/>
                <w:szCs w:val="22"/>
              </w:rPr>
              <w:t>κέντρο</w:t>
            </w:r>
            <w:r w:rsidRPr="00F47AF6">
              <w:rPr>
                <w:b/>
                <w:color w:val="000000"/>
                <w:sz w:val="22"/>
                <w:szCs w:val="22"/>
              </w:rPr>
              <w:t xml:space="preserve"> </w:t>
            </w:r>
            <w:r w:rsidR="00753E0A" w:rsidRPr="00F47AF6">
              <w:rPr>
                <w:b/>
                <w:color w:val="000000"/>
                <w:sz w:val="22"/>
                <w:szCs w:val="22"/>
              </w:rPr>
              <w:t>δεξαμενής</w:t>
            </w:r>
          </w:p>
        </w:tc>
        <w:tc>
          <w:tcPr>
            <w:tcW w:w="960" w:type="dxa"/>
            <w:tcBorders>
              <w:top w:val="nil"/>
              <w:left w:val="nil"/>
              <w:bottom w:val="single" w:sz="4" w:space="0" w:color="auto"/>
              <w:right w:val="single" w:sz="4" w:space="0" w:color="auto"/>
            </w:tcBorders>
            <w:shd w:val="clear" w:color="auto" w:fill="auto"/>
            <w:noWrap/>
            <w:vAlign w:val="center"/>
          </w:tcPr>
          <w:p w:rsidR="00652EE7" w:rsidRPr="00F47AF6" w:rsidRDefault="00652EE7" w:rsidP="000E541B">
            <w:pPr>
              <w:jc w:val="center"/>
              <w:rPr>
                <w:b/>
                <w:color w:val="000000"/>
                <w:sz w:val="22"/>
                <w:szCs w:val="22"/>
              </w:rPr>
            </w:pPr>
            <w:r w:rsidRPr="00F47AF6">
              <w:rPr>
                <w:b/>
                <w:color w:val="000000"/>
                <w:sz w:val="22"/>
                <w:szCs w:val="22"/>
              </w:rPr>
              <w:t>2.05</w:t>
            </w:r>
          </w:p>
        </w:tc>
        <w:tc>
          <w:tcPr>
            <w:tcW w:w="540" w:type="dxa"/>
            <w:tcBorders>
              <w:top w:val="nil"/>
              <w:left w:val="nil"/>
              <w:bottom w:val="single" w:sz="4" w:space="0" w:color="auto"/>
              <w:right w:val="single" w:sz="4" w:space="0" w:color="auto"/>
            </w:tcBorders>
            <w:shd w:val="clear" w:color="auto" w:fill="auto"/>
            <w:noWrap/>
            <w:vAlign w:val="center"/>
          </w:tcPr>
          <w:p w:rsidR="00652EE7" w:rsidRPr="00F47AF6" w:rsidRDefault="00652EE7" w:rsidP="000E541B">
            <w:pPr>
              <w:jc w:val="center"/>
              <w:rPr>
                <w:b/>
                <w:color w:val="000000"/>
                <w:sz w:val="22"/>
                <w:szCs w:val="22"/>
              </w:rPr>
            </w:pPr>
            <w:r w:rsidRPr="00F47AF6">
              <w:rPr>
                <w:b/>
                <w:color w:val="000000"/>
                <w:sz w:val="22"/>
                <w:szCs w:val="22"/>
              </w:rPr>
              <w:t>7.6</w:t>
            </w:r>
          </w:p>
        </w:tc>
        <w:tc>
          <w:tcPr>
            <w:tcW w:w="607" w:type="dxa"/>
            <w:tcBorders>
              <w:top w:val="nil"/>
              <w:left w:val="nil"/>
              <w:bottom w:val="single" w:sz="4" w:space="0" w:color="auto"/>
              <w:right w:val="single" w:sz="4" w:space="0" w:color="auto"/>
            </w:tcBorders>
            <w:shd w:val="clear" w:color="auto" w:fill="auto"/>
            <w:noWrap/>
            <w:vAlign w:val="center"/>
          </w:tcPr>
          <w:p w:rsidR="00652EE7" w:rsidRPr="00F47AF6" w:rsidRDefault="00652EE7" w:rsidP="000E541B">
            <w:pPr>
              <w:jc w:val="center"/>
              <w:rPr>
                <w:b/>
                <w:color w:val="000000"/>
                <w:sz w:val="22"/>
                <w:szCs w:val="22"/>
              </w:rPr>
            </w:pPr>
            <w:r w:rsidRPr="00F47AF6">
              <w:rPr>
                <w:b/>
                <w:color w:val="000000"/>
                <w:sz w:val="22"/>
                <w:szCs w:val="22"/>
              </w:rPr>
              <w:t>25.5</w:t>
            </w:r>
          </w:p>
        </w:tc>
        <w:tc>
          <w:tcPr>
            <w:tcW w:w="660" w:type="dxa"/>
            <w:gridSpan w:val="2"/>
            <w:tcBorders>
              <w:top w:val="nil"/>
              <w:left w:val="nil"/>
              <w:bottom w:val="single" w:sz="4" w:space="0" w:color="auto"/>
              <w:right w:val="single" w:sz="4" w:space="0" w:color="auto"/>
            </w:tcBorders>
            <w:shd w:val="clear" w:color="auto" w:fill="auto"/>
            <w:noWrap/>
            <w:vAlign w:val="center"/>
          </w:tcPr>
          <w:p w:rsidR="00652EE7" w:rsidRPr="00F47AF6" w:rsidRDefault="00652EE7" w:rsidP="000E541B">
            <w:pPr>
              <w:jc w:val="center"/>
              <w:rPr>
                <w:b/>
                <w:color w:val="000000"/>
                <w:sz w:val="22"/>
                <w:szCs w:val="22"/>
              </w:rPr>
            </w:pPr>
            <w:r w:rsidRPr="00F47AF6">
              <w:rPr>
                <w:b/>
                <w:color w:val="000000"/>
                <w:sz w:val="22"/>
                <w:szCs w:val="22"/>
              </w:rPr>
              <w:t>Δ4</w:t>
            </w:r>
          </w:p>
        </w:tc>
      </w:tr>
    </w:tbl>
    <w:p w:rsidR="00CF4FB0" w:rsidRDefault="00CF4FB0" w:rsidP="000E541B">
      <w:pPr>
        <w:spacing w:before="30" w:afterLines="30"/>
        <w:ind w:right="-60"/>
        <w:jc w:val="both"/>
        <w:rPr>
          <w:color w:val="000000"/>
        </w:rPr>
      </w:pPr>
    </w:p>
    <w:p w:rsidR="002462F5" w:rsidRDefault="002462F5" w:rsidP="000E541B">
      <w:pPr>
        <w:spacing w:before="30" w:afterLines="30"/>
        <w:ind w:right="-60"/>
        <w:jc w:val="both"/>
        <w:rPr>
          <w:color w:val="000000"/>
        </w:rPr>
      </w:pPr>
    </w:p>
    <w:p w:rsidR="002462F5" w:rsidRDefault="002462F5" w:rsidP="000E541B">
      <w:pPr>
        <w:spacing w:before="30" w:afterLines="30"/>
        <w:ind w:right="-60"/>
        <w:jc w:val="both"/>
        <w:rPr>
          <w:color w:val="000000"/>
        </w:rPr>
      </w:pPr>
    </w:p>
    <w:p w:rsidR="002462F5" w:rsidRDefault="002462F5" w:rsidP="000E541B">
      <w:pPr>
        <w:spacing w:before="30" w:afterLines="30"/>
        <w:ind w:right="-60"/>
        <w:jc w:val="both"/>
        <w:rPr>
          <w:color w:val="000000"/>
        </w:rPr>
      </w:pPr>
    </w:p>
    <w:p w:rsidR="002462F5" w:rsidRDefault="002462F5" w:rsidP="000E541B">
      <w:pPr>
        <w:spacing w:before="30" w:afterLines="30"/>
        <w:ind w:right="-60"/>
        <w:jc w:val="both"/>
        <w:rPr>
          <w:color w:val="000000"/>
        </w:rPr>
      </w:pPr>
    </w:p>
    <w:p w:rsidR="002462F5" w:rsidRDefault="002462F5" w:rsidP="000E541B">
      <w:pPr>
        <w:spacing w:before="30" w:afterLines="30"/>
        <w:ind w:right="-60"/>
        <w:jc w:val="both"/>
        <w:rPr>
          <w:color w:val="000000"/>
        </w:rPr>
      </w:pPr>
    </w:p>
    <w:p w:rsidR="002462F5" w:rsidRPr="004E13BC" w:rsidRDefault="002462F5" w:rsidP="000E541B">
      <w:pPr>
        <w:spacing w:before="30" w:afterLines="30"/>
        <w:ind w:right="-60"/>
        <w:jc w:val="both"/>
        <w:rPr>
          <w:color w:val="000000"/>
        </w:rPr>
      </w:pPr>
    </w:p>
    <w:p w:rsidR="005A4F49" w:rsidRPr="004E13BC" w:rsidRDefault="00F54936" w:rsidP="000E541B">
      <w:pPr>
        <w:spacing w:before="30" w:afterLines="30"/>
        <w:ind w:right="-60"/>
        <w:jc w:val="center"/>
        <w:rPr>
          <w:b/>
          <w:u w:val="single"/>
          <w:vertAlign w:val="superscript"/>
        </w:rPr>
      </w:pPr>
      <w:r w:rsidRPr="004E13BC">
        <w:rPr>
          <w:b/>
          <w:u w:val="single"/>
        </w:rPr>
        <w:lastRenderedPageBreak/>
        <w:t>ΔΕΙΓΜΑΤΟΛΗΨΙΑ 4</w:t>
      </w:r>
      <w:r w:rsidRPr="004E13BC">
        <w:rPr>
          <w:b/>
          <w:u w:val="single"/>
          <w:vertAlign w:val="superscript"/>
        </w:rPr>
        <w:t>η</w:t>
      </w:r>
    </w:p>
    <w:p w:rsidR="00F54936" w:rsidRPr="004E13BC" w:rsidRDefault="00F54936" w:rsidP="000E541B">
      <w:pPr>
        <w:spacing w:before="30" w:afterLines="30"/>
        <w:ind w:right="-60"/>
        <w:jc w:val="center"/>
        <w:rPr>
          <w:color w:val="000000"/>
        </w:rPr>
      </w:pPr>
      <w:r w:rsidRPr="004E13BC">
        <w:rPr>
          <w:color w:val="000000"/>
        </w:rPr>
        <w:t>Ημερομηνία δειγματοληψίας: 17/02/2010</w:t>
      </w:r>
    </w:p>
    <w:p w:rsidR="00652EE7" w:rsidRDefault="00F54936" w:rsidP="000E541B">
      <w:pPr>
        <w:spacing w:before="30" w:afterLines="30"/>
        <w:ind w:right="-60"/>
        <w:jc w:val="center"/>
        <w:rPr>
          <w:color w:val="000000"/>
          <w:szCs w:val="32"/>
        </w:rPr>
      </w:pPr>
      <w:r w:rsidRPr="004E13BC">
        <w:rPr>
          <w:color w:val="000000"/>
          <w:szCs w:val="32"/>
        </w:rPr>
        <w:t>Αριθμός δειγμάτων που ελήφθησαν:   6</w:t>
      </w:r>
    </w:p>
    <w:p w:rsidR="000E541B" w:rsidRPr="00051AB5" w:rsidRDefault="00D602E6" w:rsidP="000E541B">
      <w:pPr>
        <w:spacing w:before="30" w:afterLines="30"/>
        <w:ind w:right="-60"/>
        <w:jc w:val="center"/>
        <w:rPr>
          <w:b/>
          <w:color w:val="000000"/>
          <w:szCs w:val="32"/>
        </w:rPr>
      </w:pPr>
      <w:r>
        <w:rPr>
          <w:b/>
          <w:color w:val="000000"/>
          <w:szCs w:val="32"/>
        </w:rPr>
        <w:t>Πίνακας 16</w:t>
      </w:r>
      <w:r w:rsidR="00051AB5" w:rsidRPr="00051AB5">
        <w:rPr>
          <w:b/>
          <w:color w:val="000000"/>
          <w:szCs w:val="32"/>
        </w:rPr>
        <w:t>.</w:t>
      </w:r>
    </w:p>
    <w:tbl>
      <w:tblPr>
        <w:tblW w:w="7239" w:type="dxa"/>
        <w:jc w:val="center"/>
        <w:tblInd w:w="93" w:type="dxa"/>
        <w:tblLook w:val="0000"/>
      </w:tblPr>
      <w:tblGrid>
        <w:gridCol w:w="821"/>
        <w:gridCol w:w="3369"/>
        <w:gridCol w:w="761"/>
        <w:gridCol w:w="805"/>
        <w:gridCol w:w="569"/>
        <w:gridCol w:w="914"/>
      </w:tblGrid>
      <w:tr w:rsidR="00CB710A" w:rsidRPr="00F47AF6">
        <w:trPr>
          <w:trHeight w:val="390"/>
          <w:jc w:val="center"/>
        </w:trPr>
        <w:tc>
          <w:tcPr>
            <w:tcW w:w="82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tcPr>
          <w:p w:rsidR="00CB710A" w:rsidRPr="00F47AF6" w:rsidRDefault="00CB710A" w:rsidP="00051AB5">
            <w:pPr>
              <w:jc w:val="center"/>
              <w:rPr>
                <w:b/>
                <w:color w:val="000000"/>
                <w:sz w:val="22"/>
                <w:szCs w:val="22"/>
              </w:rPr>
            </w:pPr>
            <w:r w:rsidRPr="00F47AF6">
              <w:rPr>
                <w:b/>
                <w:color w:val="000000"/>
                <w:sz w:val="22"/>
                <w:szCs w:val="22"/>
              </w:rPr>
              <w:t>Αριθμός δείγματος δειγματολήπτη</w:t>
            </w:r>
          </w:p>
        </w:tc>
        <w:tc>
          <w:tcPr>
            <w:tcW w:w="3369"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CB710A" w:rsidRPr="00F47AF6" w:rsidRDefault="00CB710A" w:rsidP="000E541B">
            <w:pPr>
              <w:jc w:val="center"/>
              <w:rPr>
                <w:b/>
                <w:color w:val="000000"/>
                <w:sz w:val="22"/>
                <w:szCs w:val="22"/>
              </w:rPr>
            </w:pPr>
            <w:r w:rsidRPr="00F47AF6">
              <w:rPr>
                <w:b/>
                <w:color w:val="000000"/>
                <w:sz w:val="22"/>
                <w:szCs w:val="22"/>
              </w:rPr>
              <w:t>Σημείο λήψης δείγματος</w:t>
            </w:r>
          </w:p>
        </w:tc>
        <w:tc>
          <w:tcPr>
            <w:tcW w:w="3049"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B710A" w:rsidRPr="00F47AF6" w:rsidRDefault="00CB710A" w:rsidP="000E541B">
            <w:pPr>
              <w:jc w:val="center"/>
              <w:rPr>
                <w:b/>
                <w:color w:val="000000"/>
                <w:sz w:val="22"/>
                <w:szCs w:val="22"/>
              </w:rPr>
            </w:pPr>
            <w:r w:rsidRPr="00F47AF6">
              <w:rPr>
                <w:b/>
                <w:color w:val="000000"/>
                <w:sz w:val="22"/>
                <w:szCs w:val="22"/>
              </w:rPr>
              <w:t>Αριθμός δείγματος εργαστηρίου</w:t>
            </w:r>
          </w:p>
        </w:tc>
      </w:tr>
      <w:tr w:rsidR="00CB710A" w:rsidRPr="00F47AF6">
        <w:trPr>
          <w:trHeight w:val="379"/>
          <w:jc w:val="center"/>
        </w:trPr>
        <w:tc>
          <w:tcPr>
            <w:tcW w:w="821"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c>
          <w:tcPr>
            <w:tcW w:w="3369" w:type="dxa"/>
            <w:vMerge/>
            <w:tcBorders>
              <w:top w:val="single" w:sz="4" w:space="0" w:color="auto"/>
              <w:left w:val="single" w:sz="4" w:space="0" w:color="auto"/>
              <w:bottom w:val="single" w:sz="4" w:space="0" w:color="000000"/>
              <w:right w:val="single" w:sz="4" w:space="0" w:color="000000"/>
            </w:tcBorders>
            <w:vAlign w:val="center"/>
          </w:tcPr>
          <w:p w:rsidR="00CB710A" w:rsidRPr="00F47AF6" w:rsidRDefault="00CB710A" w:rsidP="000E541B">
            <w:pPr>
              <w:jc w:val="center"/>
              <w:rPr>
                <w:b/>
                <w:color w:val="000000"/>
                <w:sz w:val="22"/>
                <w:szCs w:val="22"/>
              </w:rPr>
            </w:pPr>
          </w:p>
        </w:tc>
        <w:tc>
          <w:tcPr>
            <w:tcW w:w="3049" w:type="dxa"/>
            <w:gridSpan w:val="4"/>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r>
      <w:tr w:rsidR="00CB710A" w:rsidRPr="00F47AF6">
        <w:trPr>
          <w:trHeight w:val="379"/>
          <w:jc w:val="center"/>
        </w:trPr>
        <w:tc>
          <w:tcPr>
            <w:tcW w:w="821"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c>
          <w:tcPr>
            <w:tcW w:w="3369" w:type="dxa"/>
            <w:vMerge/>
            <w:tcBorders>
              <w:top w:val="single" w:sz="4" w:space="0" w:color="auto"/>
              <w:left w:val="single" w:sz="4" w:space="0" w:color="auto"/>
              <w:bottom w:val="single" w:sz="4" w:space="0" w:color="000000"/>
              <w:right w:val="single" w:sz="4" w:space="0" w:color="000000"/>
            </w:tcBorders>
            <w:vAlign w:val="center"/>
          </w:tcPr>
          <w:p w:rsidR="00CB710A" w:rsidRPr="00F47AF6" w:rsidRDefault="00CB710A" w:rsidP="000E541B">
            <w:pPr>
              <w:jc w:val="center"/>
              <w:rPr>
                <w:b/>
                <w:color w:val="000000"/>
                <w:sz w:val="22"/>
                <w:szCs w:val="22"/>
              </w:rPr>
            </w:pPr>
          </w:p>
        </w:tc>
        <w:tc>
          <w:tcPr>
            <w:tcW w:w="76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B710A" w:rsidRPr="00F47AF6" w:rsidRDefault="00753E0A" w:rsidP="000E541B">
            <w:pPr>
              <w:jc w:val="center"/>
              <w:rPr>
                <w:b/>
                <w:color w:val="000000"/>
                <w:sz w:val="22"/>
                <w:szCs w:val="22"/>
              </w:rPr>
            </w:pPr>
            <w:r w:rsidRPr="00F47AF6">
              <w:rPr>
                <w:b/>
                <w:color w:val="000000"/>
                <w:sz w:val="22"/>
                <w:szCs w:val="22"/>
              </w:rPr>
              <w:t>Υπολειμματική απολυμαντική ουσία       (mg/</w:t>
            </w:r>
            <w:r w:rsidRPr="00F47AF6">
              <w:rPr>
                <w:b/>
                <w:color w:val="000000"/>
                <w:sz w:val="22"/>
                <w:szCs w:val="22"/>
                <w:lang w:val="en-US"/>
              </w:rPr>
              <w:t>L</w:t>
            </w:r>
            <w:r w:rsidRPr="00F47AF6">
              <w:rPr>
                <w:b/>
                <w:color w:val="000000"/>
                <w:sz w:val="22"/>
                <w:szCs w:val="22"/>
              </w:rPr>
              <w:t>)</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B710A" w:rsidRPr="00F47AF6" w:rsidRDefault="00CB710A" w:rsidP="000E541B">
            <w:pPr>
              <w:jc w:val="center"/>
              <w:rPr>
                <w:b/>
                <w:color w:val="000000"/>
                <w:sz w:val="22"/>
                <w:szCs w:val="22"/>
              </w:rPr>
            </w:pPr>
            <w:r w:rsidRPr="00F47AF6">
              <w:rPr>
                <w:b/>
                <w:color w:val="000000"/>
                <w:sz w:val="22"/>
                <w:szCs w:val="22"/>
              </w:rPr>
              <w:t>pH</w:t>
            </w:r>
          </w:p>
        </w:tc>
        <w:tc>
          <w:tcPr>
            <w:tcW w:w="56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B710A" w:rsidRPr="00F47AF6" w:rsidRDefault="00CB710A" w:rsidP="000E541B">
            <w:pPr>
              <w:jc w:val="center"/>
              <w:rPr>
                <w:b/>
                <w:color w:val="000000"/>
                <w:sz w:val="22"/>
                <w:szCs w:val="22"/>
              </w:rPr>
            </w:pPr>
            <w:r w:rsidRPr="00F47AF6">
              <w:rPr>
                <w:b/>
                <w:color w:val="000000"/>
                <w:sz w:val="22"/>
                <w:szCs w:val="22"/>
              </w:rPr>
              <w:t>Θερμοκρασία      (</w:t>
            </w:r>
            <w:r w:rsidRPr="00F47AF6">
              <w:rPr>
                <w:rFonts w:ascii="Calibri" w:hAnsi="Calibri"/>
                <w:b/>
                <w:color w:val="000000"/>
                <w:sz w:val="22"/>
                <w:szCs w:val="22"/>
              </w:rPr>
              <w:t>⁰</w:t>
            </w:r>
            <w:r w:rsidRPr="00F47AF6">
              <w:rPr>
                <w:b/>
                <w:color w:val="000000"/>
                <w:sz w:val="22"/>
                <w:szCs w:val="22"/>
              </w:rPr>
              <w:t>C)</w:t>
            </w:r>
          </w:p>
        </w:tc>
        <w:tc>
          <w:tcPr>
            <w:tcW w:w="914"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CB710A" w:rsidRPr="00F47AF6" w:rsidRDefault="00CB710A" w:rsidP="000E541B">
            <w:pPr>
              <w:ind w:left="113" w:right="113"/>
              <w:jc w:val="center"/>
              <w:rPr>
                <w:b/>
                <w:color w:val="000000"/>
                <w:sz w:val="22"/>
                <w:szCs w:val="22"/>
              </w:rPr>
            </w:pPr>
            <w:r w:rsidRPr="00F47AF6">
              <w:rPr>
                <w:b/>
                <w:color w:val="000000"/>
                <w:sz w:val="22"/>
                <w:szCs w:val="22"/>
              </w:rPr>
              <w:t>Αριθμός δείγματος εργαστηρίου</w:t>
            </w:r>
          </w:p>
        </w:tc>
      </w:tr>
      <w:tr w:rsidR="00CB710A" w:rsidRPr="00F47AF6">
        <w:trPr>
          <w:trHeight w:val="379"/>
          <w:jc w:val="center"/>
        </w:trPr>
        <w:tc>
          <w:tcPr>
            <w:tcW w:w="821"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c>
          <w:tcPr>
            <w:tcW w:w="3369" w:type="dxa"/>
            <w:vMerge/>
            <w:tcBorders>
              <w:top w:val="single" w:sz="4" w:space="0" w:color="auto"/>
              <w:left w:val="single" w:sz="4" w:space="0" w:color="auto"/>
              <w:bottom w:val="single" w:sz="4" w:space="0" w:color="000000"/>
              <w:right w:val="single" w:sz="4" w:space="0" w:color="000000"/>
            </w:tcBorders>
            <w:vAlign w:val="center"/>
          </w:tcPr>
          <w:p w:rsidR="00CB710A" w:rsidRPr="00F47AF6" w:rsidRDefault="00CB710A" w:rsidP="000E541B">
            <w:pPr>
              <w:jc w:val="center"/>
              <w:rPr>
                <w:b/>
                <w:color w:val="000000"/>
                <w:sz w:val="22"/>
                <w:szCs w:val="22"/>
              </w:rPr>
            </w:pPr>
          </w:p>
        </w:tc>
        <w:tc>
          <w:tcPr>
            <w:tcW w:w="761"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805"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569"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914"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r>
      <w:tr w:rsidR="00CB710A" w:rsidRPr="00F47AF6">
        <w:trPr>
          <w:trHeight w:val="379"/>
          <w:jc w:val="center"/>
        </w:trPr>
        <w:tc>
          <w:tcPr>
            <w:tcW w:w="821"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c>
          <w:tcPr>
            <w:tcW w:w="3369" w:type="dxa"/>
            <w:vMerge/>
            <w:tcBorders>
              <w:top w:val="single" w:sz="4" w:space="0" w:color="auto"/>
              <w:left w:val="single" w:sz="4" w:space="0" w:color="auto"/>
              <w:bottom w:val="single" w:sz="4" w:space="0" w:color="000000"/>
              <w:right w:val="single" w:sz="4" w:space="0" w:color="000000"/>
            </w:tcBorders>
            <w:vAlign w:val="center"/>
          </w:tcPr>
          <w:p w:rsidR="00CB710A" w:rsidRPr="00F47AF6" w:rsidRDefault="00CB710A" w:rsidP="000E541B">
            <w:pPr>
              <w:jc w:val="center"/>
              <w:rPr>
                <w:b/>
                <w:color w:val="000000"/>
                <w:sz w:val="22"/>
                <w:szCs w:val="22"/>
              </w:rPr>
            </w:pPr>
          </w:p>
        </w:tc>
        <w:tc>
          <w:tcPr>
            <w:tcW w:w="761"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805"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569"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914"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r>
      <w:tr w:rsidR="00CB710A" w:rsidRPr="00F47AF6">
        <w:trPr>
          <w:trHeight w:val="379"/>
          <w:jc w:val="center"/>
        </w:trPr>
        <w:tc>
          <w:tcPr>
            <w:tcW w:w="821"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c>
          <w:tcPr>
            <w:tcW w:w="3369" w:type="dxa"/>
            <w:vMerge/>
            <w:tcBorders>
              <w:top w:val="single" w:sz="4" w:space="0" w:color="auto"/>
              <w:left w:val="single" w:sz="4" w:space="0" w:color="auto"/>
              <w:bottom w:val="single" w:sz="4" w:space="0" w:color="000000"/>
              <w:right w:val="single" w:sz="4" w:space="0" w:color="000000"/>
            </w:tcBorders>
            <w:vAlign w:val="center"/>
          </w:tcPr>
          <w:p w:rsidR="00CB710A" w:rsidRPr="00F47AF6" w:rsidRDefault="00CB710A" w:rsidP="000E541B">
            <w:pPr>
              <w:jc w:val="center"/>
              <w:rPr>
                <w:b/>
                <w:color w:val="000000"/>
                <w:sz w:val="22"/>
                <w:szCs w:val="22"/>
              </w:rPr>
            </w:pPr>
          </w:p>
        </w:tc>
        <w:tc>
          <w:tcPr>
            <w:tcW w:w="761"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805"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569"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914"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r>
      <w:tr w:rsidR="00CB710A" w:rsidRPr="00F47AF6">
        <w:trPr>
          <w:trHeight w:val="379"/>
          <w:jc w:val="center"/>
        </w:trPr>
        <w:tc>
          <w:tcPr>
            <w:tcW w:w="821"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c>
          <w:tcPr>
            <w:tcW w:w="3369" w:type="dxa"/>
            <w:vMerge/>
            <w:tcBorders>
              <w:top w:val="single" w:sz="4" w:space="0" w:color="auto"/>
              <w:left w:val="single" w:sz="4" w:space="0" w:color="auto"/>
              <w:bottom w:val="single" w:sz="4" w:space="0" w:color="000000"/>
              <w:right w:val="single" w:sz="4" w:space="0" w:color="000000"/>
            </w:tcBorders>
            <w:vAlign w:val="center"/>
          </w:tcPr>
          <w:p w:rsidR="00CB710A" w:rsidRPr="00F47AF6" w:rsidRDefault="00CB710A" w:rsidP="000E541B">
            <w:pPr>
              <w:jc w:val="center"/>
              <w:rPr>
                <w:b/>
                <w:color w:val="000000"/>
                <w:sz w:val="22"/>
                <w:szCs w:val="22"/>
              </w:rPr>
            </w:pPr>
          </w:p>
        </w:tc>
        <w:tc>
          <w:tcPr>
            <w:tcW w:w="761"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805"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569"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914"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r>
      <w:tr w:rsidR="00CB710A" w:rsidRPr="00F47AF6">
        <w:trPr>
          <w:trHeight w:val="379"/>
          <w:jc w:val="center"/>
        </w:trPr>
        <w:tc>
          <w:tcPr>
            <w:tcW w:w="821"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c>
          <w:tcPr>
            <w:tcW w:w="3369" w:type="dxa"/>
            <w:vMerge/>
            <w:tcBorders>
              <w:top w:val="single" w:sz="4" w:space="0" w:color="auto"/>
              <w:left w:val="single" w:sz="4" w:space="0" w:color="auto"/>
              <w:bottom w:val="single" w:sz="4" w:space="0" w:color="000000"/>
              <w:right w:val="single" w:sz="4" w:space="0" w:color="000000"/>
            </w:tcBorders>
            <w:vAlign w:val="center"/>
          </w:tcPr>
          <w:p w:rsidR="00CB710A" w:rsidRPr="00F47AF6" w:rsidRDefault="00CB710A" w:rsidP="000E541B">
            <w:pPr>
              <w:jc w:val="center"/>
              <w:rPr>
                <w:b/>
                <w:color w:val="000000"/>
                <w:sz w:val="22"/>
                <w:szCs w:val="22"/>
              </w:rPr>
            </w:pPr>
          </w:p>
        </w:tc>
        <w:tc>
          <w:tcPr>
            <w:tcW w:w="761"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805"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569"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914"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r>
      <w:tr w:rsidR="00CB710A" w:rsidRPr="00F47AF6">
        <w:trPr>
          <w:trHeight w:val="379"/>
          <w:jc w:val="center"/>
        </w:trPr>
        <w:tc>
          <w:tcPr>
            <w:tcW w:w="821"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c>
          <w:tcPr>
            <w:tcW w:w="3369" w:type="dxa"/>
            <w:vMerge/>
            <w:tcBorders>
              <w:top w:val="single" w:sz="4" w:space="0" w:color="auto"/>
              <w:left w:val="single" w:sz="4" w:space="0" w:color="auto"/>
              <w:bottom w:val="single" w:sz="4" w:space="0" w:color="000000"/>
              <w:right w:val="single" w:sz="4" w:space="0" w:color="000000"/>
            </w:tcBorders>
            <w:vAlign w:val="center"/>
          </w:tcPr>
          <w:p w:rsidR="00CB710A" w:rsidRPr="00F47AF6" w:rsidRDefault="00CB710A" w:rsidP="000E541B">
            <w:pPr>
              <w:jc w:val="center"/>
              <w:rPr>
                <w:b/>
                <w:color w:val="000000"/>
                <w:sz w:val="22"/>
                <w:szCs w:val="22"/>
              </w:rPr>
            </w:pPr>
          </w:p>
        </w:tc>
        <w:tc>
          <w:tcPr>
            <w:tcW w:w="761"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805"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569"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914"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r>
      <w:tr w:rsidR="00CB710A" w:rsidRPr="00F47AF6">
        <w:trPr>
          <w:trHeight w:val="379"/>
          <w:jc w:val="center"/>
        </w:trPr>
        <w:tc>
          <w:tcPr>
            <w:tcW w:w="821"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c>
          <w:tcPr>
            <w:tcW w:w="3369" w:type="dxa"/>
            <w:vMerge/>
            <w:tcBorders>
              <w:top w:val="single" w:sz="4" w:space="0" w:color="auto"/>
              <w:left w:val="single" w:sz="4" w:space="0" w:color="auto"/>
              <w:bottom w:val="single" w:sz="4" w:space="0" w:color="000000"/>
              <w:right w:val="single" w:sz="4" w:space="0" w:color="000000"/>
            </w:tcBorders>
            <w:vAlign w:val="center"/>
          </w:tcPr>
          <w:p w:rsidR="00CB710A" w:rsidRPr="00F47AF6" w:rsidRDefault="00CB710A" w:rsidP="000E541B">
            <w:pPr>
              <w:jc w:val="center"/>
              <w:rPr>
                <w:b/>
                <w:color w:val="000000"/>
                <w:sz w:val="22"/>
                <w:szCs w:val="22"/>
              </w:rPr>
            </w:pPr>
          </w:p>
        </w:tc>
        <w:tc>
          <w:tcPr>
            <w:tcW w:w="761"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805"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569"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914"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r>
      <w:tr w:rsidR="00CB710A" w:rsidRPr="00F47AF6">
        <w:trPr>
          <w:trHeight w:val="379"/>
          <w:jc w:val="center"/>
        </w:trPr>
        <w:tc>
          <w:tcPr>
            <w:tcW w:w="821"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c>
          <w:tcPr>
            <w:tcW w:w="3369" w:type="dxa"/>
            <w:vMerge/>
            <w:tcBorders>
              <w:top w:val="single" w:sz="4" w:space="0" w:color="auto"/>
              <w:left w:val="single" w:sz="4" w:space="0" w:color="auto"/>
              <w:bottom w:val="single" w:sz="4" w:space="0" w:color="000000"/>
              <w:right w:val="single" w:sz="4" w:space="0" w:color="000000"/>
            </w:tcBorders>
            <w:vAlign w:val="center"/>
          </w:tcPr>
          <w:p w:rsidR="00CB710A" w:rsidRPr="00F47AF6" w:rsidRDefault="00CB710A" w:rsidP="000E541B">
            <w:pPr>
              <w:jc w:val="center"/>
              <w:rPr>
                <w:b/>
                <w:color w:val="000000"/>
                <w:sz w:val="22"/>
                <w:szCs w:val="22"/>
              </w:rPr>
            </w:pPr>
          </w:p>
        </w:tc>
        <w:tc>
          <w:tcPr>
            <w:tcW w:w="761"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805"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569"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914"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r>
      <w:tr w:rsidR="00CB710A" w:rsidRPr="00F47AF6">
        <w:trPr>
          <w:trHeight w:val="379"/>
          <w:jc w:val="center"/>
        </w:trPr>
        <w:tc>
          <w:tcPr>
            <w:tcW w:w="821"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c>
          <w:tcPr>
            <w:tcW w:w="3369" w:type="dxa"/>
            <w:vMerge/>
            <w:tcBorders>
              <w:top w:val="single" w:sz="4" w:space="0" w:color="auto"/>
              <w:left w:val="single" w:sz="4" w:space="0" w:color="auto"/>
              <w:bottom w:val="single" w:sz="4" w:space="0" w:color="000000"/>
              <w:right w:val="single" w:sz="4" w:space="0" w:color="000000"/>
            </w:tcBorders>
            <w:vAlign w:val="center"/>
          </w:tcPr>
          <w:p w:rsidR="00CB710A" w:rsidRPr="00F47AF6" w:rsidRDefault="00CB710A" w:rsidP="000E541B">
            <w:pPr>
              <w:jc w:val="center"/>
              <w:rPr>
                <w:b/>
                <w:color w:val="000000"/>
                <w:sz w:val="22"/>
                <w:szCs w:val="22"/>
              </w:rPr>
            </w:pPr>
          </w:p>
        </w:tc>
        <w:tc>
          <w:tcPr>
            <w:tcW w:w="761"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805"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569"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914"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r>
      <w:tr w:rsidR="00CB710A" w:rsidRPr="00F47AF6">
        <w:trPr>
          <w:trHeight w:val="379"/>
          <w:jc w:val="center"/>
        </w:trPr>
        <w:tc>
          <w:tcPr>
            <w:tcW w:w="821"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c>
          <w:tcPr>
            <w:tcW w:w="3369" w:type="dxa"/>
            <w:vMerge/>
            <w:tcBorders>
              <w:top w:val="single" w:sz="4" w:space="0" w:color="auto"/>
              <w:left w:val="single" w:sz="4" w:space="0" w:color="auto"/>
              <w:bottom w:val="single" w:sz="4" w:space="0" w:color="000000"/>
              <w:right w:val="single" w:sz="4" w:space="0" w:color="000000"/>
            </w:tcBorders>
            <w:vAlign w:val="center"/>
          </w:tcPr>
          <w:p w:rsidR="00CB710A" w:rsidRPr="00F47AF6" w:rsidRDefault="00CB710A" w:rsidP="000E541B">
            <w:pPr>
              <w:jc w:val="center"/>
              <w:rPr>
                <w:b/>
                <w:color w:val="000000"/>
                <w:sz w:val="22"/>
                <w:szCs w:val="22"/>
              </w:rPr>
            </w:pPr>
          </w:p>
        </w:tc>
        <w:tc>
          <w:tcPr>
            <w:tcW w:w="761"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805"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569"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914"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r>
      <w:tr w:rsidR="00CB710A" w:rsidRPr="00F47AF6">
        <w:trPr>
          <w:trHeight w:val="379"/>
          <w:jc w:val="center"/>
        </w:trPr>
        <w:tc>
          <w:tcPr>
            <w:tcW w:w="821"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c>
          <w:tcPr>
            <w:tcW w:w="3369" w:type="dxa"/>
            <w:vMerge/>
            <w:tcBorders>
              <w:top w:val="single" w:sz="4" w:space="0" w:color="auto"/>
              <w:left w:val="single" w:sz="4" w:space="0" w:color="auto"/>
              <w:bottom w:val="single" w:sz="4" w:space="0" w:color="000000"/>
              <w:right w:val="single" w:sz="4" w:space="0" w:color="000000"/>
            </w:tcBorders>
            <w:vAlign w:val="center"/>
          </w:tcPr>
          <w:p w:rsidR="00CB710A" w:rsidRPr="00F47AF6" w:rsidRDefault="00CB710A" w:rsidP="000E541B">
            <w:pPr>
              <w:jc w:val="center"/>
              <w:rPr>
                <w:b/>
                <w:color w:val="000000"/>
                <w:sz w:val="22"/>
                <w:szCs w:val="22"/>
              </w:rPr>
            </w:pPr>
          </w:p>
        </w:tc>
        <w:tc>
          <w:tcPr>
            <w:tcW w:w="761"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805"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569" w:type="dxa"/>
            <w:vMerge/>
            <w:tcBorders>
              <w:top w:val="single" w:sz="4" w:space="0" w:color="auto"/>
              <w:left w:val="single" w:sz="4" w:space="0" w:color="auto"/>
              <w:bottom w:val="single" w:sz="4" w:space="0" w:color="auto"/>
              <w:right w:val="single" w:sz="4" w:space="0" w:color="auto"/>
            </w:tcBorders>
            <w:vAlign w:val="center"/>
          </w:tcPr>
          <w:p w:rsidR="00CB710A" w:rsidRPr="00F47AF6" w:rsidRDefault="00CB710A" w:rsidP="000E541B">
            <w:pPr>
              <w:jc w:val="center"/>
              <w:rPr>
                <w:b/>
                <w:color w:val="000000"/>
                <w:sz w:val="22"/>
                <w:szCs w:val="22"/>
              </w:rPr>
            </w:pPr>
          </w:p>
        </w:tc>
        <w:tc>
          <w:tcPr>
            <w:tcW w:w="914" w:type="dxa"/>
            <w:vMerge/>
            <w:tcBorders>
              <w:top w:val="single" w:sz="4" w:space="0" w:color="auto"/>
              <w:left w:val="single" w:sz="4" w:space="0" w:color="auto"/>
              <w:bottom w:val="single" w:sz="4" w:space="0" w:color="000000"/>
              <w:right w:val="single" w:sz="4" w:space="0" w:color="auto"/>
            </w:tcBorders>
            <w:vAlign w:val="center"/>
          </w:tcPr>
          <w:p w:rsidR="00CB710A" w:rsidRPr="00F47AF6" w:rsidRDefault="00CB710A" w:rsidP="000E541B">
            <w:pPr>
              <w:jc w:val="center"/>
              <w:rPr>
                <w:b/>
                <w:color w:val="000000"/>
                <w:sz w:val="22"/>
                <w:szCs w:val="22"/>
              </w:rPr>
            </w:pPr>
          </w:p>
        </w:tc>
      </w:tr>
      <w:tr w:rsidR="00CB710A" w:rsidRPr="00F47AF6">
        <w:trPr>
          <w:trHeight w:val="300"/>
          <w:jc w:val="center"/>
        </w:trPr>
        <w:tc>
          <w:tcPr>
            <w:tcW w:w="821" w:type="dxa"/>
            <w:tcBorders>
              <w:top w:val="nil"/>
              <w:left w:val="single" w:sz="4" w:space="0" w:color="auto"/>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1</w:t>
            </w:r>
          </w:p>
        </w:tc>
        <w:tc>
          <w:tcPr>
            <w:tcW w:w="3369" w:type="dxa"/>
            <w:tcBorders>
              <w:top w:val="single" w:sz="4" w:space="0" w:color="auto"/>
              <w:left w:val="nil"/>
              <w:bottom w:val="single" w:sz="4" w:space="0" w:color="auto"/>
              <w:right w:val="single" w:sz="4" w:space="0" w:color="000000"/>
            </w:tcBorders>
            <w:shd w:val="clear" w:color="auto" w:fill="auto"/>
            <w:vAlign w:val="center"/>
          </w:tcPr>
          <w:p w:rsidR="00CB710A" w:rsidRPr="00F47AF6" w:rsidRDefault="00CB710A" w:rsidP="000E541B">
            <w:pPr>
              <w:jc w:val="center"/>
              <w:rPr>
                <w:b/>
                <w:color w:val="000000"/>
                <w:sz w:val="22"/>
                <w:szCs w:val="22"/>
              </w:rPr>
            </w:pPr>
            <w:r w:rsidRPr="00F47AF6">
              <w:rPr>
                <w:b/>
                <w:color w:val="000000"/>
                <w:sz w:val="22"/>
                <w:szCs w:val="22"/>
              </w:rPr>
              <w:t>An/lia RESORT</w:t>
            </w:r>
          </w:p>
        </w:tc>
        <w:tc>
          <w:tcPr>
            <w:tcW w:w="761" w:type="dxa"/>
            <w:tcBorders>
              <w:top w:val="single" w:sz="4" w:space="0" w:color="auto"/>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0.90</w:t>
            </w:r>
          </w:p>
        </w:tc>
        <w:tc>
          <w:tcPr>
            <w:tcW w:w="805" w:type="dxa"/>
            <w:tcBorders>
              <w:top w:val="single" w:sz="4" w:space="0" w:color="auto"/>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7.1</w:t>
            </w:r>
          </w:p>
        </w:tc>
        <w:tc>
          <w:tcPr>
            <w:tcW w:w="569" w:type="dxa"/>
            <w:tcBorders>
              <w:top w:val="single" w:sz="4" w:space="0" w:color="auto"/>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24</w:t>
            </w:r>
          </w:p>
        </w:tc>
        <w:tc>
          <w:tcPr>
            <w:tcW w:w="914" w:type="dxa"/>
            <w:tcBorders>
              <w:top w:val="nil"/>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Δ1</w:t>
            </w:r>
          </w:p>
        </w:tc>
      </w:tr>
      <w:tr w:rsidR="00CB710A" w:rsidRPr="00F47AF6">
        <w:trPr>
          <w:trHeight w:val="300"/>
          <w:jc w:val="center"/>
        </w:trPr>
        <w:tc>
          <w:tcPr>
            <w:tcW w:w="821" w:type="dxa"/>
            <w:tcBorders>
              <w:top w:val="nil"/>
              <w:left w:val="single" w:sz="4" w:space="0" w:color="auto"/>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2</w:t>
            </w:r>
          </w:p>
        </w:tc>
        <w:tc>
          <w:tcPr>
            <w:tcW w:w="3369" w:type="dxa"/>
            <w:tcBorders>
              <w:top w:val="single" w:sz="4" w:space="0" w:color="auto"/>
              <w:left w:val="nil"/>
              <w:bottom w:val="single" w:sz="4" w:space="0" w:color="auto"/>
              <w:right w:val="single" w:sz="4" w:space="0" w:color="000000"/>
            </w:tcBorders>
            <w:shd w:val="clear" w:color="auto" w:fill="auto"/>
            <w:vAlign w:val="center"/>
          </w:tcPr>
          <w:p w:rsidR="00CB710A" w:rsidRPr="00F47AF6" w:rsidRDefault="00CB710A" w:rsidP="000E541B">
            <w:pPr>
              <w:jc w:val="center"/>
              <w:rPr>
                <w:b/>
                <w:color w:val="000000"/>
                <w:sz w:val="22"/>
                <w:szCs w:val="22"/>
              </w:rPr>
            </w:pPr>
            <w:r w:rsidRPr="00F47AF6">
              <w:rPr>
                <w:b/>
                <w:color w:val="000000"/>
                <w:sz w:val="22"/>
                <w:szCs w:val="22"/>
              </w:rPr>
              <w:t>An/lia RESORT</w:t>
            </w:r>
          </w:p>
        </w:tc>
        <w:tc>
          <w:tcPr>
            <w:tcW w:w="761" w:type="dxa"/>
            <w:tcBorders>
              <w:top w:val="nil"/>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0.95</w:t>
            </w:r>
          </w:p>
        </w:tc>
        <w:tc>
          <w:tcPr>
            <w:tcW w:w="805" w:type="dxa"/>
            <w:tcBorders>
              <w:top w:val="nil"/>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7.2</w:t>
            </w:r>
          </w:p>
        </w:tc>
        <w:tc>
          <w:tcPr>
            <w:tcW w:w="569" w:type="dxa"/>
            <w:tcBorders>
              <w:top w:val="nil"/>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24</w:t>
            </w:r>
          </w:p>
        </w:tc>
        <w:tc>
          <w:tcPr>
            <w:tcW w:w="914" w:type="dxa"/>
            <w:tcBorders>
              <w:top w:val="nil"/>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Δ2</w:t>
            </w:r>
          </w:p>
        </w:tc>
      </w:tr>
      <w:tr w:rsidR="00CB710A" w:rsidRPr="00F47AF6">
        <w:trPr>
          <w:trHeight w:val="300"/>
          <w:jc w:val="center"/>
        </w:trPr>
        <w:tc>
          <w:tcPr>
            <w:tcW w:w="821" w:type="dxa"/>
            <w:tcBorders>
              <w:top w:val="nil"/>
              <w:left w:val="single" w:sz="4" w:space="0" w:color="auto"/>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3</w:t>
            </w:r>
          </w:p>
        </w:tc>
        <w:tc>
          <w:tcPr>
            <w:tcW w:w="3369" w:type="dxa"/>
            <w:tcBorders>
              <w:top w:val="single" w:sz="4" w:space="0" w:color="auto"/>
              <w:left w:val="nil"/>
              <w:bottom w:val="single" w:sz="4" w:space="0" w:color="auto"/>
              <w:right w:val="single" w:sz="4" w:space="0" w:color="000000"/>
            </w:tcBorders>
            <w:shd w:val="clear" w:color="auto" w:fill="auto"/>
            <w:vAlign w:val="center"/>
          </w:tcPr>
          <w:p w:rsidR="00CB710A" w:rsidRPr="00F47AF6" w:rsidRDefault="00CB710A" w:rsidP="000E541B">
            <w:pPr>
              <w:jc w:val="center"/>
              <w:rPr>
                <w:b/>
                <w:color w:val="000000"/>
                <w:sz w:val="22"/>
                <w:szCs w:val="22"/>
              </w:rPr>
            </w:pPr>
            <w:r w:rsidRPr="00F47AF6">
              <w:rPr>
                <w:b/>
                <w:color w:val="000000"/>
                <w:sz w:val="22"/>
                <w:szCs w:val="22"/>
              </w:rPr>
              <w:t>Ae/li RESORT &amp; SPA</w:t>
            </w:r>
          </w:p>
        </w:tc>
        <w:tc>
          <w:tcPr>
            <w:tcW w:w="761" w:type="dxa"/>
            <w:tcBorders>
              <w:top w:val="nil"/>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0.45</w:t>
            </w:r>
          </w:p>
        </w:tc>
        <w:tc>
          <w:tcPr>
            <w:tcW w:w="805" w:type="dxa"/>
            <w:tcBorders>
              <w:top w:val="nil"/>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7.2</w:t>
            </w:r>
          </w:p>
        </w:tc>
        <w:tc>
          <w:tcPr>
            <w:tcW w:w="569" w:type="dxa"/>
            <w:tcBorders>
              <w:top w:val="nil"/>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22</w:t>
            </w:r>
          </w:p>
        </w:tc>
        <w:tc>
          <w:tcPr>
            <w:tcW w:w="914" w:type="dxa"/>
            <w:tcBorders>
              <w:top w:val="nil"/>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Δ3</w:t>
            </w:r>
          </w:p>
        </w:tc>
      </w:tr>
      <w:tr w:rsidR="00CB710A" w:rsidRPr="00F47AF6">
        <w:trPr>
          <w:trHeight w:val="300"/>
          <w:jc w:val="center"/>
        </w:trPr>
        <w:tc>
          <w:tcPr>
            <w:tcW w:w="821" w:type="dxa"/>
            <w:tcBorders>
              <w:top w:val="nil"/>
              <w:left w:val="single" w:sz="4" w:space="0" w:color="auto"/>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4</w:t>
            </w:r>
          </w:p>
        </w:tc>
        <w:tc>
          <w:tcPr>
            <w:tcW w:w="3369" w:type="dxa"/>
            <w:tcBorders>
              <w:top w:val="single" w:sz="4" w:space="0" w:color="auto"/>
              <w:left w:val="nil"/>
              <w:bottom w:val="single" w:sz="4" w:space="0" w:color="auto"/>
              <w:right w:val="single" w:sz="4" w:space="0" w:color="000000"/>
            </w:tcBorders>
            <w:shd w:val="clear" w:color="auto" w:fill="auto"/>
            <w:vAlign w:val="center"/>
          </w:tcPr>
          <w:p w:rsidR="00CB710A" w:rsidRPr="00F47AF6" w:rsidRDefault="00CB710A" w:rsidP="000E541B">
            <w:pPr>
              <w:jc w:val="center"/>
              <w:rPr>
                <w:b/>
                <w:color w:val="000000"/>
                <w:sz w:val="22"/>
                <w:szCs w:val="22"/>
              </w:rPr>
            </w:pPr>
            <w:r w:rsidRPr="00F47AF6">
              <w:rPr>
                <w:b/>
                <w:color w:val="000000"/>
                <w:sz w:val="22"/>
                <w:szCs w:val="22"/>
              </w:rPr>
              <w:t>Ae/li RESORT &amp; SPA</w:t>
            </w:r>
          </w:p>
        </w:tc>
        <w:tc>
          <w:tcPr>
            <w:tcW w:w="761" w:type="dxa"/>
            <w:tcBorders>
              <w:top w:val="nil"/>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0.50</w:t>
            </w:r>
          </w:p>
        </w:tc>
        <w:tc>
          <w:tcPr>
            <w:tcW w:w="805" w:type="dxa"/>
            <w:tcBorders>
              <w:top w:val="nil"/>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7.2</w:t>
            </w:r>
          </w:p>
        </w:tc>
        <w:tc>
          <w:tcPr>
            <w:tcW w:w="569" w:type="dxa"/>
            <w:tcBorders>
              <w:top w:val="nil"/>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22</w:t>
            </w:r>
          </w:p>
        </w:tc>
        <w:tc>
          <w:tcPr>
            <w:tcW w:w="914" w:type="dxa"/>
            <w:tcBorders>
              <w:top w:val="nil"/>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Δ4</w:t>
            </w:r>
          </w:p>
        </w:tc>
      </w:tr>
      <w:tr w:rsidR="00CB710A" w:rsidRPr="00F47AF6">
        <w:trPr>
          <w:trHeight w:val="300"/>
          <w:jc w:val="center"/>
        </w:trPr>
        <w:tc>
          <w:tcPr>
            <w:tcW w:w="821" w:type="dxa"/>
            <w:tcBorders>
              <w:top w:val="nil"/>
              <w:left w:val="single" w:sz="4" w:space="0" w:color="auto"/>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5</w:t>
            </w:r>
          </w:p>
        </w:tc>
        <w:tc>
          <w:tcPr>
            <w:tcW w:w="3369" w:type="dxa"/>
            <w:tcBorders>
              <w:top w:val="single" w:sz="4" w:space="0" w:color="auto"/>
              <w:left w:val="nil"/>
              <w:bottom w:val="single" w:sz="4" w:space="0" w:color="auto"/>
              <w:right w:val="single" w:sz="4" w:space="0" w:color="000000"/>
            </w:tcBorders>
            <w:shd w:val="clear" w:color="auto" w:fill="auto"/>
            <w:vAlign w:val="center"/>
          </w:tcPr>
          <w:p w:rsidR="00CB710A" w:rsidRPr="00F47AF6" w:rsidRDefault="00CB710A" w:rsidP="000E541B">
            <w:pPr>
              <w:jc w:val="center"/>
              <w:rPr>
                <w:b/>
                <w:color w:val="000000"/>
                <w:sz w:val="22"/>
                <w:szCs w:val="22"/>
              </w:rPr>
            </w:pPr>
            <w:r w:rsidRPr="00F47AF6">
              <w:rPr>
                <w:b/>
                <w:color w:val="000000"/>
                <w:sz w:val="22"/>
                <w:szCs w:val="22"/>
              </w:rPr>
              <w:t>S/M RESORT &amp; SPA</w:t>
            </w:r>
          </w:p>
        </w:tc>
        <w:tc>
          <w:tcPr>
            <w:tcW w:w="761" w:type="dxa"/>
            <w:tcBorders>
              <w:top w:val="nil"/>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0.54</w:t>
            </w:r>
          </w:p>
        </w:tc>
        <w:tc>
          <w:tcPr>
            <w:tcW w:w="805" w:type="dxa"/>
            <w:tcBorders>
              <w:top w:val="nil"/>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7.2</w:t>
            </w:r>
          </w:p>
        </w:tc>
        <w:tc>
          <w:tcPr>
            <w:tcW w:w="569" w:type="dxa"/>
            <w:tcBorders>
              <w:top w:val="nil"/>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25</w:t>
            </w:r>
          </w:p>
        </w:tc>
        <w:tc>
          <w:tcPr>
            <w:tcW w:w="914" w:type="dxa"/>
            <w:tcBorders>
              <w:top w:val="nil"/>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Δ5</w:t>
            </w:r>
          </w:p>
        </w:tc>
      </w:tr>
      <w:tr w:rsidR="00CB710A" w:rsidRPr="00F47AF6">
        <w:trPr>
          <w:trHeight w:val="300"/>
          <w:jc w:val="center"/>
        </w:trPr>
        <w:tc>
          <w:tcPr>
            <w:tcW w:w="821" w:type="dxa"/>
            <w:tcBorders>
              <w:top w:val="nil"/>
              <w:left w:val="single" w:sz="4" w:space="0" w:color="auto"/>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6</w:t>
            </w:r>
          </w:p>
        </w:tc>
        <w:tc>
          <w:tcPr>
            <w:tcW w:w="3369" w:type="dxa"/>
            <w:tcBorders>
              <w:top w:val="single" w:sz="4" w:space="0" w:color="auto"/>
              <w:left w:val="nil"/>
              <w:bottom w:val="single" w:sz="4" w:space="0" w:color="auto"/>
              <w:right w:val="single" w:sz="4" w:space="0" w:color="000000"/>
            </w:tcBorders>
            <w:shd w:val="clear" w:color="auto" w:fill="auto"/>
            <w:vAlign w:val="center"/>
          </w:tcPr>
          <w:p w:rsidR="00CB710A" w:rsidRPr="00F47AF6" w:rsidRDefault="00CB710A" w:rsidP="000E541B">
            <w:pPr>
              <w:jc w:val="center"/>
              <w:rPr>
                <w:b/>
                <w:color w:val="000000"/>
                <w:sz w:val="22"/>
                <w:szCs w:val="22"/>
              </w:rPr>
            </w:pPr>
            <w:r w:rsidRPr="00F47AF6">
              <w:rPr>
                <w:b/>
                <w:color w:val="000000"/>
                <w:sz w:val="22"/>
                <w:szCs w:val="22"/>
              </w:rPr>
              <w:t>S/M RESORT &amp; SPA</w:t>
            </w:r>
          </w:p>
        </w:tc>
        <w:tc>
          <w:tcPr>
            <w:tcW w:w="761" w:type="dxa"/>
            <w:tcBorders>
              <w:top w:val="nil"/>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0.60</w:t>
            </w:r>
          </w:p>
        </w:tc>
        <w:tc>
          <w:tcPr>
            <w:tcW w:w="805" w:type="dxa"/>
            <w:tcBorders>
              <w:top w:val="nil"/>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7.5 ή 7.2</w:t>
            </w:r>
          </w:p>
        </w:tc>
        <w:tc>
          <w:tcPr>
            <w:tcW w:w="569" w:type="dxa"/>
            <w:tcBorders>
              <w:top w:val="nil"/>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25</w:t>
            </w:r>
          </w:p>
        </w:tc>
        <w:tc>
          <w:tcPr>
            <w:tcW w:w="914" w:type="dxa"/>
            <w:tcBorders>
              <w:top w:val="nil"/>
              <w:left w:val="nil"/>
              <w:bottom w:val="single" w:sz="4" w:space="0" w:color="auto"/>
              <w:right w:val="single" w:sz="4" w:space="0" w:color="auto"/>
            </w:tcBorders>
            <w:shd w:val="clear" w:color="auto" w:fill="auto"/>
            <w:noWrap/>
            <w:vAlign w:val="center"/>
          </w:tcPr>
          <w:p w:rsidR="00CB710A" w:rsidRPr="00F47AF6" w:rsidRDefault="00CB710A" w:rsidP="000E541B">
            <w:pPr>
              <w:jc w:val="center"/>
              <w:rPr>
                <w:b/>
                <w:color w:val="000000"/>
                <w:sz w:val="22"/>
                <w:szCs w:val="22"/>
              </w:rPr>
            </w:pPr>
            <w:r w:rsidRPr="00F47AF6">
              <w:rPr>
                <w:b/>
                <w:color w:val="000000"/>
                <w:sz w:val="22"/>
                <w:szCs w:val="22"/>
              </w:rPr>
              <w:t>Δ6</w:t>
            </w:r>
          </w:p>
        </w:tc>
      </w:tr>
    </w:tbl>
    <w:p w:rsidR="00C90D34" w:rsidRPr="00364243" w:rsidRDefault="00C90D34" w:rsidP="000E541B">
      <w:pPr>
        <w:spacing w:before="100" w:beforeAutospacing="1" w:after="100" w:afterAutospacing="1"/>
        <w:jc w:val="center"/>
        <w:rPr>
          <w:b/>
          <w:u w:val="single"/>
        </w:rPr>
      </w:pPr>
      <w:r w:rsidRPr="00364243">
        <w:rPr>
          <w:b/>
          <w:u w:val="single"/>
        </w:rPr>
        <w:t>Τονίζεται πως τα κάτωθι σημεία λήψης είναι εσωτερικά/στεγασμένα :</w:t>
      </w:r>
    </w:p>
    <w:p w:rsidR="00C90D34" w:rsidRPr="00C90D34" w:rsidRDefault="00C90D34" w:rsidP="000E541B">
      <w:pPr>
        <w:numPr>
          <w:ilvl w:val="0"/>
          <w:numId w:val="49"/>
        </w:numPr>
        <w:spacing w:before="100" w:beforeAutospacing="1" w:after="100" w:afterAutospacing="1"/>
        <w:jc w:val="both"/>
        <w:rPr>
          <w:b/>
          <w:color w:val="0000FF"/>
        </w:rPr>
      </w:pPr>
      <w:r w:rsidRPr="00C90D34">
        <w:rPr>
          <w:b/>
          <w:color w:val="0000FF"/>
        </w:rPr>
        <w:t>ΟΛΥ/ΚΟ ΚΟΛ/ΡΙΟ ΖΑΠΠΕΙΟΥ</w:t>
      </w:r>
    </w:p>
    <w:p w:rsidR="00C90D34" w:rsidRPr="00C90D34" w:rsidRDefault="00C90D34" w:rsidP="000E541B">
      <w:pPr>
        <w:numPr>
          <w:ilvl w:val="0"/>
          <w:numId w:val="49"/>
        </w:numPr>
        <w:spacing w:before="100" w:beforeAutospacing="1" w:after="100" w:afterAutospacing="1"/>
        <w:jc w:val="both"/>
        <w:rPr>
          <w:b/>
          <w:color w:val="0000FF"/>
        </w:rPr>
      </w:pPr>
      <w:r w:rsidRPr="00C90D34">
        <w:rPr>
          <w:b/>
          <w:color w:val="0000FF"/>
        </w:rPr>
        <w:t>ΔΗΜΟΤΙΚΟ ΚΟΛ/ΡΙΟ ΓΑΛΑΤΣΙΟΥ</w:t>
      </w:r>
    </w:p>
    <w:p w:rsidR="00C90D34" w:rsidRPr="00C90D34" w:rsidRDefault="00C90D34" w:rsidP="000E541B">
      <w:pPr>
        <w:numPr>
          <w:ilvl w:val="0"/>
          <w:numId w:val="49"/>
        </w:numPr>
        <w:spacing w:before="100" w:beforeAutospacing="1" w:after="100" w:afterAutospacing="1"/>
        <w:jc w:val="both"/>
        <w:rPr>
          <w:b/>
          <w:color w:val="0000FF"/>
          <w:u w:val="single"/>
        </w:rPr>
      </w:pPr>
      <w:r w:rsidRPr="00C90D34">
        <w:rPr>
          <w:b/>
          <w:color w:val="0000FF"/>
        </w:rPr>
        <w:t>ΚΟΛ/ΡΙΟ ΠΑΝ/ΚΟΥ</w:t>
      </w:r>
    </w:p>
    <w:p w:rsidR="00C90D34" w:rsidRPr="00C90D34" w:rsidRDefault="00C90D34" w:rsidP="000E541B">
      <w:pPr>
        <w:numPr>
          <w:ilvl w:val="0"/>
          <w:numId w:val="49"/>
        </w:numPr>
        <w:spacing w:before="100" w:beforeAutospacing="1" w:after="100" w:afterAutospacing="1"/>
        <w:jc w:val="both"/>
        <w:rPr>
          <w:b/>
          <w:color w:val="0000FF"/>
          <w:u w:val="single"/>
        </w:rPr>
      </w:pPr>
      <w:r w:rsidRPr="00C90D34">
        <w:rPr>
          <w:b/>
          <w:color w:val="0000FF"/>
        </w:rPr>
        <w:t>ΟΛΑ ΤΑ ΣΗΜΕΙΑ ΛΗΨΗΣ ΤΗΣ 3</w:t>
      </w:r>
      <w:r w:rsidRPr="00C90D34">
        <w:rPr>
          <w:b/>
          <w:color w:val="0000FF"/>
          <w:vertAlign w:val="superscript"/>
        </w:rPr>
        <w:t xml:space="preserve">ης </w:t>
      </w:r>
      <w:r w:rsidRPr="00C90D34">
        <w:rPr>
          <w:b/>
          <w:color w:val="0000FF"/>
        </w:rPr>
        <w:t>ΔΕΙΓΜΑΤΟΛΗΨΙΑΣ</w:t>
      </w:r>
    </w:p>
    <w:p w:rsidR="00C90D34" w:rsidRPr="00C90D34" w:rsidRDefault="00C90D34" w:rsidP="000E541B">
      <w:pPr>
        <w:numPr>
          <w:ilvl w:val="0"/>
          <w:numId w:val="49"/>
        </w:numPr>
        <w:spacing w:before="100" w:beforeAutospacing="1" w:after="100" w:afterAutospacing="1"/>
        <w:jc w:val="both"/>
        <w:rPr>
          <w:b/>
          <w:color w:val="0000FF"/>
          <w:u w:val="single"/>
        </w:rPr>
      </w:pPr>
      <w:r w:rsidRPr="00C90D34">
        <w:rPr>
          <w:b/>
          <w:color w:val="0000FF"/>
        </w:rPr>
        <w:t>ΟΛΑ ΤΑ ΣΗΜΕΙΑ ΛΗΨΕΙΣ ΤΗΣ 4</w:t>
      </w:r>
      <w:r w:rsidRPr="00C90D34">
        <w:rPr>
          <w:b/>
          <w:color w:val="0000FF"/>
          <w:vertAlign w:val="superscript"/>
        </w:rPr>
        <w:t xml:space="preserve">ης </w:t>
      </w:r>
      <w:r w:rsidRPr="00C90D34">
        <w:rPr>
          <w:b/>
          <w:color w:val="0000FF"/>
        </w:rPr>
        <w:t>ΔΕΙΓΜΑΤΟΛΗΨΙΑΣ</w:t>
      </w:r>
      <w:r>
        <w:rPr>
          <w:b/>
          <w:color w:val="0000FF"/>
        </w:rPr>
        <w:t>.</w:t>
      </w:r>
    </w:p>
    <w:p w:rsidR="00C90D34" w:rsidRDefault="00C90D34" w:rsidP="000E541B">
      <w:pPr>
        <w:spacing w:before="100" w:beforeAutospacing="1" w:after="100" w:afterAutospacing="1"/>
        <w:ind w:left="1080"/>
        <w:jc w:val="center"/>
        <w:rPr>
          <w:b/>
          <w:color w:val="800080"/>
        </w:rPr>
      </w:pPr>
      <w:r w:rsidRPr="00C90D34">
        <w:rPr>
          <w:b/>
          <w:color w:val="800080"/>
        </w:rPr>
        <w:t>ΟΛΑ ΤΑ ΑΛΛΑ ΣΗΜΕΙΑ ΛΗΨΗΣ ΕΙΝΑΙ ΥΠΑΙΘΡΙΑ</w:t>
      </w:r>
      <w:r>
        <w:rPr>
          <w:b/>
          <w:color w:val="800080"/>
        </w:rPr>
        <w:t>.</w:t>
      </w:r>
    </w:p>
    <w:p w:rsidR="00C90D34" w:rsidRPr="00C90D34" w:rsidRDefault="00BF009C" w:rsidP="000E541B">
      <w:pPr>
        <w:spacing w:before="100" w:beforeAutospacing="1" w:after="100" w:afterAutospacing="1"/>
        <w:ind w:left="1080"/>
        <w:jc w:val="center"/>
        <w:rPr>
          <w:b/>
          <w:color w:val="800080"/>
          <w:u w:val="single"/>
        </w:rPr>
      </w:pPr>
      <w:r>
        <w:rPr>
          <w:b/>
          <w:color w:val="800080"/>
          <w:u w:val="single"/>
        </w:rPr>
        <w:t xml:space="preserve">ΠΙΘΑΝΗ </w:t>
      </w:r>
      <w:r w:rsidR="00992042">
        <w:rPr>
          <w:b/>
          <w:color w:val="800080"/>
          <w:u w:val="single"/>
        </w:rPr>
        <w:t>ΣΥΣΧΕΤΙΣΗ ΑΕΡΟΓΕΝΟΥΣ ΕΠΙΜΟΛΥΝΣΗΣ ΤΟΥ ΝΕΡΟΥ ΜΕ ΣΠΟΡΙΑ ΜΥΚΗΤΩΝ</w:t>
      </w:r>
    </w:p>
    <w:p w:rsidR="00992042" w:rsidRPr="00364243" w:rsidRDefault="00CD4000" w:rsidP="000E541B">
      <w:pPr>
        <w:spacing w:before="100" w:beforeAutospacing="1" w:after="100" w:afterAutospacing="1"/>
        <w:ind w:left="720"/>
        <w:jc w:val="center"/>
        <w:rPr>
          <w:b/>
          <w:sz w:val="28"/>
          <w:szCs w:val="28"/>
          <w:u w:val="single"/>
        </w:rPr>
      </w:pPr>
      <w:r w:rsidRPr="00364243">
        <w:rPr>
          <w:b/>
          <w:sz w:val="28"/>
          <w:szCs w:val="28"/>
          <w:u w:val="single"/>
        </w:rPr>
        <w:lastRenderedPageBreak/>
        <w:t>ΤΕΛΙΚΑ</w:t>
      </w:r>
      <w:r w:rsidR="008828AF" w:rsidRPr="00364243">
        <w:rPr>
          <w:b/>
          <w:sz w:val="28"/>
          <w:szCs w:val="28"/>
          <w:u w:val="single"/>
        </w:rPr>
        <w:t xml:space="preserve"> ΑΠΟΤΕΛΕΣΜΑΤΑ ΜΙΚΡΟΒΙΟΛΟΓΙΚΗΣ ΑΝΑΛΥΣΗΣ ΝΕΡΟΥ ΚΟΛΥΜΒΗΤΙΚΗΣ ΔΕΞΑΜΕΝΗΣ</w:t>
      </w:r>
    </w:p>
    <w:p w:rsidR="008828AF" w:rsidRDefault="008828AF" w:rsidP="000E541B">
      <w:pPr>
        <w:spacing w:before="100" w:beforeAutospacing="1" w:after="100" w:afterAutospacing="1"/>
        <w:ind w:left="720"/>
        <w:jc w:val="center"/>
        <w:rPr>
          <w:b/>
          <w:u w:val="single"/>
          <w:vertAlign w:val="superscript"/>
        </w:rPr>
      </w:pPr>
      <w:r w:rsidRPr="004E13BC">
        <w:rPr>
          <w:b/>
          <w:u w:val="single"/>
        </w:rPr>
        <w:t>ΔΕΙΓΜΑΤΟΛΗΨΙΑ 1</w:t>
      </w:r>
      <w:r w:rsidRPr="004E13BC">
        <w:rPr>
          <w:b/>
          <w:u w:val="single"/>
          <w:vertAlign w:val="superscript"/>
        </w:rPr>
        <w:t>η</w:t>
      </w:r>
    </w:p>
    <w:p w:rsidR="002462F5" w:rsidRPr="002462F5" w:rsidRDefault="00D602E6" w:rsidP="000E541B">
      <w:pPr>
        <w:spacing w:before="100" w:beforeAutospacing="1" w:after="100" w:afterAutospacing="1"/>
        <w:ind w:left="720"/>
        <w:jc w:val="center"/>
        <w:rPr>
          <w:b/>
        </w:rPr>
      </w:pPr>
      <w:r>
        <w:rPr>
          <w:b/>
        </w:rPr>
        <w:t>Πίνακας 17</w:t>
      </w:r>
      <w:r w:rsidR="002462F5" w:rsidRPr="002462F5">
        <w:rPr>
          <w:b/>
        </w:rPr>
        <w:t>.</w:t>
      </w:r>
    </w:p>
    <w:tbl>
      <w:tblPr>
        <w:tblW w:w="8492" w:type="dxa"/>
        <w:jc w:val="center"/>
        <w:tblInd w:w="93" w:type="dxa"/>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Layout w:type="fixed"/>
        <w:tblLook w:val="0000"/>
      </w:tblPr>
      <w:tblGrid>
        <w:gridCol w:w="1645"/>
        <w:gridCol w:w="3095"/>
        <w:gridCol w:w="3752"/>
      </w:tblGrid>
      <w:tr w:rsidR="00E11F8D" w:rsidRPr="004E13BC">
        <w:trPr>
          <w:trHeight w:val="291"/>
          <w:jc w:val="center"/>
        </w:trPr>
        <w:tc>
          <w:tcPr>
            <w:tcW w:w="1645" w:type="dxa"/>
            <w:shd w:val="clear" w:color="auto" w:fill="auto"/>
            <w:noWrap/>
            <w:vAlign w:val="center"/>
          </w:tcPr>
          <w:p w:rsidR="00E11F8D" w:rsidRPr="004E13BC" w:rsidRDefault="00E11F8D" w:rsidP="000E541B">
            <w:pPr>
              <w:jc w:val="center"/>
              <w:rPr>
                <w:b/>
                <w:color w:val="000000"/>
                <w:sz w:val="22"/>
                <w:szCs w:val="22"/>
              </w:rPr>
            </w:pPr>
            <w:r w:rsidRPr="004E13BC">
              <w:rPr>
                <w:b/>
                <w:color w:val="000000"/>
                <w:sz w:val="22"/>
                <w:szCs w:val="22"/>
              </w:rPr>
              <w:t>Αριθμός δείγματος δειγμα/λήπτη</w:t>
            </w:r>
          </w:p>
        </w:tc>
        <w:tc>
          <w:tcPr>
            <w:tcW w:w="3095" w:type="dxa"/>
            <w:shd w:val="clear" w:color="auto" w:fill="auto"/>
            <w:vAlign w:val="center"/>
          </w:tcPr>
          <w:p w:rsidR="00E11F8D" w:rsidRPr="004E13BC" w:rsidRDefault="00E11F8D" w:rsidP="000E541B">
            <w:pPr>
              <w:jc w:val="center"/>
              <w:rPr>
                <w:b/>
                <w:color w:val="000000"/>
                <w:sz w:val="22"/>
                <w:szCs w:val="22"/>
              </w:rPr>
            </w:pPr>
            <w:r w:rsidRPr="004E13BC">
              <w:rPr>
                <w:b/>
                <w:color w:val="000000"/>
                <w:sz w:val="22"/>
                <w:szCs w:val="22"/>
              </w:rPr>
              <w:t>Σημείο λήψης δείγματος</w:t>
            </w:r>
          </w:p>
        </w:tc>
        <w:tc>
          <w:tcPr>
            <w:tcW w:w="3752" w:type="dxa"/>
            <w:vAlign w:val="center"/>
          </w:tcPr>
          <w:p w:rsidR="00E11F8D" w:rsidRPr="004E13BC" w:rsidRDefault="00E11F8D" w:rsidP="000E541B">
            <w:pPr>
              <w:jc w:val="center"/>
              <w:rPr>
                <w:b/>
                <w:color w:val="000000"/>
                <w:sz w:val="22"/>
                <w:szCs w:val="22"/>
              </w:rPr>
            </w:pPr>
            <w:r w:rsidRPr="004E13BC">
              <w:rPr>
                <w:b/>
              </w:rPr>
              <w:t>ΑΠΟΤΕΛΕΣΜΑΤΑ ΜΙΚΡΟΒΙΟΛΟΓΙΚΗΣ ΑΝΑΛΥΣΗΣ</w:t>
            </w:r>
          </w:p>
        </w:tc>
      </w:tr>
      <w:tr w:rsidR="00E11F8D" w:rsidRPr="004E13BC">
        <w:trPr>
          <w:trHeight w:val="291"/>
          <w:jc w:val="center"/>
        </w:trPr>
        <w:tc>
          <w:tcPr>
            <w:tcW w:w="1645" w:type="dxa"/>
            <w:shd w:val="clear" w:color="auto" w:fill="auto"/>
            <w:noWrap/>
            <w:vAlign w:val="center"/>
          </w:tcPr>
          <w:p w:rsidR="00E11F8D" w:rsidRPr="004E13BC" w:rsidRDefault="00E11F8D" w:rsidP="000E541B">
            <w:pPr>
              <w:jc w:val="center"/>
              <w:rPr>
                <w:b/>
                <w:color w:val="000000"/>
                <w:sz w:val="22"/>
                <w:szCs w:val="22"/>
              </w:rPr>
            </w:pPr>
            <w:r w:rsidRPr="004E13BC">
              <w:rPr>
                <w:b/>
                <w:color w:val="000000"/>
                <w:sz w:val="22"/>
                <w:szCs w:val="22"/>
              </w:rPr>
              <w:t>1</w:t>
            </w:r>
          </w:p>
        </w:tc>
        <w:tc>
          <w:tcPr>
            <w:tcW w:w="3095" w:type="dxa"/>
            <w:shd w:val="clear" w:color="auto" w:fill="auto"/>
            <w:vAlign w:val="center"/>
          </w:tcPr>
          <w:p w:rsidR="00E11F8D" w:rsidRPr="004E13BC" w:rsidRDefault="00E11F8D" w:rsidP="000E541B">
            <w:pPr>
              <w:jc w:val="center"/>
              <w:rPr>
                <w:b/>
                <w:color w:val="000000"/>
                <w:sz w:val="22"/>
                <w:szCs w:val="22"/>
              </w:rPr>
            </w:pPr>
            <w:r w:rsidRPr="004E13BC">
              <w:rPr>
                <w:b/>
                <w:color w:val="000000"/>
                <w:sz w:val="22"/>
                <w:szCs w:val="22"/>
              </w:rPr>
              <w:t>ΟΛΥ/ΚΟ ΚΟΛ/ΡΙΟ ΖΑΠΠΕΙΟΥ</w:t>
            </w:r>
          </w:p>
        </w:tc>
        <w:tc>
          <w:tcPr>
            <w:tcW w:w="3752" w:type="dxa"/>
            <w:vAlign w:val="center"/>
          </w:tcPr>
          <w:p w:rsidR="00E11F8D" w:rsidRPr="004E13BC" w:rsidRDefault="00753E0A" w:rsidP="000E541B">
            <w:pPr>
              <w:jc w:val="center"/>
              <w:rPr>
                <w:color w:val="000000"/>
                <w:sz w:val="22"/>
                <w:szCs w:val="22"/>
              </w:rPr>
            </w:pPr>
            <w:r w:rsidRPr="004E13BC">
              <w:rPr>
                <w:b/>
                <w:color w:val="0000FF"/>
              </w:rPr>
              <w:t>Καμία ανάπτυξη</w:t>
            </w:r>
          </w:p>
        </w:tc>
      </w:tr>
      <w:tr w:rsidR="00E11F8D" w:rsidRPr="004E13BC">
        <w:trPr>
          <w:trHeight w:val="291"/>
          <w:jc w:val="center"/>
        </w:trPr>
        <w:tc>
          <w:tcPr>
            <w:tcW w:w="1645" w:type="dxa"/>
            <w:shd w:val="clear" w:color="auto" w:fill="auto"/>
            <w:noWrap/>
            <w:vAlign w:val="center"/>
          </w:tcPr>
          <w:p w:rsidR="00E11F8D" w:rsidRPr="004E13BC" w:rsidRDefault="00E11F8D" w:rsidP="000E541B">
            <w:pPr>
              <w:jc w:val="center"/>
              <w:rPr>
                <w:b/>
                <w:color w:val="000000"/>
                <w:sz w:val="22"/>
                <w:szCs w:val="22"/>
              </w:rPr>
            </w:pPr>
            <w:r w:rsidRPr="004E13BC">
              <w:rPr>
                <w:b/>
                <w:color w:val="000000"/>
                <w:sz w:val="22"/>
                <w:szCs w:val="22"/>
              </w:rPr>
              <w:t>2</w:t>
            </w:r>
          </w:p>
        </w:tc>
        <w:tc>
          <w:tcPr>
            <w:tcW w:w="3095" w:type="dxa"/>
            <w:shd w:val="clear" w:color="auto" w:fill="auto"/>
            <w:vAlign w:val="center"/>
          </w:tcPr>
          <w:p w:rsidR="00E11F8D" w:rsidRPr="004E13BC" w:rsidRDefault="00E11F8D" w:rsidP="000E541B">
            <w:pPr>
              <w:jc w:val="center"/>
              <w:rPr>
                <w:b/>
                <w:color w:val="000000"/>
                <w:sz w:val="22"/>
                <w:szCs w:val="22"/>
              </w:rPr>
            </w:pPr>
            <w:r w:rsidRPr="004E13BC">
              <w:rPr>
                <w:b/>
                <w:color w:val="000000"/>
                <w:sz w:val="22"/>
                <w:szCs w:val="22"/>
              </w:rPr>
              <w:t>ΔΗΜΟΤΙΚΟ ΚΟΛ/ΡΙΟ ΚΟΛΟΚΥΝΘΟΥΣ</w:t>
            </w:r>
          </w:p>
        </w:tc>
        <w:tc>
          <w:tcPr>
            <w:tcW w:w="3752" w:type="dxa"/>
            <w:vAlign w:val="center"/>
          </w:tcPr>
          <w:p w:rsidR="00E11F8D" w:rsidRPr="004E13BC" w:rsidRDefault="00673C4A" w:rsidP="000E541B">
            <w:pPr>
              <w:jc w:val="center"/>
              <w:rPr>
                <w:color w:val="000000"/>
                <w:sz w:val="22"/>
                <w:szCs w:val="22"/>
              </w:rPr>
            </w:pPr>
            <w:r w:rsidRPr="004E13BC">
              <w:rPr>
                <w:b/>
                <w:color w:val="0000FF"/>
              </w:rPr>
              <w:t>Καμία ανάπτυξη</w:t>
            </w:r>
          </w:p>
        </w:tc>
      </w:tr>
      <w:tr w:rsidR="00E11F8D" w:rsidRPr="004E13BC">
        <w:trPr>
          <w:trHeight w:val="291"/>
          <w:jc w:val="center"/>
        </w:trPr>
        <w:tc>
          <w:tcPr>
            <w:tcW w:w="1645" w:type="dxa"/>
            <w:shd w:val="clear" w:color="auto" w:fill="auto"/>
            <w:noWrap/>
            <w:vAlign w:val="center"/>
          </w:tcPr>
          <w:p w:rsidR="00E11F8D" w:rsidRPr="004E13BC" w:rsidRDefault="00E11F8D" w:rsidP="000E541B">
            <w:pPr>
              <w:jc w:val="center"/>
              <w:rPr>
                <w:b/>
                <w:color w:val="000000"/>
                <w:sz w:val="22"/>
                <w:szCs w:val="22"/>
              </w:rPr>
            </w:pPr>
            <w:r w:rsidRPr="004E13BC">
              <w:rPr>
                <w:b/>
                <w:color w:val="000000"/>
                <w:sz w:val="22"/>
                <w:szCs w:val="22"/>
              </w:rPr>
              <w:t>3</w:t>
            </w:r>
          </w:p>
        </w:tc>
        <w:tc>
          <w:tcPr>
            <w:tcW w:w="3095" w:type="dxa"/>
            <w:shd w:val="clear" w:color="auto" w:fill="auto"/>
            <w:vAlign w:val="center"/>
          </w:tcPr>
          <w:p w:rsidR="00E11F8D" w:rsidRPr="004E13BC" w:rsidRDefault="00E11F8D" w:rsidP="000E541B">
            <w:pPr>
              <w:jc w:val="center"/>
              <w:rPr>
                <w:b/>
                <w:color w:val="000000"/>
                <w:sz w:val="22"/>
                <w:szCs w:val="22"/>
              </w:rPr>
            </w:pPr>
            <w:r w:rsidRPr="004E13BC">
              <w:rPr>
                <w:b/>
                <w:color w:val="000000"/>
                <w:sz w:val="22"/>
                <w:szCs w:val="22"/>
              </w:rPr>
              <w:t>ΔΗΜΟΤΙΚΟ ΚΟΛ/ΡΙΟ ΓΚΡΑΒΑΣ</w:t>
            </w:r>
          </w:p>
        </w:tc>
        <w:tc>
          <w:tcPr>
            <w:tcW w:w="3752" w:type="dxa"/>
            <w:vAlign w:val="center"/>
          </w:tcPr>
          <w:p w:rsidR="00E11F8D" w:rsidRPr="004E13BC" w:rsidRDefault="00E11F8D" w:rsidP="000E541B">
            <w:pPr>
              <w:jc w:val="center"/>
              <w:rPr>
                <w:b/>
                <w:iCs/>
                <w:color w:val="0000FF"/>
                <w:lang w:val="en-US"/>
              </w:rPr>
            </w:pPr>
            <w:r w:rsidRPr="004E13BC">
              <w:rPr>
                <w:b/>
                <w:i/>
                <w:iCs/>
                <w:color w:val="0000FF"/>
              </w:rPr>
              <w:t>Cryptococcus albidus</w:t>
            </w:r>
            <w:r w:rsidR="00A10998" w:rsidRPr="004E13BC">
              <w:rPr>
                <w:b/>
                <w:iCs/>
                <w:color w:val="0000FF"/>
                <w:lang w:val="en-US"/>
              </w:rPr>
              <w:t xml:space="preserve">, </w:t>
            </w:r>
            <w:r w:rsidR="00A10998" w:rsidRPr="004E13BC">
              <w:rPr>
                <w:b/>
                <w:i/>
                <w:iCs/>
                <w:color w:val="0000FF"/>
                <w:lang w:val="en-US"/>
              </w:rPr>
              <w:t>Candida sp</w:t>
            </w:r>
            <w:r w:rsidR="006F516E" w:rsidRPr="004E13BC">
              <w:rPr>
                <w:b/>
                <w:i/>
                <w:iCs/>
                <w:color w:val="0000FF"/>
                <w:lang w:val="en-US"/>
              </w:rPr>
              <w:t>p</w:t>
            </w:r>
            <w:r w:rsidR="00A10998" w:rsidRPr="004E13BC">
              <w:rPr>
                <w:b/>
                <w:i/>
                <w:iCs/>
                <w:color w:val="0000FF"/>
                <w:lang w:val="en-US"/>
              </w:rPr>
              <w:t>.</w:t>
            </w:r>
          </w:p>
        </w:tc>
      </w:tr>
      <w:tr w:rsidR="00E11F8D" w:rsidRPr="004E13BC">
        <w:trPr>
          <w:trHeight w:val="291"/>
          <w:jc w:val="center"/>
        </w:trPr>
        <w:tc>
          <w:tcPr>
            <w:tcW w:w="1645" w:type="dxa"/>
            <w:shd w:val="clear" w:color="auto" w:fill="auto"/>
            <w:noWrap/>
            <w:vAlign w:val="center"/>
          </w:tcPr>
          <w:p w:rsidR="00E11F8D" w:rsidRPr="004E13BC" w:rsidRDefault="00E11F8D" w:rsidP="000E541B">
            <w:pPr>
              <w:jc w:val="center"/>
              <w:rPr>
                <w:b/>
                <w:color w:val="000000"/>
                <w:sz w:val="22"/>
                <w:szCs w:val="22"/>
              </w:rPr>
            </w:pPr>
            <w:r w:rsidRPr="004E13BC">
              <w:rPr>
                <w:b/>
                <w:color w:val="000000"/>
                <w:sz w:val="22"/>
                <w:szCs w:val="22"/>
              </w:rPr>
              <w:t>4</w:t>
            </w:r>
          </w:p>
        </w:tc>
        <w:tc>
          <w:tcPr>
            <w:tcW w:w="3095" w:type="dxa"/>
            <w:shd w:val="clear" w:color="auto" w:fill="auto"/>
            <w:vAlign w:val="center"/>
          </w:tcPr>
          <w:p w:rsidR="00E11F8D" w:rsidRPr="004E13BC" w:rsidRDefault="00E11F8D" w:rsidP="000E541B">
            <w:pPr>
              <w:jc w:val="center"/>
              <w:rPr>
                <w:b/>
                <w:color w:val="000000"/>
                <w:sz w:val="22"/>
                <w:szCs w:val="22"/>
              </w:rPr>
            </w:pPr>
            <w:r w:rsidRPr="004E13BC">
              <w:rPr>
                <w:b/>
                <w:color w:val="000000"/>
                <w:sz w:val="22"/>
                <w:szCs w:val="22"/>
              </w:rPr>
              <w:t>ΔΗΜΟΤΙΚΟ ΚΟΛ/ΡΙΟ ΓΑΛΑΤΣΙΟΥ</w:t>
            </w:r>
          </w:p>
        </w:tc>
        <w:tc>
          <w:tcPr>
            <w:tcW w:w="3752" w:type="dxa"/>
            <w:vAlign w:val="center"/>
          </w:tcPr>
          <w:p w:rsidR="00E11F8D" w:rsidRPr="004E13BC" w:rsidRDefault="00E11F8D" w:rsidP="000E541B">
            <w:pPr>
              <w:jc w:val="center"/>
              <w:rPr>
                <w:b/>
                <w:color w:val="0000FF"/>
              </w:rPr>
            </w:pPr>
            <w:r w:rsidRPr="004E13BC">
              <w:rPr>
                <w:b/>
                <w:color w:val="0000FF"/>
              </w:rPr>
              <w:t>Καμία ανάπτυξη</w:t>
            </w:r>
          </w:p>
        </w:tc>
      </w:tr>
      <w:tr w:rsidR="00E11F8D" w:rsidRPr="004E13BC">
        <w:trPr>
          <w:trHeight w:val="291"/>
          <w:jc w:val="center"/>
        </w:trPr>
        <w:tc>
          <w:tcPr>
            <w:tcW w:w="1645" w:type="dxa"/>
            <w:shd w:val="clear" w:color="auto" w:fill="auto"/>
            <w:noWrap/>
            <w:vAlign w:val="center"/>
          </w:tcPr>
          <w:p w:rsidR="00E11F8D" w:rsidRPr="004E13BC" w:rsidRDefault="00E11F8D" w:rsidP="000E541B">
            <w:pPr>
              <w:jc w:val="center"/>
              <w:rPr>
                <w:b/>
                <w:color w:val="000000"/>
                <w:sz w:val="22"/>
                <w:szCs w:val="22"/>
              </w:rPr>
            </w:pPr>
            <w:r w:rsidRPr="004E13BC">
              <w:rPr>
                <w:b/>
                <w:color w:val="000000"/>
                <w:sz w:val="22"/>
                <w:szCs w:val="22"/>
              </w:rPr>
              <w:t>5</w:t>
            </w:r>
          </w:p>
        </w:tc>
        <w:tc>
          <w:tcPr>
            <w:tcW w:w="3095" w:type="dxa"/>
            <w:shd w:val="clear" w:color="auto" w:fill="auto"/>
            <w:vAlign w:val="center"/>
          </w:tcPr>
          <w:p w:rsidR="00E11F8D" w:rsidRPr="004E13BC" w:rsidRDefault="00E11F8D" w:rsidP="000E541B">
            <w:pPr>
              <w:jc w:val="center"/>
              <w:rPr>
                <w:b/>
                <w:color w:val="000000"/>
                <w:sz w:val="22"/>
                <w:szCs w:val="22"/>
              </w:rPr>
            </w:pPr>
            <w:r w:rsidRPr="004E13BC">
              <w:rPr>
                <w:b/>
                <w:color w:val="000000"/>
                <w:sz w:val="22"/>
                <w:szCs w:val="22"/>
              </w:rPr>
              <w:t>ΚΟΛ/ΡΙΟ ΠΑΝ/ΚΟΥ</w:t>
            </w:r>
          </w:p>
        </w:tc>
        <w:tc>
          <w:tcPr>
            <w:tcW w:w="3752" w:type="dxa"/>
            <w:vAlign w:val="center"/>
          </w:tcPr>
          <w:p w:rsidR="00E11F8D" w:rsidRPr="004E13BC" w:rsidRDefault="00E11F8D" w:rsidP="000E541B">
            <w:pPr>
              <w:jc w:val="center"/>
              <w:rPr>
                <w:b/>
                <w:iCs/>
                <w:color w:val="0000FF"/>
                <w:lang w:val="en-US"/>
              </w:rPr>
            </w:pPr>
            <w:r w:rsidRPr="004E13BC">
              <w:rPr>
                <w:b/>
                <w:i/>
                <w:iCs/>
                <w:color w:val="0000FF"/>
                <w:lang w:val="en-GB"/>
              </w:rPr>
              <w:t>Acremonium strictum</w:t>
            </w:r>
            <w:r w:rsidRPr="004E13BC">
              <w:rPr>
                <w:b/>
                <w:iCs/>
                <w:color w:val="0000FF"/>
                <w:lang w:val="en-US"/>
              </w:rPr>
              <w:t>,</w:t>
            </w:r>
            <w:r w:rsidRPr="004E13BC">
              <w:rPr>
                <w:b/>
                <w:i/>
                <w:iCs/>
                <w:color w:val="0000FF"/>
                <w:lang w:val="en-US"/>
              </w:rPr>
              <w:t xml:space="preserve"> </w:t>
            </w:r>
            <w:r w:rsidRPr="004E13BC">
              <w:rPr>
                <w:b/>
                <w:i/>
                <w:iCs/>
                <w:color w:val="0000FF"/>
                <w:lang w:val="en-GB"/>
              </w:rPr>
              <w:t xml:space="preserve"> Aspergillus niger</w:t>
            </w:r>
            <w:r w:rsidR="005D6924" w:rsidRPr="004E13BC">
              <w:rPr>
                <w:b/>
                <w:iCs/>
                <w:color w:val="0000FF"/>
                <w:lang w:val="en-GB"/>
              </w:rPr>
              <w:t xml:space="preserve">, </w:t>
            </w:r>
            <w:r w:rsidR="005D6924" w:rsidRPr="004E13BC">
              <w:rPr>
                <w:b/>
                <w:i/>
                <w:iCs/>
                <w:color w:val="0000FF"/>
                <w:lang w:val="en-GB"/>
              </w:rPr>
              <w:t>Rhodotorula sp</w:t>
            </w:r>
            <w:r w:rsidR="006F516E" w:rsidRPr="004E13BC">
              <w:rPr>
                <w:b/>
                <w:i/>
                <w:iCs/>
                <w:color w:val="0000FF"/>
                <w:lang w:val="en-GB"/>
              </w:rPr>
              <w:t>p</w:t>
            </w:r>
            <w:r w:rsidR="005D6924" w:rsidRPr="004E13BC">
              <w:rPr>
                <w:b/>
                <w:i/>
                <w:iCs/>
                <w:color w:val="0000FF"/>
                <w:lang w:val="en-GB"/>
              </w:rPr>
              <w:t>.</w:t>
            </w:r>
            <w:r w:rsidR="005D6924" w:rsidRPr="004E13BC">
              <w:rPr>
                <w:b/>
                <w:iCs/>
                <w:color w:val="0000FF"/>
                <w:lang w:val="en-GB"/>
              </w:rPr>
              <w:t xml:space="preserve">, </w:t>
            </w:r>
            <w:r w:rsidR="005D6924" w:rsidRPr="004E13BC">
              <w:rPr>
                <w:b/>
                <w:i/>
                <w:iCs/>
                <w:color w:val="0000FF"/>
                <w:lang w:val="en-US"/>
              </w:rPr>
              <w:t>Cladosporium sp</w:t>
            </w:r>
            <w:r w:rsidR="006F516E" w:rsidRPr="004E13BC">
              <w:rPr>
                <w:b/>
                <w:i/>
                <w:iCs/>
                <w:color w:val="0000FF"/>
                <w:lang w:val="en-US"/>
              </w:rPr>
              <w:t>p</w:t>
            </w:r>
            <w:r w:rsidR="005D6924" w:rsidRPr="004E13BC">
              <w:rPr>
                <w:b/>
                <w:i/>
                <w:iCs/>
                <w:color w:val="0000FF"/>
                <w:lang w:val="en-US"/>
              </w:rPr>
              <w:t>.</w:t>
            </w:r>
            <w:r w:rsidR="005D6924" w:rsidRPr="004E13BC">
              <w:rPr>
                <w:b/>
                <w:iCs/>
                <w:color w:val="0000FF"/>
                <w:lang w:val="en-US"/>
              </w:rPr>
              <w:t xml:space="preserve">, </w:t>
            </w:r>
            <w:r w:rsidR="005D6924" w:rsidRPr="004E13BC">
              <w:rPr>
                <w:b/>
                <w:i/>
                <w:iCs/>
                <w:color w:val="0000FF"/>
                <w:lang w:val="en-US"/>
              </w:rPr>
              <w:t>Penicillium sp</w:t>
            </w:r>
            <w:r w:rsidR="006F516E" w:rsidRPr="004E13BC">
              <w:rPr>
                <w:b/>
                <w:i/>
                <w:iCs/>
                <w:color w:val="0000FF"/>
                <w:lang w:val="en-US"/>
              </w:rPr>
              <w:t>p</w:t>
            </w:r>
            <w:r w:rsidR="005D6924" w:rsidRPr="004E13BC">
              <w:rPr>
                <w:b/>
                <w:i/>
                <w:iCs/>
                <w:color w:val="0000FF"/>
                <w:lang w:val="en-US"/>
              </w:rPr>
              <w:t>.</w:t>
            </w:r>
            <w:r w:rsidR="005D6924" w:rsidRPr="004E13BC">
              <w:rPr>
                <w:b/>
                <w:iCs/>
                <w:color w:val="0000FF"/>
                <w:lang w:val="en-US"/>
              </w:rPr>
              <w:t xml:space="preserve">, </w:t>
            </w:r>
            <w:r w:rsidR="00FE35E8" w:rsidRPr="004E13BC">
              <w:rPr>
                <w:b/>
                <w:i/>
                <w:iCs/>
                <w:color w:val="0000FF"/>
                <w:lang w:val="en-US"/>
              </w:rPr>
              <w:t>Candida sp</w:t>
            </w:r>
            <w:r w:rsidR="006F516E" w:rsidRPr="004E13BC">
              <w:rPr>
                <w:b/>
                <w:i/>
                <w:iCs/>
                <w:color w:val="0000FF"/>
                <w:lang w:val="en-US"/>
              </w:rPr>
              <w:t>p</w:t>
            </w:r>
            <w:r w:rsidR="00FE35E8" w:rsidRPr="004E13BC">
              <w:rPr>
                <w:b/>
                <w:i/>
                <w:iCs/>
                <w:color w:val="0000FF"/>
                <w:lang w:val="en-US"/>
              </w:rPr>
              <w:t>.</w:t>
            </w:r>
            <w:r w:rsidR="00A10998" w:rsidRPr="004E13BC">
              <w:rPr>
                <w:b/>
                <w:iCs/>
                <w:color w:val="0000FF"/>
                <w:lang w:val="en-US"/>
              </w:rPr>
              <w:t xml:space="preserve">, </w:t>
            </w:r>
            <w:r w:rsidR="00A10998" w:rsidRPr="004E13BC">
              <w:rPr>
                <w:b/>
                <w:i/>
                <w:color w:val="0000FF"/>
                <w:lang w:val="en-GB"/>
              </w:rPr>
              <w:t>Chrysosporium</w:t>
            </w:r>
            <w:r w:rsidR="00A10998" w:rsidRPr="004E13BC">
              <w:rPr>
                <w:b/>
                <w:i/>
                <w:color w:val="0000FF"/>
                <w:lang w:val="en-US"/>
              </w:rPr>
              <w:t xml:space="preserve"> s</w:t>
            </w:r>
            <w:r w:rsidR="006F516E" w:rsidRPr="004E13BC">
              <w:rPr>
                <w:b/>
                <w:i/>
                <w:color w:val="0000FF"/>
                <w:lang w:val="en-US"/>
              </w:rPr>
              <w:t>p</w:t>
            </w:r>
            <w:r w:rsidR="00A10998" w:rsidRPr="004E13BC">
              <w:rPr>
                <w:b/>
                <w:i/>
                <w:color w:val="0000FF"/>
                <w:lang w:val="en-US"/>
              </w:rPr>
              <w:t>p.</w:t>
            </w:r>
          </w:p>
        </w:tc>
      </w:tr>
    </w:tbl>
    <w:p w:rsidR="00A40DF3" w:rsidRDefault="00A40DF3" w:rsidP="000E541B">
      <w:pPr>
        <w:spacing w:before="100" w:beforeAutospacing="1" w:after="100" w:afterAutospacing="1"/>
        <w:rPr>
          <w:b/>
          <w:u w:val="single"/>
        </w:rPr>
      </w:pPr>
    </w:p>
    <w:p w:rsidR="002462F5" w:rsidRDefault="008828AF" w:rsidP="002462F5">
      <w:pPr>
        <w:spacing w:before="100" w:beforeAutospacing="1" w:after="100" w:afterAutospacing="1"/>
        <w:jc w:val="center"/>
        <w:rPr>
          <w:b/>
          <w:u w:val="single"/>
          <w:vertAlign w:val="superscript"/>
        </w:rPr>
      </w:pPr>
      <w:r w:rsidRPr="004E13BC">
        <w:rPr>
          <w:b/>
          <w:u w:val="single"/>
        </w:rPr>
        <w:t>ΔΕΙΓΜΑΤΟΛΗΨΙΑ 2</w:t>
      </w:r>
      <w:r w:rsidRPr="004E13BC">
        <w:rPr>
          <w:b/>
          <w:u w:val="single"/>
          <w:vertAlign w:val="superscript"/>
        </w:rPr>
        <w:t>η</w:t>
      </w:r>
    </w:p>
    <w:p w:rsidR="002462F5" w:rsidRPr="002462F5" w:rsidRDefault="00D602E6" w:rsidP="002462F5">
      <w:pPr>
        <w:spacing w:before="100" w:beforeAutospacing="1" w:after="100" w:afterAutospacing="1"/>
        <w:jc w:val="center"/>
        <w:rPr>
          <w:b/>
        </w:rPr>
      </w:pPr>
      <w:r>
        <w:rPr>
          <w:b/>
        </w:rPr>
        <w:t>Πίνακας 18</w:t>
      </w:r>
      <w:r w:rsidR="002462F5" w:rsidRPr="002462F5">
        <w:rPr>
          <w:b/>
        </w:rPr>
        <w:t xml:space="preserve">. </w:t>
      </w:r>
    </w:p>
    <w:tbl>
      <w:tblPr>
        <w:tblW w:w="8628" w:type="dxa"/>
        <w:jc w:val="center"/>
        <w:tblInd w:w="93" w:type="dxa"/>
        <w:tblLayout w:type="fixed"/>
        <w:tblLook w:val="0000"/>
      </w:tblPr>
      <w:tblGrid>
        <w:gridCol w:w="1651"/>
        <w:gridCol w:w="3232"/>
        <w:gridCol w:w="3745"/>
      </w:tblGrid>
      <w:tr w:rsidR="00114E9E" w:rsidRPr="004E13BC">
        <w:trPr>
          <w:trHeight w:val="233"/>
          <w:jc w:val="center"/>
        </w:trPr>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E9E" w:rsidRPr="004E13BC" w:rsidRDefault="00215FF1" w:rsidP="000E541B">
            <w:pPr>
              <w:jc w:val="center"/>
              <w:rPr>
                <w:b/>
                <w:color w:val="000000"/>
                <w:sz w:val="22"/>
                <w:szCs w:val="22"/>
              </w:rPr>
            </w:pPr>
            <w:r w:rsidRPr="004E13BC">
              <w:rPr>
                <w:b/>
                <w:color w:val="000000"/>
                <w:sz w:val="22"/>
                <w:szCs w:val="22"/>
              </w:rPr>
              <w:t>Αριθμός δείγματος δειγμα/</w:t>
            </w:r>
            <w:r w:rsidR="00114E9E" w:rsidRPr="004E13BC">
              <w:rPr>
                <w:b/>
                <w:color w:val="000000"/>
                <w:sz w:val="22"/>
                <w:szCs w:val="22"/>
              </w:rPr>
              <w:t>λήπτη</w:t>
            </w:r>
          </w:p>
        </w:tc>
        <w:tc>
          <w:tcPr>
            <w:tcW w:w="3232" w:type="dxa"/>
            <w:tcBorders>
              <w:top w:val="single" w:sz="4" w:space="0" w:color="auto"/>
              <w:left w:val="nil"/>
              <w:bottom w:val="single" w:sz="4" w:space="0" w:color="auto"/>
              <w:right w:val="single" w:sz="4" w:space="0" w:color="000000"/>
            </w:tcBorders>
            <w:shd w:val="clear" w:color="auto" w:fill="auto"/>
            <w:vAlign w:val="center"/>
          </w:tcPr>
          <w:p w:rsidR="00114E9E" w:rsidRPr="004E13BC" w:rsidRDefault="00114E9E" w:rsidP="000E541B">
            <w:pPr>
              <w:jc w:val="center"/>
              <w:rPr>
                <w:b/>
                <w:color w:val="000000"/>
                <w:sz w:val="22"/>
                <w:szCs w:val="22"/>
              </w:rPr>
            </w:pPr>
            <w:r w:rsidRPr="004E13BC">
              <w:rPr>
                <w:b/>
                <w:color w:val="000000"/>
                <w:sz w:val="22"/>
                <w:szCs w:val="22"/>
              </w:rPr>
              <w:t>Σημείο λήψης δείγματος</w:t>
            </w:r>
          </w:p>
        </w:tc>
        <w:tc>
          <w:tcPr>
            <w:tcW w:w="3745" w:type="dxa"/>
            <w:tcBorders>
              <w:top w:val="single" w:sz="4" w:space="0" w:color="auto"/>
              <w:left w:val="nil"/>
              <w:bottom w:val="single" w:sz="4" w:space="0" w:color="auto"/>
              <w:right w:val="single" w:sz="4" w:space="0" w:color="000000"/>
            </w:tcBorders>
            <w:vAlign w:val="center"/>
          </w:tcPr>
          <w:p w:rsidR="00114E9E" w:rsidRPr="004E13BC" w:rsidRDefault="00114E9E" w:rsidP="000E541B">
            <w:pPr>
              <w:jc w:val="center"/>
              <w:rPr>
                <w:b/>
                <w:color w:val="000000"/>
                <w:sz w:val="22"/>
                <w:szCs w:val="22"/>
              </w:rPr>
            </w:pPr>
            <w:r w:rsidRPr="004E13BC">
              <w:rPr>
                <w:b/>
              </w:rPr>
              <w:t>ΑΠΟΤΕΛΕΣΜΑΤΑ ΜΙΚΡΟΒΙΟΛΟΓΙΚΗΣ ΑΝΑΛΥΣΗΣ</w:t>
            </w:r>
          </w:p>
        </w:tc>
      </w:tr>
      <w:tr w:rsidR="00BB4E32" w:rsidRPr="004E13BC">
        <w:trPr>
          <w:trHeight w:val="233"/>
          <w:jc w:val="center"/>
        </w:trPr>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4E32" w:rsidRPr="004E13BC" w:rsidRDefault="00BB4E32" w:rsidP="000E541B">
            <w:pPr>
              <w:jc w:val="center"/>
              <w:rPr>
                <w:b/>
                <w:color w:val="000000"/>
                <w:sz w:val="22"/>
                <w:szCs w:val="22"/>
              </w:rPr>
            </w:pPr>
            <w:r w:rsidRPr="004E13BC">
              <w:rPr>
                <w:b/>
                <w:color w:val="000000"/>
                <w:sz w:val="22"/>
                <w:szCs w:val="22"/>
              </w:rPr>
              <w:t>1</w:t>
            </w:r>
          </w:p>
        </w:tc>
        <w:tc>
          <w:tcPr>
            <w:tcW w:w="3232" w:type="dxa"/>
            <w:tcBorders>
              <w:top w:val="single" w:sz="4" w:space="0" w:color="auto"/>
              <w:left w:val="nil"/>
              <w:bottom w:val="single" w:sz="4" w:space="0" w:color="auto"/>
              <w:right w:val="single" w:sz="4" w:space="0" w:color="000000"/>
            </w:tcBorders>
            <w:shd w:val="clear" w:color="auto" w:fill="auto"/>
            <w:vAlign w:val="center"/>
          </w:tcPr>
          <w:p w:rsidR="00BB4E32" w:rsidRPr="004E13BC" w:rsidRDefault="00753E0A" w:rsidP="000E541B">
            <w:pPr>
              <w:jc w:val="center"/>
              <w:rPr>
                <w:b/>
                <w:color w:val="000000"/>
                <w:sz w:val="22"/>
                <w:szCs w:val="22"/>
              </w:rPr>
            </w:pPr>
            <w:r w:rsidRPr="004E13BC">
              <w:rPr>
                <w:b/>
                <w:color w:val="000000"/>
                <w:sz w:val="22"/>
                <w:szCs w:val="22"/>
              </w:rPr>
              <w:t>Δημοτικό</w:t>
            </w:r>
            <w:r w:rsidR="00BB4E32" w:rsidRPr="004E13BC">
              <w:rPr>
                <w:b/>
                <w:color w:val="000000"/>
                <w:sz w:val="22"/>
                <w:szCs w:val="22"/>
              </w:rPr>
              <w:t xml:space="preserve"> </w:t>
            </w:r>
            <w:r w:rsidRPr="004E13BC">
              <w:rPr>
                <w:b/>
                <w:color w:val="000000"/>
                <w:sz w:val="22"/>
                <w:szCs w:val="22"/>
              </w:rPr>
              <w:t>Χαϊδαρίου</w:t>
            </w:r>
            <w:r w:rsidR="00BB4E32" w:rsidRPr="004E13BC">
              <w:rPr>
                <w:b/>
                <w:color w:val="000000"/>
                <w:sz w:val="22"/>
                <w:szCs w:val="22"/>
              </w:rPr>
              <w:t xml:space="preserve"> </w:t>
            </w:r>
            <w:r w:rsidRPr="004E13BC">
              <w:rPr>
                <w:b/>
                <w:color w:val="000000"/>
                <w:sz w:val="22"/>
                <w:szCs w:val="22"/>
              </w:rPr>
              <w:t>Μεγάλη</w:t>
            </w:r>
            <w:r w:rsidR="00BB4E32" w:rsidRPr="004E13BC">
              <w:rPr>
                <w:b/>
                <w:color w:val="000000"/>
                <w:sz w:val="22"/>
                <w:szCs w:val="22"/>
              </w:rPr>
              <w:t xml:space="preserve"> </w:t>
            </w:r>
            <w:r w:rsidRPr="004E13BC">
              <w:rPr>
                <w:b/>
                <w:color w:val="000000"/>
                <w:sz w:val="22"/>
                <w:szCs w:val="22"/>
              </w:rPr>
              <w:t>δεξαμενή</w:t>
            </w:r>
            <w:r w:rsidR="00BB4E32" w:rsidRPr="004E13BC">
              <w:rPr>
                <w:b/>
                <w:color w:val="000000"/>
                <w:sz w:val="22"/>
                <w:szCs w:val="22"/>
              </w:rPr>
              <w:t xml:space="preserve"> (</w:t>
            </w:r>
            <w:r w:rsidRPr="004E13BC">
              <w:rPr>
                <w:b/>
                <w:color w:val="000000"/>
                <w:sz w:val="22"/>
                <w:szCs w:val="22"/>
              </w:rPr>
              <w:t>είσοδος</w:t>
            </w:r>
            <w:r w:rsidR="00BB4E32" w:rsidRPr="004E13BC">
              <w:rPr>
                <w:b/>
                <w:color w:val="000000"/>
                <w:sz w:val="22"/>
                <w:szCs w:val="22"/>
              </w:rPr>
              <w:t>)</w:t>
            </w:r>
          </w:p>
        </w:tc>
        <w:tc>
          <w:tcPr>
            <w:tcW w:w="3745" w:type="dxa"/>
            <w:tcBorders>
              <w:top w:val="single" w:sz="4" w:space="0" w:color="auto"/>
              <w:left w:val="nil"/>
              <w:bottom w:val="single" w:sz="4" w:space="0" w:color="auto"/>
              <w:right w:val="single" w:sz="4" w:space="0" w:color="000000"/>
            </w:tcBorders>
            <w:vAlign w:val="center"/>
          </w:tcPr>
          <w:p w:rsidR="00BB4E32" w:rsidRPr="004E13BC" w:rsidRDefault="00BB4E32" w:rsidP="000E541B">
            <w:pPr>
              <w:jc w:val="center"/>
              <w:rPr>
                <w:b/>
                <w:color w:val="0000FF"/>
                <w:lang w:val="en-US"/>
              </w:rPr>
            </w:pPr>
            <w:r w:rsidRPr="004E13BC">
              <w:rPr>
                <w:b/>
                <w:i/>
                <w:color w:val="0000FF"/>
                <w:lang w:val="en-GB"/>
              </w:rPr>
              <w:t>Asp</w:t>
            </w:r>
            <w:r w:rsidR="0006015B" w:rsidRPr="004E13BC">
              <w:rPr>
                <w:b/>
                <w:i/>
                <w:color w:val="0000FF"/>
                <w:lang w:val="en-GB"/>
              </w:rPr>
              <w:t>e</w:t>
            </w:r>
            <w:r w:rsidRPr="004E13BC">
              <w:rPr>
                <w:b/>
                <w:i/>
                <w:color w:val="0000FF"/>
                <w:lang w:val="en-GB"/>
              </w:rPr>
              <w:t>rgillus niger</w:t>
            </w:r>
            <w:r w:rsidR="00673C4A" w:rsidRPr="004E13BC">
              <w:rPr>
                <w:b/>
                <w:color w:val="0000FF"/>
                <w:lang w:val="en-US"/>
              </w:rPr>
              <w:t xml:space="preserve">, </w:t>
            </w:r>
            <w:r w:rsidR="00673C4A" w:rsidRPr="004E13BC">
              <w:rPr>
                <w:b/>
                <w:i/>
                <w:iCs/>
                <w:color w:val="0000FF"/>
                <w:lang w:val="en-US"/>
              </w:rPr>
              <w:t>Penicillium s</w:t>
            </w:r>
            <w:r w:rsidR="006F516E" w:rsidRPr="004E13BC">
              <w:rPr>
                <w:b/>
                <w:i/>
                <w:iCs/>
                <w:color w:val="0000FF"/>
                <w:lang w:val="en-US"/>
              </w:rPr>
              <w:t>p</w:t>
            </w:r>
            <w:r w:rsidR="00673C4A" w:rsidRPr="004E13BC">
              <w:rPr>
                <w:b/>
                <w:i/>
                <w:iCs/>
                <w:color w:val="0000FF"/>
                <w:lang w:val="en-US"/>
              </w:rPr>
              <w:t>p.</w:t>
            </w:r>
            <w:r w:rsidR="00673C4A" w:rsidRPr="004E13BC">
              <w:rPr>
                <w:b/>
                <w:iCs/>
                <w:color w:val="0000FF"/>
                <w:lang w:val="en-US"/>
              </w:rPr>
              <w:t>,</w:t>
            </w:r>
            <w:r w:rsidR="00A10998" w:rsidRPr="004E13BC">
              <w:rPr>
                <w:b/>
                <w:iCs/>
                <w:color w:val="0000FF"/>
                <w:lang w:val="en-US"/>
              </w:rPr>
              <w:t xml:space="preserve"> </w:t>
            </w:r>
            <w:r w:rsidR="00A10998" w:rsidRPr="004E13BC">
              <w:rPr>
                <w:b/>
                <w:i/>
                <w:iCs/>
                <w:color w:val="0000FF"/>
                <w:lang w:val="en-US"/>
              </w:rPr>
              <w:t>Candida s</w:t>
            </w:r>
            <w:r w:rsidR="006F516E" w:rsidRPr="004E13BC">
              <w:rPr>
                <w:b/>
                <w:i/>
                <w:iCs/>
                <w:color w:val="0000FF"/>
                <w:lang w:val="en-US"/>
              </w:rPr>
              <w:t>p</w:t>
            </w:r>
            <w:r w:rsidR="00A10998" w:rsidRPr="004E13BC">
              <w:rPr>
                <w:b/>
                <w:i/>
                <w:iCs/>
                <w:color w:val="0000FF"/>
                <w:lang w:val="en-US"/>
              </w:rPr>
              <w:t>p.</w:t>
            </w:r>
          </w:p>
        </w:tc>
      </w:tr>
      <w:tr w:rsidR="00BB4E32" w:rsidRPr="004E13BC">
        <w:trPr>
          <w:trHeight w:val="233"/>
          <w:jc w:val="center"/>
        </w:trPr>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4E32" w:rsidRPr="004E13BC" w:rsidRDefault="00BB4E32" w:rsidP="000E541B">
            <w:pPr>
              <w:jc w:val="center"/>
              <w:rPr>
                <w:b/>
                <w:color w:val="000000"/>
                <w:sz w:val="22"/>
                <w:szCs w:val="22"/>
              </w:rPr>
            </w:pPr>
            <w:r w:rsidRPr="004E13BC">
              <w:rPr>
                <w:b/>
                <w:color w:val="000000"/>
                <w:sz w:val="22"/>
                <w:szCs w:val="22"/>
              </w:rPr>
              <w:t>2</w:t>
            </w:r>
          </w:p>
        </w:tc>
        <w:tc>
          <w:tcPr>
            <w:tcW w:w="3232" w:type="dxa"/>
            <w:tcBorders>
              <w:top w:val="single" w:sz="4" w:space="0" w:color="auto"/>
              <w:left w:val="nil"/>
              <w:bottom w:val="single" w:sz="4" w:space="0" w:color="auto"/>
              <w:right w:val="single" w:sz="4" w:space="0" w:color="000000"/>
            </w:tcBorders>
            <w:shd w:val="clear" w:color="auto" w:fill="auto"/>
            <w:vAlign w:val="center"/>
          </w:tcPr>
          <w:p w:rsidR="00BB4E32" w:rsidRPr="004E13BC" w:rsidRDefault="00753E0A" w:rsidP="000E541B">
            <w:pPr>
              <w:jc w:val="center"/>
              <w:rPr>
                <w:b/>
                <w:color w:val="000000"/>
                <w:sz w:val="22"/>
                <w:szCs w:val="22"/>
              </w:rPr>
            </w:pPr>
            <w:r w:rsidRPr="004E13BC">
              <w:rPr>
                <w:b/>
                <w:color w:val="000000"/>
                <w:sz w:val="22"/>
                <w:szCs w:val="22"/>
              </w:rPr>
              <w:t>Δημοτικό</w:t>
            </w:r>
            <w:r w:rsidR="00BB4E32" w:rsidRPr="004E13BC">
              <w:rPr>
                <w:b/>
                <w:color w:val="000000"/>
                <w:sz w:val="22"/>
                <w:szCs w:val="22"/>
              </w:rPr>
              <w:t xml:space="preserve"> </w:t>
            </w:r>
            <w:r w:rsidRPr="004E13BC">
              <w:rPr>
                <w:b/>
                <w:color w:val="000000"/>
                <w:sz w:val="22"/>
                <w:szCs w:val="22"/>
              </w:rPr>
              <w:t>Χαϊδαρίου</w:t>
            </w:r>
            <w:r w:rsidR="00BB4E32" w:rsidRPr="004E13BC">
              <w:rPr>
                <w:b/>
                <w:color w:val="000000"/>
                <w:sz w:val="22"/>
                <w:szCs w:val="22"/>
              </w:rPr>
              <w:t xml:space="preserve"> </w:t>
            </w:r>
            <w:r w:rsidRPr="004E13BC">
              <w:rPr>
                <w:b/>
                <w:color w:val="000000"/>
                <w:sz w:val="22"/>
                <w:szCs w:val="22"/>
              </w:rPr>
              <w:t>Μεγάλη</w:t>
            </w:r>
            <w:r w:rsidR="00BB4E32" w:rsidRPr="004E13BC">
              <w:rPr>
                <w:b/>
                <w:color w:val="000000"/>
                <w:sz w:val="22"/>
                <w:szCs w:val="22"/>
              </w:rPr>
              <w:t xml:space="preserve"> </w:t>
            </w:r>
            <w:r w:rsidRPr="004E13BC">
              <w:rPr>
                <w:b/>
                <w:color w:val="000000"/>
                <w:sz w:val="22"/>
                <w:szCs w:val="22"/>
              </w:rPr>
              <w:t>δεξαμενή</w:t>
            </w:r>
            <w:r w:rsidR="00BB4E32" w:rsidRPr="004E13BC">
              <w:rPr>
                <w:b/>
                <w:color w:val="000000"/>
                <w:sz w:val="22"/>
                <w:szCs w:val="22"/>
              </w:rPr>
              <w:t xml:space="preserve"> (</w:t>
            </w:r>
            <w:r w:rsidRPr="004E13BC">
              <w:rPr>
                <w:b/>
                <w:color w:val="000000"/>
                <w:sz w:val="22"/>
                <w:szCs w:val="22"/>
              </w:rPr>
              <w:t>μέσον</w:t>
            </w:r>
            <w:r w:rsidR="00BB4E32" w:rsidRPr="004E13BC">
              <w:rPr>
                <w:b/>
                <w:color w:val="000000"/>
                <w:sz w:val="22"/>
                <w:szCs w:val="22"/>
              </w:rPr>
              <w:t>)</w:t>
            </w:r>
          </w:p>
        </w:tc>
        <w:tc>
          <w:tcPr>
            <w:tcW w:w="3745" w:type="dxa"/>
            <w:tcBorders>
              <w:top w:val="single" w:sz="4" w:space="0" w:color="auto"/>
              <w:left w:val="nil"/>
              <w:bottom w:val="single" w:sz="4" w:space="0" w:color="auto"/>
              <w:right w:val="single" w:sz="4" w:space="0" w:color="000000"/>
            </w:tcBorders>
            <w:vAlign w:val="center"/>
          </w:tcPr>
          <w:p w:rsidR="00BB4E32" w:rsidRPr="004E13BC" w:rsidRDefault="00BB4E32" w:rsidP="000E541B">
            <w:pPr>
              <w:jc w:val="center"/>
              <w:rPr>
                <w:b/>
                <w:iCs/>
                <w:color w:val="0000FF"/>
                <w:lang w:val="en-US"/>
              </w:rPr>
            </w:pPr>
            <w:r w:rsidRPr="004E13BC">
              <w:rPr>
                <w:b/>
                <w:i/>
                <w:iCs/>
                <w:color w:val="0000FF"/>
                <w:lang w:val="en-GB"/>
              </w:rPr>
              <w:t>Alternaria sp.</w:t>
            </w:r>
            <w:r w:rsidR="00673C4A" w:rsidRPr="004E13BC">
              <w:rPr>
                <w:b/>
                <w:iCs/>
                <w:color w:val="0000FF"/>
                <w:lang w:val="en-US"/>
              </w:rPr>
              <w:t xml:space="preserve">, </w:t>
            </w:r>
            <w:r w:rsidR="00673C4A" w:rsidRPr="004E13BC">
              <w:rPr>
                <w:b/>
                <w:i/>
                <w:color w:val="0000FF"/>
                <w:lang w:val="en-GB"/>
              </w:rPr>
              <w:t>Asp</w:t>
            </w:r>
            <w:r w:rsidR="0006015B" w:rsidRPr="004E13BC">
              <w:rPr>
                <w:b/>
                <w:i/>
                <w:color w:val="0000FF"/>
                <w:lang w:val="en-GB"/>
              </w:rPr>
              <w:t>e</w:t>
            </w:r>
            <w:r w:rsidR="00673C4A" w:rsidRPr="004E13BC">
              <w:rPr>
                <w:b/>
                <w:i/>
                <w:color w:val="0000FF"/>
                <w:lang w:val="en-GB"/>
              </w:rPr>
              <w:t xml:space="preserve">rgillus </w:t>
            </w:r>
            <w:smartTag w:uri="urn:schemas-microsoft-com:office:smarttags" w:element="country-region">
              <w:smartTag w:uri="urn:schemas-microsoft-com:office:smarttags" w:element="place">
                <w:r w:rsidR="00673C4A" w:rsidRPr="004E13BC">
                  <w:rPr>
                    <w:b/>
                    <w:i/>
                    <w:color w:val="0000FF"/>
                    <w:lang w:val="en-GB"/>
                  </w:rPr>
                  <w:t>niger</w:t>
                </w:r>
              </w:smartTag>
            </w:smartTag>
            <w:r w:rsidR="00673C4A" w:rsidRPr="004E13BC">
              <w:rPr>
                <w:b/>
                <w:color w:val="0000FF"/>
                <w:lang w:val="en-US"/>
              </w:rPr>
              <w:t xml:space="preserve">, </w:t>
            </w:r>
            <w:r w:rsidR="00673C4A" w:rsidRPr="004E13BC">
              <w:rPr>
                <w:b/>
                <w:i/>
                <w:iCs/>
                <w:color w:val="0000FF"/>
                <w:lang w:val="en-US"/>
              </w:rPr>
              <w:t>Penicillium sp</w:t>
            </w:r>
            <w:r w:rsidR="006F516E" w:rsidRPr="004E13BC">
              <w:rPr>
                <w:b/>
                <w:i/>
                <w:iCs/>
                <w:color w:val="0000FF"/>
                <w:lang w:val="en-US"/>
              </w:rPr>
              <w:t>p</w:t>
            </w:r>
            <w:r w:rsidR="00673C4A" w:rsidRPr="004E13BC">
              <w:rPr>
                <w:b/>
                <w:i/>
                <w:iCs/>
                <w:color w:val="0000FF"/>
                <w:lang w:val="en-US"/>
              </w:rPr>
              <w:t>.</w:t>
            </w:r>
            <w:r w:rsidR="00673C4A" w:rsidRPr="004E13BC">
              <w:rPr>
                <w:b/>
                <w:iCs/>
                <w:color w:val="0000FF"/>
                <w:lang w:val="en-US"/>
              </w:rPr>
              <w:t>,</w:t>
            </w:r>
          </w:p>
        </w:tc>
      </w:tr>
      <w:tr w:rsidR="00BB4E32" w:rsidRPr="004E13BC">
        <w:trPr>
          <w:trHeight w:val="233"/>
          <w:jc w:val="center"/>
        </w:trPr>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4E32" w:rsidRPr="004E13BC" w:rsidRDefault="00BB4E32" w:rsidP="000E541B">
            <w:pPr>
              <w:jc w:val="center"/>
              <w:rPr>
                <w:b/>
                <w:color w:val="000000"/>
                <w:sz w:val="22"/>
                <w:szCs w:val="22"/>
              </w:rPr>
            </w:pPr>
            <w:r w:rsidRPr="004E13BC">
              <w:rPr>
                <w:b/>
                <w:color w:val="000000"/>
                <w:sz w:val="22"/>
                <w:szCs w:val="22"/>
              </w:rPr>
              <w:t>3</w:t>
            </w:r>
          </w:p>
        </w:tc>
        <w:tc>
          <w:tcPr>
            <w:tcW w:w="3232" w:type="dxa"/>
            <w:tcBorders>
              <w:top w:val="single" w:sz="4" w:space="0" w:color="auto"/>
              <w:left w:val="nil"/>
              <w:bottom w:val="single" w:sz="4" w:space="0" w:color="auto"/>
              <w:right w:val="single" w:sz="4" w:space="0" w:color="000000"/>
            </w:tcBorders>
            <w:shd w:val="clear" w:color="auto" w:fill="auto"/>
            <w:vAlign w:val="center"/>
          </w:tcPr>
          <w:p w:rsidR="00BB4E32" w:rsidRPr="004E13BC" w:rsidRDefault="00753E0A" w:rsidP="000E541B">
            <w:pPr>
              <w:jc w:val="center"/>
              <w:rPr>
                <w:b/>
                <w:color w:val="000000"/>
                <w:sz w:val="22"/>
                <w:szCs w:val="22"/>
              </w:rPr>
            </w:pPr>
            <w:r w:rsidRPr="004E13BC">
              <w:rPr>
                <w:b/>
                <w:color w:val="000000"/>
                <w:sz w:val="22"/>
                <w:szCs w:val="22"/>
              </w:rPr>
              <w:t>Δημοτικό</w:t>
            </w:r>
            <w:r w:rsidR="00BB4E32" w:rsidRPr="004E13BC">
              <w:rPr>
                <w:b/>
                <w:color w:val="000000"/>
                <w:sz w:val="22"/>
                <w:szCs w:val="22"/>
              </w:rPr>
              <w:t xml:space="preserve"> </w:t>
            </w:r>
            <w:r w:rsidRPr="004E13BC">
              <w:rPr>
                <w:b/>
                <w:color w:val="000000"/>
                <w:sz w:val="22"/>
                <w:szCs w:val="22"/>
              </w:rPr>
              <w:t>Χαϊδαρίου</w:t>
            </w:r>
            <w:r w:rsidR="00BB4E32" w:rsidRPr="004E13BC">
              <w:rPr>
                <w:b/>
                <w:color w:val="000000"/>
                <w:sz w:val="22"/>
                <w:szCs w:val="22"/>
              </w:rPr>
              <w:t xml:space="preserve"> Μικρή </w:t>
            </w:r>
            <w:r w:rsidRPr="004E13BC">
              <w:rPr>
                <w:b/>
                <w:color w:val="000000"/>
                <w:sz w:val="22"/>
                <w:szCs w:val="22"/>
              </w:rPr>
              <w:t>δεξαμενή</w:t>
            </w:r>
            <w:r w:rsidR="00BB4E32" w:rsidRPr="004E13BC">
              <w:rPr>
                <w:b/>
                <w:color w:val="000000"/>
                <w:sz w:val="22"/>
                <w:szCs w:val="22"/>
              </w:rPr>
              <w:t xml:space="preserve"> (</w:t>
            </w:r>
            <w:r w:rsidRPr="004E13BC">
              <w:rPr>
                <w:b/>
                <w:color w:val="000000"/>
                <w:sz w:val="22"/>
                <w:szCs w:val="22"/>
              </w:rPr>
              <w:t>είσοδος</w:t>
            </w:r>
            <w:r w:rsidR="00BB4E32" w:rsidRPr="004E13BC">
              <w:rPr>
                <w:b/>
                <w:color w:val="000000"/>
                <w:sz w:val="22"/>
                <w:szCs w:val="22"/>
              </w:rPr>
              <w:t>)</w:t>
            </w:r>
          </w:p>
        </w:tc>
        <w:tc>
          <w:tcPr>
            <w:tcW w:w="3745" w:type="dxa"/>
            <w:tcBorders>
              <w:top w:val="single" w:sz="4" w:space="0" w:color="auto"/>
              <w:left w:val="nil"/>
              <w:bottom w:val="single" w:sz="4" w:space="0" w:color="auto"/>
              <w:right w:val="single" w:sz="4" w:space="0" w:color="000000"/>
            </w:tcBorders>
            <w:vAlign w:val="center"/>
          </w:tcPr>
          <w:p w:rsidR="00BB4E32" w:rsidRPr="004E13BC" w:rsidRDefault="00753E0A" w:rsidP="000E541B">
            <w:pPr>
              <w:jc w:val="center"/>
              <w:rPr>
                <w:color w:val="000000"/>
                <w:sz w:val="22"/>
                <w:szCs w:val="22"/>
              </w:rPr>
            </w:pPr>
            <w:r w:rsidRPr="004E13BC">
              <w:rPr>
                <w:b/>
                <w:color w:val="0000FF"/>
              </w:rPr>
              <w:t>Καμία ανάπτυξη</w:t>
            </w:r>
          </w:p>
        </w:tc>
      </w:tr>
      <w:tr w:rsidR="00BB4E32" w:rsidRPr="004E13BC">
        <w:trPr>
          <w:trHeight w:val="233"/>
          <w:jc w:val="center"/>
        </w:trPr>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4E32" w:rsidRPr="004E13BC" w:rsidRDefault="00BB4E32" w:rsidP="000E541B">
            <w:pPr>
              <w:jc w:val="center"/>
              <w:rPr>
                <w:b/>
                <w:color w:val="000000"/>
                <w:sz w:val="22"/>
                <w:szCs w:val="22"/>
              </w:rPr>
            </w:pPr>
            <w:r w:rsidRPr="004E13BC">
              <w:rPr>
                <w:b/>
                <w:color w:val="000000"/>
                <w:sz w:val="22"/>
                <w:szCs w:val="22"/>
              </w:rPr>
              <w:t>4</w:t>
            </w:r>
          </w:p>
        </w:tc>
        <w:tc>
          <w:tcPr>
            <w:tcW w:w="3232" w:type="dxa"/>
            <w:tcBorders>
              <w:top w:val="single" w:sz="4" w:space="0" w:color="auto"/>
              <w:left w:val="single" w:sz="4" w:space="0" w:color="auto"/>
              <w:bottom w:val="single" w:sz="4" w:space="0" w:color="auto"/>
              <w:right w:val="single" w:sz="4" w:space="0" w:color="auto"/>
            </w:tcBorders>
            <w:shd w:val="clear" w:color="auto" w:fill="auto"/>
            <w:vAlign w:val="center"/>
          </w:tcPr>
          <w:p w:rsidR="00BB4E32" w:rsidRPr="004E13BC" w:rsidRDefault="00753E0A" w:rsidP="000E541B">
            <w:pPr>
              <w:jc w:val="center"/>
              <w:rPr>
                <w:b/>
                <w:color w:val="000000"/>
                <w:sz w:val="22"/>
                <w:szCs w:val="22"/>
              </w:rPr>
            </w:pPr>
            <w:r w:rsidRPr="004E13BC">
              <w:rPr>
                <w:b/>
                <w:color w:val="000000"/>
                <w:sz w:val="22"/>
                <w:szCs w:val="22"/>
              </w:rPr>
              <w:t>Δημοτικό</w:t>
            </w:r>
            <w:r w:rsidR="00BB4E32" w:rsidRPr="004E13BC">
              <w:rPr>
                <w:b/>
                <w:color w:val="000000"/>
                <w:sz w:val="22"/>
                <w:szCs w:val="22"/>
              </w:rPr>
              <w:t xml:space="preserve"> </w:t>
            </w:r>
            <w:r w:rsidRPr="004E13BC">
              <w:rPr>
                <w:b/>
                <w:color w:val="000000"/>
                <w:sz w:val="22"/>
                <w:szCs w:val="22"/>
              </w:rPr>
              <w:t>Χαϊδαρίου</w:t>
            </w:r>
            <w:r w:rsidR="00BB4E32" w:rsidRPr="004E13BC">
              <w:rPr>
                <w:b/>
                <w:color w:val="000000"/>
                <w:sz w:val="22"/>
                <w:szCs w:val="22"/>
              </w:rPr>
              <w:t xml:space="preserve"> </w:t>
            </w:r>
            <w:r w:rsidRPr="004E13BC">
              <w:rPr>
                <w:b/>
                <w:color w:val="000000"/>
                <w:sz w:val="22"/>
                <w:szCs w:val="22"/>
              </w:rPr>
              <w:t>Μικρή</w:t>
            </w:r>
            <w:r w:rsidR="00BB4E32" w:rsidRPr="004E13BC">
              <w:rPr>
                <w:b/>
                <w:color w:val="000000"/>
                <w:sz w:val="22"/>
                <w:szCs w:val="22"/>
              </w:rPr>
              <w:t xml:space="preserve"> </w:t>
            </w:r>
            <w:r w:rsidRPr="004E13BC">
              <w:rPr>
                <w:b/>
                <w:color w:val="000000"/>
                <w:sz w:val="22"/>
                <w:szCs w:val="22"/>
              </w:rPr>
              <w:t>δεξαμενή</w:t>
            </w:r>
            <w:r w:rsidR="00BB4E32" w:rsidRPr="004E13BC">
              <w:rPr>
                <w:b/>
                <w:color w:val="000000"/>
                <w:sz w:val="22"/>
                <w:szCs w:val="22"/>
              </w:rPr>
              <w:t xml:space="preserve"> (</w:t>
            </w:r>
            <w:r w:rsidRPr="004E13BC">
              <w:rPr>
                <w:b/>
                <w:color w:val="000000"/>
                <w:sz w:val="22"/>
                <w:szCs w:val="22"/>
              </w:rPr>
              <w:t>μέσον</w:t>
            </w:r>
            <w:r w:rsidR="00BB4E32" w:rsidRPr="004E13BC">
              <w:rPr>
                <w:b/>
                <w:color w:val="000000"/>
                <w:sz w:val="22"/>
                <w:szCs w:val="22"/>
              </w:rPr>
              <w:t>)</w:t>
            </w:r>
          </w:p>
        </w:tc>
        <w:tc>
          <w:tcPr>
            <w:tcW w:w="3745" w:type="dxa"/>
            <w:tcBorders>
              <w:top w:val="single" w:sz="4" w:space="0" w:color="auto"/>
              <w:left w:val="single" w:sz="4" w:space="0" w:color="auto"/>
              <w:bottom w:val="single" w:sz="4" w:space="0" w:color="auto"/>
              <w:right w:val="single" w:sz="4" w:space="0" w:color="auto"/>
            </w:tcBorders>
            <w:vAlign w:val="center"/>
          </w:tcPr>
          <w:p w:rsidR="00BB4E32" w:rsidRPr="004E13BC" w:rsidRDefault="00753E0A" w:rsidP="000E541B">
            <w:pPr>
              <w:jc w:val="center"/>
              <w:rPr>
                <w:color w:val="000000"/>
                <w:sz w:val="22"/>
                <w:szCs w:val="22"/>
              </w:rPr>
            </w:pPr>
            <w:r w:rsidRPr="004E13BC">
              <w:rPr>
                <w:b/>
                <w:color w:val="0000FF"/>
              </w:rPr>
              <w:t>Καμία ανάπτυξη</w:t>
            </w:r>
          </w:p>
        </w:tc>
      </w:tr>
    </w:tbl>
    <w:p w:rsidR="00114E9E" w:rsidRDefault="00114E9E" w:rsidP="000E541B">
      <w:pPr>
        <w:spacing w:before="100" w:beforeAutospacing="1" w:after="100" w:afterAutospacing="1"/>
      </w:pPr>
    </w:p>
    <w:p w:rsidR="008E75EA" w:rsidRDefault="008E75EA" w:rsidP="000E541B">
      <w:pPr>
        <w:spacing w:before="100" w:beforeAutospacing="1" w:after="100" w:afterAutospacing="1"/>
      </w:pPr>
    </w:p>
    <w:p w:rsidR="008E75EA" w:rsidRPr="004E13BC" w:rsidRDefault="008E75EA" w:rsidP="000E541B">
      <w:pPr>
        <w:spacing w:before="100" w:beforeAutospacing="1" w:after="100" w:afterAutospacing="1"/>
      </w:pPr>
    </w:p>
    <w:p w:rsidR="008828AF" w:rsidRDefault="008828AF" w:rsidP="000E541B">
      <w:pPr>
        <w:spacing w:before="100" w:beforeAutospacing="1" w:after="100" w:afterAutospacing="1"/>
        <w:jc w:val="center"/>
        <w:rPr>
          <w:b/>
          <w:u w:val="single"/>
          <w:vertAlign w:val="superscript"/>
        </w:rPr>
      </w:pPr>
      <w:r w:rsidRPr="004E13BC">
        <w:rPr>
          <w:b/>
          <w:u w:val="single"/>
        </w:rPr>
        <w:lastRenderedPageBreak/>
        <w:t>ΔΕΙΓΜΑΤΟΛΗΨΙΑ 3</w:t>
      </w:r>
      <w:r w:rsidRPr="004E13BC">
        <w:rPr>
          <w:b/>
          <w:u w:val="single"/>
          <w:vertAlign w:val="superscript"/>
        </w:rPr>
        <w:t>η</w:t>
      </w:r>
    </w:p>
    <w:p w:rsidR="008E75EA" w:rsidRPr="008E75EA" w:rsidRDefault="00D602E6" w:rsidP="000E541B">
      <w:pPr>
        <w:spacing w:before="100" w:beforeAutospacing="1" w:after="100" w:afterAutospacing="1"/>
        <w:jc w:val="center"/>
        <w:rPr>
          <w:b/>
        </w:rPr>
      </w:pPr>
      <w:r>
        <w:rPr>
          <w:b/>
        </w:rPr>
        <w:t>Πίνακας 19</w:t>
      </w:r>
      <w:r w:rsidR="008E75EA" w:rsidRPr="008E75EA">
        <w:rPr>
          <w:b/>
        </w:rPr>
        <w:t xml:space="preserve">. </w:t>
      </w:r>
    </w:p>
    <w:tbl>
      <w:tblPr>
        <w:tblW w:w="8337" w:type="dxa"/>
        <w:jc w:val="center"/>
        <w:tblInd w:w="93" w:type="dxa"/>
        <w:tblLook w:val="0000"/>
      </w:tblPr>
      <w:tblGrid>
        <w:gridCol w:w="1499"/>
        <w:gridCol w:w="3393"/>
        <w:gridCol w:w="3445"/>
      </w:tblGrid>
      <w:tr w:rsidR="00215FF1" w:rsidRPr="004E13BC">
        <w:trPr>
          <w:trHeight w:val="300"/>
          <w:jc w:val="center"/>
        </w:trPr>
        <w:tc>
          <w:tcPr>
            <w:tcW w:w="1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5FF1" w:rsidRPr="004E13BC" w:rsidRDefault="00215FF1" w:rsidP="000E541B">
            <w:pPr>
              <w:jc w:val="center"/>
              <w:rPr>
                <w:b/>
                <w:color w:val="000000"/>
                <w:sz w:val="22"/>
                <w:szCs w:val="22"/>
              </w:rPr>
            </w:pPr>
            <w:r w:rsidRPr="004E13BC">
              <w:rPr>
                <w:b/>
                <w:color w:val="000000"/>
                <w:sz w:val="22"/>
                <w:szCs w:val="22"/>
              </w:rPr>
              <w:t>Αριθμός δείγματος δειγμα/λήπτη</w:t>
            </w:r>
          </w:p>
        </w:tc>
        <w:tc>
          <w:tcPr>
            <w:tcW w:w="3393" w:type="dxa"/>
            <w:tcBorders>
              <w:top w:val="single" w:sz="4" w:space="0" w:color="auto"/>
              <w:left w:val="nil"/>
              <w:bottom w:val="single" w:sz="4" w:space="0" w:color="auto"/>
              <w:right w:val="single" w:sz="4" w:space="0" w:color="000000"/>
            </w:tcBorders>
            <w:shd w:val="clear" w:color="auto" w:fill="auto"/>
            <w:vAlign w:val="center"/>
          </w:tcPr>
          <w:p w:rsidR="00215FF1" w:rsidRPr="004E13BC" w:rsidRDefault="00215FF1" w:rsidP="000E541B">
            <w:pPr>
              <w:jc w:val="center"/>
              <w:rPr>
                <w:b/>
                <w:color w:val="000000"/>
                <w:sz w:val="22"/>
                <w:szCs w:val="22"/>
              </w:rPr>
            </w:pPr>
            <w:r w:rsidRPr="004E13BC">
              <w:rPr>
                <w:b/>
                <w:color w:val="000000"/>
                <w:sz w:val="22"/>
                <w:szCs w:val="22"/>
              </w:rPr>
              <w:t>Σημείο λήψης δείγματος</w:t>
            </w:r>
          </w:p>
        </w:tc>
        <w:tc>
          <w:tcPr>
            <w:tcW w:w="3445" w:type="dxa"/>
            <w:tcBorders>
              <w:top w:val="single" w:sz="4" w:space="0" w:color="auto"/>
              <w:left w:val="nil"/>
              <w:bottom w:val="single" w:sz="4" w:space="0" w:color="auto"/>
              <w:right w:val="single" w:sz="4" w:space="0" w:color="000000"/>
            </w:tcBorders>
            <w:vAlign w:val="center"/>
          </w:tcPr>
          <w:p w:rsidR="00215FF1" w:rsidRPr="004E13BC" w:rsidRDefault="00215FF1" w:rsidP="000E541B">
            <w:pPr>
              <w:jc w:val="center"/>
              <w:rPr>
                <w:b/>
                <w:color w:val="000000"/>
                <w:sz w:val="22"/>
                <w:szCs w:val="22"/>
              </w:rPr>
            </w:pPr>
            <w:r w:rsidRPr="004E13BC">
              <w:rPr>
                <w:b/>
              </w:rPr>
              <w:t>ΑΠΟΤΕΛΕΣΜΑΤΑ ΜΙΚΡΟΒΙΟΛΟΓΙΚΗΣ ΑΝΑΛΥΣΗΣ</w:t>
            </w:r>
          </w:p>
        </w:tc>
      </w:tr>
      <w:tr w:rsidR="00215FF1" w:rsidRPr="004E13BC">
        <w:trPr>
          <w:trHeight w:val="300"/>
          <w:jc w:val="center"/>
        </w:trPr>
        <w:tc>
          <w:tcPr>
            <w:tcW w:w="1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5FF1" w:rsidRPr="004E13BC" w:rsidRDefault="00215FF1" w:rsidP="000E541B">
            <w:pPr>
              <w:jc w:val="center"/>
              <w:rPr>
                <w:b/>
                <w:color w:val="000000"/>
                <w:sz w:val="22"/>
                <w:szCs w:val="22"/>
              </w:rPr>
            </w:pPr>
            <w:r w:rsidRPr="004E13BC">
              <w:rPr>
                <w:b/>
                <w:color w:val="000000"/>
                <w:sz w:val="22"/>
                <w:szCs w:val="22"/>
              </w:rPr>
              <w:t>1</w:t>
            </w:r>
          </w:p>
        </w:tc>
        <w:tc>
          <w:tcPr>
            <w:tcW w:w="3393" w:type="dxa"/>
            <w:tcBorders>
              <w:top w:val="single" w:sz="4" w:space="0" w:color="auto"/>
              <w:left w:val="nil"/>
              <w:bottom w:val="single" w:sz="4" w:space="0" w:color="auto"/>
              <w:right w:val="single" w:sz="4" w:space="0" w:color="000000"/>
            </w:tcBorders>
            <w:shd w:val="clear" w:color="auto" w:fill="auto"/>
            <w:vAlign w:val="center"/>
          </w:tcPr>
          <w:p w:rsidR="00215FF1" w:rsidRPr="004E13BC" w:rsidRDefault="00753E0A" w:rsidP="000E541B">
            <w:pPr>
              <w:jc w:val="center"/>
              <w:rPr>
                <w:b/>
                <w:color w:val="000000"/>
                <w:sz w:val="22"/>
                <w:szCs w:val="22"/>
              </w:rPr>
            </w:pPr>
            <w:r w:rsidRPr="004E13BC">
              <w:rPr>
                <w:b/>
                <w:color w:val="000000"/>
                <w:sz w:val="22"/>
                <w:szCs w:val="22"/>
              </w:rPr>
              <w:t>Ξενοδοχείο</w:t>
            </w:r>
            <w:r w:rsidR="00215FF1" w:rsidRPr="004E13BC">
              <w:rPr>
                <w:b/>
                <w:color w:val="000000"/>
                <w:sz w:val="22"/>
                <w:szCs w:val="22"/>
              </w:rPr>
              <w:t xml:space="preserve"> Α/λη </w:t>
            </w:r>
            <w:r w:rsidRPr="004E13BC">
              <w:rPr>
                <w:b/>
                <w:color w:val="000000"/>
                <w:sz w:val="22"/>
                <w:szCs w:val="22"/>
              </w:rPr>
              <w:t>μέσον</w:t>
            </w:r>
            <w:r w:rsidR="00215FF1" w:rsidRPr="004E13BC">
              <w:rPr>
                <w:b/>
                <w:color w:val="000000"/>
                <w:sz w:val="22"/>
                <w:szCs w:val="22"/>
              </w:rPr>
              <w:t xml:space="preserve"> </w:t>
            </w:r>
            <w:r w:rsidR="00516618" w:rsidRPr="004E13BC">
              <w:rPr>
                <w:b/>
                <w:color w:val="000000"/>
                <w:sz w:val="22"/>
                <w:szCs w:val="22"/>
              </w:rPr>
              <w:t>δεξαμενής</w:t>
            </w:r>
          </w:p>
        </w:tc>
        <w:tc>
          <w:tcPr>
            <w:tcW w:w="3445" w:type="dxa"/>
            <w:tcBorders>
              <w:top w:val="single" w:sz="4" w:space="0" w:color="auto"/>
              <w:left w:val="nil"/>
              <w:bottom w:val="single" w:sz="4" w:space="0" w:color="auto"/>
              <w:right w:val="single" w:sz="4" w:space="0" w:color="000000"/>
            </w:tcBorders>
            <w:vAlign w:val="center"/>
          </w:tcPr>
          <w:p w:rsidR="00215FF1" w:rsidRPr="004E13BC" w:rsidRDefault="00BB4E32" w:rsidP="000E541B">
            <w:pPr>
              <w:jc w:val="center"/>
              <w:rPr>
                <w:b/>
                <w:i/>
                <w:iCs/>
                <w:color w:val="0000FF"/>
                <w:lang w:val="en-US"/>
              </w:rPr>
            </w:pPr>
            <w:r w:rsidRPr="004E13BC">
              <w:rPr>
                <w:b/>
                <w:i/>
                <w:color w:val="0000FF"/>
                <w:lang w:val="en-US"/>
              </w:rPr>
              <w:t>Chaetomium</w:t>
            </w:r>
            <w:r w:rsidRPr="004E13BC">
              <w:rPr>
                <w:b/>
                <w:i/>
                <w:color w:val="0000FF"/>
                <w:lang w:val="en-GB"/>
              </w:rPr>
              <w:t xml:space="preserve"> </w:t>
            </w:r>
            <w:r w:rsidRPr="004E13BC">
              <w:rPr>
                <w:b/>
                <w:i/>
                <w:color w:val="0000FF"/>
                <w:lang w:val="en-US"/>
              </w:rPr>
              <w:t>globosum</w:t>
            </w:r>
            <w:r w:rsidR="00E11F8D" w:rsidRPr="004E13BC">
              <w:rPr>
                <w:b/>
                <w:color w:val="0000FF"/>
                <w:lang w:val="en-GB"/>
              </w:rPr>
              <w:t xml:space="preserve">, </w:t>
            </w:r>
            <w:r w:rsidR="00E11F8D" w:rsidRPr="004E13BC">
              <w:rPr>
                <w:b/>
                <w:i/>
                <w:iCs/>
                <w:color w:val="0000FF"/>
                <w:lang w:val="en-GB"/>
              </w:rPr>
              <w:t>Alternaria s</w:t>
            </w:r>
            <w:r w:rsidR="006F516E" w:rsidRPr="004E13BC">
              <w:rPr>
                <w:b/>
                <w:i/>
                <w:iCs/>
                <w:color w:val="0000FF"/>
                <w:lang w:val="en-GB"/>
              </w:rPr>
              <w:t>p</w:t>
            </w:r>
            <w:r w:rsidR="00E11F8D" w:rsidRPr="004E13BC">
              <w:rPr>
                <w:b/>
                <w:i/>
                <w:iCs/>
                <w:color w:val="0000FF"/>
                <w:lang w:val="en-GB"/>
              </w:rPr>
              <w:t xml:space="preserve">p., </w:t>
            </w:r>
            <w:r w:rsidR="00E11F8D" w:rsidRPr="004E13BC">
              <w:rPr>
                <w:b/>
                <w:i/>
                <w:iCs/>
                <w:color w:val="0000FF"/>
                <w:lang w:val="en-US"/>
              </w:rPr>
              <w:t>Asprgillus</w:t>
            </w:r>
            <w:r w:rsidR="00E11F8D" w:rsidRPr="004E13BC">
              <w:rPr>
                <w:b/>
                <w:i/>
                <w:iCs/>
                <w:color w:val="0000FF"/>
                <w:lang w:val="en-GB"/>
              </w:rPr>
              <w:t xml:space="preserve"> </w:t>
            </w:r>
            <w:smartTag w:uri="urn:schemas-microsoft-com:office:smarttags" w:element="country-region">
              <w:smartTag w:uri="urn:schemas-microsoft-com:office:smarttags" w:element="place">
                <w:r w:rsidR="00E11F8D" w:rsidRPr="004E13BC">
                  <w:rPr>
                    <w:b/>
                    <w:i/>
                    <w:iCs/>
                    <w:color w:val="0000FF"/>
                    <w:lang w:val="en-US"/>
                  </w:rPr>
                  <w:t>niger</w:t>
                </w:r>
              </w:smartTag>
            </w:smartTag>
          </w:p>
        </w:tc>
      </w:tr>
      <w:tr w:rsidR="00215FF1" w:rsidRPr="004E13BC">
        <w:trPr>
          <w:trHeight w:val="300"/>
          <w:jc w:val="center"/>
        </w:trPr>
        <w:tc>
          <w:tcPr>
            <w:tcW w:w="1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5FF1" w:rsidRPr="004E13BC" w:rsidRDefault="00215FF1" w:rsidP="000E541B">
            <w:pPr>
              <w:jc w:val="center"/>
              <w:rPr>
                <w:b/>
                <w:color w:val="000000"/>
                <w:sz w:val="22"/>
                <w:szCs w:val="22"/>
              </w:rPr>
            </w:pPr>
            <w:r w:rsidRPr="004E13BC">
              <w:rPr>
                <w:b/>
                <w:color w:val="000000"/>
                <w:sz w:val="22"/>
                <w:szCs w:val="22"/>
              </w:rPr>
              <w:t>2</w:t>
            </w:r>
          </w:p>
        </w:tc>
        <w:tc>
          <w:tcPr>
            <w:tcW w:w="3393" w:type="dxa"/>
            <w:tcBorders>
              <w:top w:val="single" w:sz="4" w:space="0" w:color="auto"/>
              <w:left w:val="nil"/>
              <w:bottom w:val="single" w:sz="4" w:space="0" w:color="auto"/>
              <w:right w:val="single" w:sz="4" w:space="0" w:color="000000"/>
            </w:tcBorders>
            <w:shd w:val="clear" w:color="auto" w:fill="auto"/>
            <w:vAlign w:val="center"/>
          </w:tcPr>
          <w:p w:rsidR="00215FF1" w:rsidRPr="004E13BC" w:rsidRDefault="00753E0A" w:rsidP="000E541B">
            <w:pPr>
              <w:jc w:val="center"/>
              <w:rPr>
                <w:b/>
                <w:color w:val="000000"/>
                <w:sz w:val="22"/>
                <w:szCs w:val="22"/>
              </w:rPr>
            </w:pPr>
            <w:r w:rsidRPr="004E13BC">
              <w:rPr>
                <w:b/>
                <w:color w:val="000000"/>
                <w:sz w:val="22"/>
                <w:szCs w:val="22"/>
              </w:rPr>
              <w:t>Ξενοδοχείο</w:t>
            </w:r>
            <w:r w:rsidR="00215FF1" w:rsidRPr="004E13BC">
              <w:rPr>
                <w:b/>
                <w:color w:val="000000"/>
                <w:sz w:val="22"/>
                <w:szCs w:val="22"/>
              </w:rPr>
              <w:t xml:space="preserve"> Α/λη </w:t>
            </w:r>
            <w:r w:rsidRPr="004E13BC">
              <w:rPr>
                <w:b/>
                <w:color w:val="000000"/>
                <w:sz w:val="22"/>
                <w:szCs w:val="22"/>
              </w:rPr>
              <w:t>είσοδος</w:t>
            </w:r>
            <w:r w:rsidR="00215FF1" w:rsidRPr="004E13BC">
              <w:rPr>
                <w:b/>
                <w:color w:val="000000"/>
                <w:sz w:val="22"/>
                <w:szCs w:val="22"/>
              </w:rPr>
              <w:t xml:space="preserve"> </w:t>
            </w:r>
            <w:r w:rsidRPr="004E13BC">
              <w:rPr>
                <w:b/>
                <w:color w:val="000000"/>
                <w:sz w:val="22"/>
                <w:szCs w:val="22"/>
              </w:rPr>
              <w:t>δεξαμενής</w:t>
            </w:r>
          </w:p>
        </w:tc>
        <w:tc>
          <w:tcPr>
            <w:tcW w:w="3445" w:type="dxa"/>
            <w:tcBorders>
              <w:top w:val="single" w:sz="4" w:space="0" w:color="auto"/>
              <w:left w:val="nil"/>
              <w:bottom w:val="single" w:sz="4" w:space="0" w:color="auto"/>
              <w:right w:val="single" w:sz="4" w:space="0" w:color="000000"/>
            </w:tcBorders>
            <w:vAlign w:val="center"/>
          </w:tcPr>
          <w:p w:rsidR="00215FF1" w:rsidRPr="004E13BC" w:rsidRDefault="00753E0A" w:rsidP="000E541B">
            <w:pPr>
              <w:jc w:val="center"/>
              <w:rPr>
                <w:b/>
                <w:color w:val="0000FF"/>
              </w:rPr>
            </w:pPr>
            <w:r w:rsidRPr="004E13BC">
              <w:rPr>
                <w:b/>
                <w:color w:val="0000FF"/>
              </w:rPr>
              <w:t>Καμία ανάπτυξη</w:t>
            </w:r>
          </w:p>
        </w:tc>
      </w:tr>
      <w:tr w:rsidR="00215FF1" w:rsidRPr="004E13BC">
        <w:trPr>
          <w:trHeight w:val="300"/>
          <w:jc w:val="center"/>
        </w:trPr>
        <w:tc>
          <w:tcPr>
            <w:tcW w:w="1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5FF1" w:rsidRPr="004E13BC" w:rsidRDefault="00215FF1" w:rsidP="000E541B">
            <w:pPr>
              <w:jc w:val="center"/>
              <w:rPr>
                <w:b/>
                <w:color w:val="000000"/>
                <w:sz w:val="22"/>
                <w:szCs w:val="22"/>
              </w:rPr>
            </w:pPr>
            <w:r w:rsidRPr="004E13BC">
              <w:rPr>
                <w:b/>
                <w:color w:val="000000"/>
                <w:sz w:val="22"/>
                <w:szCs w:val="22"/>
              </w:rPr>
              <w:t>3</w:t>
            </w:r>
          </w:p>
        </w:tc>
        <w:tc>
          <w:tcPr>
            <w:tcW w:w="3393" w:type="dxa"/>
            <w:tcBorders>
              <w:top w:val="single" w:sz="4" w:space="0" w:color="auto"/>
              <w:left w:val="nil"/>
              <w:bottom w:val="single" w:sz="4" w:space="0" w:color="auto"/>
              <w:right w:val="single" w:sz="4" w:space="0" w:color="000000"/>
            </w:tcBorders>
            <w:shd w:val="clear" w:color="auto" w:fill="auto"/>
            <w:vAlign w:val="center"/>
          </w:tcPr>
          <w:p w:rsidR="00215FF1" w:rsidRPr="004E13BC" w:rsidRDefault="00753E0A" w:rsidP="000E541B">
            <w:pPr>
              <w:jc w:val="center"/>
              <w:rPr>
                <w:b/>
                <w:color w:val="000000"/>
                <w:sz w:val="22"/>
                <w:szCs w:val="22"/>
              </w:rPr>
            </w:pPr>
            <w:r w:rsidRPr="004E13BC">
              <w:rPr>
                <w:b/>
                <w:color w:val="000000"/>
                <w:sz w:val="22"/>
                <w:szCs w:val="22"/>
              </w:rPr>
              <w:t>Ξενοδοχείο Αν/λια είσοδος δεξαμενή</w:t>
            </w:r>
            <w:r w:rsidR="00215FF1" w:rsidRPr="004E13BC">
              <w:rPr>
                <w:b/>
                <w:color w:val="000000"/>
                <w:sz w:val="22"/>
                <w:szCs w:val="22"/>
              </w:rPr>
              <w:t>ς</w:t>
            </w:r>
          </w:p>
        </w:tc>
        <w:tc>
          <w:tcPr>
            <w:tcW w:w="3445" w:type="dxa"/>
            <w:tcBorders>
              <w:top w:val="single" w:sz="4" w:space="0" w:color="auto"/>
              <w:left w:val="nil"/>
              <w:bottom w:val="single" w:sz="4" w:space="0" w:color="auto"/>
              <w:right w:val="single" w:sz="4" w:space="0" w:color="000000"/>
            </w:tcBorders>
            <w:vAlign w:val="center"/>
          </w:tcPr>
          <w:p w:rsidR="00215FF1" w:rsidRPr="004E13BC" w:rsidRDefault="00753E0A" w:rsidP="000E541B">
            <w:pPr>
              <w:jc w:val="center"/>
              <w:rPr>
                <w:color w:val="000000"/>
                <w:sz w:val="22"/>
                <w:szCs w:val="22"/>
              </w:rPr>
            </w:pPr>
            <w:r w:rsidRPr="004E13BC">
              <w:rPr>
                <w:b/>
                <w:color w:val="0000FF"/>
              </w:rPr>
              <w:t>Καμία ανάπτυξη</w:t>
            </w:r>
          </w:p>
        </w:tc>
      </w:tr>
      <w:tr w:rsidR="00215FF1" w:rsidRPr="004E13BC">
        <w:trPr>
          <w:trHeight w:val="300"/>
          <w:jc w:val="center"/>
        </w:trPr>
        <w:tc>
          <w:tcPr>
            <w:tcW w:w="1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5FF1" w:rsidRPr="004E13BC" w:rsidRDefault="00215FF1" w:rsidP="000E541B">
            <w:pPr>
              <w:jc w:val="center"/>
              <w:rPr>
                <w:b/>
                <w:color w:val="000000"/>
                <w:sz w:val="22"/>
                <w:szCs w:val="22"/>
              </w:rPr>
            </w:pPr>
            <w:r w:rsidRPr="004E13BC">
              <w:rPr>
                <w:b/>
                <w:color w:val="000000"/>
                <w:sz w:val="22"/>
                <w:szCs w:val="22"/>
              </w:rPr>
              <w:t>4</w:t>
            </w:r>
          </w:p>
        </w:tc>
        <w:tc>
          <w:tcPr>
            <w:tcW w:w="3393" w:type="dxa"/>
            <w:tcBorders>
              <w:top w:val="single" w:sz="4" w:space="0" w:color="auto"/>
              <w:left w:val="nil"/>
              <w:bottom w:val="single" w:sz="4" w:space="0" w:color="auto"/>
              <w:right w:val="single" w:sz="4" w:space="0" w:color="000000"/>
            </w:tcBorders>
            <w:shd w:val="clear" w:color="auto" w:fill="auto"/>
            <w:vAlign w:val="center"/>
          </w:tcPr>
          <w:p w:rsidR="00215FF1" w:rsidRPr="004E13BC" w:rsidRDefault="00215FF1" w:rsidP="000E541B">
            <w:pPr>
              <w:jc w:val="center"/>
              <w:rPr>
                <w:b/>
                <w:color w:val="000000"/>
                <w:sz w:val="22"/>
                <w:szCs w:val="22"/>
              </w:rPr>
            </w:pPr>
            <w:r w:rsidRPr="004E13BC">
              <w:rPr>
                <w:b/>
                <w:color w:val="000000"/>
                <w:sz w:val="22"/>
                <w:szCs w:val="22"/>
              </w:rPr>
              <w:t xml:space="preserve">Ξενοδοχείο Αν/λια </w:t>
            </w:r>
            <w:r w:rsidR="00753E0A" w:rsidRPr="004E13BC">
              <w:rPr>
                <w:b/>
                <w:color w:val="000000"/>
                <w:sz w:val="22"/>
                <w:szCs w:val="22"/>
              </w:rPr>
              <w:t>κέντρο</w:t>
            </w:r>
            <w:r w:rsidRPr="004E13BC">
              <w:rPr>
                <w:b/>
                <w:color w:val="000000"/>
                <w:sz w:val="22"/>
                <w:szCs w:val="22"/>
              </w:rPr>
              <w:t xml:space="preserve"> </w:t>
            </w:r>
            <w:r w:rsidR="00753E0A" w:rsidRPr="004E13BC">
              <w:rPr>
                <w:b/>
                <w:color w:val="000000"/>
                <w:sz w:val="22"/>
                <w:szCs w:val="22"/>
              </w:rPr>
              <w:t>δεξαμενή</w:t>
            </w:r>
            <w:r w:rsidRPr="004E13BC">
              <w:rPr>
                <w:b/>
                <w:color w:val="000000"/>
                <w:sz w:val="22"/>
                <w:szCs w:val="22"/>
              </w:rPr>
              <w:t>ς</w:t>
            </w:r>
          </w:p>
        </w:tc>
        <w:tc>
          <w:tcPr>
            <w:tcW w:w="3445" w:type="dxa"/>
            <w:tcBorders>
              <w:top w:val="single" w:sz="4" w:space="0" w:color="auto"/>
              <w:left w:val="nil"/>
              <w:bottom w:val="single" w:sz="4" w:space="0" w:color="auto"/>
              <w:right w:val="single" w:sz="4" w:space="0" w:color="000000"/>
            </w:tcBorders>
            <w:vAlign w:val="center"/>
          </w:tcPr>
          <w:p w:rsidR="00215FF1" w:rsidRPr="004E13BC" w:rsidRDefault="00753E0A" w:rsidP="000E541B">
            <w:pPr>
              <w:jc w:val="center"/>
              <w:rPr>
                <w:color w:val="000000"/>
                <w:sz w:val="22"/>
                <w:szCs w:val="22"/>
              </w:rPr>
            </w:pPr>
            <w:r w:rsidRPr="004E13BC">
              <w:rPr>
                <w:b/>
                <w:color w:val="0000FF"/>
              </w:rPr>
              <w:t>Καμία ανάπτυξη</w:t>
            </w:r>
          </w:p>
        </w:tc>
      </w:tr>
    </w:tbl>
    <w:p w:rsidR="00C905B5" w:rsidRPr="008E75EA" w:rsidRDefault="00C905B5" w:rsidP="000E541B">
      <w:pPr>
        <w:spacing w:before="100" w:beforeAutospacing="1" w:after="100" w:afterAutospacing="1"/>
        <w:jc w:val="both"/>
        <w:rPr>
          <w:b/>
        </w:rPr>
      </w:pPr>
    </w:p>
    <w:p w:rsidR="008828AF" w:rsidRDefault="008828AF" w:rsidP="000E541B">
      <w:pPr>
        <w:spacing w:before="100" w:beforeAutospacing="1" w:after="100" w:afterAutospacing="1"/>
        <w:jc w:val="center"/>
        <w:rPr>
          <w:b/>
          <w:u w:val="single"/>
          <w:vertAlign w:val="superscript"/>
        </w:rPr>
      </w:pPr>
      <w:r w:rsidRPr="004E13BC">
        <w:rPr>
          <w:b/>
          <w:u w:val="single"/>
        </w:rPr>
        <w:t>ΔΕΙΓΜΑΤΟΛΗΨΙΑ 4</w:t>
      </w:r>
      <w:r w:rsidRPr="004E13BC">
        <w:rPr>
          <w:b/>
          <w:u w:val="single"/>
          <w:vertAlign w:val="superscript"/>
        </w:rPr>
        <w:t>η</w:t>
      </w:r>
    </w:p>
    <w:p w:rsidR="008E75EA" w:rsidRPr="008E75EA" w:rsidRDefault="00D602E6" w:rsidP="000E541B">
      <w:pPr>
        <w:spacing w:before="100" w:beforeAutospacing="1" w:after="100" w:afterAutospacing="1"/>
        <w:jc w:val="center"/>
        <w:rPr>
          <w:b/>
        </w:rPr>
      </w:pPr>
      <w:r>
        <w:rPr>
          <w:b/>
        </w:rPr>
        <w:t>Πίνακας 20</w:t>
      </w:r>
      <w:r w:rsidR="008E75EA" w:rsidRPr="008E75EA">
        <w:rPr>
          <w:b/>
        </w:rPr>
        <w:t xml:space="preserve">. </w:t>
      </w:r>
    </w:p>
    <w:tbl>
      <w:tblPr>
        <w:tblW w:w="5527" w:type="dxa"/>
        <w:jc w:val="center"/>
        <w:tblInd w:w="93" w:type="dxa"/>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Look w:val="0000"/>
      </w:tblPr>
      <w:tblGrid>
        <w:gridCol w:w="1484"/>
        <w:gridCol w:w="1411"/>
        <w:gridCol w:w="2632"/>
      </w:tblGrid>
      <w:tr w:rsidR="00215FF1" w:rsidRPr="004E13BC">
        <w:trPr>
          <w:trHeight w:val="300"/>
          <w:jc w:val="center"/>
        </w:trPr>
        <w:tc>
          <w:tcPr>
            <w:tcW w:w="1413" w:type="dxa"/>
            <w:shd w:val="clear" w:color="auto" w:fill="auto"/>
            <w:noWrap/>
            <w:vAlign w:val="center"/>
          </w:tcPr>
          <w:p w:rsidR="00215FF1" w:rsidRPr="00F47AF6" w:rsidRDefault="00215FF1" w:rsidP="000E541B">
            <w:pPr>
              <w:jc w:val="center"/>
              <w:rPr>
                <w:b/>
                <w:color w:val="000000"/>
                <w:sz w:val="22"/>
                <w:szCs w:val="22"/>
              </w:rPr>
            </w:pPr>
            <w:r w:rsidRPr="00F47AF6">
              <w:rPr>
                <w:b/>
                <w:color w:val="000000"/>
                <w:sz w:val="22"/>
                <w:szCs w:val="22"/>
              </w:rPr>
              <w:t>Αριθμός δείγματος δειγμα/λήπτη</w:t>
            </w:r>
          </w:p>
        </w:tc>
        <w:tc>
          <w:tcPr>
            <w:tcW w:w="2057" w:type="dxa"/>
            <w:shd w:val="clear" w:color="auto" w:fill="auto"/>
            <w:vAlign w:val="center"/>
          </w:tcPr>
          <w:p w:rsidR="00215FF1" w:rsidRPr="00F47AF6" w:rsidRDefault="00215FF1" w:rsidP="000E541B">
            <w:pPr>
              <w:jc w:val="center"/>
              <w:rPr>
                <w:b/>
                <w:color w:val="000000"/>
                <w:sz w:val="22"/>
                <w:szCs w:val="22"/>
              </w:rPr>
            </w:pPr>
            <w:r w:rsidRPr="00F47AF6">
              <w:rPr>
                <w:b/>
                <w:color w:val="000000"/>
                <w:sz w:val="22"/>
                <w:szCs w:val="22"/>
              </w:rPr>
              <w:t>Σημείο λήψης δείγματος</w:t>
            </w:r>
          </w:p>
        </w:tc>
        <w:tc>
          <w:tcPr>
            <w:tcW w:w="2057" w:type="dxa"/>
            <w:vAlign w:val="center"/>
          </w:tcPr>
          <w:p w:rsidR="00215FF1" w:rsidRPr="00F47AF6" w:rsidRDefault="00215FF1" w:rsidP="000E541B">
            <w:pPr>
              <w:jc w:val="center"/>
              <w:rPr>
                <w:b/>
                <w:color w:val="000000"/>
                <w:sz w:val="22"/>
                <w:szCs w:val="22"/>
              </w:rPr>
            </w:pPr>
            <w:r w:rsidRPr="00F47AF6">
              <w:rPr>
                <w:b/>
              </w:rPr>
              <w:t>ΑΠΟΤΕΛΕΣΜΑΤΑ ΜΙΚΡΟΒΙΟΛΟΓΙΚΗΣ ΑΝΑΛΥΣΗΣ</w:t>
            </w:r>
          </w:p>
        </w:tc>
      </w:tr>
      <w:tr w:rsidR="00215FF1" w:rsidRPr="004E13BC">
        <w:trPr>
          <w:trHeight w:val="300"/>
          <w:jc w:val="center"/>
        </w:trPr>
        <w:tc>
          <w:tcPr>
            <w:tcW w:w="1413" w:type="dxa"/>
            <w:shd w:val="clear" w:color="auto" w:fill="auto"/>
            <w:noWrap/>
            <w:vAlign w:val="center"/>
          </w:tcPr>
          <w:p w:rsidR="00215FF1" w:rsidRPr="00F47AF6" w:rsidRDefault="00215FF1" w:rsidP="000E541B">
            <w:pPr>
              <w:jc w:val="center"/>
              <w:rPr>
                <w:b/>
                <w:color w:val="000000"/>
                <w:sz w:val="22"/>
                <w:szCs w:val="22"/>
              </w:rPr>
            </w:pPr>
            <w:r w:rsidRPr="00F47AF6">
              <w:rPr>
                <w:b/>
                <w:color w:val="000000"/>
                <w:sz w:val="22"/>
                <w:szCs w:val="22"/>
              </w:rPr>
              <w:t>1</w:t>
            </w:r>
          </w:p>
        </w:tc>
        <w:tc>
          <w:tcPr>
            <w:tcW w:w="2057" w:type="dxa"/>
            <w:shd w:val="clear" w:color="auto" w:fill="auto"/>
            <w:vAlign w:val="center"/>
          </w:tcPr>
          <w:p w:rsidR="00215FF1" w:rsidRPr="00F47AF6" w:rsidRDefault="00215FF1" w:rsidP="000E541B">
            <w:pPr>
              <w:jc w:val="center"/>
              <w:rPr>
                <w:b/>
                <w:color w:val="000000"/>
                <w:sz w:val="22"/>
                <w:szCs w:val="22"/>
              </w:rPr>
            </w:pPr>
            <w:r w:rsidRPr="00F47AF6">
              <w:rPr>
                <w:b/>
                <w:color w:val="000000"/>
                <w:sz w:val="22"/>
                <w:szCs w:val="22"/>
              </w:rPr>
              <w:t>An/lia RESORT</w:t>
            </w:r>
          </w:p>
        </w:tc>
        <w:tc>
          <w:tcPr>
            <w:tcW w:w="2057" w:type="dxa"/>
            <w:vAlign w:val="center"/>
          </w:tcPr>
          <w:p w:rsidR="00215FF1" w:rsidRPr="004E13BC" w:rsidRDefault="00E11F8D" w:rsidP="000E541B">
            <w:pPr>
              <w:jc w:val="center"/>
              <w:rPr>
                <w:b/>
                <w:i/>
                <w:color w:val="0000FF"/>
              </w:rPr>
            </w:pPr>
            <w:r w:rsidRPr="004E13BC">
              <w:rPr>
                <w:b/>
                <w:i/>
                <w:color w:val="0000FF"/>
                <w:lang w:val="en-US"/>
              </w:rPr>
              <w:t>A</w:t>
            </w:r>
            <w:r w:rsidRPr="004E13BC">
              <w:rPr>
                <w:b/>
                <w:i/>
                <w:color w:val="0000FF"/>
              </w:rPr>
              <w:t>spergillus fumigatus</w:t>
            </w:r>
          </w:p>
        </w:tc>
      </w:tr>
      <w:tr w:rsidR="00215FF1" w:rsidRPr="004E13BC">
        <w:trPr>
          <w:trHeight w:val="300"/>
          <w:jc w:val="center"/>
        </w:trPr>
        <w:tc>
          <w:tcPr>
            <w:tcW w:w="1413" w:type="dxa"/>
            <w:shd w:val="clear" w:color="auto" w:fill="auto"/>
            <w:noWrap/>
            <w:vAlign w:val="center"/>
          </w:tcPr>
          <w:p w:rsidR="00215FF1" w:rsidRPr="00F47AF6" w:rsidRDefault="00215FF1" w:rsidP="000E541B">
            <w:pPr>
              <w:jc w:val="center"/>
              <w:rPr>
                <w:b/>
                <w:color w:val="000000"/>
                <w:sz w:val="22"/>
                <w:szCs w:val="22"/>
              </w:rPr>
            </w:pPr>
            <w:r w:rsidRPr="00F47AF6">
              <w:rPr>
                <w:b/>
                <w:color w:val="000000"/>
                <w:sz w:val="22"/>
                <w:szCs w:val="22"/>
              </w:rPr>
              <w:t>2</w:t>
            </w:r>
          </w:p>
        </w:tc>
        <w:tc>
          <w:tcPr>
            <w:tcW w:w="2057" w:type="dxa"/>
            <w:shd w:val="clear" w:color="auto" w:fill="auto"/>
            <w:vAlign w:val="center"/>
          </w:tcPr>
          <w:p w:rsidR="00215FF1" w:rsidRPr="00F47AF6" w:rsidRDefault="00215FF1" w:rsidP="000E541B">
            <w:pPr>
              <w:jc w:val="center"/>
              <w:rPr>
                <w:b/>
                <w:color w:val="000000"/>
                <w:sz w:val="22"/>
                <w:szCs w:val="22"/>
              </w:rPr>
            </w:pPr>
            <w:r w:rsidRPr="00F47AF6">
              <w:rPr>
                <w:b/>
                <w:color w:val="000000"/>
                <w:sz w:val="22"/>
                <w:szCs w:val="22"/>
              </w:rPr>
              <w:t>An/lia RESORT</w:t>
            </w:r>
          </w:p>
        </w:tc>
        <w:tc>
          <w:tcPr>
            <w:tcW w:w="2057" w:type="dxa"/>
            <w:vAlign w:val="center"/>
          </w:tcPr>
          <w:p w:rsidR="00215FF1" w:rsidRPr="004E13BC" w:rsidRDefault="00E11F8D" w:rsidP="000E541B">
            <w:pPr>
              <w:jc w:val="center"/>
              <w:rPr>
                <w:b/>
                <w:i/>
                <w:iCs/>
                <w:color w:val="0000FF"/>
                <w:szCs w:val="22"/>
                <w:lang w:val="en-US"/>
              </w:rPr>
            </w:pPr>
            <w:r w:rsidRPr="004E13BC">
              <w:rPr>
                <w:b/>
                <w:i/>
                <w:iCs/>
                <w:color w:val="0000FF"/>
                <w:lang w:val="en-GB"/>
              </w:rPr>
              <w:t>Alternaria s</w:t>
            </w:r>
            <w:r w:rsidR="006F516E" w:rsidRPr="004E13BC">
              <w:rPr>
                <w:b/>
                <w:i/>
                <w:iCs/>
                <w:color w:val="0000FF"/>
                <w:lang w:val="en-GB"/>
              </w:rPr>
              <w:t>p</w:t>
            </w:r>
            <w:r w:rsidRPr="004E13BC">
              <w:rPr>
                <w:b/>
                <w:i/>
                <w:iCs/>
                <w:color w:val="0000FF"/>
                <w:lang w:val="en-GB"/>
              </w:rPr>
              <w:t>p.</w:t>
            </w:r>
            <w:r w:rsidRPr="004E13BC">
              <w:rPr>
                <w:b/>
                <w:i/>
                <w:iCs/>
                <w:color w:val="0000FF"/>
                <w:lang w:val="en-US"/>
              </w:rPr>
              <w:t>, Asp</w:t>
            </w:r>
            <w:r w:rsidR="0006015B" w:rsidRPr="004E13BC">
              <w:rPr>
                <w:b/>
                <w:i/>
                <w:iCs/>
                <w:color w:val="0000FF"/>
                <w:lang w:val="en-US"/>
              </w:rPr>
              <w:t>e</w:t>
            </w:r>
            <w:r w:rsidRPr="004E13BC">
              <w:rPr>
                <w:b/>
                <w:i/>
                <w:iCs/>
                <w:color w:val="0000FF"/>
                <w:lang w:val="en-US"/>
              </w:rPr>
              <w:t xml:space="preserve">rgillus </w:t>
            </w:r>
            <w:smartTag w:uri="urn:schemas-microsoft-com:office:smarttags" w:element="country-region">
              <w:smartTag w:uri="urn:schemas-microsoft-com:office:smarttags" w:element="place">
                <w:r w:rsidRPr="004E13BC">
                  <w:rPr>
                    <w:b/>
                    <w:i/>
                    <w:iCs/>
                    <w:color w:val="0000FF"/>
                    <w:lang w:val="en-US"/>
                  </w:rPr>
                  <w:t>niger</w:t>
                </w:r>
              </w:smartTag>
            </w:smartTag>
            <w:r w:rsidRPr="004E13BC">
              <w:rPr>
                <w:b/>
                <w:i/>
                <w:iCs/>
                <w:color w:val="0000FF"/>
                <w:lang w:val="en-US"/>
              </w:rPr>
              <w:t xml:space="preserve">, </w:t>
            </w:r>
            <w:r w:rsidR="007B5918" w:rsidRPr="004E13BC">
              <w:rPr>
                <w:b/>
                <w:i/>
                <w:iCs/>
                <w:color w:val="0000FF"/>
                <w:lang w:val="en-US"/>
              </w:rPr>
              <w:t>Penicillium sp</w:t>
            </w:r>
            <w:r w:rsidR="006F516E" w:rsidRPr="004E13BC">
              <w:rPr>
                <w:b/>
                <w:i/>
                <w:iCs/>
                <w:color w:val="0000FF"/>
                <w:lang w:val="en-US"/>
              </w:rPr>
              <w:t>p</w:t>
            </w:r>
            <w:r w:rsidR="007B5918" w:rsidRPr="004E13BC">
              <w:rPr>
                <w:b/>
                <w:i/>
                <w:iCs/>
                <w:color w:val="0000FF"/>
                <w:lang w:val="en-US"/>
              </w:rPr>
              <w:t>.</w:t>
            </w:r>
          </w:p>
        </w:tc>
      </w:tr>
      <w:tr w:rsidR="00215FF1" w:rsidRPr="004E13BC">
        <w:trPr>
          <w:trHeight w:val="300"/>
          <w:jc w:val="center"/>
        </w:trPr>
        <w:tc>
          <w:tcPr>
            <w:tcW w:w="1413" w:type="dxa"/>
            <w:shd w:val="clear" w:color="auto" w:fill="auto"/>
            <w:noWrap/>
            <w:vAlign w:val="center"/>
          </w:tcPr>
          <w:p w:rsidR="00215FF1" w:rsidRPr="00F47AF6" w:rsidRDefault="00215FF1" w:rsidP="000E541B">
            <w:pPr>
              <w:jc w:val="center"/>
              <w:rPr>
                <w:b/>
                <w:color w:val="000000"/>
                <w:sz w:val="22"/>
                <w:szCs w:val="22"/>
              </w:rPr>
            </w:pPr>
            <w:r w:rsidRPr="00F47AF6">
              <w:rPr>
                <w:b/>
                <w:color w:val="000000"/>
                <w:sz w:val="22"/>
                <w:szCs w:val="22"/>
              </w:rPr>
              <w:t>3</w:t>
            </w:r>
          </w:p>
        </w:tc>
        <w:tc>
          <w:tcPr>
            <w:tcW w:w="2057" w:type="dxa"/>
            <w:shd w:val="clear" w:color="auto" w:fill="auto"/>
            <w:vAlign w:val="center"/>
          </w:tcPr>
          <w:p w:rsidR="00215FF1" w:rsidRPr="00F47AF6" w:rsidRDefault="00154ED0" w:rsidP="000E541B">
            <w:pPr>
              <w:jc w:val="center"/>
              <w:rPr>
                <w:b/>
                <w:color w:val="000000"/>
                <w:sz w:val="22"/>
                <w:szCs w:val="22"/>
              </w:rPr>
            </w:pPr>
            <w:r w:rsidRPr="00F47AF6">
              <w:rPr>
                <w:b/>
                <w:color w:val="000000"/>
                <w:sz w:val="22"/>
                <w:szCs w:val="22"/>
              </w:rPr>
              <w:t>An/lia RESORT</w:t>
            </w:r>
          </w:p>
        </w:tc>
        <w:tc>
          <w:tcPr>
            <w:tcW w:w="2057" w:type="dxa"/>
            <w:vAlign w:val="center"/>
          </w:tcPr>
          <w:p w:rsidR="00215FF1" w:rsidRPr="004E13BC" w:rsidRDefault="007B5918" w:rsidP="000E541B">
            <w:pPr>
              <w:jc w:val="center"/>
              <w:rPr>
                <w:b/>
                <w:i/>
                <w:color w:val="0000FF"/>
                <w:lang w:val="en-US"/>
              </w:rPr>
            </w:pPr>
            <w:r w:rsidRPr="004E13BC">
              <w:rPr>
                <w:b/>
                <w:i/>
                <w:color w:val="0000FF"/>
              </w:rPr>
              <w:t>Chrysosporium</w:t>
            </w:r>
            <w:r w:rsidRPr="004E13BC">
              <w:rPr>
                <w:b/>
                <w:i/>
                <w:color w:val="0000FF"/>
                <w:lang w:val="en-US"/>
              </w:rPr>
              <w:t xml:space="preserve"> s</w:t>
            </w:r>
            <w:r w:rsidR="006F516E" w:rsidRPr="004E13BC">
              <w:rPr>
                <w:b/>
                <w:i/>
                <w:color w:val="0000FF"/>
                <w:lang w:val="en-US"/>
              </w:rPr>
              <w:t>p</w:t>
            </w:r>
            <w:r w:rsidRPr="004E13BC">
              <w:rPr>
                <w:b/>
                <w:i/>
                <w:color w:val="0000FF"/>
                <w:lang w:val="en-US"/>
              </w:rPr>
              <w:t>p.</w:t>
            </w:r>
          </w:p>
        </w:tc>
      </w:tr>
      <w:tr w:rsidR="00215FF1" w:rsidRPr="004E13BC">
        <w:trPr>
          <w:trHeight w:val="300"/>
          <w:jc w:val="center"/>
        </w:trPr>
        <w:tc>
          <w:tcPr>
            <w:tcW w:w="1413" w:type="dxa"/>
            <w:shd w:val="clear" w:color="auto" w:fill="auto"/>
            <w:noWrap/>
            <w:vAlign w:val="center"/>
          </w:tcPr>
          <w:p w:rsidR="00215FF1" w:rsidRPr="00F47AF6" w:rsidRDefault="00215FF1" w:rsidP="000E541B">
            <w:pPr>
              <w:jc w:val="center"/>
              <w:rPr>
                <w:b/>
                <w:color w:val="000000"/>
                <w:sz w:val="22"/>
                <w:szCs w:val="22"/>
              </w:rPr>
            </w:pPr>
            <w:r w:rsidRPr="00F47AF6">
              <w:rPr>
                <w:b/>
                <w:color w:val="000000"/>
                <w:sz w:val="22"/>
                <w:szCs w:val="22"/>
              </w:rPr>
              <w:t>4</w:t>
            </w:r>
          </w:p>
        </w:tc>
        <w:tc>
          <w:tcPr>
            <w:tcW w:w="2057" w:type="dxa"/>
            <w:shd w:val="clear" w:color="auto" w:fill="auto"/>
            <w:vAlign w:val="center"/>
          </w:tcPr>
          <w:p w:rsidR="00215FF1" w:rsidRPr="00F47AF6" w:rsidRDefault="00215FF1" w:rsidP="000E541B">
            <w:pPr>
              <w:jc w:val="center"/>
              <w:rPr>
                <w:b/>
                <w:color w:val="000000"/>
                <w:sz w:val="22"/>
                <w:szCs w:val="22"/>
              </w:rPr>
            </w:pPr>
            <w:r w:rsidRPr="00F47AF6">
              <w:rPr>
                <w:b/>
                <w:color w:val="000000"/>
                <w:sz w:val="22"/>
                <w:szCs w:val="22"/>
              </w:rPr>
              <w:t>Ae/li RESORT &amp; SPA</w:t>
            </w:r>
          </w:p>
        </w:tc>
        <w:tc>
          <w:tcPr>
            <w:tcW w:w="2057" w:type="dxa"/>
            <w:vAlign w:val="center"/>
          </w:tcPr>
          <w:p w:rsidR="00215FF1" w:rsidRPr="004E13BC" w:rsidRDefault="007B5918" w:rsidP="000E541B">
            <w:pPr>
              <w:jc w:val="center"/>
              <w:rPr>
                <w:color w:val="000000"/>
                <w:sz w:val="22"/>
                <w:szCs w:val="22"/>
              </w:rPr>
            </w:pPr>
            <w:r w:rsidRPr="004E13BC">
              <w:rPr>
                <w:b/>
                <w:i/>
                <w:color w:val="0000FF"/>
              </w:rPr>
              <w:t>Chrysosporium</w:t>
            </w:r>
            <w:r w:rsidRPr="004E13BC">
              <w:rPr>
                <w:b/>
                <w:i/>
                <w:color w:val="0000FF"/>
                <w:lang w:val="en-US"/>
              </w:rPr>
              <w:t xml:space="preserve"> s</w:t>
            </w:r>
            <w:r w:rsidR="006F516E" w:rsidRPr="004E13BC">
              <w:rPr>
                <w:b/>
                <w:i/>
                <w:color w:val="0000FF"/>
                <w:lang w:val="en-US"/>
              </w:rPr>
              <w:t>p</w:t>
            </w:r>
            <w:r w:rsidRPr="004E13BC">
              <w:rPr>
                <w:b/>
                <w:i/>
                <w:color w:val="0000FF"/>
                <w:lang w:val="en-US"/>
              </w:rPr>
              <w:t>p.</w:t>
            </w:r>
          </w:p>
        </w:tc>
      </w:tr>
      <w:tr w:rsidR="00215FF1" w:rsidRPr="004E13BC">
        <w:trPr>
          <w:trHeight w:val="300"/>
          <w:jc w:val="center"/>
        </w:trPr>
        <w:tc>
          <w:tcPr>
            <w:tcW w:w="1413" w:type="dxa"/>
            <w:shd w:val="clear" w:color="auto" w:fill="auto"/>
            <w:noWrap/>
            <w:vAlign w:val="center"/>
          </w:tcPr>
          <w:p w:rsidR="00215FF1" w:rsidRPr="00F47AF6" w:rsidRDefault="00215FF1" w:rsidP="000E541B">
            <w:pPr>
              <w:jc w:val="center"/>
              <w:rPr>
                <w:b/>
                <w:color w:val="000000"/>
                <w:sz w:val="22"/>
                <w:szCs w:val="22"/>
              </w:rPr>
            </w:pPr>
            <w:r w:rsidRPr="00F47AF6">
              <w:rPr>
                <w:b/>
                <w:color w:val="000000"/>
                <w:sz w:val="22"/>
                <w:szCs w:val="22"/>
              </w:rPr>
              <w:t>5</w:t>
            </w:r>
          </w:p>
        </w:tc>
        <w:tc>
          <w:tcPr>
            <w:tcW w:w="2057" w:type="dxa"/>
            <w:shd w:val="clear" w:color="auto" w:fill="auto"/>
            <w:vAlign w:val="center"/>
          </w:tcPr>
          <w:p w:rsidR="00215FF1" w:rsidRPr="00F47AF6" w:rsidRDefault="00215FF1" w:rsidP="000E541B">
            <w:pPr>
              <w:jc w:val="center"/>
              <w:rPr>
                <w:b/>
                <w:color w:val="000000"/>
                <w:sz w:val="22"/>
                <w:szCs w:val="22"/>
              </w:rPr>
            </w:pPr>
            <w:r w:rsidRPr="00F47AF6">
              <w:rPr>
                <w:b/>
                <w:color w:val="000000"/>
                <w:sz w:val="22"/>
                <w:szCs w:val="22"/>
              </w:rPr>
              <w:t>S/M RESORT &amp; SPA</w:t>
            </w:r>
          </w:p>
        </w:tc>
        <w:tc>
          <w:tcPr>
            <w:tcW w:w="2057" w:type="dxa"/>
            <w:vAlign w:val="center"/>
          </w:tcPr>
          <w:p w:rsidR="00215FF1" w:rsidRPr="004E13BC" w:rsidRDefault="007B5918" w:rsidP="000E541B">
            <w:pPr>
              <w:jc w:val="center"/>
              <w:rPr>
                <w:color w:val="000000"/>
                <w:sz w:val="22"/>
                <w:szCs w:val="22"/>
              </w:rPr>
            </w:pPr>
            <w:r w:rsidRPr="004E13BC">
              <w:rPr>
                <w:b/>
                <w:i/>
                <w:color w:val="0000FF"/>
              </w:rPr>
              <w:t>Chrysosporium</w:t>
            </w:r>
            <w:r w:rsidRPr="004E13BC">
              <w:rPr>
                <w:b/>
                <w:i/>
                <w:color w:val="0000FF"/>
                <w:lang w:val="en-US"/>
              </w:rPr>
              <w:t xml:space="preserve"> s</w:t>
            </w:r>
            <w:r w:rsidR="006F516E" w:rsidRPr="004E13BC">
              <w:rPr>
                <w:b/>
                <w:i/>
                <w:color w:val="0000FF"/>
                <w:lang w:val="en-US"/>
              </w:rPr>
              <w:t>p</w:t>
            </w:r>
            <w:r w:rsidRPr="004E13BC">
              <w:rPr>
                <w:b/>
                <w:i/>
                <w:color w:val="0000FF"/>
                <w:lang w:val="en-US"/>
              </w:rPr>
              <w:t>p.</w:t>
            </w:r>
          </w:p>
        </w:tc>
      </w:tr>
      <w:tr w:rsidR="00215FF1" w:rsidRPr="004E13BC">
        <w:trPr>
          <w:trHeight w:val="300"/>
          <w:jc w:val="center"/>
        </w:trPr>
        <w:tc>
          <w:tcPr>
            <w:tcW w:w="1413" w:type="dxa"/>
            <w:shd w:val="clear" w:color="auto" w:fill="auto"/>
            <w:noWrap/>
            <w:vAlign w:val="center"/>
          </w:tcPr>
          <w:p w:rsidR="00215FF1" w:rsidRPr="00F47AF6" w:rsidRDefault="00215FF1" w:rsidP="000E541B">
            <w:pPr>
              <w:jc w:val="center"/>
              <w:rPr>
                <w:b/>
                <w:color w:val="000000"/>
                <w:sz w:val="22"/>
                <w:szCs w:val="22"/>
              </w:rPr>
            </w:pPr>
            <w:r w:rsidRPr="00F47AF6">
              <w:rPr>
                <w:b/>
                <w:color w:val="000000"/>
                <w:sz w:val="22"/>
                <w:szCs w:val="22"/>
              </w:rPr>
              <w:t>6</w:t>
            </w:r>
          </w:p>
        </w:tc>
        <w:tc>
          <w:tcPr>
            <w:tcW w:w="2057" w:type="dxa"/>
            <w:shd w:val="clear" w:color="auto" w:fill="auto"/>
            <w:vAlign w:val="center"/>
          </w:tcPr>
          <w:p w:rsidR="00215FF1" w:rsidRPr="00F47AF6" w:rsidRDefault="00215FF1" w:rsidP="000E541B">
            <w:pPr>
              <w:jc w:val="center"/>
              <w:rPr>
                <w:b/>
                <w:color w:val="000000"/>
                <w:sz w:val="22"/>
                <w:szCs w:val="22"/>
              </w:rPr>
            </w:pPr>
            <w:r w:rsidRPr="00F47AF6">
              <w:rPr>
                <w:b/>
                <w:color w:val="000000"/>
                <w:sz w:val="22"/>
                <w:szCs w:val="22"/>
              </w:rPr>
              <w:t>S/M RESORT &amp; SPA</w:t>
            </w:r>
          </w:p>
        </w:tc>
        <w:tc>
          <w:tcPr>
            <w:tcW w:w="2057" w:type="dxa"/>
            <w:vAlign w:val="center"/>
          </w:tcPr>
          <w:p w:rsidR="00215FF1" w:rsidRPr="004E13BC" w:rsidRDefault="007B5918" w:rsidP="000E541B">
            <w:pPr>
              <w:jc w:val="center"/>
              <w:rPr>
                <w:color w:val="000000"/>
                <w:sz w:val="22"/>
                <w:szCs w:val="22"/>
              </w:rPr>
            </w:pPr>
            <w:r w:rsidRPr="004E13BC">
              <w:rPr>
                <w:b/>
                <w:i/>
                <w:color w:val="0000FF"/>
              </w:rPr>
              <w:t>Chrysosporium</w:t>
            </w:r>
            <w:r w:rsidRPr="004E13BC">
              <w:rPr>
                <w:b/>
                <w:i/>
                <w:color w:val="0000FF"/>
                <w:lang w:val="en-US"/>
              </w:rPr>
              <w:t xml:space="preserve"> s</w:t>
            </w:r>
            <w:r w:rsidR="006F516E" w:rsidRPr="004E13BC">
              <w:rPr>
                <w:b/>
                <w:i/>
                <w:color w:val="0000FF"/>
                <w:lang w:val="en-US"/>
              </w:rPr>
              <w:t>p</w:t>
            </w:r>
            <w:r w:rsidRPr="004E13BC">
              <w:rPr>
                <w:b/>
                <w:i/>
                <w:color w:val="0000FF"/>
                <w:lang w:val="en-US"/>
              </w:rPr>
              <w:t>p.</w:t>
            </w:r>
          </w:p>
        </w:tc>
      </w:tr>
    </w:tbl>
    <w:p w:rsidR="00BD3A6C" w:rsidRDefault="00BD3A6C" w:rsidP="000E541B">
      <w:pPr>
        <w:spacing w:before="100" w:beforeAutospacing="1" w:after="100" w:afterAutospacing="1"/>
        <w:jc w:val="center"/>
        <w:rPr>
          <w:b/>
          <w:u w:val="single"/>
        </w:rPr>
      </w:pPr>
    </w:p>
    <w:p w:rsidR="00BD3A6C" w:rsidRDefault="00BD3A6C" w:rsidP="000E541B">
      <w:pPr>
        <w:spacing w:before="100" w:beforeAutospacing="1" w:after="100" w:afterAutospacing="1"/>
        <w:jc w:val="center"/>
        <w:rPr>
          <w:b/>
          <w:u w:val="single"/>
        </w:rPr>
      </w:pPr>
    </w:p>
    <w:p w:rsidR="00BD3A6C" w:rsidRDefault="00BD3A6C" w:rsidP="000E541B">
      <w:pPr>
        <w:spacing w:before="100" w:beforeAutospacing="1" w:after="100" w:afterAutospacing="1"/>
        <w:jc w:val="center"/>
        <w:rPr>
          <w:b/>
          <w:u w:val="single"/>
        </w:rPr>
      </w:pPr>
    </w:p>
    <w:p w:rsidR="00BD3A6C" w:rsidRDefault="00BD3A6C" w:rsidP="000E541B">
      <w:pPr>
        <w:spacing w:before="100" w:beforeAutospacing="1" w:after="100" w:afterAutospacing="1"/>
        <w:jc w:val="center"/>
        <w:rPr>
          <w:b/>
          <w:u w:val="single"/>
        </w:rPr>
      </w:pPr>
    </w:p>
    <w:p w:rsidR="00215FF1" w:rsidRPr="00C765B3" w:rsidRDefault="00A4274F" w:rsidP="000E541B">
      <w:pPr>
        <w:spacing w:before="100" w:beforeAutospacing="1" w:after="100" w:afterAutospacing="1"/>
        <w:jc w:val="center"/>
        <w:rPr>
          <w:b/>
          <w:u w:val="single"/>
        </w:rPr>
      </w:pPr>
      <w:r w:rsidRPr="00C765B3">
        <w:rPr>
          <w:b/>
          <w:u w:val="single"/>
        </w:rPr>
        <w:lastRenderedPageBreak/>
        <w:t>Μερικά από τα θετικά τρυβλία μετά από επώαση</w:t>
      </w:r>
      <w:r w:rsidR="00C765B3" w:rsidRPr="00C765B3">
        <w:rPr>
          <w:b/>
          <w:u w:val="single"/>
        </w:rPr>
        <w:t xml:space="preserve"> και ανακαλλιέργεια</w:t>
      </w:r>
    </w:p>
    <w:p w:rsidR="009C52EA" w:rsidRPr="009C52EA" w:rsidRDefault="00804CB8" w:rsidP="000E541B">
      <w:pPr>
        <w:spacing w:before="100" w:beforeAutospacing="1" w:after="100" w:afterAutospacing="1"/>
        <w:jc w:val="center"/>
      </w:pPr>
      <w:r>
        <w:rPr>
          <w:noProof/>
          <w:lang w:val="en-GB" w:eastAsia="en-GB"/>
        </w:rPr>
        <w:drawing>
          <wp:inline distT="0" distB="0" distL="0" distR="0">
            <wp:extent cx="2552700" cy="1914525"/>
            <wp:effectExtent l="19050" t="0" r="0" b="0"/>
            <wp:docPr id="125" name="Picture 125" descr="DSC0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SC07183"/>
                    <pic:cNvPicPr>
                      <a:picLocks noChangeAspect="1" noChangeArrowheads="1"/>
                    </pic:cNvPicPr>
                  </pic:nvPicPr>
                  <pic:blipFill>
                    <a:blip r:embed="rId171" cstate="print"/>
                    <a:srcRect/>
                    <a:stretch>
                      <a:fillRect/>
                    </a:stretch>
                  </pic:blipFill>
                  <pic:spPr bwMode="auto">
                    <a:xfrm>
                      <a:off x="0" y="0"/>
                      <a:ext cx="2552700" cy="1914525"/>
                    </a:xfrm>
                    <a:prstGeom prst="rect">
                      <a:avLst/>
                    </a:prstGeom>
                    <a:noFill/>
                    <a:ln w="9525">
                      <a:noFill/>
                      <a:miter lim="800000"/>
                      <a:headEnd/>
                      <a:tailEnd/>
                    </a:ln>
                  </pic:spPr>
                </pic:pic>
              </a:graphicData>
            </a:graphic>
          </wp:inline>
        </w:drawing>
      </w:r>
      <w:r>
        <w:rPr>
          <w:b/>
          <w:noProof/>
          <w:sz w:val="32"/>
          <w:szCs w:val="32"/>
          <w:lang w:val="en-GB" w:eastAsia="en-GB"/>
        </w:rPr>
        <w:drawing>
          <wp:inline distT="0" distB="0" distL="0" distR="0">
            <wp:extent cx="2552700" cy="1914525"/>
            <wp:effectExtent l="19050" t="0" r="0" b="0"/>
            <wp:docPr id="126" name="Picture 126" descr="DSC0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SC07200"/>
                    <pic:cNvPicPr>
                      <a:picLocks noChangeAspect="1" noChangeArrowheads="1"/>
                    </pic:cNvPicPr>
                  </pic:nvPicPr>
                  <pic:blipFill>
                    <a:blip r:embed="rId172" cstate="print"/>
                    <a:srcRect/>
                    <a:stretch>
                      <a:fillRect/>
                    </a:stretch>
                  </pic:blipFill>
                  <pic:spPr bwMode="auto">
                    <a:xfrm>
                      <a:off x="0" y="0"/>
                      <a:ext cx="2552700" cy="1914525"/>
                    </a:xfrm>
                    <a:prstGeom prst="rect">
                      <a:avLst/>
                    </a:prstGeom>
                    <a:noFill/>
                    <a:ln w="9525">
                      <a:noFill/>
                      <a:miter lim="800000"/>
                      <a:headEnd/>
                      <a:tailEnd/>
                    </a:ln>
                  </pic:spPr>
                </pic:pic>
              </a:graphicData>
            </a:graphic>
          </wp:inline>
        </w:drawing>
      </w:r>
    </w:p>
    <w:p w:rsidR="009C52EA" w:rsidRDefault="009C52EA" w:rsidP="000E541B">
      <w:pPr>
        <w:spacing w:before="100" w:beforeAutospacing="1" w:after="100" w:afterAutospacing="1"/>
        <w:jc w:val="center"/>
        <w:rPr>
          <w:i/>
          <w:iCs/>
          <w:lang w:val="en-GB"/>
        </w:rPr>
      </w:pPr>
      <w:r w:rsidRPr="00725856">
        <w:rPr>
          <w:b/>
          <w:color w:val="000000"/>
        </w:rPr>
        <w:t xml:space="preserve">Εικόνα </w:t>
      </w:r>
      <w:r>
        <w:rPr>
          <w:b/>
          <w:color w:val="000000"/>
        </w:rPr>
        <w:t xml:space="preserve">120. </w:t>
      </w:r>
      <w:r w:rsidRPr="004E13BC">
        <w:rPr>
          <w:i/>
          <w:lang w:val="en-US"/>
        </w:rPr>
        <w:t>Penicillium</w:t>
      </w:r>
      <w:r w:rsidRPr="009C52EA">
        <w:rPr>
          <w:i/>
          <w:lang w:val="en-GB"/>
        </w:rPr>
        <w:t xml:space="preserve"> </w:t>
      </w:r>
      <w:r w:rsidRPr="009C52EA">
        <w:rPr>
          <w:i/>
          <w:iCs/>
          <w:lang w:val="en-GB"/>
        </w:rPr>
        <w:t>spp</w:t>
      </w:r>
      <w:r w:rsidRPr="009C52EA">
        <w:rPr>
          <w:i/>
          <w:lang w:val="en-GB"/>
        </w:rPr>
        <w:t xml:space="preserve">.                       </w:t>
      </w:r>
      <w:r w:rsidRPr="00725856">
        <w:rPr>
          <w:b/>
          <w:color w:val="000000"/>
        </w:rPr>
        <w:t>Εικόνα</w:t>
      </w:r>
      <w:r w:rsidRPr="009C52EA">
        <w:rPr>
          <w:b/>
          <w:color w:val="000000"/>
          <w:lang w:val="en-GB"/>
        </w:rPr>
        <w:t xml:space="preserve"> 121. </w:t>
      </w:r>
      <w:r w:rsidRPr="004E13BC">
        <w:rPr>
          <w:i/>
          <w:lang w:val="en-US"/>
        </w:rPr>
        <w:t>Penicillium</w:t>
      </w:r>
      <w:r w:rsidRPr="009C52EA">
        <w:rPr>
          <w:i/>
          <w:lang w:val="en-GB"/>
        </w:rPr>
        <w:t xml:space="preserve"> </w:t>
      </w:r>
      <w:r w:rsidRPr="009C52EA">
        <w:rPr>
          <w:i/>
          <w:iCs/>
          <w:lang w:val="en-GB"/>
        </w:rPr>
        <w:t>spp.</w:t>
      </w:r>
    </w:p>
    <w:p w:rsidR="00C905B5" w:rsidRPr="009627BA" w:rsidRDefault="00C905B5" w:rsidP="000E541B">
      <w:pPr>
        <w:spacing w:before="100" w:beforeAutospacing="1" w:after="100" w:afterAutospacing="1"/>
        <w:jc w:val="center"/>
        <w:rPr>
          <w:i/>
        </w:rPr>
      </w:pPr>
    </w:p>
    <w:p w:rsidR="009C52EA" w:rsidRDefault="00804CB8" w:rsidP="000E541B">
      <w:pPr>
        <w:spacing w:before="100" w:beforeAutospacing="1" w:after="100" w:afterAutospacing="1"/>
        <w:jc w:val="center"/>
      </w:pPr>
      <w:r>
        <w:rPr>
          <w:b/>
          <w:noProof/>
          <w:sz w:val="32"/>
          <w:szCs w:val="32"/>
          <w:lang w:val="en-GB" w:eastAsia="en-GB"/>
        </w:rPr>
        <w:drawing>
          <wp:inline distT="0" distB="0" distL="0" distR="0">
            <wp:extent cx="2552700" cy="1914525"/>
            <wp:effectExtent l="19050" t="0" r="0" b="0"/>
            <wp:docPr id="127" name="Picture 127" descr="DSC0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SC07267"/>
                    <pic:cNvPicPr>
                      <a:picLocks noChangeAspect="1" noChangeArrowheads="1"/>
                    </pic:cNvPicPr>
                  </pic:nvPicPr>
                  <pic:blipFill>
                    <a:blip r:embed="rId173" cstate="print"/>
                    <a:srcRect/>
                    <a:stretch>
                      <a:fillRect/>
                    </a:stretch>
                  </pic:blipFill>
                  <pic:spPr bwMode="auto">
                    <a:xfrm>
                      <a:off x="0" y="0"/>
                      <a:ext cx="2552700" cy="1914525"/>
                    </a:xfrm>
                    <a:prstGeom prst="rect">
                      <a:avLst/>
                    </a:prstGeom>
                    <a:noFill/>
                    <a:ln w="9525">
                      <a:noFill/>
                      <a:miter lim="800000"/>
                      <a:headEnd/>
                      <a:tailEnd/>
                    </a:ln>
                  </pic:spPr>
                </pic:pic>
              </a:graphicData>
            </a:graphic>
          </wp:inline>
        </w:drawing>
      </w:r>
      <w:r w:rsidR="009C52EA" w:rsidRPr="009C52EA">
        <w:rPr>
          <w:rStyle w:val="Normal"/>
          <w:snapToGrid w:val="0"/>
          <w:color w:val="000000"/>
          <w:w w:val="0"/>
          <w:sz w:val="0"/>
          <w:szCs w:val="0"/>
          <w:u w:color="000000"/>
          <w:bdr w:val="none" w:sz="0" w:space="0" w:color="000000"/>
          <w:shd w:val="clear" w:color="000000" w:fill="000000"/>
          <w:lang/>
        </w:rPr>
        <w:t xml:space="preserve"> </w:t>
      </w:r>
      <w:r>
        <w:rPr>
          <w:noProof/>
          <w:lang w:val="en-GB" w:eastAsia="en-GB"/>
        </w:rPr>
        <w:drawing>
          <wp:inline distT="0" distB="0" distL="0" distR="0">
            <wp:extent cx="2552700" cy="1914525"/>
            <wp:effectExtent l="19050" t="0" r="0" b="0"/>
            <wp:docPr id="128" name="Picture 128" descr="DSC0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SC07230"/>
                    <pic:cNvPicPr>
                      <a:picLocks noChangeAspect="1" noChangeArrowheads="1"/>
                    </pic:cNvPicPr>
                  </pic:nvPicPr>
                  <pic:blipFill>
                    <a:blip r:embed="rId174" cstate="print"/>
                    <a:srcRect/>
                    <a:stretch>
                      <a:fillRect/>
                    </a:stretch>
                  </pic:blipFill>
                  <pic:spPr bwMode="auto">
                    <a:xfrm>
                      <a:off x="0" y="0"/>
                      <a:ext cx="2552700" cy="1914525"/>
                    </a:xfrm>
                    <a:prstGeom prst="rect">
                      <a:avLst/>
                    </a:prstGeom>
                    <a:noFill/>
                    <a:ln w="9525">
                      <a:noFill/>
                      <a:miter lim="800000"/>
                      <a:headEnd/>
                      <a:tailEnd/>
                    </a:ln>
                  </pic:spPr>
                </pic:pic>
              </a:graphicData>
            </a:graphic>
          </wp:inline>
        </w:drawing>
      </w:r>
    </w:p>
    <w:p w:rsidR="009C52EA" w:rsidRDefault="0048387D" w:rsidP="000E541B">
      <w:pPr>
        <w:spacing w:before="100" w:beforeAutospacing="1" w:after="100" w:afterAutospacing="1"/>
        <w:jc w:val="center"/>
        <w:rPr>
          <w:i/>
          <w:iCs/>
        </w:rPr>
      </w:pPr>
      <w:r w:rsidRPr="00725856">
        <w:rPr>
          <w:b/>
          <w:color w:val="000000"/>
        </w:rPr>
        <w:t>Εικόνα</w:t>
      </w:r>
      <w:r>
        <w:rPr>
          <w:b/>
          <w:color w:val="000000"/>
        </w:rPr>
        <w:t xml:space="preserve"> 122.</w:t>
      </w:r>
      <w:r w:rsidR="009627BA" w:rsidRPr="009627BA">
        <w:rPr>
          <w:b/>
          <w:i/>
          <w:iCs/>
          <w:color w:val="0000FF"/>
        </w:rPr>
        <w:t xml:space="preserve"> </w:t>
      </w:r>
      <w:r w:rsidR="009627BA" w:rsidRPr="009627BA">
        <w:rPr>
          <w:i/>
          <w:iCs/>
          <w:lang w:val="en-US"/>
        </w:rPr>
        <w:t>Asprgillus</w:t>
      </w:r>
      <w:r w:rsidR="009627BA" w:rsidRPr="009627BA">
        <w:rPr>
          <w:i/>
          <w:iCs/>
        </w:rPr>
        <w:t xml:space="preserve"> </w:t>
      </w:r>
      <w:smartTag w:uri="urn:schemas-microsoft-com:office:smarttags" w:element="country-region">
        <w:smartTag w:uri="urn:schemas-microsoft-com:office:smarttags" w:element="place">
          <w:r w:rsidR="009627BA" w:rsidRPr="009627BA">
            <w:rPr>
              <w:i/>
              <w:iCs/>
              <w:lang w:val="en-US"/>
            </w:rPr>
            <w:t>niger</w:t>
          </w:r>
        </w:smartTag>
      </w:smartTag>
      <w:r>
        <w:rPr>
          <w:b/>
          <w:color w:val="000000"/>
        </w:rPr>
        <w:t xml:space="preserve"> </w:t>
      </w:r>
      <w:r w:rsidRPr="0048387D">
        <w:rPr>
          <w:b/>
          <w:color w:val="000000"/>
        </w:rPr>
        <w:t xml:space="preserve"> </w:t>
      </w:r>
      <w:r>
        <w:rPr>
          <w:b/>
          <w:color w:val="000000"/>
        </w:rPr>
        <w:t xml:space="preserve">               </w:t>
      </w:r>
      <w:r w:rsidR="009627BA">
        <w:rPr>
          <w:b/>
          <w:color w:val="000000"/>
        </w:rPr>
        <w:t xml:space="preserve">      </w:t>
      </w:r>
      <w:r w:rsidRPr="00725856">
        <w:rPr>
          <w:b/>
          <w:color w:val="000000"/>
        </w:rPr>
        <w:t>Εικόνα</w:t>
      </w:r>
      <w:r>
        <w:rPr>
          <w:b/>
          <w:color w:val="000000"/>
        </w:rPr>
        <w:t xml:space="preserve"> 123. </w:t>
      </w:r>
      <w:r w:rsidR="009C52EA" w:rsidRPr="009C52EA">
        <w:rPr>
          <w:i/>
          <w:iCs/>
          <w:lang w:val="en-GB"/>
        </w:rPr>
        <w:t>Rhodotorula</w:t>
      </w:r>
      <w:r w:rsidR="009C52EA" w:rsidRPr="0048387D">
        <w:rPr>
          <w:i/>
          <w:iCs/>
        </w:rPr>
        <w:t xml:space="preserve"> </w:t>
      </w:r>
      <w:r w:rsidR="009C52EA" w:rsidRPr="009C52EA">
        <w:rPr>
          <w:i/>
          <w:iCs/>
          <w:lang w:val="en-GB"/>
        </w:rPr>
        <w:t>spp</w:t>
      </w:r>
      <w:r w:rsidR="009C52EA" w:rsidRPr="0048387D">
        <w:rPr>
          <w:i/>
          <w:iCs/>
        </w:rPr>
        <w:t>.</w:t>
      </w:r>
    </w:p>
    <w:p w:rsidR="009627BA" w:rsidRDefault="00804CB8" w:rsidP="000E541B">
      <w:pPr>
        <w:spacing w:before="100" w:beforeAutospacing="1" w:after="100" w:afterAutospacing="1"/>
        <w:jc w:val="center"/>
        <w:rPr>
          <w:b/>
          <w:sz w:val="32"/>
          <w:szCs w:val="32"/>
        </w:rPr>
      </w:pPr>
      <w:r>
        <w:rPr>
          <w:b/>
          <w:noProof/>
          <w:sz w:val="32"/>
          <w:szCs w:val="32"/>
          <w:lang w:val="en-GB" w:eastAsia="en-GB"/>
        </w:rPr>
        <w:drawing>
          <wp:inline distT="0" distB="0" distL="0" distR="0">
            <wp:extent cx="2552700" cy="1914525"/>
            <wp:effectExtent l="19050" t="0" r="0" b="0"/>
            <wp:docPr id="129" name="Picture 129" descr="DSC0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SC07204"/>
                    <pic:cNvPicPr>
                      <a:picLocks noChangeAspect="1" noChangeArrowheads="1"/>
                    </pic:cNvPicPr>
                  </pic:nvPicPr>
                  <pic:blipFill>
                    <a:blip r:embed="rId175" cstate="print"/>
                    <a:srcRect/>
                    <a:stretch>
                      <a:fillRect/>
                    </a:stretch>
                  </pic:blipFill>
                  <pic:spPr bwMode="auto">
                    <a:xfrm>
                      <a:off x="0" y="0"/>
                      <a:ext cx="2552700" cy="1914525"/>
                    </a:xfrm>
                    <a:prstGeom prst="rect">
                      <a:avLst/>
                    </a:prstGeom>
                    <a:noFill/>
                    <a:ln w="9525">
                      <a:noFill/>
                      <a:miter lim="800000"/>
                      <a:headEnd/>
                      <a:tailEnd/>
                    </a:ln>
                  </pic:spPr>
                </pic:pic>
              </a:graphicData>
            </a:graphic>
          </wp:inline>
        </w:drawing>
      </w:r>
      <w:r>
        <w:rPr>
          <w:b/>
          <w:noProof/>
          <w:sz w:val="32"/>
          <w:szCs w:val="32"/>
          <w:lang w:val="en-GB" w:eastAsia="en-GB"/>
        </w:rPr>
        <w:drawing>
          <wp:inline distT="0" distB="0" distL="0" distR="0">
            <wp:extent cx="2552700" cy="1914525"/>
            <wp:effectExtent l="19050" t="0" r="0" b="0"/>
            <wp:docPr id="130" name="Picture 130" descr="DSC0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SC07242"/>
                    <pic:cNvPicPr>
                      <a:picLocks noChangeAspect="1" noChangeArrowheads="1"/>
                    </pic:cNvPicPr>
                  </pic:nvPicPr>
                  <pic:blipFill>
                    <a:blip r:embed="rId176" cstate="print"/>
                    <a:srcRect/>
                    <a:stretch>
                      <a:fillRect/>
                    </a:stretch>
                  </pic:blipFill>
                  <pic:spPr bwMode="auto">
                    <a:xfrm>
                      <a:off x="0" y="0"/>
                      <a:ext cx="2552700" cy="1914525"/>
                    </a:xfrm>
                    <a:prstGeom prst="rect">
                      <a:avLst/>
                    </a:prstGeom>
                    <a:noFill/>
                    <a:ln w="9525">
                      <a:noFill/>
                      <a:miter lim="800000"/>
                      <a:headEnd/>
                      <a:tailEnd/>
                    </a:ln>
                  </pic:spPr>
                </pic:pic>
              </a:graphicData>
            </a:graphic>
          </wp:inline>
        </w:drawing>
      </w:r>
    </w:p>
    <w:p w:rsidR="0093306B" w:rsidRPr="002E3E01" w:rsidRDefault="0093306B" w:rsidP="000E541B">
      <w:pPr>
        <w:spacing w:before="100" w:beforeAutospacing="1" w:after="100" w:afterAutospacing="1"/>
        <w:jc w:val="center"/>
        <w:rPr>
          <w:b/>
          <w:sz w:val="32"/>
          <w:szCs w:val="32"/>
          <w:lang w:val="en-GB"/>
        </w:rPr>
      </w:pPr>
      <w:r w:rsidRPr="00725856">
        <w:rPr>
          <w:b/>
          <w:color w:val="000000"/>
        </w:rPr>
        <w:t>Εικόνα</w:t>
      </w:r>
      <w:r w:rsidR="002E3E01" w:rsidRPr="002E3E01">
        <w:rPr>
          <w:b/>
          <w:color w:val="000000"/>
          <w:lang w:val="en-GB"/>
        </w:rPr>
        <w:t xml:space="preserve"> 124</w:t>
      </w:r>
      <w:r w:rsidRPr="002E3E01">
        <w:rPr>
          <w:b/>
          <w:color w:val="000000"/>
          <w:lang w:val="en-GB"/>
        </w:rPr>
        <w:t>.</w:t>
      </w:r>
      <w:r w:rsidRPr="002E3E01">
        <w:rPr>
          <w:b/>
          <w:i/>
          <w:iCs/>
          <w:color w:val="0000FF"/>
          <w:lang w:val="en-GB"/>
        </w:rPr>
        <w:t xml:space="preserve"> </w:t>
      </w:r>
      <w:r w:rsidRPr="002E3E01">
        <w:rPr>
          <w:i/>
          <w:lang w:val="en-GB"/>
        </w:rPr>
        <w:t xml:space="preserve">Chrysosporium </w:t>
      </w:r>
      <w:r w:rsidRPr="002E3E01">
        <w:rPr>
          <w:i/>
          <w:lang w:val="en-US"/>
        </w:rPr>
        <w:t>spp</w:t>
      </w:r>
      <w:r w:rsidRPr="002E3E01">
        <w:rPr>
          <w:i/>
          <w:lang w:val="en-GB"/>
        </w:rPr>
        <w:t>.</w:t>
      </w:r>
      <w:r w:rsidR="002E3E01" w:rsidRPr="002E3E01">
        <w:rPr>
          <w:b/>
          <w:color w:val="000000"/>
          <w:lang w:val="en-GB"/>
        </w:rPr>
        <w:t xml:space="preserve">               </w:t>
      </w:r>
      <w:r w:rsidR="002E3E01" w:rsidRPr="00725856">
        <w:rPr>
          <w:b/>
          <w:color w:val="000000"/>
        </w:rPr>
        <w:t>Εικόνα</w:t>
      </w:r>
      <w:r w:rsidR="002E3E01" w:rsidRPr="002E3E01">
        <w:rPr>
          <w:b/>
          <w:color w:val="000000"/>
          <w:lang w:val="en-GB"/>
        </w:rPr>
        <w:t xml:space="preserve"> 125. </w:t>
      </w:r>
      <w:r w:rsidR="002E3E01" w:rsidRPr="002E3E01">
        <w:rPr>
          <w:i/>
          <w:iCs/>
          <w:lang w:val="en-US"/>
        </w:rPr>
        <w:t>Candida spp.</w:t>
      </w:r>
    </w:p>
    <w:p w:rsidR="009627BA" w:rsidRDefault="00804CB8" w:rsidP="000E541B">
      <w:pPr>
        <w:spacing w:before="100" w:beforeAutospacing="1" w:after="100" w:afterAutospacing="1"/>
        <w:jc w:val="center"/>
        <w:rPr>
          <w:b/>
          <w:sz w:val="32"/>
          <w:szCs w:val="32"/>
        </w:rPr>
      </w:pPr>
      <w:r>
        <w:rPr>
          <w:b/>
          <w:noProof/>
          <w:sz w:val="32"/>
          <w:szCs w:val="32"/>
          <w:lang w:val="en-GB" w:eastAsia="en-GB"/>
        </w:rPr>
        <w:lastRenderedPageBreak/>
        <w:drawing>
          <wp:inline distT="0" distB="0" distL="0" distR="0">
            <wp:extent cx="2552700" cy="1914525"/>
            <wp:effectExtent l="19050" t="0" r="0" b="0"/>
            <wp:docPr id="131" name="Picture 131" descr="DSC0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SC07233"/>
                    <pic:cNvPicPr>
                      <a:picLocks noChangeAspect="1" noChangeArrowheads="1"/>
                    </pic:cNvPicPr>
                  </pic:nvPicPr>
                  <pic:blipFill>
                    <a:blip r:embed="rId177" cstate="print"/>
                    <a:srcRect/>
                    <a:stretch>
                      <a:fillRect/>
                    </a:stretch>
                  </pic:blipFill>
                  <pic:spPr bwMode="auto">
                    <a:xfrm>
                      <a:off x="0" y="0"/>
                      <a:ext cx="2552700" cy="1914525"/>
                    </a:xfrm>
                    <a:prstGeom prst="rect">
                      <a:avLst/>
                    </a:prstGeom>
                    <a:noFill/>
                    <a:ln w="9525">
                      <a:noFill/>
                      <a:miter lim="800000"/>
                      <a:headEnd/>
                      <a:tailEnd/>
                    </a:ln>
                  </pic:spPr>
                </pic:pic>
              </a:graphicData>
            </a:graphic>
          </wp:inline>
        </w:drawing>
      </w:r>
    </w:p>
    <w:p w:rsidR="00C765B3" w:rsidRDefault="00500E08" w:rsidP="008E75EA">
      <w:pPr>
        <w:spacing w:before="100" w:beforeAutospacing="1" w:after="100" w:afterAutospacing="1"/>
        <w:jc w:val="center"/>
        <w:rPr>
          <w:b/>
          <w:i/>
          <w:iCs/>
        </w:rPr>
      </w:pPr>
      <w:r w:rsidRPr="00725856">
        <w:rPr>
          <w:b/>
          <w:color w:val="000000"/>
        </w:rPr>
        <w:t>Εικόνα</w:t>
      </w:r>
      <w:r w:rsidRPr="002E3E01">
        <w:rPr>
          <w:b/>
          <w:color w:val="000000"/>
          <w:lang w:val="en-GB"/>
        </w:rPr>
        <w:t xml:space="preserve"> 124.</w:t>
      </w:r>
      <w:r>
        <w:rPr>
          <w:b/>
          <w:color w:val="000000"/>
        </w:rPr>
        <w:t xml:space="preserve"> </w:t>
      </w:r>
      <w:r w:rsidRPr="00500E08">
        <w:rPr>
          <w:b/>
          <w:i/>
          <w:iCs/>
          <w:lang w:val="en-GB"/>
        </w:rPr>
        <w:t>Alternaria spp.</w:t>
      </w:r>
    </w:p>
    <w:p w:rsidR="008E75EA" w:rsidRPr="008E75EA" w:rsidRDefault="008E75EA" w:rsidP="008E75EA">
      <w:pPr>
        <w:spacing w:before="100" w:beforeAutospacing="1" w:after="100" w:afterAutospacing="1"/>
        <w:jc w:val="center"/>
        <w:rPr>
          <w:b/>
          <w:i/>
          <w:iCs/>
        </w:rPr>
      </w:pPr>
    </w:p>
    <w:p w:rsidR="00FA4DBA" w:rsidRPr="00C765B3" w:rsidRDefault="00FA4DBA" w:rsidP="000E541B">
      <w:pPr>
        <w:numPr>
          <w:ilvl w:val="0"/>
          <w:numId w:val="47"/>
        </w:numPr>
        <w:spacing w:before="100" w:beforeAutospacing="1" w:after="100" w:afterAutospacing="1"/>
        <w:rPr>
          <w:b/>
          <w:iCs/>
          <w:sz w:val="32"/>
          <w:szCs w:val="32"/>
          <w:u w:val="single"/>
        </w:rPr>
      </w:pPr>
      <w:r w:rsidRPr="00C765B3">
        <w:rPr>
          <w:b/>
          <w:iCs/>
          <w:sz w:val="32"/>
          <w:szCs w:val="32"/>
          <w:u w:val="single"/>
        </w:rPr>
        <w:t>Τα αρνητικά δείγματα στο σύνολο τους ήταν 7</w:t>
      </w:r>
    </w:p>
    <w:p w:rsidR="00FA4DBA" w:rsidRDefault="00FA4DBA" w:rsidP="000E541B">
      <w:pPr>
        <w:numPr>
          <w:ilvl w:val="0"/>
          <w:numId w:val="47"/>
        </w:numPr>
        <w:spacing w:before="100" w:beforeAutospacing="1" w:after="100" w:afterAutospacing="1"/>
        <w:rPr>
          <w:b/>
          <w:iCs/>
          <w:sz w:val="32"/>
          <w:szCs w:val="32"/>
          <w:u w:val="single"/>
        </w:rPr>
      </w:pPr>
      <w:r w:rsidRPr="00C765B3">
        <w:rPr>
          <w:b/>
          <w:iCs/>
          <w:sz w:val="32"/>
          <w:szCs w:val="32"/>
          <w:u w:val="single"/>
        </w:rPr>
        <w:t>Τα θετικά δείγματα ήταν 12</w:t>
      </w:r>
    </w:p>
    <w:p w:rsidR="008E75EA" w:rsidRPr="00C765B3" w:rsidRDefault="008E75EA" w:rsidP="008E75EA">
      <w:pPr>
        <w:spacing w:before="100" w:beforeAutospacing="1" w:after="100" w:afterAutospacing="1"/>
        <w:rPr>
          <w:b/>
          <w:iCs/>
          <w:sz w:val="32"/>
          <w:szCs w:val="32"/>
          <w:u w:val="single"/>
        </w:rPr>
      </w:pPr>
    </w:p>
    <w:p w:rsidR="00C765B3" w:rsidRPr="008E75EA" w:rsidRDefault="00516618" w:rsidP="000E541B">
      <w:pPr>
        <w:spacing w:before="100" w:beforeAutospacing="1" w:after="100" w:afterAutospacing="1"/>
        <w:jc w:val="center"/>
        <w:rPr>
          <w:b/>
          <w:iCs/>
        </w:rPr>
      </w:pPr>
      <w:r w:rsidRPr="008E75EA">
        <w:rPr>
          <w:b/>
          <w:iCs/>
        </w:rPr>
        <w:t>Γράφημα</w:t>
      </w:r>
      <w:r w:rsidR="008E75EA" w:rsidRPr="008E75EA">
        <w:rPr>
          <w:b/>
          <w:iCs/>
        </w:rPr>
        <w:t xml:space="preserve"> 1.</w:t>
      </w:r>
    </w:p>
    <w:p w:rsidR="00A013A9" w:rsidRDefault="00804CB8" w:rsidP="000E541B">
      <w:pPr>
        <w:spacing w:before="100" w:beforeAutospacing="1" w:after="100" w:afterAutospacing="1"/>
        <w:jc w:val="center"/>
        <w:rPr>
          <w:b/>
          <w:i/>
          <w:iCs/>
        </w:rPr>
      </w:pPr>
      <w:r>
        <w:rPr>
          <w:b/>
          <w:i/>
          <w:iCs/>
          <w:noProof/>
          <w:lang w:val="en-GB" w:eastAsia="en-GB"/>
        </w:rPr>
        <w:drawing>
          <wp:inline distT="0" distB="0" distL="0" distR="0">
            <wp:extent cx="3743325" cy="2781300"/>
            <wp:effectExtent l="0" t="0" r="0" b="0"/>
            <wp:docPr id="132" name="Object 1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FA4DBA" w:rsidRDefault="00FA4DBA" w:rsidP="000E541B">
      <w:pPr>
        <w:spacing w:before="100" w:beforeAutospacing="1" w:after="100" w:afterAutospacing="1"/>
        <w:jc w:val="both"/>
        <w:rPr>
          <w:iCs/>
        </w:rPr>
      </w:pPr>
      <w:r w:rsidRPr="00B52D05">
        <w:rPr>
          <w:iCs/>
        </w:rPr>
        <w:t>Συγκρίνοντας τα ποσοστά</w:t>
      </w:r>
      <w:r w:rsidR="00B52D05" w:rsidRPr="00B52D05">
        <w:rPr>
          <w:iCs/>
        </w:rPr>
        <w:t xml:space="preserve"> θετικών και αρνητικών δειγμάτων είναι προφανή</w:t>
      </w:r>
      <w:r w:rsidR="00B52D05">
        <w:rPr>
          <w:iCs/>
        </w:rPr>
        <w:t>ς</w:t>
      </w:r>
      <w:r w:rsidR="00B52D05" w:rsidRPr="00B52D05">
        <w:rPr>
          <w:iCs/>
        </w:rPr>
        <w:t xml:space="preserve"> η υπεροχ</w:t>
      </w:r>
      <w:r w:rsidR="00B52D05">
        <w:rPr>
          <w:iCs/>
        </w:rPr>
        <w:t>ή των θετικών. Αυτά τα ποσο</w:t>
      </w:r>
      <w:r w:rsidR="00706EB1">
        <w:rPr>
          <w:iCs/>
        </w:rPr>
        <w:t>στά κατ’επέκταση,</w:t>
      </w:r>
      <w:r w:rsidR="00875168" w:rsidRPr="00875168">
        <w:rPr>
          <w:iCs/>
        </w:rPr>
        <w:t xml:space="preserve"> </w:t>
      </w:r>
      <w:r w:rsidR="00875168">
        <w:rPr>
          <w:iCs/>
        </w:rPr>
        <w:t>θα μπορούσαν να</w:t>
      </w:r>
      <w:r w:rsidR="00706EB1">
        <w:rPr>
          <w:iCs/>
        </w:rPr>
        <w:t xml:space="preserve"> αντικατοπτρ</w:t>
      </w:r>
      <w:r w:rsidR="00875168">
        <w:rPr>
          <w:iCs/>
        </w:rPr>
        <w:t>ίσ</w:t>
      </w:r>
      <w:r w:rsidR="00706EB1">
        <w:rPr>
          <w:iCs/>
        </w:rPr>
        <w:t xml:space="preserve">ουν και τα ποσοστά </w:t>
      </w:r>
      <w:r w:rsidR="00516618">
        <w:rPr>
          <w:iCs/>
        </w:rPr>
        <w:t>παθογένειας</w:t>
      </w:r>
      <w:r w:rsidR="00706EB1">
        <w:rPr>
          <w:iCs/>
        </w:rPr>
        <w:t xml:space="preserve"> </w:t>
      </w:r>
      <w:r w:rsidR="00875168">
        <w:rPr>
          <w:iCs/>
        </w:rPr>
        <w:t>εάν υπήρχε δυνατότητα περεταίρω διερεύνησης και εξακρίβωσης πιθανών κρουσμάτων λοίμωξης από μύκητες στους λουόμενους ή στους κολυμβητές των συγκεκριμένων υδάτων κολύμβησης.</w:t>
      </w:r>
    </w:p>
    <w:p w:rsidR="00992042" w:rsidRPr="00875168" w:rsidRDefault="00992042" w:rsidP="000E541B">
      <w:pPr>
        <w:spacing w:before="100" w:beforeAutospacing="1" w:after="100" w:afterAutospacing="1"/>
        <w:jc w:val="both"/>
        <w:rPr>
          <w:iCs/>
        </w:rPr>
      </w:pPr>
    </w:p>
    <w:p w:rsidR="00AD3904" w:rsidRPr="00394BF4" w:rsidRDefault="00A013A9" w:rsidP="000E541B">
      <w:pPr>
        <w:pBdr>
          <w:top w:val="single" w:sz="4" w:space="1" w:color="auto"/>
          <w:left w:val="single" w:sz="4" w:space="4" w:color="auto"/>
          <w:bottom w:val="single" w:sz="4" w:space="1" w:color="auto"/>
          <w:right w:val="single" w:sz="4" w:space="4" w:color="auto"/>
        </w:pBdr>
        <w:shd w:val="clear" w:color="auto" w:fill="CC99FF"/>
        <w:spacing w:before="100" w:beforeAutospacing="1" w:after="100" w:afterAutospacing="1"/>
        <w:jc w:val="center"/>
        <w:rPr>
          <w:b/>
          <w:iCs/>
          <w:kern w:val="16"/>
          <w:sz w:val="28"/>
          <w:szCs w:val="28"/>
        </w:rPr>
      </w:pPr>
      <w:r w:rsidRPr="00AD3904">
        <w:rPr>
          <w:b/>
          <w:iCs/>
          <w:kern w:val="16"/>
          <w:sz w:val="28"/>
          <w:szCs w:val="28"/>
        </w:rPr>
        <w:lastRenderedPageBreak/>
        <w:t>Ανάπτυξη ή Μη-ανάπτυξη ανά σημείο λήψης δείγματος</w:t>
      </w:r>
    </w:p>
    <w:p w:rsidR="00A013A9" w:rsidRDefault="00A013A9" w:rsidP="000E541B">
      <w:pPr>
        <w:numPr>
          <w:ilvl w:val="0"/>
          <w:numId w:val="48"/>
        </w:numPr>
        <w:spacing w:before="100" w:beforeAutospacing="1" w:after="100" w:afterAutospacing="1"/>
        <w:jc w:val="both"/>
        <w:rPr>
          <w:b/>
          <w:color w:val="000000"/>
          <w:sz w:val="22"/>
          <w:szCs w:val="22"/>
        </w:rPr>
      </w:pPr>
      <w:r w:rsidRPr="004E13BC">
        <w:rPr>
          <w:b/>
          <w:color w:val="000000"/>
          <w:sz w:val="22"/>
          <w:szCs w:val="22"/>
        </w:rPr>
        <w:t>ΔΗΜΟΤΙΚΟ ΚΟΛ/ΡΙΟ ΚΟΛΟΚΥΝΘΟΥΣ</w:t>
      </w:r>
      <w:r>
        <w:rPr>
          <w:b/>
          <w:color w:val="000000"/>
          <w:sz w:val="22"/>
          <w:szCs w:val="22"/>
        </w:rPr>
        <w:t xml:space="preserve">: </w:t>
      </w:r>
      <w:r w:rsidRPr="00154ED0">
        <w:rPr>
          <w:b/>
          <w:color w:val="0000FF"/>
          <w:sz w:val="22"/>
          <w:szCs w:val="22"/>
        </w:rPr>
        <w:t>Καμία Ανάπτυξη</w:t>
      </w:r>
    </w:p>
    <w:p w:rsidR="00A013A9" w:rsidRPr="00154ED0" w:rsidRDefault="00A013A9" w:rsidP="000E541B">
      <w:pPr>
        <w:numPr>
          <w:ilvl w:val="0"/>
          <w:numId w:val="48"/>
        </w:numPr>
        <w:spacing w:before="100" w:beforeAutospacing="1" w:after="100" w:afterAutospacing="1"/>
        <w:jc w:val="both"/>
        <w:rPr>
          <w:b/>
          <w:color w:val="800080"/>
          <w:sz w:val="22"/>
          <w:szCs w:val="22"/>
        </w:rPr>
      </w:pPr>
      <w:r w:rsidRPr="004E13BC">
        <w:rPr>
          <w:b/>
          <w:color w:val="000000"/>
          <w:sz w:val="22"/>
          <w:szCs w:val="22"/>
        </w:rPr>
        <w:t>ΔΗΜΟΤΙΚΟ ΚΟΛ/ΡΙΟ ΓΚΡΑΒΑΣ</w:t>
      </w:r>
      <w:r>
        <w:rPr>
          <w:b/>
          <w:color w:val="000000"/>
          <w:sz w:val="22"/>
          <w:szCs w:val="22"/>
        </w:rPr>
        <w:t xml:space="preserve">: </w:t>
      </w:r>
      <w:r w:rsidRPr="00154ED0">
        <w:rPr>
          <w:b/>
          <w:color w:val="800080"/>
          <w:sz w:val="22"/>
          <w:szCs w:val="22"/>
        </w:rPr>
        <w:t>Ανάπτυξη</w:t>
      </w:r>
    </w:p>
    <w:p w:rsidR="00A013A9" w:rsidRPr="00154ED0" w:rsidRDefault="00A013A9" w:rsidP="000E541B">
      <w:pPr>
        <w:numPr>
          <w:ilvl w:val="0"/>
          <w:numId w:val="48"/>
        </w:numPr>
        <w:spacing w:before="100" w:beforeAutospacing="1" w:after="100" w:afterAutospacing="1"/>
        <w:jc w:val="both"/>
        <w:rPr>
          <w:b/>
          <w:color w:val="0000FF"/>
          <w:sz w:val="22"/>
          <w:szCs w:val="22"/>
        </w:rPr>
      </w:pPr>
      <w:r w:rsidRPr="004E13BC">
        <w:rPr>
          <w:b/>
          <w:color w:val="000000"/>
          <w:sz w:val="22"/>
          <w:szCs w:val="22"/>
        </w:rPr>
        <w:t>ΔΗΜΟΤΙΚΟ ΚΟΛ/ΡΙΟ ΓΑΛΑΤΣΙΟΥ</w:t>
      </w:r>
      <w:r>
        <w:rPr>
          <w:b/>
          <w:color w:val="000000"/>
          <w:sz w:val="22"/>
          <w:szCs w:val="22"/>
        </w:rPr>
        <w:t xml:space="preserve">: </w:t>
      </w:r>
      <w:r w:rsidRPr="00154ED0">
        <w:rPr>
          <w:b/>
          <w:color w:val="0000FF"/>
          <w:sz w:val="22"/>
          <w:szCs w:val="22"/>
        </w:rPr>
        <w:t>Καμία Ανάπτυξη</w:t>
      </w:r>
    </w:p>
    <w:p w:rsidR="00A013A9" w:rsidRPr="00154ED0" w:rsidRDefault="00A013A9" w:rsidP="000E541B">
      <w:pPr>
        <w:numPr>
          <w:ilvl w:val="0"/>
          <w:numId w:val="48"/>
        </w:numPr>
        <w:spacing w:before="100" w:beforeAutospacing="1" w:after="100" w:afterAutospacing="1"/>
        <w:jc w:val="both"/>
        <w:rPr>
          <w:b/>
          <w:color w:val="800080"/>
          <w:sz w:val="22"/>
          <w:szCs w:val="22"/>
        </w:rPr>
      </w:pPr>
      <w:r w:rsidRPr="004E13BC">
        <w:rPr>
          <w:b/>
          <w:color w:val="000000"/>
          <w:sz w:val="22"/>
          <w:szCs w:val="22"/>
        </w:rPr>
        <w:t>ΚΟΛ/ΡΙΟ ΠΑΝ/ΚΟΥ</w:t>
      </w:r>
      <w:r>
        <w:rPr>
          <w:b/>
          <w:color w:val="000000"/>
          <w:sz w:val="22"/>
          <w:szCs w:val="22"/>
        </w:rPr>
        <w:t xml:space="preserve">: </w:t>
      </w:r>
      <w:r w:rsidRPr="00154ED0">
        <w:rPr>
          <w:b/>
          <w:color w:val="800080"/>
          <w:sz w:val="22"/>
          <w:szCs w:val="22"/>
        </w:rPr>
        <w:t>Ανάπτυξη</w:t>
      </w:r>
    </w:p>
    <w:p w:rsidR="00A013A9" w:rsidRPr="00154ED0" w:rsidRDefault="00A013A9" w:rsidP="000E541B">
      <w:pPr>
        <w:numPr>
          <w:ilvl w:val="0"/>
          <w:numId w:val="48"/>
        </w:numPr>
        <w:spacing w:before="100" w:beforeAutospacing="1" w:after="100" w:afterAutospacing="1"/>
        <w:jc w:val="both"/>
        <w:rPr>
          <w:b/>
          <w:color w:val="0000FF"/>
          <w:sz w:val="22"/>
          <w:szCs w:val="22"/>
        </w:rPr>
      </w:pPr>
      <w:r w:rsidRPr="004E13BC">
        <w:rPr>
          <w:b/>
          <w:color w:val="000000"/>
          <w:sz w:val="22"/>
          <w:szCs w:val="22"/>
        </w:rPr>
        <w:t>ΟΛΥ/ΚΟ ΚΟΛ/ΡΙΟ ΖΑΠΠΕΙΟΥ</w:t>
      </w:r>
      <w:r>
        <w:rPr>
          <w:b/>
          <w:color w:val="000000"/>
          <w:sz w:val="22"/>
          <w:szCs w:val="22"/>
        </w:rPr>
        <w:t xml:space="preserve">: </w:t>
      </w:r>
      <w:r w:rsidRPr="00154ED0">
        <w:rPr>
          <w:b/>
          <w:color w:val="0000FF"/>
          <w:sz w:val="22"/>
          <w:szCs w:val="22"/>
        </w:rPr>
        <w:t>Καμία Ανάπτυξη</w:t>
      </w:r>
    </w:p>
    <w:p w:rsidR="00A013A9" w:rsidRPr="00A013A9" w:rsidRDefault="00A013A9" w:rsidP="000E541B">
      <w:pPr>
        <w:numPr>
          <w:ilvl w:val="0"/>
          <w:numId w:val="48"/>
        </w:numPr>
        <w:spacing w:before="100" w:beforeAutospacing="1" w:after="100" w:afterAutospacing="1"/>
        <w:jc w:val="both"/>
        <w:rPr>
          <w:b/>
          <w:color w:val="800080"/>
          <w:sz w:val="22"/>
          <w:szCs w:val="22"/>
        </w:rPr>
      </w:pPr>
      <w:r w:rsidRPr="004E13BC">
        <w:rPr>
          <w:b/>
          <w:color w:val="000000"/>
          <w:sz w:val="22"/>
          <w:szCs w:val="22"/>
        </w:rPr>
        <w:t>Δ</w:t>
      </w:r>
      <w:r>
        <w:rPr>
          <w:b/>
          <w:color w:val="000000"/>
          <w:sz w:val="22"/>
          <w:szCs w:val="22"/>
        </w:rPr>
        <w:t>ΗΜΟΤΙΚΟ</w:t>
      </w:r>
      <w:r w:rsidRPr="004E13BC">
        <w:rPr>
          <w:b/>
          <w:color w:val="000000"/>
          <w:sz w:val="22"/>
          <w:szCs w:val="22"/>
        </w:rPr>
        <w:t xml:space="preserve"> Χ</w:t>
      </w:r>
      <w:r>
        <w:rPr>
          <w:b/>
          <w:color w:val="000000"/>
          <w:sz w:val="22"/>
          <w:szCs w:val="22"/>
        </w:rPr>
        <w:t xml:space="preserve">ΑΙΔΑΡΪΟΥ: </w:t>
      </w:r>
    </w:p>
    <w:p w:rsidR="00A013A9" w:rsidRPr="00154ED0" w:rsidRDefault="00A013A9" w:rsidP="000E541B">
      <w:pPr>
        <w:numPr>
          <w:ilvl w:val="1"/>
          <w:numId w:val="48"/>
        </w:numPr>
        <w:spacing w:before="100" w:beforeAutospacing="1" w:after="100" w:afterAutospacing="1"/>
        <w:jc w:val="both"/>
        <w:rPr>
          <w:b/>
          <w:color w:val="800080"/>
          <w:sz w:val="22"/>
          <w:szCs w:val="22"/>
        </w:rPr>
      </w:pPr>
      <w:r>
        <w:rPr>
          <w:b/>
          <w:color w:val="000000"/>
          <w:sz w:val="22"/>
          <w:szCs w:val="22"/>
        </w:rPr>
        <w:t xml:space="preserve">ΜΕΓΑΛΗ ΔΕΞΑΜΕΝΗ: </w:t>
      </w:r>
      <w:r w:rsidRPr="00154ED0">
        <w:rPr>
          <w:b/>
          <w:color w:val="800080"/>
          <w:sz w:val="22"/>
          <w:szCs w:val="22"/>
        </w:rPr>
        <w:t>Ανάπτυξη</w:t>
      </w:r>
    </w:p>
    <w:p w:rsidR="00A013A9" w:rsidRDefault="00A013A9" w:rsidP="000E541B">
      <w:pPr>
        <w:numPr>
          <w:ilvl w:val="1"/>
          <w:numId w:val="48"/>
        </w:numPr>
        <w:spacing w:before="100" w:beforeAutospacing="1" w:after="100" w:afterAutospacing="1"/>
        <w:jc w:val="both"/>
        <w:rPr>
          <w:b/>
          <w:color w:val="000000"/>
          <w:sz w:val="22"/>
          <w:szCs w:val="22"/>
        </w:rPr>
      </w:pPr>
      <w:r>
        <w:rPr>
          <w:b/>
          <w:color w:val="000000"/>
          <w:sz w:val="22"/>
          <w:szCs w:val="22"/>
        </w:rPr>
        <w:t xml:space="preserve">ΜΙΚΡΗ ΔΕΞΑΜΕΝΗ: </w:t>
      </w:r>
      <w:r w:rsidRPr="00154ED0">
        <w:rPr>
          <w:b/>
          <w:color w:val="0000FF"/>
          <w:sz w:val="22"/>
          <w:szCs w:val="22"/>
        </w:rPr>
        <w:t>Καμία Ανάπτυξη</w:t>
      </w:r>
    </w:p>
    <w:p w:rsidR="00A013A9" w:rsidRPr="00154ED0" w:rsidRDefault="00A013A9" w:rsidP="000E541B">
      <w:pPr>
        <w:numPr>
          <w:ilvl w:val="0"/>
          <w:numId w:val="48"/>
        </w:numPr>
        <w:spacing w:before="100" w:beforeAutospacing="1" w:after="100" w:afterAutospacing="1"/>
        <w:jc w:val="both"/>
        <w:rPr>
          <w:b/>
          <w:color w:val="800080"/>
          <w:sz w:val="22"/>
          <w:szCs w:val="22"/>
        </w:rPr>
      </w:pPr>
      <w:r>
        <w:rPr>
          <w:b/>
          <w:color w:val="000000"/>
          <w:sz w:val="22"/>
          <w:szCs w:val="22"/>
        </w:rPr>
        <w:t xml:space="preserve">ΞΕΝΟΔΟΧΕΙΟ Α/ΛΗ: </w:t>
      </w:r>
      <w:r w:rsidRPr="00154ED0">
        <w:rPr>
          <w:b/>
          <w:color w:val="800080"/>
          <w:sz w:val="22"/>
          <w:szCs w:val="22"/>
        </w:rPr>
        <w:t>Ανάπτυξη</w:t>
      </w:r>
    </w:p>
    <w:p w:rsidR="00A013A9" w:rsidRDefault="00A013A9" w:rsidP="000E541B">
      <w:pPr>
        <w:numPr>
          <w:ilvl w:val="0"/>
          <w:numId w:val="48"/>
        </w:numPr>
        <w:spacing w:before="100" w:beforeAutospacing="1" w:after="100" w:afterAutospacing="1"/>
        <w:jc w:val="both"/>
        <w:rPr>
          <w:b/>
          <w:color w:val="000000"/>
          <w:sz w:val="22"/>
          <w:szCs w:val="22"/>
        </w:rPr>
      </w:pPr>
      <w:r>
        <w:rPr>
          <w:b/>
          <w:color w:val="000000"/>
          <w:sz w:val="22"/>
          <w:szCs w:val="22"/>
        </w:rPr>
        <w:t>ΞΕΝΟΔΟΧΕΙΟ</w:t>
      </w:r>
      <w:r w:rsidRPr="004E13BC">
        <w:rPr>
          <w:b/>
          <w:color w:val="000000"/>
          <w:sz w:val="22"/>
          <w:szCs w:val="22"/>
        </w:rPr>
        <w:t xml:space="preserve"> </w:t>
      </w:r>
      <w:r>
        <w:rPr>
          <w:b/>
          <w:color w:val="000000"/>
          <w:sz w:val="22"/>
          <w:szCs w:val="22"/>
        </w:rPr>
        <w:t xml:space="preserve">ΑΝ/ΛΙΑ: </w:t>
      </w:r>
      <w:r w:rsidRPr="00154ED0">
        <w:rPr>
          <w:b/>
          <w:color w:val="0000FF"/>
          <w:sz w:val="22"/>
          <w:szCs w:val="22"/>
        </w:rPr>
        <w:t>Καμία Ανάπτυξη</w:t>
      </w:r>
    </w:p>
    <w:p w:rsidR="00A013A9" w:rsidRPr="00154ED0" w:rsidRDefault="00A013A9" w:rsidP="000E541B">
      <w:pPr>
        <w:numPr>
          <w:ilvl w:val="0"/>
          <w:numId w:val="48"/>
        </w:numPr>
        <w:spacing w:before="100" w:beforeAutospacing="1" w:after="100" w:afterAutospacing="1"/>
        <w:jc w:val="both"/>
        <w:rPr>
          <w:b/>
          <w:color w:val="800080"/>
          <w:sz w:val="22"/>
          <w:szCs w:val="22"/>
          <w:lang w:val="en-GB"/>
        </w:rPr>
      </w:pPr>
      <w:r>
        <w:rPr>
          <w:b/>
          <w:color w:val="000000"/>
          <w:sz w:val="22"/>
          <w:szCs w:val="22"/>
          <w:lang w:val="en-GB"/>
        </w:rPr>
        <w:t>AN/LIA</w:t>
      </w:r>
      <w:r w:rsidRPr="00154ED0">
        <w:rPr>
          <w:b/>
          <w:color w:val="000000"/>
          <w:sz w:val="22"/>
          <w:szCs w:val="22"/>
          <w:lang w:val="en-GB"/>
        </w:rPr>
        <w:t xml:space="preserve"> RESORT: </w:t>
      </w:r>
      <w:r w:rsidRPr="00154ED0">
        <w:rPr>
          <w:b/>
          <w:color w:val="800080"/>
          <w:sz w:val="22"/>
          <w:szCs w:val="22"/>
        </w:rPr>
        <w:t>Ανάπτυξη</w:t>
      </w:r>
    </w:p>
    <w:p w:rsidR="00A013A9" w:rsidRPr="00154ED0" w:rsidRDefault="00A013A9" w:rsidP="000E541B">
      <w:pPr>
        <w:numPr>
          <w:ilvl w:val="0"/>
          <w:numId w:val="48"/>
        </w:numPr>
        <w:spacing w:before="100" w:beforeAutospacing="1" w:after="100" w:afterAutospacing="1"/>
        <w:jc w:val="both"/>
        <w:rPr>
          <w:b/>
          <w:color w:val="800080"/>
          <w:sz w:val="22"/>
          <w:szCs w:val="22"/>
          <w:lang w:val="en-GB"/>
        </w:rPr>
      </w:pPr>
      <w:r>
        <w:rPr>
          <w:b/>
          <w:color w:val="000000"/>
          <w:sz w:val="22"/>
          <w:szCs w:val="22"/>
          <w:lang w:val="en-GB"/>
        </w:rPr>
        <w:t>AE/LI</w:t>
      </w:r>
      <w:r w:rsidRPr="00154ED0">
        <w:rPr>
          <w:b/>
          <w:color w:val="000000"/>
          <w:sz w:val="22"/>
          <w:szCs w:val="22"/>
          <w:lang w:val="en-GB"/>
        </w:rPr>
        <w:t xml:space="preserve"> RESORT &amp; SPA: </w:t>
      </w:r>
      <w:r w:rsidRPr="00154ED0">
        <w:rPr>
          <w:b/>
          <w:color w:val="800080"/>
          <w:sz w:val="22"/>
          <w:szCs w:val="22"/>
        </w:rPr>
        <w:t>Ανάπτυξη</w:t>
      </w:r>
    </w:p>
    <w:p w:rsidR="00394BF4" w:rsidRPr="00154ED0" w:rsidRDefault="00A013A9" w:rsidP="000E541B">
      <w:pPr>
        <w:numPr>
          <w:ilvl w:val="0"/>
          <w:numId w:val="48"/>
        </w:numPr>
        <w:spacing w:before="100" w:beforeAutospacing="1" w:after="100" w:afterAutospacing="1"/>
        <w:jc w:val="both"/>
        <w:rPr>
          <w:b/>
          <w:color w:val="800080"/>
          <w:sz w:val="22"/>
          <w:szCs w:val="22"/>
        </w:rPr>
      </w:pPr>
      <w:r w:rsidRPr="00154ED0">
        <w:rPr>
          <w:b/>
          <w:color w:val="000000"/>
          <w:sz w:val="22"/>
          <w:szCs w:val="22"/>
          <w:lang w:val="en-GB"/>
        </w:rPr>
        <w:t xml:space="preserve">S/M RESORT &amp; SPA: </w:t>
      </w:r>
      <w:r w:rsidRPr="00154ED0">
        <w:rPr>
          <w:b/>
          <w:color w:val="800080"/>
          <w:sz w:val="22"/>
          <w:szCs w:val="22"/>
        </w:rPr>
        <w:t>Ανάπτυξη</w:t>
      </w:r>
    </w:p>
    <w:p w:rsidR="00BD3A6C" w:rsidRPr="00875168" w:rsidRDefault="00875168" w:rsidP="00BD3A6C">
      <w:pPr>
        <w:spacing w:before="100" w:beforeAutospacing="1" w:after="100" w:afterAutospacing="1"/>
        <w:jc w:val="center"/>
        <w:rPr>
          <w:b/>
          <w:iCs/>
        </w:rPr>
      </w:pPr>
      <w:r w:rsidRPr="00875168">
        <w:rPr>
          <w:b/>
          <w:iCs/>
        </w:rPr>
        <w:t>Πίνακας</w:t>
      </w:r>
      <w:r w:rsidR="00D602E6">
        <w:rPr>
          <w:b/>
          <w:iCs/>
        </w:rPr>
        <w:t xml:space="preserve"> 21</w:t>
      </w:r>
      <w:r>
        <w:rPr>
          <w:b/>
          <w:iCs/>
        </w:rPr>
        <w:t>. Ο συνολικός αριθμός των δειγμάτων που ανιχνεύτηκαν οι παθογόνοι παράγοντες και το επί τοις %  ποσοστό των δειγμάτων στο οποίο αναλογεί ο καθένας</w:t>
      </w:r>
    </w:p>
    <w:tbl>
      <w:tblPr>
        <w:tblStyle w:val="TableGrid"/>
        <w:tblW w:w="0" w:type="auto"/>
        <w:jc w:val="center"/>
        <w:tblLook w:val="01E0"/>
      </w:tblPr>
      <w:tblGrid>
        <w:gridCol w:w="2385"/>
        <w:gridCol w:w="2017"/>
        <w:gridCol w:w="2017"/>
      </w:tblGrid>
      <w:tr w:rsidR="00875168">
        <w:trPr>
          <w:jc w:val="center"/>
        </w:trPr>
        <w:tc>
          <w:tcPr>
            <w:tcW w:w="2385" w:type="dxa"/>
            <w:vAlign w:val="center"/>
          </w:tcPr>
          <w:p w:rsidR="00875168" w:rsidRPr="00C00C87" w:rsidRDefault="00875168" w:rsidP="000E541B">
            <w:pPr>
              <w:spacing w:before="100" w:beforeAutospacing="1" w:after="100" w:afterAutospacing="1"/>
              <w:jc w:val="center"/>
              <w:rPr>
                <w:b/>
              </w:rPr>
            </w:pPr>
            <w:r w:rsidRPr="00C00C87">
              <w:rPr>
                <w:b/>
              </w:rPr>
              <w:t>Παθογόνος παράγοντας</w:t>
            </w:r>
          </w:p>
        </w:tc>
        <w:tc>
          <w:tcPr>
            <w:tcW w:w="2017" w:type="dxa"/>
            <w:vAlign w:val="center"/>
          </w:tcPr>
          <w:p w:rsidR="00875168" w:rsidRPr="00F50F03" w:rsidRDefault="00875168" w:rsidP="000E541B">
            <w:pPr>
              <w:spacing w:before="100" w:beforeAutospacing="1" w:after="100" w:afterAutospacing="1"/>
              <w:jc w:val="center"/>
              <w:rPr>
                <w:b/>
              </w:rPr>
            </w:pPr>
            <w:r>
              <w:rPr>
                <w:b/>
              </w:rPr>
              <w:t>Σύνολο</w:t>
            </w:r>
            <w:r w:rsidRPr="00F50F03">
              <w:rPr>
                <w:b/>
              </w:rPr>
              <w:t xml:space="preserve"> δειγμάτων </w:t>
            </w:r>
            <w:r>
              <w:rPr>
                <w:b/>
              </w:rPr>
              <w:t>που ανιχνεύτηκε</w:t>
            </w:r>
          </w:p>
        </w:tc>
        <w:tc>
          <w:tcPr>
            <w:tcW w:w="2017" w:type="dxa"/>
            <w:vAlign w:val="center"/>
          </w:tcPr>
          <w:p w:rsidR="00875168" w:rsidRPr="00F50F03" w:rsidRDefault="00875168" w:rsidP="000E541B">
            <w:pPr>
              <w:spacing w:before="100" w:beforeAutospacing="1" w:after="100" w:afterAutospacing="1"/>
              <w:jc w:val="center"/>
              <w:rPr>
                <w:b/>
              </w:rPr>
            </w:pPr>
            <w:r w:rsidRPr="00F50F03">
              <w:rPr>
                <w:b/>
              </w:rPr>
              <w:t>Ποσοστό</w:t>
            </w:r>
            <w:r>
              <w:rPr>
                <w:b/>
              </w:rPr>
              <w:t xml:space="preserve"> που αναλογεί επί τοις % των δειγμάτων</w:t>
            </w:r>
          </w:p>
        </w:tc>
      </w:tr>
      <w:tr w:rsidR="00875168">
        <w:trPr>
          <w:jc w:val="center"/>
        </w:trPr>
        <w:tc>
          <w:tcPr>
            <w:tcW w:w="2385" w:type="dxa"/>
            <w:vAlign w:val="center"/>
          </w:tcPr>
          <w:p w:rsidR="00875168" w:rsidRDefault="00875168" w:rsidP="000E541B">
            <w:pPr>
              <w:spacing w:before="100" w:beforeAutospacing="1" w:after="100" w:afterAutospacing="1"/>
              <w:jc w:val="center"/>
              <w:rPr>
                <w:b/>
                <w:sz w:val="32"/>
                <w:szCs w:val="32"/>
              </w:rPr>
            </w:pPr>
            <w:r w:rsidRPr="004E13BC">
              <w:rPr>
                <w:b/>
                <w:i/>
                <w:color w:val="0000FF"/>
                <w:lang w:val="en-GB"/>
              </w:rPr>
              <w:t>Aspergillus</w:t>
            </w:r>
            <w:r w:rsidRPr="00875168">
              <w:rPr>
                <w:b/>
                <w:i/>
                <w:color w:val="0000FF"/>
              </w:rPr>
              <w:t xml:space="preserve"> </w:t>
            </w:r>
            <w:smartTag w:uri="urn:schemas-microsoft-com:office:smarttags" w:element="country-region">
              <w:smartTag w:uri="urn:schemas-microsoft-com:office:smarttags" w:element="place">
                <w:r w:rsidRPr="004E13BC">
                  <w:rPr>
                    <w:b/>
                    <w:i/>
                    <w:color w:val="0000FF"/>
                    <w:lang w:val="en-GB"/>
                  </w:rPr>
                  <w:t>niger</w:t>
                </w:r>
              </w:smartTag>
            </w:smartTag>
          </w:p>
        </w:tc>
        <w:tc>
          <w:tcPr>
            <w:tcW w:w="2017" w:type="dxa"/>
            <w:vAlign w:val="center"/>
          </w:tcPr>
          <w:p w:rsidR="00875168" w:rsidRPr="00FA4DBA" w:rsidRDefault="00875168" w:rsidP="000E541B">
            <w:pPr>
              <w:spacing w:before="100" w:beforeAutospacing="1" w:after="100" w:afterAutospacing="1"/>
              <w:jc w:val="center"/>
              <w:rPr>
                <w:b/>
              </w:rPr>
            </w:pPr>
            <w:r w:rsidRPr="00FA4DBA">
              <w:rPr>
                <w:b/>
              </w:rPr>
              <w:t>5</w:t>
            </w:r>
          </w:p>
        </w:tc>
        <w:tc>
          <w:tcPr>
            <w:tcW w:w="2017" w:type="dxa"/>
            <w:vAlign w:val="center"/>
          </w:tcPr>
          <w:p w:rsidR="00875168" w:rsidRPr="00FA4DBA" w:rsidRDefault="00875168" w:rsidP="000E541B">
            <w:pPr>
              <w:spacing w:before="100" w:beforeAutospacing="1" w:after="100" w:afterAutospacing="1"/>
              <w:jc w:val="center"/>
              <w:rPr>
                <w:b/>
              </w:rPr>
            </w:pPr>
            <w:r w:rsidRPr="00FA4DBA">
              <w:rPr>
                <w:b/>
              </w:rPr>
              <w:t>26</w:t>
            </w:r>
          </w:p>
        </w:tc>
      </w:tr>
      <w:tr w:rsidR="00875168">
        <w:trPr>
          <w:jc w:val="center"/>
        </w:trPr>
        <w:tc>
          <w:tcPr>
            <w:tcW w:w="2385" w:type="dxa"/>
            <w:vAlign w:val="center"/>
          </w:tcPr>
          <w:p w:rsidR="00875168" w:rsidRDefault="00875168" w:rsidP="000E541B">
            <w:pPr>
              <w:spacing w:before="100" w:beforeAutospacing="1" w:after="100" w:afterAutospacing="1"/>
              <w:jc w:val="center"/>
              <w:rPr>
                <w:b/>
                <w:sz w:val="32"/>
                <w:szCs w:val="32"/>
              </w:rPr>
            </w:pPr>
            <w:r w:rsidRPr="004E13BC">
              <w:rPr>
                <w:b/>
                <w:i/>
                <w:color w:val="0000FF"/>
              </w:rPr>
              <w:t>Chrysosporium</w:t>
            </w:r>
            <w:r w:rsidRPr="00875168">
              <w:rPr>
                <w:b/>
                <w:i/>
                <w:color w:val="0000FF"/>
              </w:rPr>
              <w:t xml:space="preserve"> </w:t>
            </w:r>
            <w:r w:rsidRPr="004E13BC">
              <w:rPr>
                <w:b/>
                <w:i/>
                <w:color w:val="0000FF"/>
                <w:lang w:val="en-US"/>
              </w:rPr>
              <w:t>spp</w:t>
            </w:r>
            <w:r w:rsidRPr="00875168">
              <w:rPr>
                <w:b/>
                <w:i/>
                <w:color w:val="0000FF"/>
              </w:rPr>
              <w:t>.</w:t>
            </w:r>
          </w:p>
        </w:tc>
        <w:tc>
          <w:tcPr>
            <w:tcW w:w="2017" w:type="dxa"/>
            <w:vAlign w:val="center"/>
          </w:tcPr>
          <w:p w:rsidR="00875168" w:rsidRPr="00FA4DBA" w:rsidRDefault="00875168" w:rsidP="000E541B">
            <w:pPr>
              <w:spacing w:before="100" w:beforeAutospacing="1" w:after="100" w:afterAutospacing="1"/>
              <w:jc w:val="center"/>
              <w:rPr>
                <w:b/>
              </w:rPr>
            </w:pPr>
            <w:r w:rsidRPr="00FA4DBA">
              <w:rPr>
                <w:b/>
              </w:rPr>
              <w:t>5</w:t>
            </w:r>
          </w:p>
        </w:tc>
        <w:tc>
          <w:tcPr>
            <w:tcW w:w="2017" w:type="dxa"/>
            <w:vAlign w:val="center"/>
          </w:tcPr>
          <w:p w:rsidR="00875168" w:rsidRPr="00FA4DBA" w:rsidRDefault="00875168" w:rsidP="000E541B">
            <w:pPr>
              <w:spacing w:before="100" w:beforeAutospacing="1" w:after="100" w:afterAutospacing="1"/>
              <w:jc w:val="center"/>
              <w:rPr>
                <w:b/>
              </w:rPr>
            </w:pPr>
            <w:r w:rsidRPr="00FA4DBA">
              <w:rPr>
                <w:b/>
              </w:rPr>
              <w:t>26</w:t>
            </w:r>
          </w:p>
        </w:tc>
      </w:tr>
      <w:tr w:rsidR="00875168">
        <w:trPr>
          <w:jc w:val="center"/>
        </w:trPr>
        <w:tc>
          <w:tcPr>
            <w:tcW w:w="2385" w:type="dxa"/>
            <w:vAlign w:val="center"/>
          </w:tcPr>
          <w:p w:rsidR="00875168" w:rsidRDefault="00875168" w:rsidP="000E541B">
            <w:pPr>
              <w:spacing w:before="100" w:beforeAutospacing="1" w:after="100" w:afterAutospacing="1"/>
              <w:jc w:val="center"/>
              <w:rPr>
                <w:b/>
                <w:sz w:val="32"/>
                <w:szCs w:val="32"/>
              </w:rPr>
            </w:pPr>
            <w:r w:rsidRPr="004E13BC">
              <w:rPr>
                <w:b/>
                <w:i/>
                <w:iCs/>
                <w:color w:val="0000FF"/>
                <w:lang w:val="en-US"/>
              </w:rPr>
              <w:t>Penicillium spp.</w:t>
            </w:r>
          </w:p>
        </w:tc>
        <w:tc>
          <w:tcPr>
            <w:tcW w:w="2017" w:type="dxa"/>
            <w:vAlign w:val="center"/>
          </w:tcPr>
          <w:p w:rsidR="00875168" w:rsidRPr="00FA4DBA" w:rsidRDefault="00875168" w:rsidP="000E541B">
            <w:pPr>
              <w:spacing w:before="100" w:beforeAutospacing="1" w:after="100" w:afterAutospacing="1"/>
              <w:jc w:val="center"/>
              <w:rPr>
                <w:b/>
              </w:rPr>
            </w:pPr>
            <w:r w:rsidRPr="00FA4DBA">
              <w:rPr>
                <w:b/>
              </w:rPr>
              <w:t>4</w:t>
            </w:r>
          </w:p>
        </w:tc>
        <w:tc>
          <w:tcPr>
            <w:tcW w:w="2017" w:type="dxa"/>
            <w:vAlign w:val="center"/>
          </w:tcPr>
          <w:p w:rsidR="00875168" w:rsidRPr="00FA4DBA" w:rsidRDefault="00875168" w:rsidP="000E541B">
            <w:pPr>
              <w:spacing w:before="100" w:beforeAutospacing="1" w:after="100" w:afterAutospacing="1"/>
              <w:jc w:val="center"/>
              <w:rPr>
                <w:b/>
              </w:rPr>
            </w:pPr>
            <w:r w:rsidRPr="00FA4DBA">
              <w:rPr>
                <w:b/>
              </w:rPr>
              <w:t>21</w:t>
            </w:r>
          </w:p>
        </w:tc>
      </w:tr>
      <w:tr w:rsidR="00875168">
        <w:trPr>
          <w:jc w:val="center"/>
        </w:trPr>
        <w:tc>
          <w:tcPr>
            <w:tcW w:w="2385" w:type="dxa"/>
            <w:vAlign w:val="center"/>
          </w:tcPr>
          <w:p w:rsidR="00875168" w:rsidRPr="002459CB" w:rsidRDefault="00875168" w:rsidP="000E541B">
            <w:pPr>
              <w:spacing w:before="100" w:beforeAutospacing="1" w:after="100" w:afterAutospacing="1"/>
              <w:jc w:val="center"/>
              <w:rPr>
                <w:b/>
                <w:sz w:val="32"/>
                <w:szCs w:val="32"/>
              </w:rPr>
            </w:pPr>
            <w:r w:rsidRPr="004E13BC">
              <w:rPr>
                <w:b/>
                <w:i/>
                <w:iCs/>
                <w:color w:val="0000FF"/>
                <w:lang w:val="en-GB"/>
              </w:rPr>
              <w:t>Alternaria spp</w:t>
            </w:r>
            <w:r>
              <w:rPr>
                <w:b/>
                <w:i/>
                <w:iCs/>
                <w:color w:val="0000FF"/>
              </w:rPr>
              <w:t>.</w:t>
            </w:r>
          </w:p>
        </w:tc>
        <w:tc>
          <w:tcPr>
            <w:tcW w:w="2017" w:type="dxa"/>
            <w:vAlign w:val="center"/>
          </w:tcPr>
          <w:p w:rsidR="00875168" w:rsidRPr="00FA4DBA" w:rsidRDefault="00875168" w:rsidP="000E541B">
            <w:pPr>
              <w:spacing w:before="100" w:beforeAutospacing="1" w:after="100" w:afterAutospacing="1"/>
              <w:jc w:val="center"/>
              <w:rPr>
                <w:b/>
              </w:rPr>
            </w:pPr>
            <w:r w:rsidRPr="00FA4DBA">
              <w:rPr>
                <w:b/>
              </w:rPr>
              <w:t>3</w:t>
            </w:r>
          </w:p>
        </w:tc>
        <w:tc>
          <w:tcPr>
            <w:tcW w:w="2017" w:type="dxa"/>
            <w:vAlign w:val="center"/>
          </w:tcPr>
          <w:p w:rsidR="00875168" w:rsidRPr="00FA4DBA" w:rsidRDefault="00875168" w:rsidP="000E541B">
            <w:pPr>
              <w:spacing w:before="100" w:beforeAutospacing="1" w:after="100" w:afterAutospacing="1"/>
              <w:jc w:val="center"/>
              <w:rPr>
                <w:b/>
              </w:rPr>
            </w:pPr>
            <w:r w:rsidRPr="00FA4DBA">
              <w:rPr>
                <w:b/>
              </w:rPr>
              <w:t>16</w:t>
            </w:r>
          </w:p>
        </w:tc>
      </w:tr>
      <w:tr w:rsidR="00875168">
        <w:trPr>
          <w:jc w:val="center"/>
        </w:trPr>
        <w:tc>
          <w:tcPr>
            <w:tcW w:w="2385" w:type="dxa"/>
            <w:vAlign w:val="center"/>
          </w:tcPr>
          <w:p w:rsidR="00875168" w:rsidRDefault="00875168" w:rsidP="000E541B">
            <w:pPr>
              <w:spacing w:before="100" w:beforeAutospacing="1" w:after="100" w:afterAutospacing="1"/>
              <w:jc w:val="center"/>
              <w:rPr>
                <w:b/>
                <w:sz w:val="32"/>
                <w:szCs w:val="32"/>
              </w:rPr>
            </w:pPr>
            <w:r w:rsidRPr="004E13BC">
              <w:rPr>
                <w:b/>
                <w:i/>
                <w:iCs/>
                <w:color w:val="0000FF"/>
                <w:lang w:val="en-US"/>
              </w:rPr>
              <w:t>Candida spp.</w:t>
            </w:r>
          </w:p>
        </w:tc>
        <w:tc>
          <w:tcPr>
            <w:tcW w:w="2017" w:type="dxa"/>
            <w:vAlign w:val="center"/>
          </w:tcPr>
          <w:p w:rsidR="00875168" w:rsidRPr="00FA4DBA" w:rsidRDefault="00875168" w:rsidP="000E541B">
            <w:pPr>
              <w:spacing w:before="100" w:beforeAutospacing="1" w:after="100" w:afterAutospacing="1"/>
              <w:jc w:val="center"/>
              <w:rPr>
                <w:b/>
              </w:rPr>
            </w:pPr>
            <w:r w:rsidRPr="00FA4DBA">
              <w:rPr>
                <w:b/>
              </w:rPr>
              <w:t>3</w:t>
            </w:r>
          </w:p>
        </w:tc>
        <w:tc>
          <w:tcPr>
            <w:tcW w:w="2017" w:type="dxa"/>
            <w:vAlign w:val="center"/>
          </w:tcPr>
          <w:p w:rsidR="00875168" w:rsidRPr="00FA4DBA" w:rsidRDefault="00875168" w:rsidP="000E541B">
            <w:pPr>
              <w:spacing w:before="100" w:beforeAutospacing="1" w:after="100" w:afterAutospacing="1"/>
              <w:jc w:val="center"/>
              <w:rPr>
                <w:b/>
              </w:rPr>
            </w:pPr>
            <w:r w:rsidRPr="00FA4DBA">
              <w:rPr>
                <w:b/>
              </w:rPr>
              <w:t>16</w:t>
            </w:r>
          </w:p>
        </w:tc>
      </w:tr>
      <w:tr w:rsidR="00875168">
        <w:trPr>
          <w:jc w:val="center"/>
        </w:trPr>
        <w:tc>
          <w:tcPr>
            <w:tcW w:w="2385" w:type="dxa"/>
            <w:vAlign w:val="center"/>
          </w:tcPr>
          <w:p w:rsidR="00875168" w:rsidRPr="004E13BC" w:rsidRDefault="00875168" w:rsidP="000E541B">
            <w:pPr>
              <w:jc w:val="center"/>
              <w:rPr>
                <w:b/>
                <w:i/>
                <w:color w:val="0000FF"/>
              </w:rPr>
            </w:pPr>
            <w:r w:rsidRPr="004E13BC">
              <w:rPr>
                <w:b/>
                <w:i/>
                <w:color w:val="0000FF"/>
                <w:lang w:val="en-US"/>
              </w:rPr>
              <w:t>A</w:t>
            </w:r>
            <w:r w:rsidRPr="004E13BC">
              <w:rPr>
                <w:b/>
                <w:i/>
                <w:color w:val="0000FF"/>
              </w:rPr>
              <w:t>spergillus</w:t>
            </w:r>
            <w:r>
              <w:rPr>
                <w:b/>
                <w:i/>
                <w:color w:val="0000FF"/>
              </w:rPr>
              <w:t xml:space="preserve"> </w:t>
            </w:r>
            <w:r w:rsidRPr="004E13BC">
              <w:rPr>
                <w:b/>
                <w:i/>
                <w:color w:val="0000FF"/>
              </w:rPr>
              <w:t>fumigatus</w:t>
            </w:r>
          </w:p>
        </w:tc>
        <w:tc>
          <w:tcPr>
            <w:tcW w:w="2017" w:type="dxa"/>
            <w:vAlign w:val="center"/>
          </w:tcPr>
          <w:p w:rsidR="00875168" w:rsidRPr="00FA4DBA" w:rsidRDefault="00875168" w:rsidP="000E541B">
            <w:pPr>
              <w:spacing w:before="100" w:beforeAutospacing="1" w:after="100" w:afterAutospacing="1"/>
              <w:jc w:val="center"/>
              <w:rPr>
                <w:b/>
              </w:rPr>
            </w:pPr>
            <w:r w:rsidRPr="00FA4DBA">
              <w:rPr>
                <w:b/>
              </w:rPr>
              <w:t>1</w:t>
            </w:r>
          </w:p>
        </w:tc>
        <w:tc>
          <w:tcPr>
            <w:tcW w:w="2017" w:type="dxa"/>
            <w:vAlign w:val="center"/>
          </w:tcPr>
          <w:p w:rsidR="00875168" w:rsidRPr="00FA4DBA" w:rsidRDefault="00875168" w:rsidP="000E541B">
            <w:pPr>
              <w:spacing w:before="100" w:beforeAutospacing="1" w:after="100" w:afterAutospacing="1"/>
              <w:jc w:val="center"/>
              <w:rPr>
                <w:b/>
              </w:rPr>
            </w:pPr>
            <w:r w:rsidRPr="00FA4DBA">
              <w:rPr>
                <w:b/>
              </w:rPr>
              <w:t>5</w:t>
            </w:r>
          </w:p>
        </w:tc>
      </w:tr>
      <w:tr w:rsidR="00875168">
        <w:trPr>
          <w:jc w:val="center"/>
        </w:trPr>
        <w:tc>
          <w:tcPr>
            <w:tcW w:w="2385" w:type="dxa"/>
            <w:vAlign w:val="center"/>
          </w:tcPr>
          <w:p w:rsidR="00875168" w:rsidRDefault="00875168" w:rsidP="000E541B">
            <w:pPr>
              <w:spacing w:before="100" w:beforeAutospacing="1" w:after="100" w:afterAutospacing="1"/>
              <w:jc w:val="center"/>
              <w:rPr>
                <w:b/>
                <w:sz w:val="32"/>
                <w:szCs w:val="32"/>
              </w:rPr>
            </w:pPr>
            <w:r w:rsidRPr="004E13BC">
              <w:rPr>
                <w:b/>
                <w:i/>
                <w:color w:val="0000FF"/>
                <w:lang w:val="en-US"/>
              </w:rPr>
              <w:t>Chaetomium</w:t>
            </w:r>
            <w:r w:rsidRPr="004E13BC">
              <w:rPr>
                <w:b/>
                <w:i/>
                <w:color w:val="0000FF"/>
                <w:lang w:val="en-GB"/>
              </w:rPr>
              <w:t xml:space="preserve"> </w:t>
            </w:r>
            <w:r w:rsidRPr="004E13BC">
              <w:rPr>
                <w:b/>
                <w:i/>
                <w:color w:val="0000FF"/>
                <w:lang w:val="en-US"/>
              </w:rPr>
              <w:t>globosum</w:t>
            </w:r>
          </w:p>
        </w:tc>
        <w:tc>
          <w:tcPr>
            <w:tcW w:w="2017" w:type="dxa"/>
            <w:vAlign w:val="center"/>
          </w:tcPr>
          <w:p w:rsidR="00875168" w:rsidRPr="00FA4DBA" w:rsidRDefault="00875168" w:rsidP="000E541B">
            <w:pPr>
              <w:spacing w:before="100" w:beforeAutospacing="1" w:after="100" w:afterAutospacing="1"/>
              <w:jc w:val="center"/>
              <w:rPr>
                <w:b/>
              </w:rPr>
            </w:pPr>
            <w:r w:rsidRPr="00FA4DBA">
              <w:rPr>
                <w:b/>
              </w:rPr>
              <w:t>1</w:t>
            </w:r>
          </w:p>
        </w:tc>
        <w:tc>
          <w:tcPr>
            <w:tcW w:w="2017" w:type="dxa"/>
            <w:vAlign w:val="center"/>
          </w:tcPr>
          <w:p w:rsidR="00875168" w:rsidRPr="00FA4DBA" w:rsidRDefault="00875168" w:rsidP="000E541B">
            <w:pPr>
              <w:spacing w:before="100" w:beforeAutospacing="1" w:after="100" w:afterAutospacing="1"/>
              <w:jc w:val="center"/>
              <w:rPr>
                <w:b/>
              </w:rPr>
            </w:pPr>
            <w:r w:rsidRPr="00FA4DBA">
              <w:rPr>
                <w:b/>
              </w:rPr>
              <w:t>5</w:t>
            </w:r>
          </w:p>
        </w:tc>
      </w:tr>
      <w:tr w:rsidR="00875168">
        <w:trPr>
          <w:jc w:val="center"/>
        </w:trPr>
        <w:tc>
          <w:tcPr>
            <w:tcW w:w="2385" w:type="dxa"/>
            <w:vAlign w:val="center"/>
          </w:tcPr>
          <w:p w:rsidR="00875168" w:rsidRDefault="00875168" w:rsidP="000E541B">
            <w:pPr>
              <w:spacing w:before="100" w:beforeAutospacing="1" w:after="100" w:afterAutospacing="1"/>
              <w:jc w:val="center"/>
              <w:rPr>
                <w:b/>
                <w:sz w:val="32"/>
                <w:szCs w:val="32"/>
              </w:rPr>
            </w:pPr>
            <w:r w:rsidRPr="004E13BC">
              <w:rPr>
                <w:b/>
                <w:i/>
                <w:iCs/>
                <w:color w:val="0000FF"/>
                <w:lang w:val="en-GB"/>
              </w:rPr>
              <w:t>Rhodotorula</w:t>
            </w:r>
          </w:p>
        </w:tc>
        <w:tc>
          <w:tcPr>
            <w:tcW w:w="2017" w:type="dxa"/>
            <w:vAlign w:val="center"/>
          </w:tcPr>
          <w:p w:rsidR="00875168" w:rsidRPr="00FA4DBA" w:rsidRDefault="00875168" w:rsidP="000E541B">
            <w:pPr>
              <w:spacing w:before="100" w:beforeAutospacing="1" w:after="100" w:afterAutospacing="1"/>
              <w:jc w:val="center"/>
              <w:rPr>
                <w:b/>
              </w:rPr>
            </w:pPr>
            <w:r w:rsidRPr="00FA4DBA">
              <w:rPr>
                <w:b/>
              </w:rPr>
              <w:t>1</w:t>
            </w:r>
          </w:p>
        </w:tc>
        <w:tc>
          <w:tcPr>
            <w:tcW w:w="2017" w:type="dxa"/>
            <w:vAlign w:val="center"/>
          </w:tcPr>
          <w:p w:rsidR="00875168" w:rsidRPr="00FA4DBA" w:rsidRDefault="00875168" w:rsidP="000E541B">
            <w:pPr>
              <w:spacing w:before="100" w:beforeAutospacing="1" w:after="100" w:afterAutospacing="1"/>
              <w:jc w:val="center"/>
              <w:rPr>
                <w:b/>
              </w:rPr>
            </w:pPr>
            <w:r w:rsidRPr="00FA4DBA">
              <w:rPr>
                <w:b/>
              </w:rPr>
              <w:t>5</w:t>
            </w:r>
          </w:p>
        </w:tc>
      </w:tr>
      <w:tr w:rsidR="00875168">
        <w:trPr>
          <w:jc w:val="center"/>
        </w:trPr>
        <w:tc>
          <w:tcPr>
            <w:tcW w:w="2385" w:type="dxa"/>
            <w:vAlign w:val="center"/>
          </w:tcPr>
          <w:p w:rsidR="00875168" w:rsidRDefault="00875168" w:rsidP="000E541B">
            <w:pPr>
              <w:spacing w:before="100" w:beforeAutospacing="1" w:after="100" w:afterAutospacing="1"/>
              <w:jc w:val="center"/>
              <w:rPr>
                <w:b/>
                <w:sz w:val="32"/>
                <w:szCs w:val="32"/>
              </w:rPr>
            </w:pPr>
            <w:r w:rsidRPr="004E13BC">
              <w:rPr>
                <w:b/>
                <w:i/>
                <w:iCs/>
                <w:color w:val="0000FF"/>
                <w:lang w:val="en-GB"/>
              </w:rPr>
              <w:t>Acremonium strictum</w:t>
            </w:r>
          </w:p>
        </w:tc>
        <w:tc>
          <w:tcPr>
            <w:tcW w:w="2017" w:type="dxa"/>
            <w:vAlign w:val="center"/>
          </w:tcPr>
          <w:p w:rsidR="00875168" w:rsidRPr="00FA4DBA" w:rsidRDefault="00875168" w:rsidP="000E541B">
            <w:pPr>
              <w:spacing w:before="100" w:beforeAutospacing="1" w:after="100" w:afterAutospacing="1"/>
              <w:jc w:val="center"/>
              <w:rPr>
                <w:b/>
              </w:rPr>
            </w:pPr>
            <w:r w:rsidRPr="00FA4DBA">
              <w:rPr>
                <w:b/>
              </w:rPr>
              <w:t>1</w:t>
            </w:r>
          </w:p>
        </w:tc>
        <w:tc>
          <w:tcPr>
            <w:tcW w:w="2017" w:type="dxa"/>
            <w:vAlign w:val="center"/>
          </w:tcPr>
          <w:p w:rsidR="00875168" w:rsidRPr="00FA4DBA" w:rsidRDefault="00875168" w:rsidP="000E541B">
            <w:pPr>
              <w:spacing w:before="100" w:beforeAutospacing="1" w:after="100" w:afterAutospacing="1"/>
              <w:jc w:val="center"/>
              <w:rPr>
                <w:b/>
              </w:rPr>
            </w:pPr>
            <w:r w:rsidRPr="00FA4DBA">
              <w:rPr>
                <w:b/>
              </w:rPr>
              <w:t>5</w:t>
            </w:r>
          </w:p>
        </w:tc>
      </w:tr>
      <w:tr w:rsidR="00875168">
        <w:trPr>
          <w:jc w:val="center"/>
        </w:trPr>
        <w:tc>
          <w:tcPr>
            <w:tcW w:w="2385" w:type="dxa"/>
            <w:vAlign w:val="center"/>
          </w:tcPr>
          <w:p w:rsidR="00875168" w:rsidRDefault="00875168" w:rsidP="000E541B">
            <w:pPr>
              <w:spacing w:before="100" w:beforeAutospacing="1" w:after="100" w:afterAutospacing="1"/>
              <w:jc w:val="center"/>
              <w:rPr>
                <w:b/>
                <w:sz w:val="32"/>
                <w:szCs w:val="32"/>
              </w:rPr>
            </w:pPr>
            <w:r w:rsidRPr="004E13BC">
              <w:rPr>
                <w:b/>
                <w:i/>
                <w:iCs/>
                <w:color w:val="0000FF"/>
              </w:rPr>
              <w:t>Cryptococcus albidus</w:t>
            </w:r>
          </w:p>
        </w:tc>
        <w:tc>
          <w:tcPr>
            <w:tcW w:w="2017" w:type="dxa"/>
            <w:vAlign w:val="center"/>
          </w:tcPr>
          <w:p w:rsidR="00875168" w:rsidRPr="00FA4DBA" w:rsidRDefault="00875168" w:rsidP="000E541B">
            <w:pPr>
              <w:spacing w:before="100" w:beforeAutospacing="1" w:after="100" w:afterAutospacing="1"/>
              <w:jc w:val="center"/>
              <w:rPr>
                <w:b/>
              </w:rPr>
            </w:pPr>
            <w:r w:rsidRPr="00FA4DBA">
              <w:rPr>
                <w:b/>
              </w:rPr>
              <w:t>1</w:t>
            </w:r>
          </w:p>
        </w:tc>
        <w:tc>
          <w:tcPr>
            <w:tcW w:w="2017" w:type="dxa"/>
            <w:vAlign w:val="center"/>
          </w:tcPr>
          <w:p w:rsidR="00875168" w:rsidRPr="00FA4DBA" w:rsidRDefault="00875168" w:rsidP="000E541B">
            <w:pPr>
              <w:spacing w:before="100" w:beforeAutospacing="1" w:after="100" w:afterAutospacing="1"/>
              <w:jc w:val="center"/>
              <w:rPr>
                <w:b/>
              </w:rPr>
            </w:pPr>
            <w:r w:rsidRPr="00FA4DBA">
              <w:rPr>
                <w:b/>
              </w:rPr>
              <w:t>5</w:t>
            </w:r>
          </w:p>
        </w:tc>
      </w:tr>
      <w:tr w:rsidR="00875168">
        <w:trPr>
          <w:trHeight w:val="64"/>
          <w:jc w:val="center"/>
        </w:trPr>
        <w:tc>
          <w:tcPr>
            <w:tcW w:w="2385" w:type="dxa"/>
            <w:vAlign w:val="center"/>
          </w:tcPr>
          <w:p w:rsidR="00875168" w:rsidRPr="002459CB" w:rsidRDefault="00875168" w:rsidP="000E541B">
            <w:pPr>
              <w:spacing w:before="100" w:beforeAutospacing="1" w:after="100" w:afterAutospacing="1"/>
              <w:jc w:val="center"/>
              <w:rPr>
                <w:b/>
                <w:i/>
                <w:iCs/>
                <w:color w:val="0000FF"/>
              </w:rPr>
            </w:pPr>
            <w:r w:rsidRPr="004E13BC">
              <w:rPr>
                <w:b/>
                <w:i/>
                <w:iCs/>
                <w:color w:val="0000FF"/>
                <w:lang w:val="en-US"/>
              </w:rPr>
              <w:t>Cladosporium spp.</w:t>
            </w:r>
          </w:p>
        </w:tc>
        <w:tc>
          <w:tcPr>
            <w:tcW w:w="2017" w:type="dxa"/>
            <w:vAlign w:val="center"/>
          </w:tcPr>
          <w:p w:rsidR="00875168" w:rsidRPr="00FA4DBA" w:rsidRDefault="00875168" w:rsidP="000E541B">
            <w:pPr>
              <w:spacing w:before="100" w:beforeAutospacing="1" w:after="100" w:afterAutospacing="1"/>
              <w:jc w:val="center"/>
              <w:rPr>
                <w:b/>
              </w:rPr>
            </w:pPr>
            <w:r w:rsidRPr="00FA4DBA">
              <w:rPr>
                <w:b/>
              </w:rPr>
              <w:t>1</w:t>
            </w:r>
          </w:p>
        </w:tc>
        <w:tc>
          <w:tcPr>
            <w:tcW w:w="2017" w:type="dxa"/>
            <w:vAlign w:val="center"/>
          </w:tcPr>
          <w:p w:rsidR="00875168" w:rsidRPr="00FA4DBA" w:rsidRDefault="00875168" w:rsidP="000E541B">
            <w:pPr>
              <w:spacing w:before="100" w:beforeAutospacing="1" w:after="100" w:afterAutospacing="1"/>
              <w:jc w:val="center"/>
              <w:rPr>
                <w:b/>
              </w:rPr>
            </w:pPr>
            <w:r w:rsidRPr="00FA4DBA">
              <w:rPr>
                <w:b/>
              </w:rPr>
              <w:t>5</w:t>
            </w:r>
          </w:p>
        </w:tc>
      </w:tr>
    </w:tbl>
    <w:p w:rsidR="005726CD" w:rsidRPr="00EC64FF" w:rsidRDefault="00522A31" w:rsidP="000E541B">
      <w:pPr>
        <w:spacing w:before="100" w:beforeAutospacing="1" w:after="100" w:afterAutospacing="1"/>
        <w:rPr>
          <w:b/>
          <w:i/>
        </w:rPr>
      </w:pPr>
      <w:r>
        <w:rPr>
          <w:b/>
        </w:rPr>
        <w:t>Η</w:t>
      </w:r>
      <w:r w:rsidRPr="005726CD">
        <w:rPr>
          <w:b/>
        </w:rPr>
        <w:t xml:space="preserve"> </w:t>
      </w:r>
      <w:r>
        <w:rPr>
          <w:b/>
        </w:rPr>
        <w:t>μέθοδος</w:t>
      </w:r>
      <w:r w:rsidRPr="005726CD">
        <w:rPr>
          <w:b/>
        </w:rPr>
        <w:t xml:space="preserve"> </w:t>
      </w:r>
      <w:r>
        <w:rPr>
          <w:b/>
        </w:rPr>
        <w:t>π</w:t>
      </w:r>
      <w:r w:rsidRPr="00522A31">
        <w:rPr>
          <w:b/>
        </w:rPr>
        <w:t>αραγωγή</w:t>
      </w:r>
      <w:r>
        <w:rPr>
          <w:b/>
        </w:rPr>
        <w:t>ς</w:t>
      </w:r>
      <w:r w:rsidRPr="005726CD">
        <w:rPr>
          <w:b/>
        </w:rPr>
        <w:t xml:space="preserve"> </w:t>
      </w:r>
      <w:r w:rsidRPr="00522A31">
        <w:rPr>
          <w:b/>
        </w:rPr>
        <w:t>βλαστικού</w:t>
      </w:r>
      <w:r w:rsidRPr="005726CD">
        <w:rPr>
          <w:b/>
        </w:rPr>
        <w:t xml:space="preserve"> </w:t>
      </w:r>
      <w:r w:rsidRPr="00522A31">
        <w:rPr>
          <w:b/>
        </w:rPr>
        <w:t>σωλήνα</w:t>
      </w:r>
      <w:r w:rsidRPr="005726CD">
        <w:rPr>
          <w:b/>
        </w:rPr>
        <w:t xml:space="preserve"> (</w:t>
      </w:r>
      <w:r w:rsidRPr="00522A31">
        <w:rPr>
          <w:b/>
          <w:lang w:val="en-US"/>
        </w:rPr>
        <w:t>Germ</w:t>
      </w:r>
      <w:r w:rsidRPr="005726CD">
        <w:rPr>
          <w:b/>
        </w:rPr>
        <w:t xml:space="preserve"> </w:t>
      </w:r>
      <w:r w:rsidRPr="00522A31">
        <w:rPr>
          <w:b/>
          <w:lang w:val="en-US"/>
        </w:rPr>
        <w:t>tube</w:t>
      </w:r>
      <w:r w:rsidRPr="005726CD">
        <w:rPr>
          <w:b/>
        </w:rPr>
        <w:t xml:space="preserve"> </w:t>
      </w:r>
      <w:r w:rsidRPr="00522A31">
        <w:rPr>
          <w:b/>
          <w:lang w:val="en-US"/>
        </w:rPr>
        <w:t>test</w:t>
      </w:r>
      <w:r w:rsidRPr="005726CD">
        <w:rPr>
          <w:b/>
        </w:rPr>
        <w:t xml:space="preserve">) </w:t>
      </w:r>
      <w:r w:rsidR="00EC64FF">
        <w:rPr>
          <w:b/>
        </w:rPr>
        <w:t>για την</w:t>
      </w:r>
      <w:r w:rsidRPr="005726CD">
        <w:rPr>
          <w:b/>
        </w:rPr>
        <w:t xml:space="preserve"> </w:t>
      </w:r>
      <w:r w:rsidRPr="00522A31">
        <w:rPr>
          <w:b/>
          <w:i/>
          <w:lang w:val="en-US"/>
        </w:rPr>
        <w:t>Candida</w:t>
      </w:r>
      <w:r w:rsidRPr="005726CD">
        <w:rPr>
          <w:b/>
          <w:i/>
        </w:rPr>
        <w:t xml:space="preserve"> </w:t>
      </w:r>
      <w:r w:rsidRPr="00522A31">
        <w:rPr>
          <w:b/>
          <w:i/>
          <w:lang w:val="en-US"/>
        </w:rPr>
        <w:t>albicans</w:t>
      </w:r>
      <w:r w:rsidRPr="005726CD">
        <w:rPr>
          <w:b/>
          <w:i/>
        </w:rPr>
        <w:t xml:space="preserve"> </w:t>
      </w:r>
      <w:r>
        <w:rPr>
          <w:b/>
        </w:rPr>
        <w:t>ήταν</w:t>
      </w:r>
      <w:r w:rsidRPr="005726CD">
        <w:rPr>
          <w:b/>
        </w:rPr>
        <w:t xml:space="preserve"> </w:t>
      </w:r>
      <w:r>
        <w:rPr>
          <w:b/>
        </w:rPr>
        <w:t>αρνητική</w:t>
      </w:r>
      <w:r w:rsidRPr="005726CD">
        <w:rPr>
          <w:b/>
        </w:rPr>
        <w:t xml:space="preserve"> </w:t>
      </w:r>
      <w:r>
        <w:rPr>
          <w:b/>
        </w:rPr>
        <w:t>για</w:t>
      </w:r>
      <w:r w:rsidRPr="005726CD">
        <w:rPr>
          <w:b/>
        </w:rPr>
        <w:t xml:space="preserve"> </w:t>
      </w:r>
      <w:r>
        <w:rPr>
          <w:b/>
        </w:rPr>
        <w:t>όλα</w:t>
      </w:r>
      <w:r w:rsidRPr="005726CD">
        <w:rPr>
          <w:b/>
        </w:rPr>
        <w:t xml:space="preserve"> </w:t>
      </w:r>
      <w:r>
        <w:rPr>
          <w:b/>
        </w:rPr>
        <w:t>τα</w:t>
      </w:r>
      <w:r w:rsidRPr="005726CD">
        <w:rPr>
          <w:b/>
        </w:rPr>
        <w:t xml:space="preserve"> </w:t>
      </w:r>
      <w:r>
        <w:rPr>
          <w:b/>
        </w:rPr>
        <w:t>δείγματα</w:t>
      </w:r>
      <w:r w:rsidRPr="005726CD">
        <w:rPr>
          <w:b/>
        </w:rPr>
        <w:t xml:space="preserve"> </w:t>
      </w:r>
      <w:r w:rsidR="005726CD">
        <w:rPr>
          <w:b/>
        </w:rPr>
        <w:t xml:space="preserve">των ανιχνευμένων </w:t>
      </w:r>
      <w:r>
        <w:rPr>
          <w:b/>
        </w:rPr>
        <w:t>βλαστομυκήτων</w:t>
      </w:r>
      <w:r w:rsidRPr="005726CD">
        <w:rPr>
          <w:b/>
        </w:rPr>
        <w:t xml:space="preserve">.                            </w:t>
      </w:r>
      <w:r w:rsidR="00EC64FF" w:rsidRPr="005726CD">
        <w:rPr>
          <w:b/>
        </w:rPr>
        <w:t xml:space="preserve">Επίσης </w:t>
      </w:r>
      <w:r w:rsidR="00EC64FF">
        <w:rPr>
          <w:b/>
        </w:rPr>
        <w:t>ο μικροσκοπικός έλεγχος και</w:t>
      </w:r>
      <w:r w:rsidR="00EC64FF" w:rsidRPr="005726CD">
        <w:rPr>
          <w:b/>
        </w:rPr>
        <w:t xml:space="preserve"> η επιβεβαιωτική ταυτοποίηση</w:t>
      </w:r>
      <w:r w:rsidR="00EC64FF">
        <w:rPr>
          <w:b/>
        </w:rPr>
        <w:t>,</w:t>
      </w:r>
      <w:r w:rsidR="00EC64FF" w:rsidRPr="005726CD">
        <w:rPr>
          <w:b/>
        </w:rPr>
        <w:t xml:space="preserve"> </w:t>
      </w:r>
      <w:r w:rsidR="00EC64FF">
        <w:rPr>
          <w:b/>
        </w:rPr>
        <w:t xml:space="preserve">της </w:t>
      </w:r>
      <w:r w:rsidR="002B3F7F">
        <w:rPr>
          <w:b/>
        </w:rPr>
        <w:t>ανα</w:t>
      </w:r>
      <w:r w:rsidR="00EC64FF">
        <w:rPr>
          <w:b/>
        </w:rPr>
        <w:t>καλλιέργειας σε χρωμογόνο άγαρ δεν έδειξαν</w:t>
      </w:r>
      <w:r w:rsidR="00EC64FF" w:rsidRPr="005726CD">
        <w:rPr>
          <w:b/>
        </w:rPr>
        <w:t xml:space="preserve"> διαφορετικά αποτελέσματα</w:t>
      </w:r>
      <w:r w:rsidR="00EC64FF">
        <w:rPr>
          <w:b/>
        </w:rPr>
        <w:t xml:space="preserve"> από αυτά της παραγωγής βλαστικού σωλήνα. </w:t>
      </w:r>
      <w:r>
        <w:rPr>
          <w:b/>
        </w:rPr>
        <w:t xml:space="preserve">Οι βλαστομύκητες που αναπτύχθηκαν ανήκουν στο γένος της </w:t>
      </w:r>
      <w:r w:rsidRPr="00522A31">
        <w:rPr>
          <w:b/>
          <w:i/>
          <w:lang w:val="en-US"/>
        </w:rPr>
        <w:t>Candida</w:t>
      </w:r>
      <w:r>
        <w:rPr>
          <w:b/>
          <w:i/>
        </w:rPr>
        <w:t xml:space="preserve"> </w:t>
      </w:r>
      <w:r>
        <w:rPr>
          <w:b/>
          <w:i/>
          <w:lang w:val="en-US"/>
        </w:rPr>
        <w:t>spp</w:t>
      </w:r>
      <w:r w:rsidRPr="00522A31">
        <w:rPr>
          <w:b/>
          <w:i/>
        </w:rPr>
        <w:t>.</w:t>
      </w:r>
      <w:r w:rsidR="00EC64FF">
        <w:rPr>
          <w:b/>
          <w:i/>
        </w:rPr>
        <w:t xml:space="preserve"> </w:t>
      </w:r>
    </w:p>
    <w:p w:rsidR="00C905B5" w:rsidRDefault="00EC64FF" w:rsidP="000E541B">
      <w:pPr>
        <w:spacing w:before="100" w:beforeAutospacing="1" w:after="100" w:afterAutospacing="1"/>
        <w:rPr>
          <w:b/>
          <w:i/>
        </w:rPr>
      </w:pPr>
      <w:r>
        <w:rPr>
          <w:b/>
        </w:rPr>
        <w:t>Το αξιοσημείωτο είναι</w:t>
      </w:r>
      <w:r w:rsidR="00BD3A6C">
        <w:rPr>
          <w:b/>
        </w:rPr>
        <w:t xml:space="preserve"> πως στην </w:t>
      </w:r>
      <w:r w:rsidR="001C6843">
        <w:rPr>
          <w:b/>
        </w:rPr>
        <w:t>ανα</w:t>
      </w:r>
      <w:r w:rsidR="00BD3A6C">
        <w:rPr>
          <w:b/>
        </w:rPr>
        <w:t>καλλιέργεια σε χρωμογόνο άγαρ απομονώθηκ</w:t>
      </w:r>
      <w:r>
        <w:rPr>
          <w:b/>
        </w:rPr>
        <w:t>αν</w:t>
      </w:r>
      <w:r w:rsidR="00BD3A6C">
        <w:rPr>
          <w:b/>
        </w:rPr>
        <w:t xml:space="preserve"> σε όλα τα δείγματα </w:t>
      </w:r>
      <w:r w:rsidRPr="00EC64FF">
        <w:rPr>
          <w:b/>
        </w:rPr>
        <w:t xml:space="preserve">αποικίες </w:t>
      </w:r>
      <w:r w:rsidR="00BD3A6C">
        <w:rPr>
          <w:b/>
        </w:rPr>
        <w:t>βιολε</w:t>
      </w:r>
      <w:r>
        <w:rPr>
          <w:b/>
        </w:rPr>
        <w:t xml:space="preserve">τί χρώματος που αντιστοιχούν </w:t>
      </w:r>
      <w:r>
        <w:rPr>
          <w:b/>
        </w:rPr>
        <w:lastRenderedPageBreak/>
        <w:t>πιθανώς από την μορφολογία και το χρώμα</w:t>
      </w:r>
      <w:r w:rsidR="00DC263E">
        <w:rPr>
          <w:b/>
        </w:rPr>
        <w:t xml:space="preserve"> τους</w:t>
      </w:r>
      <w:r>
        <w:rPr>
          <w:b/>
        </w:rPr>
        <w:t xml:space="preserve"> στην </w:t>
      </w:r>
      <w:r w:rsidRPr="00522A31">
        <w:rPr>
          <w:b/>
          <w:i/>
          <w:lang w:val="en-US"/>
        </w:rPr>
        <w:t>Candida</w:t>
      </w:r>
      <w:r>
        <w:rPr>
          <w:b/>
          <w:i/>
        </w:rPr>
        <w:t xml:space="preserve"> </w:t>
      </w:r>
      <w:r w:rsidR="00DC263E" w:rsidRPr="00DC263E">
        <w:rPr>
          <w:b/>
          <w:i/>
          <w:lang w:val="en-GB"/>
        </w:rPr>
        <w:t>guillermondii</w:t>
      </w:r>
      <w:r w:rsidR="00212D4F">
        <w:rPr>
          <w:b/>
          <w:i/>
        </w:rPr>
        <w:t xml:space="preserve"> </w:t>
      </w:r>
      <w:r w:rsidR="00C20766">
        <w:rPr>
          <w:b/>
          <w:i/>
        </w:rPr>
        <w:t xml:space="preserve"> </w:t>
      </w:r>
      <w:r w:rsidR="00C20766" w:rsidRPr="00C20766">
        <w:rPr>
          <w:b/>
        </w:rPr>
        <w:t>ή στην</w:t>
      </w:r>
      <w:r w:rsidR="00C20766">
        <w:rPr>
          <w:b/>
          <w:i/>
        </w:rPr>
        <w:t xml:space="preserve"> </w:t>
      </w:r>
      <w:r w:rsidR="00C20766" w:rsidRPr="00522A31">
        <w:rPr>
          <w:b/>
          <w:i/>
          <w:lang w:val="en-US"/>
        </w:rPr>
        <w:t>Candida</w:t>
      </w:r>
      <w:r w:rsidR="00C20766">
        <w:rPr>
          <w:b/>
          <w:i/>
        </w:rPr>
        <w:t xml:space="preserve"> </w:t>
      </w:r>
      <w:r w:rsidR="00C20766">
        <w:rPr>
          <w:b/>
          <w:i/>
          <w:lang w:val="en-US"/>
        </w:rPr>
        <w:t>glabrata</w:t>
      </w:r>
      <w:r w:rsidR="00C20766" w:rsidRPr="00C20766">
        <w:rPr>
          <w:b/>
          <w:i/>
        </w:rPr>
        <w:t>.</w:t>
      </w:r>
    </w:p>
    <w:p w:rsidR="004D59E6" w:rsidRDefault="004D59E6" w:rsidP="000E541B">
      <w:pPr>
        <w:spacing w:before="100" w:beforeAutospacing="1" w:after="100" w:afterAutospacing="1"/>
        <w:rPr>
          <w:b/>
          <w:i/>
        </w:rPr>
      </w:pPr>
    </w:p>
    <w:p w:rsidR="000127B7" w:rsidRPr="00BD3A6C" w:rsidRDefault="00804CB8" w:rsidP="000127B7">
      <w:pPr>
        <w:spacing w:before="100" w:beforeAutospacing="1" w:after="100" w:afterAutospacing="1"/>
        <w:jc w:val="center"/>
        <w:rPr>
          <w:b/>
        </w:rPr>
      </w:pPr>
      <w:r>
        <w:rPr>
          <w:noProof/>
          <w:lang w:val="en-GB" w:eastAsia="en-GB"/>
        </w:rPr>
        <w:drawing>
          <wp:inline distT="0" distB="0" distL="0" distR="0">
            <wp:extent cx="2438400" cy="2438400"/>
            <wp:effectExtent l="19050" t="0" r="0" b="0"/>
            <wp:docPr id="133" name="Picture 133" descr="C_guillermondii_TIMM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_guillermondii_TIMM0257"/>
                    <pic:cNvPicPr>
                      <a:picLocks noChangeAspect="1" noChangeArrowheads="1"/>
                    </pic:cNvPicPr>
                  </pic:nvPicPr>
                  <pic:blipFill>
                    <a:blip r:embed="rId179" cstate="print"/>
                    <a:srcRect/>
                    <a:stretch>
                      <a:fillRect/>
                    </a:stretch>
                  </pic:blipFill>
                  <pic:spPr bwMode="auto">
                    <a:xfrm>
                      <a:off x="0" y="0"/>
                      <a:ext cx="2438400" cy="2438400"/>
                    </a:xfrm>
                    <a:prstGeom prst="rect">
                      <a:avLst/>
                    </a:prstGeom>
                    <a:noFill/>
                    <a:ln w="9525">
                      <a:noFill/>
                      <a:miter lim="800000"/>
                      <a:headEnd/>
                      <a:tailEnd/>
                    </a:ln>
                  </pic:spPr>
                </pic:pic>
              </a:graphicData>
            </a:graphic>
          </wp:inline>
        </w:drawing>
      </w:r>
    </w:p>
    <w:p w:rsidR="000127B7" w:rsidRPr="00102CC8" w:rsidRDefault="000127B7" w:rsidP="000127B7">
      <w:pPr>
        <w:spacing w:before="100" w:beforeAutospacing="1" w:after="100" w:afterAutospacing="1"/>
        <w:jc w:val="center"/>
        <w:rPr>
          <w:i/>
        </w:rPr>
      </w:pPr>
      <w:r w:rsidRPr="00102CC8">
        <w:t>Αποικίες της</w:t>
      </w:r>
      <w:r w:rsidRPr="00102CC8">
        <w:rPr>
          <w:i/>
        </w:rPr>
        <w:t xml:space="preserve"> </w:t>
      </w:r>
      <w:r w:rsidRPr="00102CC8">
        <w:rPr>
          <w:i/>
          <w:lang w:val="en-US"/>
        </w:rPr>
        <w:t>Candida</w:t>
      </w:r>
      <w:r w:rsidRPr="00102CC8">
        <w:rPr>
          <w:i/>
        </w:rPr>
        <w:t xml:space="preserve"> </w:t>
      </w:r>
      <w:r w:rsidRPr="00102CC8">
        <w:rPr>
          <w:i/>
          <w:lang w:val="en-GB"/>
        </w:rPr>
        <w:t>guillermondii</w:t>
      </w:r>
      <w:r w:rsidRPr="00102CC8">
        <w:rPr>
          <w:i/>
        </w:rPr>
        <w:t xml:space="preserve"> </w:t>
      </w:r>
      <w:r w:rsidRPr="00102CC8">
        <w:t>σε χρωμογόνο άγαρ</w:t>
      </w:r>
    </w:p>
    <w:p w:rsidR="000127B7" w:rsidRPr="00C20766" w:rsidRDefault="000127B7" w:rsidP="000E541B">
      <w:pPr>
        <w:spacing w:before="100" w:beforeAutospacing="1" w:after="100" w:afterAutospacing="1"/>
        <w:rPr>
          <w:b/>
          <w:i/>
        </w:rPr>
      </w:pPr>
    </w:p>
    <w:p w:rsidR="00EC64FF" w:rsidRPr="00BD3A6C" w:rsidRDefault="00804CB8" w:rsidP="008C03CA">
      <w:pPr>
        <w:spacing w:before="100" w:beforeAutospacing="1" w:after="100" w:afterAutospacing="1"/>
        <w:jc w:val="center"/>
        <w:rPr>
          <w:b/>
        </w:rPr>
      </w:pPr>
      <w:r>
        <w:rPr>
          <w:noProof/>
          <w:lang w:val="en-GB" w:eastAsia="en-GB"/>
        </w:rPr>
        <w:drawing>
          <wp:inline distT="0" distB="0" distL="0" distR="0">
            <wp:extent cx="2486025" cy="2476500"/>
            <wp:effectExtent l="19050" t="0" r="9525" b="0"/>
            <wp:docPr id="134" name="Picture 134" descr="C_glabrata_ATCC9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_glabrata_ATCC90030"/>
                    <pic:cNvPicPr>
                      <a:picLocks noChangeAspect="1" noChangeArrowheads="1"/>
                    </pic:cNvPicPr>
                  </pic:nvPicPr>
                  <pic:blipFill>
                    <a:blip r:embed="rId180" cstate="print"/>
                    <a:srcRect/>
                    <a:stretch>
                      <a:fillRect/>
                    </a:stretch>
                  </pic:blipFill>
                  <pic:spPr bwMode="auto">
                    <a:xfrm>
                      <a:off x="0" y="0"/>
                      <a:ext cx="2486025" cy="2476500"/>
                    </a:xfrm>
                    <a:prstGeom prst="rect">
                      <a:avLst/>
                    </a:prstGeom>
                    <a:noFill/>
                    <a:ln w="9525">
                      <a:noFill/>
                      <a:miter lim="800000"/>
                      <a:headEnd/>
                      <a:tailEnd/>
                    </a:ln>
                  </pic:spPr>
                </pic:pic>
              </a:graphicData>
            </a:graphic>
          </wp:inline>
        </w:drawing>
      </w:r>
    </w:p>
    <w:p w:rsidR="00C905B5" w:rsidRPr="00102CC8" w:rsidRDefault="00C20766" w:rsidP="00102CC8">
      <w:pPr>
        <w:spacing w:before="100" w:beforeAutospacing="1" w:after="100" w:afterAutospacing="1"/>
        <w:jc w:val="center"/>
      </w:pPr>
      <w:r w:rsidRPr="00102CC8">
        <w:t>Αποικίες της</w:t>
      </w:r>
      <w:r w:rsidRPr="00102CC8">
        <w:rPr>
          <w:i/>
        </w:rPr>
        <w:t xml:space="preserve"> </w:t>
      </w:r>
      <w:r w:rsidRPr="00102CC8">
        <w:rPr>
          <w:i/>
          <w:lang w:val="en-US"/>
        </w:rPr>
        <w:t>Candida</w:t>
      </w:r>
      <w:r w:rsidRPr="00102CC8">
        <w:rPr>
          <w:i/>
        </w:rPr>
        <w:t xml:space="preserve"> </w:t>
      </w:r>
      <w:r w:rsidRPr="00102CC8">
        <w:rPr>
          <w:i/>
          <w:lang w:val="en-US"/>
        </w:rPr>
        <w:t>glabrata</w:t>
      </w:r>
      <w:r w:rsidRPr="00102CC8">
        <w:rPr>
          <w:i/>
        </w:rPr>
        <w:t xml:space="preserve"> </w:t>
      </w:r>
      <w:r w:rsidRPr="00102CC8">
        <w:t>σε χρωμογόνο άγαρ</w:t>
      </w:r>
    </w:p>
    <w:p w:rsidR="007B7CA7" w:rsidRPr="004D59E6" w:rsidRDefault="00102CC8" w:rsidP="000E541B">
      <w:pPr>
        <w:spacing w:before="100" w:beforeAutospacing="1" w:after="100" w:afterAutospacing="1"/>
      </w:pPr>
      <w:r>
        <w:t xml:space="preserve">Πηγή: </w:t>
      </w:r>
      <w:r w:rsidR="00881808" w:rsidRPr="00881808">
        <w:rPr>
          <w:lang w:val="en-GB"/>
        </w:rPr>
        <w:t>http</w:t>
      </w:r>
      <w:r w:rsidR="00881808" w:rsidRPr="00102CC8">
        <w:t>://</w:t>
      </w:r>
      <w:r w:rsidR="00881808" w:rsidRPr="00881808">
        <w:rPr>
          <w:lang w:val="en-GB"/>
        </w:rPr>
        <w:t>www</w:t>
      </w:r>
      <w:r w:rsidR="00881808" w:rsidRPr="00102CC8">
        <w:t>.</w:t>
      </w:r>
      <w:r w:rsidR="00881808" w:rsidRPr="00881808">
        <w:rPr>
          <w:lang w:val="en-GB"/>
        </w:rPr>
        <w:t>google</w:t>
      </w:r>
      <w:r w:rsidR="00881808" w:rsidRPr="00102CC8">
        <w:t>.</w:t>
      </w:r>
      <w:r w:rsidR="00881808" w:rsidRPr="00881808">
        <w:rPr>
          <w:lang w:val="en-GB"/>
        </w:rPr>
        <w:t>gr</w:t>
      </w:r>
      <w:r w:rsidR="00881808" w:rsidRPr="00102CC8">
        <w:t>/</w:t>
      </w:r>
      <w:r w:rsidR="00881808" w:rsidRPr="00881808">
        <w:rPr>
          <w:lang w:val="en-GB"/>
        </w:rPr>
        <w:t>imgres</w:t>
      </w:r>
      <w:r w:rsidR="00881808" w:rsidRPr="00102CC8">
        <w:t>?</w:t>
      </w:r>
      <w:r w:rsidR="00881808" w:rsidRPr="00881808">
        <w:rPr>
          <w:lang w:val="en-GB"/>
        </w:rPr>
        <w:t>imgurl</w:t>
      </w:r>
      <w:r w:rsidR="00881808" w:rsidRPr="00102CC8">
        <w:t>=</w:t>
      </w:r>
      <w:r w:rsidR="00881808" w:rsidRPr="00881808">
        <w:rPr>
          <w:lang w:val="en-GB"/>
        </w:rPr>
        <w:t>http</w:t>
      </w:r>
      <w:r w:rsidR="00881808" w:rsidRPr="00102CC8">
        <w:t>://</w:t>
      </w:r>
      <w:r w:rsidR="00881808" w:rsidRPr="00881808">
        <w:rPr>
          <w:lang w:val="en-GB"/>
        </w:rPr>
        <w:t>www</w:t>
      </w:r>
      <w:r w:rsidR="00881808" w:rsidRPr="00102CC8">
        <w:t>.</w:t>
      </w:r>
      <w:r w:rsidR="00881808" w:rsidRPr="00881808">
        <w:rPr>
          <w:lang w:val="en-GB"/>
        </w:rPr>
        <w:t>pfdb</w:t>
      </w:r>
      <w:r w:rsidR="00881808" w:rsidRPr="00102CC8">
        <w:t>.</w:t>
      </w:r>
      <w:r w:rsidR="00881808" w:rsidRPr="00881808">
        <w:rPr>
          <w:lang w:val="en-GB"/>
        </w:rPr>
        <w:t>net</w:t>
      </w:r>
      <w:r w:rsidR="00881808" w:rsidRPr="00102CC8">
        <w:t>/</w:t>
      </w:r>
      <w:r w:rsidR="00881808" w:rsidRPr="00881808">
        <w:rPr>
          <w:lang w:val="en-GB"/>
        </w:rPr>
        <w:t>photo</w:t>
      </w:r>
      <w:r w:rsidR="00881808" w:rsidRPr="00102CC8">
        <w:t>/</w:t>
      </w:r>
      <w:r w:rsidR="00881808" w:rsidRPr="00881808">
        <w:rPr>
          <w:lang w:val="en-GB"/>
        </w:rPr>
        <w:t>makimura</w:t>
      </w:r>
      <w:r w:rsidR="00881808" w:rsidRPr="00102CC8">
        <w:t>_</w:t>
      </w:r>
      <w:r w:rsidR="00881808" w:rsidRPr="00881808">
        <w:rPr>
          <w:lang w:val="en-GB"/>
        </w:rPr>
        <w:t>k</w:t>
      </w:r>
      <w:r w:rsidR="00881808" w:rsidRPr="00102CC8">
        <w:t>/</w:t>
      </w:r>
      <w:r w:rsidR="00881808" w:rsidRPr="00881808">
        <w:rPr>
          <w:lang w:val="en-GB"/>
        </w:rPr>
        <w:t>CHROMagar</w:t>
      </w:r>
      <w:r w:rsidR="00881808" w:rsidRPr="00102CC8">
        <w:t>/</w:t>
      </w:r>
      <w:r w:rsidR="00881808" w:rsidRPr="00881808">
        <w:rPr>
          <w:lang w:val="en-GB"/>
        </w:rPr>
        <w:t>C</w:t>
      </w:r>
      <w:r w:rsidR="00881808" w:rsidRPr="00102CC8">
        <w:t>_</w:t>
      </w:r>
      <w:r w:rsidR="00881808" w:rsidRPr="00881808">
        <w:rPr>
          <w:lang w:val="en-GB"/>
        </w:rPr>
        <w:t>glabrata</w:t>
      </w:r>
      <w:r w:rsidR="00881808" w:rsidRPr="00102CC8">
        <w:t>_</w:t>
      </w:r>
      <w:r w:rsidR="00881808" w:rsidRPr="00881808">
        <w:rPr>
          <w:lang w:val="en-GB"/>
        </w:rPr>
        <w:t>ATCC</w:t>
      </w:r>
      <w:r w:rsidR="00881808" w:rsidRPr="00102CC8">
        <w:t>90030_</w:t>
      </w:r>
      <w:r w:rsidR="00881808" w:rsidRPr="00881808">
        <w:rPr>
          <w:lang w:val="en-GB"/>
        </w:rPr>
        <w:t>ss</w:t>
      </w:r>
      <w:r w:rsidR="00881808" w:rsidRPr="00102CC8">
        <w:t>.</w:t>
      </w:r>
      <w:r w:rsidR="00881808" w:rsidRPr="00881808">
        <w:rPr>
          <w:lang w:val="en-GB"/>
        </w:rPr>
        <w:t>jpg</w:t>
      </w:r>
      <w:r w:rsidR="00881808" w:rsidRPr="00102CC8">
        <w:t>&amp;</w:t>
      </w:r>
      <w:r w:rsidR="00881808" w:rsidRPr="00881808">
        <w:rPr>
          <w:lang w:val="en-GB"/>
        </w:rPr>
        <w:t>imgrefurl</w:t>
      </w:r>
      <w:r w:rsidR="00881808" w:rsidRPr="00102CC8">
        <w:t>=</w:t>
      </w:r>
      <w:r w:rsidR="00881808" w:rsidRPr="00881808">
        <w:rPr>
          <w:lang w:val="en-GB"/>
        </w:rPr>
        <w:t>http</w:t>
      </w:r>
      <w:r w:rsidR="00881808" w:rsidRPr="00102CC8">
        <w:t>://</w:t>
      </w:r>
      <w:r w:rsidR="00881808" w:rsidRPr="00881808">
        <w:rPr>
          <w:lang w:val="en-GB"/>
        </w:rPr>
        <w:t>www</w:t>
      </w:r>
      <w:r w:rsidR="00881808" w:rsidRPr="00102CC8">
        <w:t>.</w:t>
      </w:r>
      <w:r w:rsidR="00881808" w:rsidRPr="00881808">
        <w:rPr>
          <w:lang w:val="en-GB"/>
        </w:rPr>
        <w:t>pfdb</w:t>
      </w:r>
      <w:r w:rsidR="00881808" w:rsidRPr="00102CC8">
        <w:t>.</w:t>
      </w:r>
      <w:r w:rsidR="00881808" w:rsidRPr="00881808">
        <w:rPr>
          <w:lang w:val="en-GB"/>
        </w:rPr>
        <w:t>net</w:t>
      </w:r>
      <w:r w:rsidR="00881808" w:rsidRPr="00102CC8">
        <w:t>/</w:t>
      </w:r>
      <w:r w:rsidR="00881808" w:rsidRPr="00881808">
        <w:rPr>
          <w:lang w:val="en-GB"/>
        </w:rPr>
        <w:t>photo</w:t>
      </w:r>
      <w:r w:rsidR="00881808" w:rsidRPr="00102CC8">
        <w:t>/</w:t>
      </w:r>
      <w:r w:rsidR="00881808" w:rsidRPr="00881808">
        <w:rPr>
          <w:lang w:val="en-GB"/>
        </w:rPr>
        <w:t>makimura</w:t>
      </w:r>
      <w:r w:rsidR="00881808" w:rsidRPr="00102CC8">
        <w:t>_</w:t>
      </w:r>
      <w:r w:rsidR="00881808" w:rsidRPr="00881808">
        <w:rPr>
          <w:lang w:val="en-GB"/>
        </w:rPr>
        <w:t>k</w:t>
      </w:r>
      <w:r w:rsidR="00881808" w:rsidRPr="00102CC8">
        <w:t>/</w:t>
      </w:r>
      <w:r w:rsidR="00881808" w:rsidRPr="00881808">
        <w:rPr>
          <w:lang w:val="en-GB"/>
        </w:rPr>
        <w:t>CHROMagar</w:t>
      </w:r>
      <w:r w:rsidR="00881808" w:rsidRPr="00102CC8">
        <w:t>/</w:t>
      </w:r>
      <w:r w:rsidR="00881808" w:rsidRPr="00881808">
        <w:rPr>
          <w:lang w:val="en-GB"/>
        </w:rPr>
        <w:t>photolist</w:t>
      </w:r>
      <w:r w:rsidR="00881808" w:rsidRPr="00102CC8">
        <w:t>.</w:t>
      </w:r>
      <w:r w:rsidR="00881808" w:rsidRPr="00881808">
        <w:rPr>
          <w:lang w:val="en-GB"/>
        </w:rPr>
        <w:t>htm</w:t>
      </w:r>
      <w:r w:rsidR="00881808" w:rsidRPr="00102CC8">
        <w:t>&amp;</w:t>
      </w:r>
      <w:r w:rsidR="00881808" w:rsidRPr="00881808">
        <w:rPr>
          <w:lang w:val="en-GB"/>
        </w:rPr>
        <w:t>usg</w:t>
      </w:r>
      <w:r w:rsidR="00881808" w:rsidRPr="00102CC8">
        <w:t>=__</w:t>
      </w:r>
      <w:r w:rsidR="00881808" w:rsidRPr="00881808">
        <w:rPr>
          <w:lang w:val="en-GB"/>
        </w:rPr>
        <w:t>vPgQF</w:t>
      </w:r>
      <w:r w:rsidR="00881808" w:rsidRPr="00102CC8">
        <w:t>6</w:t>
      </w:r>
      <w:r w:rsidR="00881808" w:rsidRPr="00881808">
        <w:rPr>
          <w:lang w:val="en-GB"/>
        </w:rPr>
        <w:t>MFtHKzREEk</w:t>
      </w:r>
      <w:r w:rsidR="00881808" w:rsidRPr="00102CC8">
        <w:t>8</w:t>
      </w:r>
      <w:r w:rsidR="00881808" w:rsidRPr="00881808">
        <w:rPr>
          <w:lang w:val="en-GB"/>
        </w:rPr>
        <w:t>pmLzihiYy</w:t>
      </w:r>
      <w:r w:rsidR="00881808" w:rsidRPr="00102CC8">
        <w:t>8=&amp;</w:t>
      </w:r>
      <w:r w:rsidR="00881808" w:rsidRPr="00881808">
        <w:rPr>
          <w:lang w:val="en-GB"/>
        </w:rPr>
        <w:t>h</w:t>
      </w:r>
      <w:r w:rsidR="00881808" w:rsidRPr="00102CC8">
        <w:t>=79&amp;</w:t>
      </w:r>
      <w:r w:rsidR="00881808" w:rsidRPr="00881808">
        <w:rPr>
          <w:lang w:val="en-GB"/>
        </w:rPr>
        <w:t>w</w:t>
      </w:r>
      <w:r w:rsidR="00881808" w:rsidRPr="00102CC8">
        <w:t>=80&amp;</w:t>
      </w:r>
      <w:r w:rsidR="00881808" w:rsidRPr="00881808">
        <w:rPr>
          <w:lang w:val="en-GB"/>
        </w:rPr>
        <w:t>sz</w:t>
      </w:r>
      <w:r w:rsidR="00881808" w:rsidRPr="00102CC8">
        <w:t>=3&amp;</w:t>
      </w:r>
      <w:r w:rsidR="00881808" w:rsidRPr="00881808">
        <w:rPr>
          <w:lang w:val="en-GB"/>
        </w:rPr>
        <w:t>hl</w:t>
      </w:r>
      <w:r w:rsidR="00881808" w:rsidRPr="00102CC8">
        <w:t>=</w:t>
      </w:r>
      <w:r w:rsidR="00881808" w:rsidRPr="00881808">
        <w:rPr>
          <w:lang w:val="en-GB"/>
        </w:rPr>
        <w:t>el</w:t>
      </w:r>
      <w:r w:rsidR="00881808" w:rsidRPr="00102CC8">
        <w:t>&amp;</w:t>
      </w:r>
      <w:r w:rsidR="00881808" w:rsidRPr="00881808">
        <w:rPr>
          <w:lang w:val="en-GB"/>
        </w:rPr>
        <w:t>start</w:t>
      </w:r>
      <w:r w:rsidR="00881808" w:rsidRPr="00102CC8">
        <w:t>=17&amp;</w:t>
      </w:r>
      <w:r w:rsidR="00881808" w:rsidRPr="00881808">
        <w:rPr>
          <w:lang w:val="en-GB"/>
        </w:rPr>
        <w:t>itbs</w:t>
      </w:r>
      <w:r w:rsidR="00881808" w:rsidRPr="00102CC8">
        <w:t>=1&amp;</w:t>
      </w:r>
      <w:r w:rsidR="00881808" w:rsidRPr="00881808">
        <w:rPr>
          <w:lang w:val="en-GB"/>
        </w:rPr>
        <w:t>tbnid</w:t>
      </w:r>
      <w:r w:rsidR="00881808" w:rsidRPr="00102CC8">
        <w:t>=</w:t>
      </w:r>
      <w:r w:rsidR="00881808" w:rsidRPr="00881808">
        <w:rPr>
          <w:lang w:val="en-GB"/>
        </w:rPr>
        <w:t>itUhVyyhR</w:t>
      </w:r>
      <w:r w:rsidR="00881808" w:rsidRPr="00102CC8">
        <w:t>8</w:t>
      </w:r>
      <w:r w:rsidR="00881808" w:rsidRPr="00881808">
        <w:rPr>
          <w:lang w:val="en-GB"/>
        </w:rPr>
        <w:t>bB</w:t>
      </w:r>
      <w:r w:rsidR="00881808" w:rsidRPr="00102CC8">
        <w:t>5</w:t>
      </w:r>
      <w:r w:rsidR="00881808" w:rsidRPr="00881808">
        <w:rPr>
          <w:lang w:val="en-GB"/>
        </w:rPr>
        <w:t>M</w:t>
      </w:r>
      <w:r w:rsidR="00881808" w:rsidRPr="00102CC8">
        <w:t>:&amp;</w:t>
      </w:r>
      <w:r w:rsidR="00881808" w:rsidRPr="00881808">
        <w:rPr>
          <w:lang w:val="en-GB"/>
        </w:rPr>
        <w:t>tbnh</w:t>
      </w:r>
      <w:r w:rsidR="00881808" w:rsidRPr="00102CC8">
        <w:t>=73&amp;</w:t>
      </w:r>
      <w:r w:rsidR="00881808" w:rsidRPr="00881808">
        <w:rPr>
          <w:lang w:val="en-GB"/>
        </w:rPr>
        <w:t>tbnw</w:t>
      </w:r>
      <w:r w:rsidR="00881808" w:rsidRPr="00102CC8">
        <w:t>=74&amp;</w:t>
      </w:r>
      <w:r w:rsidR="00881808" w:rsidRPr="00881808">
        <w:rPr>
          <w:lang w:val="en-GB"/>
        </w:rPr>
        <w:t>prev</w:t>
      </w:r>
      <w:r w:rsidR="00881808" w:rsidRPr="00102CC8">
        <w:t>=/</w:t>
      </w:r>
      <w:r w:rsidR="00881808" w:rsidRPr="00881808">
        <w:rPr>
          <w:lang w:val="en-GB"/>
        </w:rPr>
        <w:t>images</w:t>
      </w:r>
      <w:r w:rsidR="00881808" w:rsidRPr="00102CC8">
        <w:t>%3</w:t>
      </w:r>
      <w:r w:rsidR="00881808" w:rsidRPr="00881808">
        <w:rPr>
          <w:lang w:val="en-GB"/>
        </w:rPr>
        <w:t>Fq</w:t>
      </w:r>
      <w:r w:rsidR="00881808" w:rsidRPr="00102CC8">
        <w:t>%3</w:t>
      </w:r>
      <w:r w:rsidR="00881808" w:rsidRPr="00881808">
        <w:rPr>
          <w:lang w:val="en-GB"/>
        </w:rPr>
        <w:t>DCandida</w:t>
      </w:r>
      <w:r w:rsidR="00881808" w:rsidRPr="00102CC8">
        <w:t>%2</w:t>
      </w:r>
      <w:r w:rsidR="00881808" w:rsidRPr="00881808">
        <w:rPr>
          <w:lang w:val="en-GB"/>
        </w:rPr>
        <w:t>Bglabrata</w:t>
      </w:r>
      <w:r w:rsidR="00881808" w:rsidRPr="00102CC8">
        <w:t>%26</w:t>
      </w:r>
      <w:r w:rsidR="00881808" w:rsidRPr="00881808">
        <w:rPr>
          <w:lang w:val="en-GB"/>
        </w:rPr>
        <w:t>hl</w:t>
      </w:r>
      <w:r w:rsidR="00881808" w:rsidRPr="00102CC8">
        <w:t>%3</w:t>
      </w:r>
      <w:r w:rsidR="00881808" w:rsidRPr="00881808">
        <w:rPr>
          <w:lang w:val="en-GB"/>
        </w:rPr>
        <w:t>Del</w:t>
      </w:r>
      <w:r w:rsidR="00881808" w:rsidRPr="00102CC8">
        <w:t>%26</w:t>
      </w:r>
      <w:r w:rsidR="00881808" w:rsidRPr="00881808">
        <w:rPr>
          <w:lang w:val="en-GB"/>
        </w:rPr>
        <w:t>sa</w:t>
      </w:r>
      <w:r w:rsidR="00881808" w:rsidRPr="00102CC8">
        <w:t>%3</w:t>
      </w:r>
      <w:r w:rsidR="00881808" w:rsidRPr="00881808">
        <w:rPr>
          <w:lang w:val="en-GB"/>
        </w:rPr>
        <w:t>DG</w:t>
      </w:r>
      <w:r w:rsidR="00881808" w:rsidRPr="00102CC8">
        <w:t>%26</w:t>
      </w:r>
      <w:r w:rsidR="00881808" w:rsidRPr="00881808">
        <w:rPr>
          <w:lang w:val="en-GB"/>
        </w:rPr>
        <w:t>gbv</w:t>
      </w:r>
      <w:r w:rsidR="00881808" w:rsidRPr="00102CC8">
        <w:t>%3</w:t>
      </w:r>
      <w:r w:rsidR="00881808" w:rsidRPr="00881808">
        <w:rPr>
          <w:lang w:val="en-GB"/>
        </w:rPr>
        <w:t>D</w:t>
      </w:r>
      <w:r w:rsidR="00881808" w:rsidRPr="00102CC8">
        <w:t>2%26</w:t>
      </w:r>
      <w:r w:rsidR="00881808" w:rsidRPr="00881808">
        <w:rPr>
          <w:lang w:val="en-GB"/>
        </w:rPr>
        <w:t>tbs</w:t>
      </w:r>
      <w:r w:rsidR="00881808" w:rsidRPr="00102CC8">
        <w:t>%3</w:t>
      </w:r>
      <w:r w:rsidR="00881808" w:rsidRPr="00881808">
        <w:rPr>
          <w:lang w:val="en-GB"/>
        </w:rPr>
        <w:t>Disch</w:t>
      </w:r>
      <w:r w:rsidR="00881808" w:rsidRPr="00102CC8">
        <w:t>:1</w:t>
      </w:r>
    </w:p>
    <w:p w:rsidR="008828AF" w:rsidRPr="00103794" w:rsidRDefault="00185FBD" w:rsidP="000E541B">
      <w:pPr>
        <w:spacing w:before="100" w:beforeAutospacing="1" w:after="100" w:afterAutospacing="1"/>
        <w:jc w:val="center"/>
        <w:rPr>
          <w:b/>
          <w:sz w:val="40"/>
          <w:szCs w:val="40"/>
          <w:u w:val="single"/>
        </w:rPr>
      </w:pPr>
      <w:r w:rsidRPr="00103794">
        <w:rPr>
          <w:b/>
          <w:sz w:val="40"/>
          <w:szCs w:val="40"/>
          <w:u w:val="single"/>
        </w:rPr>
        <w:lastRenderedPageBreak/>
        <w:t>Σ</w:t>
      </w:r>
      <w:r w:rsidR="00103794" w:rsidRPr="00103794">
        <w:rPr>
          <w:b/>
          <w:sz w:val="40"/>
          <w:szCs w:val="40"/>
          <w:u w:val="single"/>
        </w:rPr>
        <w:t>ΥΖΗΤΗΣΗ</w:t>
      </w:r>
      <w:r w:rsidR="00F64345" w:rsidRPr="00103794">
        <w:rPr>
          <w:b/>
          <w:sz w:val="40"/>
          <w:szCs w:val="40"/>
          <w:u w:val="single"/>
        </w:rPr>
        <w:t xml:space="preserve"> - Σ</w:t>
      </w:r>
      <w:r w:rsidR="00103794" w:rsidRPr="00103794">
        <w:rPr>
          <w:b/>
          <w:sz w:val="40"/>
          <w:szCs w:val="40"/>
          <w:u w:val="single"/>
        </w:rPr>
        <w:t>ΥΜΠΕΡΑΣΜΑΤΑ</w:t>
      </w:r>
    </w:p>
    <w:p w:rsidR="00FC6008" w:rsidRPr="00500E08" w:rsidRDefault="00500E08" w:rsidP="000E541B">
      <w:pPr>
        <w:spacing w:before="100" w:beforeAutospacing="1" w:after="100" w:afterAutospacing="1"/>
        <w:jc w:val="both"/>
      </w:pPr>
      <w:r w:rsidRPr="00500E08">
        <w:t>Τα τελευταία</w:t>
      </w:r>
      <w:r>
        <w:t xml:space="preserve"> έτη η χρήση των υδάτων αναψυχής</w:t>
      </w:r>
      <w:r w:rsidR="00FC6008">
        <w:t>, έχει αυξηθε</w:t>
      </w:r>
      <w:r w:rsidR="00121C89">
        <w:t>ί ραγδαία</w:t>
      </w:r>
      <w:r w:rsidR="00FC6008">
        <w:t>. Με προτίμηση κ</w:t>
      </w:r>
      <w:r>
        <w:t>υρ</w:t>
      </w:r>
      <w:r w:rsidR="00FC6008">
        <w:t xml:space="preserve">ίως, </w:t>
      </w:r>
      <w:r w:rsidR="00F05A62">
        <w:t>προς</w:t>
      </w:r>
      <w:r w:rsidR="00FC6008">
        <w:t xml:space="preserve"> τα</w:t>
      </w:r>
      <w:r>
        <w:t xml:space="preserve"> θερμαινό</w:t>
      </w:r>
      <w:r w:rsidR="00FC6008">
        <w:t>μενα</w:t>
      </w:r>
      <w:r>
        <w:t xml:space="preserve"> κλειστ</w:t>
      </w:r>
      <w:r w:rsidR="00FC6008">
        <w:t>ά</w:t>
      </w:r>
      <w:r>
        <w:t xml:space="preserve"> </w:t>
      </w:r>
      <w:r w:rsidR="00F05A62">
        <w:t>κολυμβητήρια</w:t>
      </w:r>
      <w:r w:rsidR="00FC6008">
        <w:t>, τα</w:t>
      </w:r>
      <w:r>
        <w:t xml:space="preserve"> υδρομασ</w:t>
      </w:r>
      <w:r w:rsidR="00FC6008">
        <w:t xml:space="preserve">άζ, τα </w:t>
      </w:r>
      <w:r w:rsidR="00FC6008">
        <w:rPr>
          <w:lang w:val="en-US"/>
        </w:rPr>
        <w:t>SPA</w:t>
      </w:r>
      <w:r w:rsidR="00FC6008">
        <w:t xml:space="preserve"> και τα</w:t>
      </w:r>
      <w:r>
        <w:t xml:space="preserve"> υδ</w:t>
      </w:r>
      <w:r w:rsidR="00FC6008">
        <w:t>άτινα</w:t>
      </w:r>
      <w:r>
        <w:t xml:space="preserve"> π</w:t>
      </w:r>
      <w:r w:rsidR="00FC6008">
        <w:t>άρκα</w:t>
      </w:r>
      <w:r>
        <w:t xml:space="preserve"> αναψυχής</w:t>
      </w:r>
      <w:r w:rsidR="00FC6008">
        <w:t xml:space="preserve"> με νεροτσουλήθρες και παιχνίδια τέτοιου τύπου, η ζήτηση και</w:t>
      </w:r>
      <w:r w:rsidR="007F102A">
        <w:t xml:space="preserve"> η</w:t>
      </w:r>
      <w:r w:rsidR="00FC6008">
        <w:t xml:space="preserve"> δημοτικότητα τους εκτοξεύτηκε στα ύψη. Μαζί όμως με την μεγάλη ζήτηση </w:t>
      </w:r>
      <w:r w:rsidR="00121C89">
        <w:t xml:space="preserve">και </w:t>
      </w:r>
      <w:r w:rsidR="00FC6008">
        <w:t xml:space="preserve">χρήση των συγκεκριμένων </w:t>
      </w:r>
      <w:r w:rsidR="00F05A62">
        <w:t>περιβαλλόντων</w:t>
      </w:r>
      <w:r w:rsidR="00C765B3">
        <w:t xml:space="preserve"> αναψυχής</w:t>
      </w:r>
      <w:r w:rsidR="00121C89">
        <w:t>,</w:t>
      </w:r>
      <w:r w:rsidR="00FC6008">
        <w:t xml:space="preserve"> απ</w:t>
      </w:r>
      <w:r w:rsidR="00121C89">
        <w:t>ό ένα αξιόλογο τμήμα του</w:t>
      </w:r>
      <w:r w:rsidR="007F102A">
        <w:t xml:space="preserve"> πληθυσμού</w:t>
      </w:r>
      <w:r w:rsidR="00121C89">
        <w:t xml:space="preserve"> με ηλικιακό εύρος από νεογνά έως υπερήλικες</w:t>
      </w:r>
      <w:r w:rsidR="00FC6008">
        <w:t>, έχει επέλθει και σημαντική αύξηση των υδατογεν</w:t>
      </w:r>
      <w:r w:rsidR="00121C89">
        <w:t>ών επιδη</w:t>
      </w:r>
      <w:r w:rsidR="00F64345">
        <w:t>μιών από τους χώρους αυτούς</w:t>
      </w:r>
      <w:r w:rsidR="00121C89">
        <w:t xml:space="preserve">. Τα </w:t>
      </w:r>
      <w:r w:rsidR="007F102A">
        <w:t xml:space="preserve">καταγεγραμμένα κρούσματα </w:t>
      </w:r>
      <w:r w:rsidR="00EE7A8C">
        <w:t>διαρκώς</w:t>
      </w:r>
      <w:r w:rsidR="00121C89">
        <w:t xml:space="preserve"> και αυξάνονται. Αυτοί ίσως είναι και οι δύο βασικότεροι λόγοι, αλλά σίγουρα όχι οι μόνοι, που</w:t>
      </w:r>
      <w:r w:rsidR="00121C89" w:rsidRPr="00121C89">
        <w:t xml:space="preserve"> </w:t>
      </w:r>
      <w:r w:rsidR="00121C89">
        <w:t>το ενδιαφέρον και οι μελέτες της επιστημονικής κοινότητας στρέφονται</w:t>
      </w:r>
      <w:r w:rsidR="00F030B3">
        <w:t xml:space="preserve"> σταδιακά</w:t>
      </w:r>
      <w:r w:rsidR="00121C89">
        <w:t xml:space="preserve"> ολοένα και περισσότερο προς αυτή την πλευρά.</w:t>
      </w:r>
    </w:p>
    <w:p w:rsidR="00DB1665" w:rsidRDefault="00A64EE9" w:rsidP="000E541B">
      <w:pPr>
        <w:spacing w:before="100" w:beforeAutospacing="1" w:after="100" w:afterAutospacing="1"/>
        <w:jc w:val="both"/>
      </w:pPr>
      <w:r>
        <w:t>Οι πραγματοποιημένες έ</w:t>
      </w:r>
      <w:r w:rsidR="009F2327">
        <w:t xml:space="preserve">ρευνες που </w:t>
      </w:r>
      <w:r w:rsidR="00500E08">
        <w:t>αφορούν την μικροβιολογική ασφάλεια του Νερού</w:t>
      </w:r>
      <w:r w:rsidR="00675E06">
        <w:t>,</w:t>
      </w:r>
      <w:r w:rsidR="00500E08">
        <w:t xml:space="preserve"> </w:t>
      </w:r>
      <w:r>
        <w:t>είναι</w:t>
      </w:r>
      <w:r w:rsidR="00500E08">
        <w:t xml:space="preserve"> άφθονες και συνεχ</w:t>
      </w:r>
      <w:r w:rsidR="009F2327">
        <w:t xml:space="preserve">ίζουν να πολλαπλασιάζονται. </w:t>
      </w:r>
      <w:r w:rsidR="005A5D2F">
        <w:t>Ωστόσο</w:t>
      </w:r>
      <w:r w:rsidR="00675E06">
        <w:t>,</w:t>
      </w:r>
      <w:r w:rsidR="00DB1665">
        <w:t xml:space="preserve"> οι</w:t>
      </w:r>
      <w:r w:rsidR="00DB1665" w:rsidRPr="00DB1665">
        <w:t xml:space="preserve"> </w:t>
      </w:r>
      <w:r>
        <w:t xml:space="preserve">σχετικές </w:t>
      </w:r>
      <w:r w:rsidR="00DB1665" w:rsidRPr="004E13BC">
        <w:t>έρευνες</w:t>
      </w:r>
      <w:r>
        <w:t xml:space="preserve"> με</w:t>
      </w:r>
      <w:r w:rsidR="00DB1665" w:rsidRPr="004E13BC">
        <w:t xml:space="preserve"> </w:t>
      </w:r>
      <w:r w:rsidR="00DB1665">
        <w:t>την μυκητιακή</w:t>
      </w:r>
      <w:r w:rsidR="00DB1665" w:rsidRPr="004E13BC">
        <w:t xml:space="preserve"> μόλυνσης</w:t>
      </w:r>
      <w:r w:rsidR="00DB1665">
        <w:t xml:space="preserve"> των νερών</w:t>
      </w:r>
      <w:r w:rsidR="00DB1665" w:rsidRPr="004E13BC">
        <w:t xml:space="preserve"> </w:t>
      </w:r>
      <w:r>
        <w:t>των κολυμβητικών δεξαμενών</w:t>
      </w:r>
      <w:r w:rsidR="00DB1665">
        <w:t xml:space="preserve"> είναι ιδιαίτερα λίγες</w:t>
      </w:r>
      <w:r w:rsidR="00E4138C">
        <w:t>,</w:t>
      </w:r>
      <w:r w:rsidR="00DB1665">
        <w:t xml:space="preserve"> σε σχέση με τους άλλους δε</w:t>
      </w:r>
      <w:r w:rsidR="00675E06">
        <w:t>ίκτες μόλυνσης που ανιχνεύονται</w:t>
      </w:r>
      <w:r w:rsidR="00E4138C">
        <w:t>,</w:t>
      </w:r>
      <w:r w:rsidR="00DB1665">
        <w:t xml:space="preserve"> και</w:t>
      </w:r>
      <w:r w:rsidR="00DB1665" w:rsidRPr="004E13BC">
        <w:t xml:space="preserve"> εστιάζουν συνήθως στα Δερματόφυτα</w:t>
      </w:r>
      <w:r w:rsidR="00675E06">
        <w:t>. Μάλιστα, η ανίχνευση αφορά κυρίως τις επιφάνειες</w:t>
      </w:r>
      <w:r w:rsidR="00675E06" w:rsidRPr="00675E06">
        <w:t xml:space="preserve"> </w:t>
      </w:r>
      <w:r w:rsidR="00675E06">
        <w:t>γύρω</w:t>
      </w:r>
      <w:r w:rsidR="00675E06" w:rsidRPr="00675E06">
        <w:t xml:space="preserve"> </w:t>
      </w:r>
      <w:r w:rsidR="00675E06">
        <w:t xml:space="preserve">από την πισίνα (πατώματα, αποδυτήρια, ντουζιέρες ξαπλώστρες) </w:t>
      </w:r>
      <w:r w:rsidR="00E4138C">
        <w:t>και λιγότερο</w:t>
      </w:r>
      <w:r w:rsidR="00675E06">
        <w:t xml:space="preserve"> την ύπαρξη τους μέσα στο νερό</w:t>
      </w:r>
      <w:r w:rsidR="00DB1665">
        <w:t>.</w:t>
      </w:r>
    </w:p>
    <w:p w:rsidR="00500E08" w:rsidRDefault="00F05A62" w:rsidP="000E541B">
      <w:pPr>
        <w:spacing w:before="100" w:beforeAutospacing="1" w:after="100" w:afterAutospacing="1"/>
        <w:jc w:val="both"/>
        <w:rPr>
          <w:b/>
        </w:rPr>
      </w:pPr>
      <w:r>
        <w:rPr>
          <w:b/>
        </w:rPr>
        <w:t>Γίνεται λοιπόν εύκολα αντιληπτό πως</w:t>
      </w:r>
      <w:r w:rsidRPr="00675E06">
        <w:rPr>
          <w:b/>
        </w:rPr>
        <w:t>, η πειραματική αυτή εργασία που εκτελέστηκε</w:t>
      </w:r>
      <w:r>
        <w:rPr>
          <w:b/>
        </w:rPr>
        <w:t>,</w:t>
      </w:r>
      <w:r w:rsidRPr="00675E06">
        <w:rPr>
          <w:b/>
        </w:rPr>
        <w:t xml:space="preserve"> είναι ιδιαίτερα πρωτότυπη και πρωτοποριακή για τα σημερινά δεδομένα</w:t>
      </w:r>
      <w:r>
        <w:t xml:space="preserve">, </w:t>
      </w:r>
      <w:r w:rsidRPr="00E4138C">
        <w:rPr>
          <w:b/>
        </w:rPr>
        <w:t>αφού</w:t>
      </w:r>
      <w:r>
        <w:t xml:space="preserve"> </w:t>
      </w:r>
      <w:r w:rsidRPr="00E4138C">
        <w:rPr>
          <w:b/>
        </w:rPr>
        <w:t>εξετάζει την ύπαρξη Ζυμομυκήτων</w:t>
      </w:r>
      <w:r>
        <w:rPr>
          <w:b/>
        </w:rPr>
        <w:t xml:space="preserve"> και</w:t>
      </w:r>
      <w:r w:rsidRPr="00F05A62">
        <w:rPr>
          <w:b/>
        </w:rPr>
        <w:t xml:space="preserve"> </w:t>
      </w:r>
      <w:r w:rsidRPr="00E4138C">
        <w:rPr>
          <w:b/>
        </w:rPr>
        <w:t>Υφομυκήτων μέσα στο νερό</w:t>
      </w:r>
      <w:r>
        <w:t xml:space="preserve">, </w:t>
      </w:r>
      <w:r w:rsidRPr="009656EC">
        <w:rPr>
          <w:b/>
        </w:rPr>
        <w:t xml:space="preserve">εν αντιθέσει με τις μέχρι τώρα πραγματοποιημένες έρευνες που αφορούν τους μύκητες, οι οποίες </w:t>
      </w:r>
      <w:r>
        <w:rPr>
          <w:b/>
        </w:rPr>
        <w:t>ασχολούνται κατά βάση</w:t>
      </w:r>
      <w:r w:rsidRPr="009656EC">
        <w:rPr>
          <w:b/>
        </w:rPr>
        <w:t xml:space="preserve"> με την ύπαρξη</w:t>
      </w:r>
      <w:r>
        <w:t xml:space="preserve"> </w:t>
      </w:r>
      <w:r w:rsidRPr="00E4138C">
        <w:rPr>
          <w:b/>
        </w:rPr>
        <w:t>Δερματοφύτων</w:t>
      </w:r>
      <w:r>
        <w:rPr>
          <w:b/>
        </w:rPr>
        <w:t xml:space="preserve"> στις γύρω</w:t>
      </w:r>
      <w:r w:rsidRPr="00E4138C">
        <w:rPr>
          <w:b/>
        </w:rPr>
        <w:t xml:space="preserve"> επιφάνειες</w:t>
      </w:r>
      <w:r>
        <w:rPr>
          <w:b/>
        </w:rPr>
        <w:t xml:space="preserve"> ή και στο νερό.</w:t>
      </w:r>
    </w:p>
    <w:p w:rsidR="00F64345" w:rsidRDefault="00F64345" w:rsidP="000E541B">
      <w:pPr>
        <w:spacing w:before="100" w:beforeAutospacing="1" w:after="100" w:afterAutospacing="1"/>
        <w:jc w:val="both"/>
        <w:rPr>
          <w:b/>
        </w:rPr>
      </w:pPr>
      <w:r w:rsidRPr="00F030B3">
        <w:t>Ίσως αυτό</w:t>
      </w:r>
      <w:r w:rsidR="00F030B3">
        <w:t xml:space="preserve"> βέβαια</w:t>
      </w:r>
      <w:r w:rsidRPr="00F030B3">
        <w:t xml:space="preserve"> να οφείλεται στο γεγονός ότι ούτε η παγκόσμια αλλά ούτε και η ευρωπαϊκή κοινότητα, δεν περιλαμβάνουν σχετική νομοθεσία ή οδηγίες που να αφορούν τους μύκητες και γι’αυτό οι έρευνες αυτής της κατεύθυνσης να είναι λιγοστές</w:t>
      </w:r>
      <w:r>
        <w:rPr>
          <w:b/>
        </w:rPr>
        <w:t>.</w:t>
      </w:r>
      <w:r w:rsidR="00F030B3">
        <w:rPr>
          <w:b/>
        </w:rPr>
        <w:t xml:space="preserve"> </w:t>
      </w:r>
      <w:r w:rsidRPr="00F030B3">
        <w:t>Δεν υπάρχουν ούτε κατευθυντήριες τιμές αλλά ούτε καν διευκρίνιση για την απουσία ή παρουσία μυκήτων στο νερό της κολυμβητικής δεξαμενής</w:t>
      </w:r>
      <w:r w:rsidR="00F030B3">
        <w:t>.</w:t>
      </w:r>
      <w:r w:rsidRPr="00F030B3">
        <w:t xml:space="preserve"> Από την άλλη όμως είναι ένας αδιερεύνητος ακόμα κλάδος, σε πρώιμα στάδια, με προοπτικές εξέλιξης</w:t>
      </w:r>
      <w:r w:rsidR="00F030B3">
        <w:t xml:space="preserve">. Έτσι υπάρχει άπλετος χώρος για μελέτη. Μπορεί η </w:t>
      </w:r>
      <w:r w:rsidR="00F05A62">
        <w:t>έρευνα</w:t>
      </w:r>
      <w:r w:rsidR="00F030B3">
        <w:t xml:space="preserve"> να φωτίσει σημεία που να αφορούν τους μύκητες στα οποία ίσως δεν τους δόθηκε η απαιτούμενη σημασία και να λειτουργήσει σαν εφαλτήριο για την καλύτερη και ασφαλέστερη ποιότητα του νερού δημιουργώντας η ίδια τα μέτρα και τα σταθμά για την ύπαρξη ή όχι των μυκήτων και ποιών.</w:t>
      </w:r>
      <w:r>
        <w:rPr>
          <w:b/>
        </w:rPr>
        <w:t xml:space="preserve"> </w:t>
      </w:r>
    </w:p>
    <w:p w:rsidR="00621FB2" w:rsidRPr="00621FB2" w:rsidRDefault="00F05A62" w:rsidP="000E541B">
      <w:pPr>
        <w:spacing w:before="100" w:beforeAutospacing="1" w:after="100" w:afterAutospacing="1"/>
        <w:jc w:val="both"/>
      </w:pPr>
      <w:r w:rsidRPr="00621FB2">
        <w:t>Αυτή η εργασία</w:t>
      </w:r>
      <w:r>
        <w:t xml:space="preserve"> αυτό τον στόχο είχε, την διερεύνηση ενός όχι ιδιαίτερα αναλυμένου τομέα της ποιότητας των υδάτων κολύμβησης και της όσο το δυνατόν περισσότερο συμβολής προς αυτήν την κατεύθυνση παραθέτοντας τα αποτελέσματα και τις παρατηρήσεις της σε όποιον προτίθεται να την διευρύνει ή ίσως να την εμβαθύνει˙ κι αυτό είναι που την κάνει ξεχωριστή, ενδιαφέρουσα και πρωτοποριακή</w:t>
      </w:r>
      <w:r w:rsidRPr="00621FB2">
        <w:t xml:space="preserve"> </w:t>
      </w:r>
      <w:r>
        <w:t xml:space="preserve">παρά τον μικρό αριθμό δειγμάτων που αναλύθηκαν Ν=19. </w:t>
      </w:r>
      <w:r w:rsidR="00621FB2">
        <w:t>Σίγουρα όμως αποτελεί την αρχή.</w:t>
      </w:r>
    </w:p>
    <w:p w:rsidR="00621FB2" w:rsidRDefault="00C201A1" w:rsidP="000E541B">
      <w:pPr>
        <w:jc w:val="both"/>
      </w:pPr>
      <w:r w:rsidRPr="00C201A1">
        <w:lastRenderedPageBreak/>
        <w:t>Σε σύγκριση</w:t>
      </w:r>
      <w:r>
        <w:t xml:space="preserve"> με μια έρευνα στην Ιταλία με τίτλο «</w:t>
      </w:r>
      <w:r w:rsidRPr="00C201A1">
        <w:rPr>
          <w:b/>
        </w:rPr>
        <w:t>Κίνδυνος μόλυνσης που συνδέεται με την μικροβιολογική ποιότητα των δημόσιων πισινών κολύμβησης στην Μπολόνια της Ιταλίας</w:t>
      </w:r>
      <w:r w:rsidRPr="00C201A1">
        <w:t>.</w:t>
      </w:r>
      <w:r>
        <w:t>» και</w:t>
      </w:r>
      <w:r w:rsidRPr="00C201A1">
        <w:t xml:space="preserve"> </w:t>
      </w:r>
      <w:r>
        <w:t xml:space="preserve">στα σχετικά αποτελέσματα μυκήτων, που δήλωσαν την ύπαρξη της </w:t>
      </w:r>
      <w:r w:rsidRPr="0049118A">
        <w:rPr>
          <w:b/>
          <w:i/>
          <w:lang w:val="en-US"/>
        </w:rPr>
        <w:t>Candida</w:t>
      </w:r>
      <w:r w:rsidRPr="0049118A">
        <w:rPr>
          <w:b/>
          <w:i/>
        </w:rPr>
        <w:t xml:space="preserve"> </w:t>
      </w:r>
      <w:r w:rsidRPr="0049118A">
        <w:rPr>
          <w:b/>
          <w:i/>
          <w:lang w:val="en-US"/>
        </w:rPr>
        <w:t>albicans</w:t>
      </w:r>
      <w:r w:rsidR="0049118A">
        <w:rPr>
          <w:b/>
          <w:i/>
        </w:rPr>
        <w:t xml:space="preserve"> </w:t>
      </w:r>
      <w:r w:rsidR="0049118A" w:rsidRPr="0049118A">
        <w:rPr>
          <w:b/>
        </w:rPr>
        <w:t>και άλλων Δερματοφύτων</w:t>
      </w:r>
      <w:r w:rsidRPr="00C201A1">
        <w:t>,</w:t>
      </w:r>
      <w:r>
        <w:t xml:space="preserve"> με δεύτερη έρευνα με τίτλο</w:t>
      </w:r>
      <w:r w:rsidR="00004AEF">
        <w:t xml:space="preserve"> «</w:t>
      </w:r>
      <w:r w:rsidR="00004AEF" w:rsidRPr="00004AEF">
        <w:rPr>
          <w:b/>
        </w:rPr>
        <w:t>Μικροβιολογική ποιότητα των εσωτερικών και εξωτερικών πισινών στην Ελλάδα:</w:t>
      </w:r>
      <w:r w:rsidR="00004AEF">
        <w:rPr>
          <w:b/>
        </w:rPr>
        <w:t xml:space="preserve"> </w:t>
      </w:r>
      <w:r w:rsidR="00004AEF" w:rsidRPr="00004AEF">
        <w:rPr>
          <w:b/>
        </w:rPr>
        <w:t>διερεύνηση της ανθεκτικότητας στα αντιβιοτικά των βακτηριακών στελεχών.</w:t>
      </w:r>
      <w:r w:rsidR="00004AEF">
        <w:rPr>
          <w:b/>
        </w:rPr>
        <w:t xml:space="preserve">» </w:t>
      </w:r>
      <w:r w:rsidR="00004AEF" w:rsidRPr="0049118A">
        <w:t xml:space="preserve">και τα σχετικά </w:t>
      </w:r>
      <w:r w:rsidR="00F05A62" w:rsidRPr="0049118A">
        <w:t>αποτελέσματα</w:t>
      </w:r>
      <w:r w:rsidR="0049118A">
        <w:rPr>
          <w:b/>
        </w:rPr>
        <w:t xml:space="preserve"> </w:t>
      </w:r>
      <w:r w:rsidR="0049118A" w:rsidRPr="0049118A">
        <w:rPr>
          <w:b/>
          <w:i/>
          <w:lang w:val="en-GB"/>
        </w:rPr>
        <w:t>Candida</w:t>
      </w:r>
      <w:r w:rsidR="0049118A" w:rsidRPr="0049118A">
        <w:rPr>
          <w:b/>
          <w:i/>
        </w:rPr>
        <w:t xml:space="preserve"> </w:t>
      </w:r>
      <w:r w:rsidR="0049118A" w:rsidRPr="0049118A">
        <w:rPr>
          <w:b/>
          <w:i/>
          <w:lang w:val="en-GB"/>
        </w:rPr>
        <w:t>albicans</w:t>
      </w:r>
      <w:r w:rsidR="0049118A" w:rsidRPr="0049118A">
        <w:rPr>
          <w:b/>
        </w:rPr>
        <w:t xml:space="preserve">, </w:t>
      </w:r>
      <w:r w:rsidR="0049118A" w:rsidRPr="0049118A">
        <w:rPr>
          <w:b/>
          <w:i/>
          <w:lang w:val="en-GB"/>
        </w:rPr>
        <w:t>Aspergillus</w:t>
      </w:r>
      <w:r w:rsidR="0049118A" w:rsidRPr="0049118A">
        <w:rPr>
          <w:b/>
          <w:i/>
        </w:rPr>
        <w:t xml:space="preserve"> </w:t>
      </w:r>
      <w:r w:rsidR="0049118A" w:rsidRPr="0049118A">
        <w:rPr>
          <w:b/>
          <w:i/>
          <w:lang w:val="en-GB"/>
        </w:rPr>
        <w:t>spp</w:t>
      </w:r>
      <w:r w:rsidR="0049118A" w:rsidRPr="0049118A">
        <w:rPr>
          <w:b/>
          <w:i/>
        </w:rPr>
        <w:t>.</w:t>
      </w:r>
      <w:r w:rsidR="0049118A" w:rsidRPr="0049118A">
        <w:rPr>
          <w:b/>
        </w:rPr>
        <w:t xml:space="preserve">, </w:t>
      </w:r>
      <w:r w:rsidR="0049118A" w:rsidRPr="0049118A">
        <w:rPr>
          <w:b/>
          <w:i/>
          <w:lang w:val="en-GB"/>
        </w:rPr>
        <w:t>Mucor</w:t>
      </w:r>
      <w:r w:rsidR="0049118A" w:rsidRPr="0049118A">
        <w:rPr>
          <w:b/>
          <w:i/>
        </w:rPr>
        <w:t xml:space="preserve"> </w:t>
      </w:r>
      <w:r w:rsidR="0049118A" w:rsidRPr="0049118A">
        <w:rPr>
          <w:b/>
          <w:i/>
          <w:lang w:val="en-GB"/>
        </w:rPr>
        <w:t>spp</w:t>
      </w:r>
      <w:r w:rsidR="0049118A" w:rsidRPr="0049118A">
        <w:rPr>
          <w:b/>
          <w:i/>
        </w:rPr>
        <w:t>.</w:t>
      </w:r>
      <w:r w:rsidR="0049118A" w:rsidRPr="0049118A">
        <w:rPr>
          <w:b/>
        </w:rPr>
        <w:t xml:space="preserve">, </w:t>
      </w:r>
      <w:r w:rsidR="0049118A" w:rsidRPr="0049118A">
        <w:rPr>
          <w:b/>
          <w:i/>
          <w:lang w:val="en-GB"/>
        </w:rPr>
        <w:t>Alternaria</w:t>
      </w:r>
      <w:r w:rsidR="0049118A" w:rsidRPr="0049118A">
        <w:rPr>
          <w:b/>
          <w:i/>
        </w:rPr>
        <w:t xml:space="preserve"> </w:t>
      </w:r>
      <w:r w:rsidR="0049118A" w:rsidRPr="0049118A">
        <w:rPr>
          <w:b/>
          <w:i/>
          <w:lang w:val="en-GB"/>
        </w:rPr>
        <w:t>spp</w:t>
      </w:r>
      <w:r w:rsidR="0049118A" w:rsidRPr="0049118A">
        <w:rPr>
          <w:b/>
          <w:i/>
        </w:rPr>
        <w:t>.</w:t>
      </w:r>
      <w:r w:rsidR="0049118A" w:rsidRPr="0049118A">
        <w:rPr>
          <w:b/>
        </w:rPr>
        <w:t xml:space="preserve">, </w:t>
      </w:r>
      <w:r w:rsidR="0049118A" w:rsidRPr="0049118A">
        <w:rPr>
          <w:b/>
          <w:i/>
          <w:lang w:val="en-GB"/>
        </w:rPr>
        <w:t>Rhizopus</w:t>
      </w:r>
      <w:r w:rsidR="0049118A" w:rsidRPr="0049118A">
        <w:rPr>
          <w:b/>
          <w:i/>
        </w:rPr>
        <w:t xml:space="preserve"> </w:t>
      </w:r>
      <w:r w:rsidR="0049118A" w:rsidRPr="0049118A">
        <w:rPr>
          <w:b/>
          <w:i/>
          <w:lang w:val="en-GB"/>
        </w:rPr>
        <w:t>spp</w:t>
      </w:r>
      <w:r w:rsidR="0049118A" w:rsidRPr="0049118A">
        <w:rPr>
          <w:b/>
          <w:i/>
        </w:rPr>
        <w:t>.</w:t>
      </w:r>
      <w:r w:rsidR="0049118A" w:rsidRPr="0049118A">
        <w:rPr>
          <w:b/>
        </w:rPr>
        <w:t xml:space="preserve">, </w:t>
      </w:r>
      <w:r w:rsidR="0049118A" w:rsidRPr="0049118A">
        <w:rPr>
          <w:b/>
          <w:i/>
          <w:lang w:val="en-GB"/>
        </w:rPr>
        <w:t>Trichophyton</w:t>
      </w:r>
      <w:r w:rsidR="0049118A" w:rsidRPr="0049118A">
        <w:rPr>
          <w:b/>
          <w:i/>
        </w:rPr>
        <w:t xml:space="preserve"> </w:t>
      </w:r>
      <w:r w:rsidR="0049118A" w:rsidRPr="0049118A">
        <w:rPr>
          <w:b/>
          <w:i/>
          <w:lang w:val="en-GB"/>
        </w:rPr>
        <w:t>spp</w:t>
      </w:r>
      <w:r w:rsidR="0049118A" w:rsidRPr="0049118A">
        <w:rPr>
          <w:b/>
          <w:i/>
        </w:rPr>
        <w:t>.</w:t>
      </w:r>
      <w:r w:rsidR="0049118A" w:rsidRPr="0049118A">
        <w:rPr>
          <w:b/>
        </w:rPr>
        <w:t xml:space="preserve"> και </w:t>
      </w:r>
      <w:r w:rsidR="0049118A" w:rsidRPr="0049118A">
        <w:rPr>
          <w:b/>
          <w:i/>
          <w:lang w:val="en-GB"/>
        </w:rPr>
        <w:t>Penicillium</w:t>
      </w:r>
      <w:r w:rsidR="0049118A" w:rsidRPr="0049118A">
        <w:rPr>
          <w:b/>
          <w:i/>
        </w:rPr>
        <w:t xml:space="preserve"> </w:t>
      </w:r>
      <w:r w:rsidR="0049118A" w:rsidRPr="0049118A">
        <w:rPr>
          <w:b/>
          <w:i/>
          <w:lang w:val="en-GB"/>
        </w:rPr>
        <w:t>spp</w:t>
      </w:r>
      <w:r w:rsidR="0049118A" w:rsidRPr="0049118A">
        <w:rPr>
          <w:b/>
          <w:i/>
        </w:rPr>
        <w:t>.</w:t>
      </w:r>
      <w:r w:rsidR="0063167E">
        <w:rPr>
          <w:b/>
          <w:i/>
        </w:rPr>
        <w:t xml:space="preserve">, </w:t>
      </w:r>
      <w:r w:rsidR="0063167E" w:rsidRPr="0063167E">
        <w:t>με τρίτη έρευνα</w:t>
      </w:r>
      <w:r w:rsidR="0063167E">
        <w:t xml:space="preserve"> με τίτλο</w:t>
      </w:r>
      <w:r w:rsidR="0063167E">
        <w:rPr>
          <w:b/>
          <w:i/>
        </w:rPr>
        <w:t xml:space="preserve"> «</w:t>
      </w:r>
      <w:r w:rsidR="0063167E" w:rsidRPr="0063167E">
        <w:rPr>
          <w:b/>
        </w:rPr>
        <w:t>Πισίνες και μύκητες : μια περιβαλλοντική μελέτη επιδημιολογίας στις ιταλικές εσωτερικές κολυμβητικές εγκαταστάσεις</w:t>
      </w:r>
      <w:r w:rsidR="0063167E">
        <w:t>» με</w:t>
      </w:r>
      <w:r w:rsidR="0063167E" w:rsidRPr="004E13BC">
        <w:t xml:space="preserve"> αποτελέσματα</w:t>
      </w:r>
      <w:r w:rsidR="0063167E">
        <w:t xml:space="preserve"> που</w:t>
      </w:r>
      <w:r w:rsidR="0063167E" w:rsidRPr="004E13BC">
        <w:t xml:space="preserve"> αποκάλυψαν μέτριους μυκοτικούς τίτλους και μια υψηλή βιοποικιλότητα. Οι </w:t>
      </w:r>
      <w:r w:rsidR="0063167E" w:rsidRPr="0063167E">
        <w:rPr>
          <w:b/>
          <w:i/>
        </w:rPr>
        <w:t xml:space="preserve">Penicillium </w:t>
      </w:r>
      <w:r w:rsidR="0063167E" w:rsidRPr="0063167E">
        <w:rPr>
          <w:b/>
          <w:i/>
          <w:lang w:val="en-GB"/>
        </w:rPr>
        <w:t>spp</w:t>
      </w:r>
      <w:r w:rsidR="0063167E" w:rsidRPr="004E13BC">
        <w:rPr>
          <w:i/>
        </w:rPr>
        <w:t>.</w:t>
      </w:r>
      <w:r w:rsidR="0063167E" w:rsidRPr="004E13BC">
        <w:t xml:space="preserve">, </w:t>
      </w:r>
      <w:r w:rsidR="0063167E" w:rsidRPr="0063167E">
        <w:rPr>
          <w:b/>
          <w:i/>
        </w:rPr>
        <w:t xml:space="preserve">Aspergillus </w:t>
      </w:r>
      <w:r w:rsidR="0063167E" w:rsidRPr="0063167E">
        <w:rPr>
          <w:b/>
          <w:i/>
          <w:lang w:val="en-GB"/>
        </w:rPr>
        <w:t>spp</w:t>
      </w:r>
      <w:r w:rsidR="0063167E" w:rsidRPr="004E13BC">
        <w:rPr>
          <w:i/>
        </w:rPr>
        <w:t>.</w:t>
      </w:r>
      <w:r w:rsidR="0063167E" w:rsidRPr="004E13BC">
        <w:t xml:space="preserve">, </w:t>
      </w:r>
      <w:r w:rsidR="0063167E" w:rsidRPr="0063167E">
        <w:rPr>
          <w:b/>
          <w:i/>
        </w:rPr>
        <w:t xml:space="preserve">Cladosporium </w:t>
      </w:r>
      <w:r w:rsidR="0063167E" w:rsidRPr="0063167E">
        <w:rPr>
          <w:b/>
          <w:i/>
          <w:lang w:val="en-GB"/>
        </w:rPr>
        <w:t>spp</w:t>
      </w:r>
      <w:r w:rsidR="0063167E" w:rsidRPr="004E13BC">
        <w:rPr>
          <w:i/>
        </w:rPr>
        <w:t>.</w:t>
      </w:r>
      <w:r w:rsidR="0063167E" w:rsidRPr="004E13BC">
        <w:t xml:space="preserve"> και </w:t>
      </w:r>
      <w:r w:rsidR="0063167E" w:rsidRPr="0063167E">
        <w:rPr>
          <w:b/>
          <w:i/>
        </w:rPr>
        <w:t xml:space="preserve">Alternaria </w:t>
      </w:r>
      <w:r w:rsidR="0063167E" w:rsidRPr="0063167E">
        <w:rPr>
          <w:b/>
          <w:i/>
          <w:lang w:val="en-GB"/>
        </w:rPr>
        <w:t>sp</w:t>
      </w:r>
      <w:r w:rsidR="0063167E" w:rsidRPr="0063167E">
        <w:rPr>
          <w:b/>
          <w:i/>
        </w:rPr>
        <w:t>.</w:t>
      </w:r>
      <w:r w:rsidR="0063167E" w:rsidRPr="004E13BC">
        <w:t xml:space="preserve">, ανιχνεύονταν συνεχώς στον αέρα και τις επιφάνειες των δειγμάτων από την περιοχή κολύμβησης, ενώ η παθογόνος ζύμη </w:t>
      </w:r>
      <w:r w:rsidR="0063167E" w:rsidRPr="0063167E">
        <w:rPr>
          <w:b/>
          <w:i/>
        </w:rPr>
        <w:t>Candida albicans</w:t>
      </w:r>
      <w:r w:rsidR="0063167E" w:rsidRPr="004E13BC">
        <w:t xml:space="preserve"> </w:t>
      </w:r>
      <w:r w:rsidR="0063167E" w:rsidRPr="0063167E">
        <w:rPr>
          <w:b/>
        </w:rPr>
        <w:t>δεν ανιχνεύθηκε ποτέ</w:t>
      </w:r>
      <w:r w:rsidR="0063167E" w:rsidRPr="004E13BC">
        <w:t xml:space="preserve">. Ο </w:t>
      </w:r>
      <w:r w:rsidR="0063167E" w:rsidRPr="0063167E">
        <w:rPr>
          <w:b/>
          <w:i/>
        </w:rPr>
        <w:t xml:space="preserve">Fusarium </w:t>
      </w:r>
      <w:r w:rsidR="0063167E" w:rsidRPr="0063167E">
        <w:rPr>
          <w:b/>
          <w:i/>
          <w:lang w:val="en-GB"/>
        </w:rPr>
        <w:t>spp</w:t>
      </w:r>
      <w:r w:rsidR="0063167E" w:rsidRPr="0063167E">
        <w:rPr>
          <w:b/>
          <w:i/>
        </w:rPr>
        <w:t>.</w:t>
      </w:r>
      <w:r w:rsidR="0063167E" w:rsidRPr="004E13BC">
        <w:t xml:space="preserve"> ήταν η πιο κοινή ταξινομική ομάδα που απομονώθηκε από τις επιφάνειες</w:t>
      </w:r>
      <w:r w:rsidR="00621FB2">
        <w:t>.</w:t>
      </w:r>
    </w:p>
    <w:p w:rsidR="00C201A1" w:rsidRPr="00004AEF" w:rsidRDefault="00621FB2" w:rsidP="000E541B">
      <w:pPr>
        <w:jc w:val="both"/>
      </w:pPr>
      <w:r>
        <w:t xml:space="preserve"> Διακρίνουμε εν κατακλείδι πως</w:t>
      </w:r>
      <w:r w:rsidR="00B401BC">
        <w:t xml:space="preserve"> εξαιρουμ</w:t>
      </w:r>
      <w:r w:rsidR="00366C4C">
        <w:t>ένων των</w:t>
      </w:r>
      <w:r w:rsidR="00B401BC" w:rsidRPr="00B401BC">
        <w:rPr>
          <w:b/>
          <w:i/>
        </w:rPr>
        <w:t xml:space="preserve"> </w:t>
      </w:r>
      <w:r w:rsidR="00B401BC" w:rsidRPr="0063167E">
        <w:rPr>
          <w:b/>
          <w:i/>
        </w:rPr>
        <w:t xml:space="preserve">Fusarium </w:t>
      </w:r>
      <w:r w:rsidR="00B401BC" w:rsidRPr="0063167E">
        <w:rPr>
          <w:b/>
          <w:i/>
          <w:lang w:val="en-GB"/>
        </w:rPr>
        <w:t>spp</w:t>
      </w:r>
      <w:r w:rsidR="00B401BC" w:rsidRPr="0063167E">
        <w:rPr>
          <w:b/>
          <w:i/>
        </w:rPr>
        <w:t>.</w:t>
      </w:r>
      <w:r w:rsidR="00B401BC">
        <w:rPr>
          <w:b/>
          <w:i/>
        </w:rPr>
        <w:t>,</w:t>
      </w:r>
      <w:r w:rsidR="00B401BC" w:rsidRPr="00B401BC">
        <w:rPr>
          <w:b/>
          <w:i/>
        </w:rPr>
        <w:t xml:space="preserve"> </w:t>
      </w:r>
      <w:r w:rsidR="00F05A62" w:rsidRPr="0049118A">
        <w:rPr>
          <w:b/>
          <w:i/>
          <w:lang w:val="en-GB"/>
        </w:rPr>
        <w:t>Mucor</w:t>
      </w:r>
      <w:r w:rsidR="00F05A62" w:rsidRPr="0049118A">
        <w:rPr>
          <w:b/>
          <w:i/>
        </w:rPr>
        <w:t xml:space="preserve"> </w:t>
      </w:r>
      <w:r w:rsidR="00F05A62" w:rsidRPr="0049118A">
        <w:rPr>
          <w:b/>
          <w:i/>
          <w:lang w:val="en-GB"/>
        </w:rPr>
        <w:t>spp</w:t>
      </w:r>
      <w:r w:rsidR="00F05A62" w:rsidRPr="0049118A">
        <w:rPr>
          <w:b/>
          <w:i/>
        </w:rPr>
        <w:t>.</w:t>
      </w:r>
      <w:r w:rsidR="00F05A62">
        <w:rPr>
          <w:b/>
          <w:i/>
        </w:rPr>
        <w:t>,</w:t>
      </w:r>
      <w:r w:rsidR="00F05A62" w:rsidRPr="00B401BC">
        <w:rPr>
          <w:b/>
          <w:i/>
        </w:rPr>
        <w:t xml:space="preserve"> </w:t>
      </w:r>
      <w:r w:rsidR="00F05A62" w:rsidRPr="0049118A">
        <w:rPr>
          <w:b/>
          <w:i/>
          <w:lang w:val="en-GB"/>
        </w:rPr>
        <w:t>Rhizopus</w:t>
      </w:r>
      <w:r w:rsidR="00F05A62" w:rsidRPr="0049118A">
        <w:rPr>
          <w:b/>
          <w:i/>
        </w:rPr>
        <w:t xml:space="preserve"> </w:t>
      </w:r>
      <w:r w:rsidR="00F05A62" w:rsidRPr="0049118A">
        <w:rPr>
          <w:b/>
          <w:i/>
          <w:lang w:val="en-GB"/>
        </w:rPr>
        <w:t>spp</w:t>
      </w:r>
      <w:r w:rsidR="00F05A62">
        <w:rPr>
          <w:b/>
          <w:i/>
        </w:rPr>
        <w:t xml:space="preserve"> και της </w:t>
      </w:r>
      <w:r w:rsidR="00F05A62" w:rsidRPr="0049118A">
        <w:rPr>
          <w:b/>
          <w:i/>
          <w:lang w:val="en-US"/>
        </w:rPr>
        <w:t>Candida</w:t>
      </w:r>
      <w:r w:rsidR="00F05A62" w:rsidRPr="0049118A">
        <w:rPr>
          <w:b/>
          <w:i/>
        </w:rPr>
        <w:t xml:space="preserve"> </w:t>
      </w:r>
      <w:r w:rsidR="00F05A62" w:rsidRPr="0049118A">
        <w:rPr>
          <w:b/>
          <w:i/>
          <w:lang w:val="en-US"/>
        </w:rPr>
        <w:t>albicans</w:t>
      </w:r>
      <w:r w:rsidR="00F05A62">
        <w:rPr>
          <w:b/>
          <w:i/>
        </w:rPr>
        <w:t xml:space="preserve">, </w:t>
      </w:r>
      <w:r w:rsidR="00F05A62" w:rsidRPr="00B03C2E">
        <w:t>όλα τα υπόλοιπα είδη ανιχνεύτηκαν και στα δικά μας δείγματα</w:t>
      </w:r>
      <w:r w:rsidR="00F05A62">
        <w:t xml:space="preserve"> μετά την ταυτοποίηση, επομένως δεν υπάρχει εξαιρετική απόκλιση, απεναντίας τα δείγματα συμπίπτουν κατά 50% με δείγματα αναλυμένα σε άλλη χώρα, με ίσως διαφορετική μέθοδο κ.λπ.</w:t>
      </w:r>
    </w:p>
    <w:p w:rsidR="00852297" w:rsidRDefault="008B3F9E" w:rsidP="000E541B">
      <w:pPr>
        <w:spacing w:before="100" w:beforeAutospacing="1" w:after="100" w:afterAutospacing="1"/>
        <w:jc w:val="both"/>
      </w:pPr>
      <w:r>
        <w:t>Τονίζουμε πως κ</w:t>
      </w:r>
      <w:r w:rsidR="00852297">
        <w:t>αθ’όλη την διάρκεια εκτέλεσης του πειραματικού τμήματος, έγινε προσπάθεια να τηρηθούν όλες οι απαραίτητες προϋποθέσεις για να εξάγουμε όσο το δυνατόν εγκυρότερα αποτελέσματα με το μικρότερο δυνατόν σφάλμα.</w:t>
      </w:r>
    </w:p>
    <w:p w:rsidR="00BB2E92" w:rsidRDefault="00852297" w:rsidP="000E541B">
      <w:pPr>
        <w:spacing w:before="100" w:beforeAutospacing="1" w:after="100" w:afterAutospacing="1"/>
        <w:jc w:val="both"/>
      </w:pPr>
      <w:r>
        <w:t>Όλες οι μέθοδοι διεκπεραιώθηκαν με ακρίβεια</w:t>
      </w:r>
      <w:r w:rsidR="00BB2E92">
        <w:t xml:space="preserve"> και επιμέλεια.</w:t>
      </w:r>
    </w:p>
    <w:p w:rsidR="00D16027" w:rsidRDefault="00E44352" w:rsidP="000E541B">
      <w:pPr>
        <w:spacing w:before="100" w:beforeAutospacing="1" w:after="100" w:afterAutospacing="1"/>
        <w:jc w:val="both"/>
      </w:pPr>
      <w:r>
        <w:t>Οφείλουμε επίσης να τονίσουμε πως κάποιες από τις πισίνες ήταν υπαίθριες και κάποιες στεγασμένες, για να γίνει αντιληπτό πως στις υπαίθριες δεξαμενές υπάρχει η δυνατότητα επιμόλυνση του νερού λόγω της αεροκινητικής των σπορίων των μυκήτων. Τα σπόρια ταξιδεύουν με τον αέρα.</w:t>
      </w:r>
      <w:r w:rsidR="00C947FB">
        <w:t xml:space="preserve"> Πολλοί από αυτούς που απομονώσαμε στα δείγματα μας αποικίζουν το εξωτερικό περιβάλλον (</w:t>
      </w:r>
      <w:r w:rsidR="00C947FB" w:rsidRPr="0063167E">
        <w:rPr>
          <w:b/>
          <w:i/>
        </w:rPr>
        <w:t xml:space="preserve">Penicillium </w:t>
      </w:r>
      <w:r w:rsidR="00C947FB" w:rsidRPr="0063167E">
        <w:rPr>
          <w:b/>
          <w:i/>
          <w:lang w:val="en-GB"/>
        </w:rPr>
        <w:t>spp</w:t>
      </w:r>
      <w:r w:rsidR="00C947FB" w:rsidRPr="004E13BC">
        <w:rPr>
          <w:i/>
        </w:rPr>
        <w:t>.</w:t>
      </w:r>
      <w:r w:rsidR="00C947FB" w:rsidRPr="004E13BC">
        <w:t xml:space="preserve">, </w:t>
      </w:r>
      <w:r w:rsidR="00C947FB" w:rsidRPr="0063167E">
        <w:rPr>
          <w:b/>
          <w:i/>
        </w:rPr>
        <w:t xml:space="preserve">Aspergillus </w:t>
      </w:r>
      <w:r w:rsidR="00C947FB" w:rsidRPr="0063167E">
        <w:rPr>
          <w:b/>
          <w:i/>
          <w:lang w:val="en-GB"/>
        </w:rPr>
        <w:t>spp</w:t>
      </w:r>
      <w:r w:rsidR="00C947FB">
        <w:rPr>
          <w:b/>
          <w:i/>
        </w:rPr>
        <w:t>. κ.λπ.)</w:t>
      </w:r>
      <w:r w:rsidR="00C947FB">
        <w:rPr>
          <w:b/>
        </w:rPr>
        <w:t xml:space="preserve"> </w:t>
      </w:r>
      <w:r w:rsidR="00C947FB" w:rsidRPr="00C947FB">
        <w:t>και πάντα υπάρχει η δυνατότητα αερογενούς επιμόλυνσης</w:t>
      </w:r>
      <w:r w:rsidR="00C947FB">
        <w:t>. Αυτή η δυνατότητα βέβαια υπάρχει είτε στις υπαίθριες, είτε στις εσωτερικές</w:t>
      </w:r>
      <w:r w:rsidR="00D16027">
        <w:t xml:space="preserve"> εξίσου</w:t>
      </w:r>
      <w:r w:rsidR="00C947FB">
        <w:t>,</w:t>
      </w:r>
      <w:r w:rsidR="00D16027">
        <w:t xml:space="preserve"> άλλωστε κάποια από τα δείγματα μας που αντιστοιχούσαν σε κλειστές παρουσίασαν ανάπτυξη ενώ άλλες ανοιχτές όχι,</w:t>
      </w:r>
      <w:r w:rsidR="00C947FB">
        <w:t xml:space="preserve"> είναι όμως </w:t>
      </w:r>
      <w:r w:rsidR="00F05A62">
        <w:t>αυτονόητο</w:t>
      </w:r>
      <w:r w:rsidR="00C947FB">
        <w:t xml:space="preserve"> πως στις υπα</w:t>
      </w:r>
      <w:r w:rsidR="00D16027">
        <w:t>ίθριες οι πιθανότητες αερογενούς επιμόλυνσης</w:t>
      </w:r>
      <w:r w:rsidR="00C947FB">
        <w:t xml:space="preserve"> είναι σαφέστατα</w:t>
      </w:r>
      <w:r w:rsidR="00D16027" w:rsidRPr="00D16027">
        <w:t xml:space="preserve"> </w:t>
      </w:r>
      <w:r w:rsidR="00D16027">
        <w:t>περισσότερες και το ποσοστό επιμόλυνσης</w:t>
      </w:r>
      <w:r w:rsidR="00D16027" w:rsidRPr="00D16027">
        <w:t xml:space="preserve"> </w:t>
      </w:r>
      <w:r w:rsidR="00D16027">
        <w:t xml:space="preserve">πολύ </w:t>
      </w:r>
      <w:r w:rsidR="00C947FB">
        <w:t>μεγαλύτερο</w:t>
      </w:r>
      <w:r w:rsidR="00D16027">
        <w:t>.</w:t>
      </w:r>
    </w:p>
    <w:p w:rsidR="00212D4F" w:rsidRDefault="00212D4F" w:rsidP="000426F7">
      <w:pPr>
        <w:spacing w:before="100" w:beforeAutospacing="1" w:after="100" w:afterAutospacing="1"/>
      </w:pPr>
      <w:r>
        <w:t>Μια άλλη διαπίστωση, που θα μπορούσε να εξαχθεί ως συμπ</w:t>
      </w:r>
      <w:r w:rsidR="000426F7">
        <w:t xml:space="preserve">έρασμα αν είχε </w:t>
      </w:r>
      <w:r>
        <w:t>ταυτοπο</w:t>
      </w:r>
      <w:r w:rsidR="000426F7">
        <w:t>ιηθεί</w:t>
      </w:r>
      <w:r>
        <w:t xml:space="preserve"> και διερε</w:t>
      </w:r>
      <w:r w:rsidR="000426F7">
        <w:t>υνηθεί</w:t>
      </w:r>
      <w:r w:rsidR="000426F7" w:rsidRPr="000426F7">
        <w:t xml:space="preserve"> </w:t>
      </w:r>
      <w:r w:rsidR="000426F7">
        <w:t>περεταίρω</w:t>
      </w:r>
      <w:r>
        <w:t>, αφορά την παρουσία</w:t>
      </w:r>
      <w:r w:rsidR="00311666">
        <w:t xml:space="preserve"> όμοιων αποικιών με</w:t>
      </w:r>
      <w:r>
        <w:t xml:space="preserve"> της </w:t>
      </w:r>
      <w:r w:rsidRPr="00212D4F">
        <w:rPr>
          <w:i/>
          <w:lang w:val="en-US"/>
        </w:rPr>
        <w:t>Candida</w:t>
      </w:r>
      <w:r w:rsidRPr="00212D4F">
        <w:rPr>
          <w:i/>
        </w:rPr>
        <w:t xml:space="preserve"> </w:t>
      </w:r>
      <w:r w:rsidRPr="00212D4F">
        <w:rPr>
          <w:i/>
          <w:lang w:val="en-GB"/>
        </w:rPr>
        <w:t>guillermondii</w:t>
      </w:r>
      <w:r w:rsidRPr="00212D4F">
        <w:rPr>
          <w:i/>
        </w:rPr>
        <w:t xml:space="preserve"> </w:t>
      </w:r>
      <w:r w:rsidR="0078458E">
        <w:t>ή της</w:t>
      </w:r>
      <w:r w:rsidRPr="00212D4F">
        <w:rPr>
          <w:i/>
        </w:rPr>
        <w:t xml:space="preserve"> </w:t>
      </w:r>
      <w:r w:rsidRPr="00212D4F">
        <w:rPr>
          <w:i/>
          <w:lang w:val="en-US"/>
        </w:rPr>
        <w:t>Candida</w:t>
      </w:r>
      <w:r w:rsidRPr="00212D4F">
        <w:rPr>
          <w:i/>
        </w:rPr>
        <w:t xml:space="preserve"> </w:t>
      </w:r>
      <w:r w:rsidRPr="00212D4F">
        <w:rPr>
          <w:i/>
          <w:lang w:val="en-US"/>
        </w:rPr>
        <w:t>glabrata</w:t>
      </w:r>
      <w:r w:rsidRPr="00212D4F">
        <w:rPr>
          <w:i/>
        </w:rPr>
        <w:t>.</w:t>
      </w:r>
      <w:r w:rsidR="0078458E">
        <w:rPr>
          <w:i/>
        </w:rPr>
        <w:t xml:space="preserve"> </w:t>
      </w:r>
      <w:r w:rsidR="0078458E">
        <w:t>Το γεγονός ότι ανιχνεύθηκαν σε όλα τα δείγματα β</w:t>
      </w:r>
      <w:r w:rsidR="00311666">
        <w:t>λα</w:t>
      </w:r>
      <w:r w:rsidR="0078458E">
        <w:t>στομυκήτων σε χρωμογόνο άγαρ</w:t>
      </w:r>
      <w:r w:rsidR="00311666">
        <w:t>, ίσως να μην είναι τυχαίο εύρημα αλλά να σχετίζεται με την αντοχ</w:t>
      </w:r>
      <w:r w:rsidR="000426F7">
        <w:t>ή των</w:t>
      </w:r>
      <w:r w:rsidR="00311666">
        <w:t xml:space="preserve"> συγκεκριμένων</w:t>
      </w:r>
      <w:r w:rsidR="000426F7">
        <w:t xml:space="preserve"> ειδών στην χλωρίωση. Η </w:t>
      </w:r>
      <w:r w:rsidR="0078458E">
        <w:t xml:space="preserve"> </w:t>
      </w:r>
      <w:r w:rsidR="000426F7" w:rsidRPr="00212D4F">
        <w:rPr>
          <w:i/>
          <w:lang w:val="en-US"/>
        </w:rPr>
        <w:t>Candida</w:t>
      </w:r>
      <w:r w:rsidR="000426F7" w:rsidRPr="00212D4F">
        <w:rPr>
          <w:i/>
        </w:rPr>
        <w:t xml:space="preserve"> </w:t>
      </w:r>
      <w:r w:rsidR="000426F7" w:rsidRPr="00212D4F">
        <w:rPr>
          <w:i/>
          <w:lang w:val="en-US"/>
        </w:rPr>
        <w:t>glabrata</w:t>
      </w:r>
      <w:r w:rsidR="000426F7">
        <w:rPr>
          <w:i/>
        </w:rPr>
        <w:t xml:space="preserve"> </w:t>
      </w:r>
      <w:r w:rsidR="000426F7" w:rsidRPr="000426F7">
        <w:t>για παράδειγμα</w:t>
      </w:r>
      <w:r w:rsidR="000426F7">
        <w:rPr>
          <w:i/>
        </w:rPr>
        <w:t xml:space="preserve"> </w:t>
      </w:r>
      <w:r w:rsidR="000426F7">
        <w:t>είναι γενικώς ανθεκτική στα αντιβιωτικά, ίσως αυτή την ιδιότητα της να την φέρει και μέσα στο χλωριωμένο νερό. Σε οποιαδήποτε περίπτωση σίγουρα συνιστάται εξακρβωση και διερεύνηση.</w:t>
      </w:r>
    </w:p>
    <w:p w:rsidR="00BB2E92" w:rsidRDefault="00D16027" w:rsidP="000E541B">
      <w:pPr>
        <w:spacing w:before="100" w:beforeAutospacing="1" w:after="100" w:afterAutospacing="1"/>
        <w:jc w:val="both"/>
      </w:pPr>
      <w:r>
        <w:lastRenderedPageBreak/>
        <w:t xml:space="preserve"> </w:t>
      </w:r>
      <w:r w:rsidR="00C947FB">
        <w:t xml:space="preserve"> </w:t>
      </w:r>
      <w:r w:rsidR="00BB2E92">
        <w:t>Εδώ, σ’αυτό το σημείο πρέπει να κο</w:t>
      </w:r>
      <w:r>
        <w:t>ι</w:t>
      </w:r>
      <w:r w:rsidR="00BB2E92">
        <w:t>νοποιήσουμε την επικινδυνότητα-παθογένεια των μυκήτων που απομονώσαμε.</w:t>
      </w:r>
      <w:r>
        <w:t xml:space="preserve"> Η παθογόνος δράση και η κλινική εικόνα αυτών των μυκήτων ακόμα κι αν είναι κοινώς απομονωμένοι και κάποιοι απαιτούν ενίοτε ειδικές συνθήκες για να σε προσβάλλουν</w:t>
      </w:r>
      <w:r w:rsidR="00103794">
        <w:t>, όπως</w:t>
      </w:r>
      <w:r>
        <w:t xml:space="preserve"> αρκετή μολυσματική δόση ή </w:t>
      </w:r>
      <w:r w:rsidR="00103794">
        <w:t>πεσμένο ανοσοποιητικό σύστημα, μπορεί να αναλογιστεί κανείς τους ευπαθείς πληθυσμούς που έχουμε ξανααναφέρει όπως είναι κυρίως τα παιδιά ή οι ηλικιωμένοι που χρησιμοποιούν συχνά και για μεγάλο χρονικό διάστημα τις κολυμβητικές δεξαμενές.</w:t>
      </w:r>
    </w:p>
    <w:p w:rsidR="00B03C2E" w:rsidRPr="00467A8D" w:rsidRDefault="00BB2E92" w:rsidP="000E541B">
      <w:pPr>
        <w:spacing w:before="100" w:beforeAutospacing="1" w:after="100" w:afterAutospacing="1"/>
        <w:jc w:val="center"/>
        <w:rPr>
          <w:b/>
          <w:u w:val="single"/>
        </w:rPr>
      </w:pPr>
      <w:r w:rsidRPr="00467A8D">
        <w:rPr>
          <w:b/>
          <w:u w:val="single"/>
        </w:rPr>
        <w:t>Επικινδυνότητα-Παθογένεια των μυκήτων που απομονώθηκαν</w:t>
      </w:r>
    </w:p>
    <w:p w:rsidR="009C52EA" w:rsidRPr="00204528" w:rsidRDefault="009C52EA" w:rsidP="000E541B">
      <w:pPr>
        <w:jc w:val="both"/>
        <w:rPr>
          <w:lang w:val="en-US"/>
        </w:rPr>
      </w:pPr>
      <w:r w:rsidRPr="00A1115E">
        <w:t>1</w:t>
      </w:r>
      <w:r>
        <w:t xml:space="preserve">. Ο </w:t>
      </w:r>
      <w:r w:rsidRPr="00985B5D">
        <w:rPr>
          <w:b/>
          <w:i/>
          <w:lang w:val="en-GB"/>
        </w:rPr>
        <w:t>Cryptococcus</w:t>
      </w:r>
      <w:r w:rsidRPr="00985B5D">
        <w:rPr>
          <w:b/>
          <w:i/>
        </w:rPr>
        <w:t xml:space="preserve"> </w:t>
      </w:r>
      <w:r w:rsidRPr="00985B5D">
        <w:rPr>
          <w:b/>
          <w:i/>
          <w:lang w:val="en-GB"/>
        </w:rPr>
        <w:t>albidus</w:t>
      </w:r>
      <w:r w:rsidRPr="00985B5D">
        <w:rPr>
          <w:b/>
        </w:rPr>
        <w:t xml:space="preserve"> </w:t>
      </w:r>
      <w:r>
        <w:t xml:space="preserve">είναι ένας κοινός παροδικός «επιβάτης» στο ανθρώπινο δέρμα και έχει αναφερθεί επίσης ως σπάνια </w:t>
      </w:r>
      <w:r w:rsidRPr="00985B5D">
        <w:rPr>
          <w:b/>
        </w:rPr>
        <w:t>αιτία πνευμονικής και κολπικής μόλυνση</w:t>
      </w:r>
      <w:r>
        <w:t>. Εντούτοις, αυτές οι αναφορές πρέπει να αντιμετωπισθούν με ιδιαίτερη προσοχή, δεδομένου ότι οι ταυτοποιήσεις καλλιέργειας δεν έχουν επαληθευτεί.</w:t>
      </w:r>
      <w:r w:rsidR="00204528">
        <w:t xml:space="preserve"> </w:t>
      </w:r>
      <w:r w:rsidR="00204528">
        <w:rPr>
          <w:lang w:val="en-US"/>
        </w:rPr>
        <w:t>[</w:t>
      </w:r>
      <w:r w:rsidR="00204528" w:rsidRPr="00204528">
        <w:t>3</w:t>
      </w:r>
      <w:r w:rsidR="00204528">
        <w:rPr>
          <w:lang w:val="en-US"/>
        </w:rPr>
        <w:t>0]</w:t>
      </w:r>
      <w:r w:rsidR="0024272A">
        <w:t>, [29]</w:t>
      </w:r>
    </w:p>
    <w:p w:rsidR="00BB2E92" w:rsidRPr="006D03AE" w:rsidRDefault="00BB2E92" w:rsidP="000E541B">
      <w:pPr>
        <w:jc w:val="both"/>
      </w:pPr>
    </w:p>
    <w:p w:rsidR="009C52EA" w:rsidRPr="00204528" w:rsidRDefault="009C52EA" w:rsidP="000E541B">
      <w:pPr>
        <w:jc w:val="both"/>
        <w:rPr>
          <w:b/>
          <w:lang w:val="en-US"/>
        </w:rPr>
      </w:pPr>
      <w:r>
        <w:t xml:space="preserve">2. </w:t>
      </w:r>
      <w:r w:rsidRPr="001E1D7B">
        <w:t xml:space="preserve"> </w:t>
      </w:r>
      <w:r w:rsidRPr="00733F8C">
        <w:t xml:space="preserve">Το </w:t>
      </w:r>
      <w:r w:rsidRPr="00985B5D">
        <w:rPr>
          <w:b/>
          <w:i/>
          <w:lang w:val="en-GB"/>
        </w:rPr>
        <w:t>Acremonium</w:t>
      </w:r>
      <w:r w:rsidRPr="00985B5D">
        <w:rPr>
          <w:b/>
          <w:i/>
        </w:rPr>
        <w:t xml:space="preserve"> </w:t>
      </w:r>
      <w:r w:rsidRPr="00985B5D">
        <w:rPr>
          <w:b/>
          <w:i/>
          <w:lang w:val="en-GB"/>
        </w:rPr>
        <w:t>strictum</w:t>
      </w:r>
      <w:r w:rsidRPr="006D03AE">
        <w:t xml:space="preserve"> </w:t>
      </w:r>
      <w:r>
        <w:t>είναι ένα φυτικό, ένα ζωικό</w:t>
      </w:r>
      <w:r w:rsidRPr="00733F8C">
        <w:t xml:space="preserve">, και ένα ανθρώπινο παθογόνο. Το γένος </w:t>
      </w:r>
      <w:r w:rsidRPr="00773F31">
        <w:rPr>
          <w:i/>
        </w:rPr>
        <w:t>Acremonium</w:t>
      </w:r>
      <w:r w:rsidRPr="00733F8C">
        <w:t xml:space="preserve"> περιέχει περίπου 100 είδη, τα περισσότερα από τα οποία</w:t>
      </w:r>
      <w:r>
        <w:t xml:space="preserve"> είναι σαπροφυτικά, απομονωμένο από το νεκρή φυτική ύλη</w:t>
      </w:r>
      <w:r w:rsidRPr="00733F8C">
        <w:t xml:space="preserve"> και το </w:t>
      </w:r>
      <w:r>
        <w:t xml:space="preserve">χώμα. Μερικά είδη προκαλούν </w:t>
      </w:r>
      <w:r w:rsidRPr="00733F8C">
        <w:t>ασθένεια στο</w:t>
      </w:r>
      <w:r>
        <w:t>ν άνθρωπο</w:t>
      </w:r>
      <w:r w:rsidRPr="00733F8C">
        <w:t xml:space="preserve"> και τα ζώα, προκαλώντας </w:t>
      </w:r>
      <w:r w:rsidRPr="00985B5D">
        <w:rPr>
          <w:b/>
        </w:rPr>
        <w:t xml:space="preserve">μυκήτωμα (mycetoma), ονυχομυκητίαση (onychomycosis), και υαλοϋφομύκωση (hyalohyphomycosis). Κλινικές εκδηλώσεις της υαλοϋφομύκωσης που προκαλούνται από το </w:t>
      </w:r>
      <w:r w:rsidRPr="00985B5D">
        <w:rPr>
          <w:b/>
          <w:i/>
        </w:rPr>
        <w:t>Acremonium</w:t>
      </w:r>
      <w:r w:rsidRPr="00985B5D">
        <w:rPr>
          <w:b/>
        </w:rPr>
        <w:t xml:space="preserve">  περιλαμβάνουν την αρθρίτιδα, οστεομυελίτιδα, περιτονίτιδα, ενδοκαρδίτιδα, την πνευμονία, εγκεφαλίτιδα και τη μόλυνση μαλακή ιστού.</w:t>
      </w:r>
      <w:r w:rsidR="00204528" w:rsidRPr="00204528">
        <w:rPr>
          <w:b/>
        </w:rPr>
        <w:t xml:space="preserve"> </w:t>
      </w:r>
      <w:r w:rsidR="00204528" w:rsidRPr="00204528">
        <w:t>[</w:t>
      </w:r>
      <w:r w:rsidR="00204528" w:rsidRPr="00204528">
        <w:rPr>
          <w:lang w:val="en-US"/>
        </w:rPr>
        <w:t>30]</w:t>
      </w:r>
      <w:r w:rsidR="0024272A">
        <w:t>, [29]</w:t>
      </w:r>
    </w:p>
    <w:p w:rsidR="009C52EA" w:rsidRDefault="009C52EA" w:rsidP="000E541B">
      <w:pPr>
        <w:jc w:val="both"/>
      </w:pPr>
    </w:p>
    <w:p w:rsidR="009C52EA" w:rsidRPr="00204528" w:rsidRDefault="009C52EA" w:rsidP="000E541B">
      <w:pPr>
        <w:jc w:val="both"/>
        <w:rPr>
          <w:lang w:val="en-US"/>
        </w:rPr>
      </w:pPr>
      <w:r>
        <w:t>3.</w:t>
      </w:r>
      <w:r w:rsidRPr="00A1115E">
        <w:t xml:space="preserve"> </w:t>
      </w:r>
      <w:r>
        <w:t xml:space="preserve">Ο </w:t>
      </w:r>
      <w:r w:rsidRPr="00985B5D">
        <w:rPr>
          <w:b/>
          <w:i/>
          <w:iCs/>
          <w:lang/>
        </w:rPr>
        <w:t>Aspergillus</w:t>
      </w:r>
      <w:r w:rsidRPr="00985B5D">
        <w:rPr>
          <w:b/>
          <w:i/>
          <w:iCs/>
        </w:rPr>
        <w:t xml:space="preserve"> </w:t>
      </w:r>
      <w:r w:rsidRPr="00985B5D">
        <w:rPr>
          <w:b/>
          <w:i/>
          <w:iCs/>
          <w:lang/>
        </w:rPr>
        <w:t>niger</w:t>
      </w:r>
      <w:r w:rsidRPr="00985B5D">
        <w:rPr>
          <w:b/>
        </w:rPr>
        <w:t xml:space="preserve">  π</w:t>
      </w:r>
      <w:r>
        <w:t xml:space="preserve">ροκαλεί </w:t>
      </w:r>
      <w:r w:rsidRPr="00985B5D">
        <w:rPr>
          <w:b/>
        </w:rPr>
        <w:t>διάφορες ασθένειες σε ορισμένα φυτά.</w:t>
      </w:r>
      <w:r>
        <w:t xml:space="preserve"> Όσον αφορά τις </w:t>
      </w:r>
      <w:r w:rsidRPr="00985B5D">
        <w:rPr>
          <w:b/>
        </w:rPr>
        <w:t>ανθρώπινες και ζωικές ασθένειες</w:t>
      </w:r>
      <w:r>
        <w:t xml:space="preserve"> </w:t>
      </w:r>
      <w:r w:rsidRPr="00606C00">
        <w:t>είναι</w:t>
      </w:r>
      <w:r>
        <w:t xml:space="preserve"> </w:t>
      </w:r>
      <w:r w:rsidRPr="00985B5D">
        <w:rPr>
          <w:b/>
        </w:rPr>
        <w:t>λιγότερο πιθανό να προκαλέσει ανθρώπινη ασθένεια από ότι μερικά άλλα είδη Ασπεργίλλων, αλλά, εάν μεγάλα ποσά σπορίων εισπνέονται, μια σοβαρή ασθένεια των πνευμόνων, η ασπεργίλλωση (</w:t>
      </w:r>
      <w:r w:rsidRPr="00985B5D">
        <w:rPr>
          <w:b/>
          <w:lang w:val="en-GB"/>
        </w:rPr>
        <w:t>aspergillosis</w:t>
      </w:r>
      <w:r w:rsidRPr="00985B5D">
        <w:rPr>
          <w:b/>
        </w:rPr>
        <w:t>) μπορεί να εμφανιστεί.</w:t>
      </w:r>
      <w:r>
        <w:t xml:space="preserve"> Η</w:t>
      </w:r>
      <w:r w:rsidRPr="00606C00">
        <w:t xml:space="preserve"> </w:t>
      </w:r>
      <w:r w:rsidRPr="00606C00">
        <w:rPr>
          <w:lang w:val="en-GB"/>
        </w:rPr>
        <w:t>Aspergillosis</w:t>
      </w:r>
      <w:r w:rsidRPr="00606C00">
        <w:t xml:space="preserve"> είναι, </w:t>
      </w:r>
      <w:r>
        <w:t>ιδιαίτερα, συχνή</w:t>
      </w:r>
      <w:r w:rsidRPr="00606C00">
        <w:t xml:space="preserve"> μεταξύ των κηπευτικών εργαζομένων που εισπνέουν τη</w:t>
      </w:r>
      <w:r>
        <w:t xml:space="preserve"> σκόνη τύρφης, η οποία</w:t>
      </w:r>
      <w:r w:rsidRPr="00606C00">
        <w:t xml:space="preserve"> είναι πλούσια σε σπόρια</w:t>
      </w:r>
      <w:r>
        <w:t xml:space="preserve"> Ασπεργίλλου</w:t>
      </w:r>
      <w:r w:rsidRPr="00606C00">
        <w:t xml:space="preserve">. Έχει βρεθεί στους τοίχους των αρχαίων αιγυπτιακών τάφων και μπορεί να εισπνευστεί όταν </w:t>
      </w:r>
      <w:r>
        <w:t>έχει διαταραχθεί η περιοχή</w:t>
      </w:r>
      <w:r w:rsidRPr="00606C00">
        <w:t>.</w:t>
      </w:r>
      <w:r w:rsidR="00204528" w:rsidRPr="00204528">
        <w:t xml:space="preserve"> [</w:t>
      </w:r>
      <w:r w:rsidR="00204528">
        <w:rPr>
          <w:lang w:val="en-US"/>
        </w:rPr>
        <w:t>30]</w:t>
      </w:r>
      <w:r w:rsidR="0024272A">
        <w:t>, [29]</w:t>
      </w:r>
    </w:p>
    <w:p w:rsidR="009C52EA" w:rsidRPr="009C52EA" w:rsidRDefault="009C52EA" w:rsidP="000E541B">
      <w:pPr>
        <w:jc w:val="both"/>
      </w:pPr>
    </w:p>
    <w:p w:rsidR="009C52EA" w:rsidRPr="00204528" w:rsidRDefault="009C52EA" w:rsidP="000E541B">
      <w:pPr>
        <w:jc w:val="both"/>
        <w:rPr>
          <w:b/>
          <w:lang w:val="en-US"/>
        </w:rPr>
      </w:pPr>
      <w:r>
        <w:t xml:space="preserve">4. </w:t>
      </w:r>
      <w:r>
        <w:rPr>
          <w:lang w:val="en-US"/>
        </w:rPr>
        <w:t>H</w:t>
      </w:r>
      <w:r>
        <w:t xml:space="preserve"> </w:t>
      </w:r>
      <w:r w:rsidRPr="00985B5D">
        <w:rPr>
          <w:b/>
          <w:i/>
          <w:lang w:val="en-GB"/>
        </w:rPr>
        <w:t>Rhodotorula</w:t>
      </w:r>
      <w:r w:rsidRPr="00985B5D">
        <w:rPr>
          <w:b/>
          <w:i/>
        </w:rPr>
        <w:t xml:space="preserve"> </w:t>
      </w:r>
      <w:r w:rsidRPr="00985B5D">
        <w:rPr>
          <w:b/>
          <w:i/>
          <w:lang w:val="en-GB"/>
        </w:rPr>
        <w:t>sp</w:t>
      </w:r>
      <w:r w:rsidRPr="00985B5D">
        <w:rPr>
          <w:b/>
          <w:i/>
          <w:lang w:val="en-US"/>
        </w:rPr>
        <w:t>p</w:t>
      </w:r>
      <w:r w:rsidRPr="00985B5D">
        <w:rPr>
          <w:b/>
          <w:i/>
        </w:rPr>
        <w:t>.</w:t>
      </w:r>
      <w:r w:rsidRPr="00985B5D">
        <w:t xml:space="preserve"> </w:t>
      </w:r>
      <w:r>
        <w:t>μια κοκκινωπή ζύμη που βρίσκεται χαρακτηριστικά στα υγρά περιβάλλοντα όπως οι τάπητες, σπείρες δροσισμού και τα δοχεία</w:t>
      </w:r>
      <w:r w:rsidRPr="004009C3">
        <w:t xml:space="preserve"> αποστράγγισης</w:t>
      </w:r>
      <w:r>
        <w:t xml:space="preserve">. Σε μερικές χώρες είναι το πιο κοινό γένος ζυμομύκητα που αναγνωρίζεται στον εσωτερικό αέρα. Αυτή η ζύμη </w:t>
      </w:r>
      <w:r w:rsidRPr="00985B5D">
        <w:rPr>
          <w:b/>
        </w:rPr>
        <w:t>έχει αναφερθεί να είναι αλλεργιογόνος</w:t>
      </w:r>
      <w:r>
        <w:t>. Θετικές</w:t>
      </w:r>
      <w:r w:rsidRPr="006D33F3">
        <w:t xml:space="preserve"> </w:t>
      </w:r>
      <w:r>
        <w:t xml:space="preserve">δερματικές δοκιμές έχουν αναφερθεί. Η </w:t>
      </w:r>
      <w:r w:rsidRPr="00A20283">
        <w:rPr>
          <w:lang w:val="en-GB"/>
        </w:rPr>
        <w:t>Rhodotorula</w:t>
      </w:r>
      <w:r w:rsidRPr="00930AE1">
        <w:t xml:space="preserve"> </w:t>
      </w:r>
      <w:r w:rsidRPr="00A20283">
        <w:rPr>
          <w:lang w:val="en-GB"/>
        </w:rPr>
        <w:t>spp</w:t>
      </w:r>
      <w:r w:rsidRPr="00930AE1">
        <w:t xml:space="preserve">. </w:t>
      </w:r>
      <w:r>
        <w:t xml:space="preserve">είναι </w:t>
      </w:r>
      <w:r w:rsidRPr="00985B5D">
        <w:rPr>
          <w:b/>
        </w:rPr>
        <w:t>σπάνια απομονωμένη</w:t>
      </w:r>
      <w:r>
        <w:t xml:space="preserve"> </w:t>
      </w:r>
      <w:r w:rsidRPr="00985B5D">
        <w:rPr>
          <w:b/>
        </w:rPr>
        <w:t xml:space="preserve">ως αιτιολογικός παράγοντας ευκαιριακών μυκητιάσεων  σε ευπαθείς ξενιστές, όπως οι ασθενείς με το </w:t>
      </w:r>
      <w:r w:rsidRPr="00985B5D">
        <w:rPr>
          <w:b/>
          <w:lang w:val="en-GB"/>
        </w:rPr>
        <w:t>AIDS</w:t>
      </w:r>
      <w:r w:rsidRPr="00985B5D">
        <w:rPr>
          <w:b/>
        </w:rPr>
        <w:t xml:space="preserve"> ή οξεία λευχαιμία. Περιπτώσεις μηνιγγίτιδας, ενδοκαρδίτιδας, φλεγμονής της κοιλίας του εγκεφάλου,  περιτονίτιδας, ενδοφθαλμίτιδας, λοιμώξεις του καθετήρα των κεντρικών φλεβικών, , μυκηταιμίας, και σηψαιμ</w:t>
      </w:r>
      <w:r w:rsidR="00204528">
        <w:rPr>
          <w:b/>
        </w:rPr>
        <w:t>ίας έχουν μέχρι τώρα αναφερθεί.</w:t>
      </w:r>
      <w:r w:rsidR="00204528" w:rsidRPr="00204528">
        <w:rPr>
          <w:b/>
        </w:rPr>
        <w:t xml:space="preserve"> </w:t>
      </w:r>
      <w:r w:rsidR="00204528" w:rsidRPr="00204528">
        <w:rPr>
          <w:lang w:val="en-US"/>
        </w:rPr>
        <w:t>[30]</w:t>
      </w:r>
      <w:r w:rsidR="0024272A">
        <w:t>, [29]</w:t>
      </w:r>
    </w:p>
    <w:p w:rsidR="009C52EA" w:rsidRPr="00985B5D" w:rsidRDefault="009C52EA" w:rsidP="000E541B">
      <w:pPr>
        <w:jc w:val="both"/>
        <w:rPr>
          <w:b/>
        </w:rPr>
      </w:pPr>
    </w:p>
    <w:p w:rsidR="009C52EA" w:rsidRPr="00204528" w:rsidRDefault="009C52EA" w:rsidP="000E541B">
      <w:pPr>
        <w:jc w:val="both"/>
        <w:rPr>
          <w:b/>
          <w:lang w:val="en-US"/>
        </w:rPr>
      </w:pPr>
      <w:r>
        <w:lastRenderedPageBreak/>
        <w:t xml:space="preserve">5.  </w:t>
      </w:r>
      <w:r w:rsidRPr="00985B5D">
        <w:rPr>
          <w:b/>
        </w:rPr>
        <w:t xml:space="preserve">Το </w:t>
      </w:r>
      <w:r w:rsidRPr="00985B5D">
        <w:rPr>
          <w:b/>
          <w:i/>
          <w:lang w:val="en-US"/>
        </w:rPr>
        <w:t>Chrysosporium</w:t>
      </w:r>
      <w:r w:rsidRPr="00985B5D">
        <w:rPr>
          <w:b/>
          <w:i/>
        </w:rPr>
        <w:t xml:space="preserve"> </w:t>
      </w:r>
      <w:r w:rsidRPr="00985B5D">
        <w:rPr>
          <w:b/>
          <w:i/>
          <w:lang w:val="en-US"/>
        </w:rPr>
        <w:t>spp</w:t>
      </w:r>
      <w:r w:rsidRPr="00985B5D">
        <w:rPr>
          <w:b/>
          <w:i/>
        </w:rPr>
        <w:t>.</w:t>
      </w:r>
      <w:r w:rsidRPr="002408DA">
        <w:t xml:space="preserve"> </w:t>
      </w:r>
      <w:r w:rsidRPr="00985B5D">
        <w:rPr>
          <w:b/>
        </w:rPr>
        <w:t>μπορεί να προκαλέσει δερματικές μολύνσεις και ονυχομυκητίαση ανθρώπους.</w:t>
      </w:r>
      <w:r w:rsidRPr="00CC4342">
        <w:t xml:space="preserve"> </w:t>
      </w:r>
      <w:r>
        <w:t xml:space="preserve">Επιπρόσθετα σε αυτές </w:t>
      </w:r>
      <w:r w:rsidRPr="00CC4342">
        <w:t xml:space="preserve"> τις επιφανειακές μολύνσεις,</w:t>
      </w:r>
      <w:r>
        <w:t xml:space="preserve"> το</w:t>
      </w:r>
      <w:r w:rsidRPr="00CC4342">
        <w:t xml:space="preserve"> </w:t>
      </w:r>
      <w:r w:rsidRPr="002408DA">
        <w:rPr>
          <w:i/>
          <w:lang w:val="en-US"/>
        </w:rPr>
        <w:t>Chrysosporium</w:t>
      </w:r>
      <w:r w:rsidRPr="002408DA">
        <w:rPr>
          <w:i/>
        </w:rPr>
        <w:t xml:space="preserve"> </w:t>
      </w:r>
      <w:r w:rsidRPr="002408DA">
        <w:rPr>
          <w:i/>
          <w:lang w:val="en-US"/>
        </w:rPr>
        <w:t>spp</w:t>
      </w:r>
      <w:r w:rsidRPr="002408DA">
        <w:rPr>
          <w:i/>
        </w:rPr>
        <w:t>.</w:t>
      </w:r>
      <w:r w:rsidRPr="002408DA">
        <w:t xml:space="preserve"> </w:t>
      </w:r>
      <w:r w:rsidRPr="00985B5D">
        <w:rPr>
          <w:b/>
        </w:rPr>
        <w:t xml:space="preserve">έχει απομονωθεί περιστασιακά από συστηματικές μολύνσεις σε λήπτες μοσχευμάτων μυελού των οστών και στους ασθενείς με χρόνια κοκκιωματώδη νόσο. Ο υψηλός δείκτης θνησιμότητας των συστηματικών μολύνσεων με </w:t>
      </w:r>
      <w:r w:rsidRPr="00985B5D">
        <w:rPr>
          <w:b/>
          <w:i/>
          <w:lang w:val="en-US"/>
        </w:rPr>
        <w:t>Chrysosporium</w:t>
      </w:r>
      <w:r w:rsidRPr="00985B5D">
        <w:rPr>
          <w:b/>
        </w:rPr>
        <w:t xml:space="preserve"> είναι αξιοσημείωτος.</w:t>
      </w:r>
      <w:r w:rsidR="00204528" w:rsidRPr="00204528">
        <w:rPr>
          <w:b/>
        </w:rPr>
        <w:t xml:space="preserve"> </w:t>
      </w:r>
      <w:r w:rsidR="00204528" w:rsidRPr="00204528">
        <w:rPr>
          <w:lang w:val="en-US"/>
        </w:rPr>
        <w:t>[</w:t>
      </w:r>
      <w:r w:rsidR="00204528" w:rsidRPr="00204528">
        <w:t>3</w:t>
      </w:r>
      <w:r w:rsidR="00204528" w:rsidRPr="00204528">
        <w:rPr>
          <w:lang w:val="en-US"/>
        </w:rPr>
        <w:t>0]</w:t>
      </w:r>
      <w:r w:rsidR="0024272A">
        <w:t>, [29]</w:t>
      </w:r>
    </w:p>
    <w:p w:rsidR="009C52EA" w:rsidRPr="00C34ADF" w:rsidRDefault="009C52EA" w:rsidP="000E541B">
      <w:pPr>
        <w:jc w:val="both"/>
      </w:pPr>
    </w:p>
    <w:p w:rsidR="009C52EA" w:rsidRPr="00897248" w:rsidRDefault="009C52EA" w:rsidP="000E541B">
      <w:pPr>
        <w:jc w:val="both"/>
        <w:rPr>
          <w:b/>
        </w:rPr>
      </w:pPr>
      <w:r>
        <w:t xml:space="preserve">6. Ο </w:t>
      </w:r>
      <w:r w:rsidRPr="00F51C6D">
        <w:rPr>
          <w:i/>
          <w:lang w:val="en-US"/>
        </w:rPr>
        <w:t>Aspergillus</w:t>
      </w:r>
      <w:r w:rsidRPr="00F51C6D">
        <w:rPr>
          <w:i/>
        </w:rPr>
        <w:t xml:space="preserve"> </w:t>
      </w:r>
      <w:r w:rsidRPr="00F51C6D">
        <w:rPr>
          <w:i/>
          <w:lang w:val="en-US"/>
        </w:rPr>
        <w:t>fumigatus</w:t>
      </w:r>
      <w:r w:rsidRPr="00CC4342">
        <w:t xml:space="preserve"> είναι ένας μύκητας του γένους </w:t>
      </w:r>
      <w:r w:rsidRPr="00F51C6D">
        <w:rPr>
          <w:i/>
          <w:lang w:val="en-US"/>
        </w:rPr>
        <w:t>Aspergillus</w:t>
      </w:r>
      <w:r w:rsidRPr="00CC4342">
        <w:t xml:space="preserve">, και είναι ένα </w:t>
      </w:r>
      <w:r w:rsidRPr="00985B5D">
        <w:rPr>
          <w:b/>
        </w:rPr>
        <w:t>από τα πιο κοινά είδη ασπεργίλλων που  προκαλεί ασθένεια σε</w:t>
      </w:r>
      <w:r>
        <w:rPr>
          <w:b/>
        </w:rPr>
        <w:t xml:space="preserve"> ανοσο</w:t>
      </w:r>
      <w:r w:rsidRPr="00985B5D">
        <w:rPr>
          <w:b/>
        </w:rPr>
        <w:t>κατεσταλμένα άτομα.</w:t>
      </w:r>
      <w:r>
        <w:rPr>
          <w:b/>
        </w:rPr>
        <w:t xml:space="preserve"> </w:t>
      </w:r>
      <w:r w:rsidRPr="009160A5">
        <w:t xml:space="preserve">Ο </w:t>
      </w:r>
      <w:r w:rsidRPr="009160A5">
        <w:rPr>
          <w:lang w:val="en-US"/>
        </w:rPr>
        <w:t>A</w:t>
      </w:r>
      <w:r>
        <w:t>.</w:t>
      </w:r>
      <w:r w:rsidRPr="009160A5">
        <w:rPr>
          <w:lang w:val="en-US"/>
        </w:rPr>
        <w:t>fumigatus</w:t>
      </w:r>
      <w:r w:rsidRPr="009160A5">
        <w:t xml:space="preserve"> </w:t>
      </w:r>
      <w:r w:rsidRPr="00897248">
        <w:rPr>
          <w:b/>
        </w:rPr>
        <w:t>έχει αναδειχθεί στον πλέον σημαντικό</w:t>
      </w:r>
    </w:p>
    <w:p w:rsidR="009C52EA" w:rsidRPr="00897248" w:rsidRDefault="009C52EA" w:rsidP="000E541B">
      <w:pPr>
        <w:jc w:val="both"/>
        <w:rPr>
          <w:b/>
        </w:rPr>
      </w:pPr>
      <w:r w:rsidRPr="00897248">
        <w:rPr>
          <w:b/>
        </w:rPr>
        <w:t>αερομεταδιδόμενο παθογόνο μύκητα στις αναπτυγμένες χώρες</w:t>
      </w:r>
      <w:r w:rsidRPr="009160A5">
        <w:t xml:space="preserve">. Η </w:t>
      </w:r>
      <w:r w:rsidRPr="00897248">
        <w:rPr>
          <w:b/>
        </w:rPr>
        <w:t>λοίμωξη</w:t>
      </w:r>
    </w:p>
    <w:p w:rsidR="009C52EA" w:rsidRPr="00897248" w:rsidRDefault="009C52EA" w:rsidP="000E541B">
      <w:pPr>
        <w:jc w:val="both"/>
        <w:rPr>
          <w:b/>
        </w:rPr>
      </w:pPr>
      <w:r w:rsidRPr="00897248">
        <w:rPr>
          <w:b/>
        </w:rPr>
        <w:t xml:space="preserve">του αναπνευστικού από </w:t>
      </w:r>
      <w:r w:rsidRPr="00897248">
        <w:rPr>
          <w:b/>
          <w:lang w:val="en-US"/>
        </w:rPr>
        <w:t>Aspergillus</w:t>
      </w:r>
      <w:r w:rsidRPr="00897248">
        <w:rPr>
          <w:b/>
        </w:rPr>
        <w:t xml:space="preserve"> εμπλέκεται με αλλεργικές αντιδράσεις,</w:t>
      </w:r>
    </w:p>
    <w:p w:rsidR="009C52EA" w:rsidRPr="00897248" w:rsidRDefault="009C52EA" w:rsidP="000E541B">
      <w:pPr>
        <w:jc w:val="both"/>
        <w:rPr>
          <w:b/>
        </w:rPr>
      </w:pPr>
      <w:r w:rsidRPr="00897248">
        <w:rPr>
          <w:b/>
        </w:rPr>
        <w:t>όπως στο άσθμα και την πνευμονίτιδα εξ υπερευαισθησίας, αλλά και με</w:t>
      </w:r>
    </w:p>
    <w:p w:rsidR="009C52EA" w:rsidRPr="00897248" w:rsidRDefault="009C52EA" w:rsidP="000E541B">
      <w:pPr>
        <w:jc w:val="both"/>
        <w:rPr>
          <w:b/>
        </w:rPr>
      </w:pPr>
      <w:r w:rsidRPr="00897248">
        <w:rPr>
          <w:b/>
        </w:rPr>
        <w:t>αποικισμό του βρογχικού δένδρου, με επακόλουθη αλλεργική βρογχοπνευ-</w:t>
      </w:r>
    </w:p>
    <w:p w:rsidR="009C52EA" w:rsidRPr="00204528" w:rsidRDefault="009C52EA" w:rsidP="000E541B">
      <w:pPr>
        <w:jc w:val="both"/>
        <w:rPr>
          <w:lang w:val="en-US"/>
        </w:rPr>
      </w:pPr>
      <w:r w:rsidRPr="009C52EA">
        <w:rPr>
          <w:b/>
        </w:rPr>
        <w:t>μονική ή διηθητική ασπεργίλλωση.</w:t>
      </w:r>
      <w:r w:rsidR="00204528">
        <w:rPr>
          <w:b/>
          <w:lang w:val="en-US"/>
        </w:rPr>
        <w:t xml:space="preserve"> </w:t>
      </w:r>
      <w:r w:rsidR="00204528" w:rsidRPr="00204528">
        <w:rPr>
          <w:lang w:val="en-US"/>
        </w:rPr>
        <w:t>[30]</w:t>
      </w:r>
      <w:r w:rsidR="0024272A">
        <w:t>, [29]</w:t>
      </w:r>
    </w:p>
    <w:p w:rsidR="009C52EA" w:rsidRPr="009C52EA" w:rsidRDefault="009C52EA" w:rsidP="000E541B">
      <w:pPr>
        <w:jc w:val="both"/>
      </w:pPr>
    </w:p>
    <w:p w:rsidR="009C52EA" w:rsidRPr="00897248" w:rsidRDefault="009C52EA" w:rsidP="000E541B">
      <w:pPr>
        <w:jc w:val="both"/>
        <w:rPr>
          <w:b/>
        </w:rPr>
      </w:pPr>
      <w:r>
        <w:t xml:space="preserve">7. </w:t>
      </w:r>
      <w:r w:rsidRPr="00897248">
        <w:t xml:space="preserve"> </w:t>
      </w:r>
      <w:r>
        <w:t xml:space="preserve">Η </w:t>
      </w:r>
      <w:r w:rsidRPr="00897248">
        <w:rPr>
          <w:b/>
          <w:i/>
          <w:lang w:val="en-US"/>
        </w:rPr>
        <w:t>Alternaria</w:t>
      </w:r>
      <w:r w:rsidRPr="00897248">
        <w:rPr>
          <w:b/>
          <w:i/>
        </w:rPr>
        <w:t xml:space="preserve"> </w:t>
      </w:r>
      <w:r w:rsidRPr="00897248">
        <w:rPr>
          <w:b/>
          <w:i/>
          <w:lang w:val="en-US"/>
        </w:rPr>
        <w:t>spp</w:t>
      </w:r>
      <w:r w:rsidRPr="00897248">
        <w:rPr>
          <w:b/>
          <w:i/>
        </w:rPr>
        <w:t>.</w:t>
      </w:r>
      <w:r w:rsidRPr="00F1030D">
        <w:t xml:space="preserve"> </w:t>
      </w:r>
      <w:r w:rsidRPr="00E22493">
        <w:t xml:space="preserve">έχει προκύψει ως </w:t>
      </w:r>
      <w:r w:rsidRPr="00897248">
        <w:rPr>
          <w:b/>
        </w:rPr>
        <w:t>ευκαιριακό παθογόνο ιδιαίτερα στους ανοσοκατεσταλμένους ασθενείς, όπως οι ασθενείς μεταμόσχευσης μυελού των οστών. Είναι ένας από τους αιτιολογικούς παράγοντες της «</w:t>
      </w:r>
      <w:r w:rsidRPr="00897248">
        <w:rPr>
          <w:b/>
          <w:lang w:val="en-US"/>
        </w:rPr>
        <w:t>phaeohyphomycosis</w:t>
      </w:r>
      <w:r w:rsidRPr="00897248">
        <w:rPr>
          <w:b/>
        </w:rPr>
        <w:t xml:space="preserve">». Περιπτώσεις ονυχομυκητίασης, ιγμορίτιδας, ελκωδών δερματικών μολύνσεων, και κερατίτιδας, καθώς επίσης και οι σπλαγχνικών λοιμώξεων και οστεομυελίτιδας λόγω της </w:t>
      </w:r>
      <w:r w:rsidRPr="00897248">
        <w:rPr>
          <w:b/>
          <w:i/>
          <w:lang w:val="en-US"/>
        </w:rPr>
        <w:t>Alternaria</w:t>
      </w:r>
      <w:r w:rsidRPr="00897248">
        <w:rPr>
          <w:b/>
          <w:i/>
        </w:rPr>
        <w:t xml:space="preserve"> </w:t>
      </w:r>
      <w:r w:rsidRPr="00897248">
        <w:rPr>
          <w:b/>
        </w:rPr>
        <w:t xml:space="preserve">που έχει αναφερθεί. Στους ανοσοκατεσταλμένους ασθενείς, η </w:t>
      </w:r>
      <w:r w:rsidRPr="00897248">
        <w:rPr>
          <w:b/>
          <w:i/>
          <w:lang w:val="en-US"/>
        </w:rPr>
        <w:t>Alternaria</w:t>
      </w:r>
      <w:r w:rsidRPr="00897248">
        <w:rPr>
          <w:b/>
          <w:i/>
        </w:rPr>
        <w:t xml:space="preserve"> </w:t>
      </w:r>
      <w:r w:rsidRPr="00897248">
        <w:rPr>
          <w:b/>
        </w:rPr>
        <w:t>αποικίζει τους παραρινικούς κόλπους, οδηγώντας σε χρόνια υπερτροφική ιγμορίτιδα. Στους ανοσοκατεσταλμένους ασθενείς, η αποίκιση μπορεί να καταλήξει με την ανάπτυξη διεισδυτικής ασθένειας. Είναι μεταξύ των αιτιολογικών παραγόντων της μέσης ωτίτιδας στους εργαζομένους του γεωργικού τομέα.</w:t>
      </w:r>
    </w:p>
    <w:p w:rsidR="009C52EA" w:rsidRPr="00204528" w:rsidRDefault="009C52EA" w:rsidP="000E541B">
      <w:pPr>
        <w:jc w:val="both"/>
        <w:rPr>
          <w:lang w:val="en-US"/>
        </w:rPr>
      </w:pPr>
      <w:r w:rsidRPr="00E22493">
        <w:t xml:space="preserve">Δεδομένου ότι τα είδη </w:t>
      </w:r>
      <w:r w:rsidRPr="006A29E5">
        <w:rPr>
          <w:lang w:val="en-US"/>
        </w:rPr>
        <w:t>Alternaria</w:t>
      </w:r>
      <w:r w:rsidRPr="00E22493">
        <w:t xml:space="preserve"> είναι κοσμοπολίτικα και </w:t>
      </w:r>
      <w:r w:rsidR="005A35BD" w:rsidRPr="00897248">
        <w:rPr>
          <w:b/>
        </w:rPr>
        <w:t>απανταχού</w:t>
      </w:r>
      <w:r w:rsidRPr="00897248">
        <w:rPr>
          <w:b/>
        </w:rPr>
        <w:t xml:space="preserve"> παρούσας φύσης</w:t>
      </w:r>
      <w:r w:rsidRPr="00E22493">
        <w:t xml:space="preserve">, είναι επίσης </w:t>
      </w:r>
      <w:r w:rsidRPr="00897248">
        <w:rPr>
          <w:b/>
        </w:rPr>
        <w:t>κοινοί εργαστηριακοί μολυσματικοί παράγοντες</w:t>
      </w:r>
      <w:r w:rsidRPr="00E22493">
        <w:t xml:space="preserve">. Κατά </w:t>
      </w:r>
      <w:r>
        <w:t xml:space="preserve">συνέπεια, </w:t>
      </w:r>
      <w:r w:rsidRPr="00897248">
        <w:rPr>
          <w:b/>
        </w:rPr>
        <w:t>η απομόνωσή τους σε καλλιέργεια απαιτεί την προσεκτική αξιολόγηση</w:t>
      </w:r>
      <w:r>
        <w:t>.</w:t>
      </w:r>
      <w:r w:rsidR="00204528" w:rsidRPr="00204528">
        <w:t xml:space="preserve"> [</w:t>
      </w:r>
      <w:r w:rsidR="00204528">
        <w:rPr>
          <w:lang w:val="en-US"/>
        </w:rPr>
        <w:t>30]</w:t>
      </w:r>
      <w:r w:rsidR="0024272A">
        <w:t>, [29]</w:t>
      </w:r>
      <w:r w:rsidR="00204528">
        <w:rPr>
          <w:lang w:val="en-US"/>
        </w:rPr>
        <w:t xml:space="preserve"> </w:t>
      </w:r>
    </w:p>
    <w:p w:rsidR="009C52EA" w:rsidRPr="00897248" w:rsidRDefault="009C52EA" w:rsidP="000E541B">
      <w:pPr>
        <w:jc w:val="both"/>
      </w:pPr>
    </w:p>
    <w:p w:rsidR="009C52EA" w:rsidRPr="00204528" w:rsidRDefault="009C52EA" w:rsidP="000E541B">
      <w:pPr>
        <w:jc w:val="both"/>
        <w:rPr>
          <w:b/>
          <w:lang w:val="en-US"/>
        </w:rPr>
      </w:pPr>
      <w:r>
        <w:t>8.</w:t>
      </w:r>
      <w:r w:rsidRPr="0095049F">
        <w:t xml:space="preserve"> </w:t>
      </w:r>
      <w:r>
        <w:t xml:space="preserve">Το </w:t>
      </w:r>
      <w:r w:rsidRPr="0095049F">
        <w:rPr>
          <w:b/>
          <w:i/>
          <w:lang w:val="en-US"/>
        </w:rPr>
        <w:t>Chaetomium</w:t>
      </w:r>
      <w:r w:rsidRPr="0095049F">
        <w:rPr>
          <w:b/>
          <w:i/>
        </w:rPr>
        <w:t xml:space="preserve"> </w:t>
      </w:r>
      <w:r w:rsidRPr="0095049F">
        <w:rPr>
          <w:b/>
          <w:i/>
          <w:lang w:val="en-US"/>
        </w:rPr>
        <w:t>spp</w:t>
      </w:r>
      <w:r w:rsidRPr="0095049F">
        <w:rPr>
          <w:b/>
          <w:i/>
        </w:rPr>
        <w:t>.</w:t>
      </w:r>
      <w:r w:rsidRPr="00A07A1B">
        <w:t xml:space="preserve"> </w:t>
      </w:r>
      <w:r w:rsidRPr="00E22493">
        <w:t>είναι μεταξ</w:t>
      </w:r>
      <w:r>
        <w:t xml:space="preserve">ύ των μυκήτων που προκαλούν </w:t>
      </w:r>
      <w:r w:rsidRPr="00373582">
        <w:rPr>
          <w:b/>
        </w:rPr>
        <w:t>μολύνσεις εξ’ ολοκλήρου καλούμενες «</w:t>
      </w:r>
      <w:r w:rsidRPr="00373582">
        <w:rPr>
          <w:b/>
          <w:lang w:val="en-US"/>
        </w:rPr>
        <w:t>phaeohyphomycosis</w:t>
      </w:r>
      <w:r w:rsidRPr="00373582">
        <w:rPr>
          <w:b/>
        </w:rPr>
        <w:t xml:space="preserve">». Μοιραίες βαθιές μυκητιάσεις λόγω του </w:t>
      </w:r>
      <w:r w:rsidRPr="00373582">
        <w:rPr>
          <w:b/>
          <w:i/>
          <w:lang w:val="en-US"/>
        </w:rPr>
        <w:t>Chaetomium</w:t>
      </w:r>
      <w:r w:rsidRPr="00373582">
        <w:rPr>
          <w:b/>
          <w:i/>
        </w:rPr>
        <w:t xml:space="preserve"> </w:t>
      </w:r>
      <w:r w:rsidRPr="00373582">
        <w:rPr>
          <w:b/>
          <w:i/>
          <w:lang w:val="en-US"/>
        </w:rPr>
        <w:t>atrobrunneum</w:t>
      </w:r>
      <w:r w:rsidRPr="00373582">
        <w:rPr>
          <w:b/>
        </w:rPr>
        <w:t xml:space="preserve"> έχουν αναφερθεί σε ανοσοκατεσταλμένο ασθενή. Το εγκεφαλικό απόστημα, η περιτονίτιδα, τα δερματικά τραύματα, και η ονυχομυκητίαση μπορούν επίσης να αναπτυχθούν λόγω του </w:t>
      </w:r>
      <w:r w:rsidRPr="00373582">
        <w:rPr>
          <w:b/>
          <w:lang w:val="en-US"/>
        </w:rPr>
        <w:t>Chaetomium</w:t>
      </w:r>
      <w:r w:rsidRPr="00373582">
        <w:rPr>
          <w:b/>
        </w:rPr>
        <w:t xml:space="preserve"> </w:t>
      </w:r>
      <w:r w:rsidRPr="00373582">
        <w:rPr>
          <w:b/>
          <w:lang w:val="en-US"/>
        </w:rPr>
        <w:t>spp</w:t>
      </w:r>
      <w:r w:rsidRPr="00373582">
        <w:rPr>
          <w:b/>
        </w:rPr>
        <w:t>.</w:t>
      </w:r>
      <w:r w:rsidR="00204528" w:rsidRPr="00204528">
        <w:rPr>
          <w:b/>
        </w:rPr>
        <w:t xml:space="preserve"> </w:t>
      </w:r>
      <w:r w:rsidR="00204528" w:rsidRPr="00204528">
        <w:t>[</w:t>
      </w:r>
      <w:r w:rsidR="00204528" w:rsidRPr="00204528">
        <w:rPr>
          <w:lang w:val="en-US"/>
        </w:rPr>
        <w:t>30]</w:t>
      </w:r>
      <w:r w:rsidR="0024272A">
        <w:t>, [29]</w:t>
      </w:r>
    </w:p>
    <w:p w:rsidR="009C52EA" w:rsidRPr="005F4DE7" w:rsidRDefault="009C52EA" w:rsidP="000E541B">
      <w:pPr>
        <w:jc w:val="both"/>
      </w:pPr>
    </w:p>
    <w:p w:rsidR="009C52EA" w:rsidRPr="00204528" w:rsidRDefault="009C52EA" w:rsidP="000E541B">
      <w:pPr>
        <w:jc w:val="both"/>
        <w:rPr>
          <w:lang w:val="en-US"/>
        </w:rPr>
      </w:pPr>
      <w:r>
        <w:t xml:space="preserve">9. </w:t>
      </w:r>
      <w:r w:rsidRPr="004B1512">
        <w:t xml:space="preserve">Τα </w:t>
      </w:r>
      <w:r w:rsidRPr="00373582">
        <w:rPr>
          <w:b/>
          <w:i/>
          <w:lang w:val="en-US"/>
        </w:rPr>
        <w:t>Penicillium</w:t>
      </w:r>
      <w:r w:rsidRPr="00373582">
        <w:rPr>
          <w:b/>
          <w:i/>
        </w:rPr>
        <w:t xml:space="preserve"> </w:t>
      </w:r>
      <w:r w:rsidRPr="00373582">
        <w:rPr>
          <w:b/>
          <w:i/>
          <w:lang w:val="en-US"/>
        </w:rPr>
        <w:t>spp</w:t>
      </w:r>
      <w:r w:rsidRPr="00373582">
        <w:rPr>
          <w:b/>
          <w:i/>
        </w:rPr>
        <w:t>.</w:t>
      </w:r>
      <w:r w:rsidRPr="004B1512">
        <w:t xml:space="preserve"> </w:t>
      </w:r>
      <w:r>
        <w:t xml:space="preserve">είναι </w:t>
      </w:r>
      <w:r w:rsidRPr="00373582">
        <w:rPr>
          <w:b/>
        </w:rPr>
        <w:t>περιστασιακές αιτίες μόλυνσης στους ανθρώπους</w:t>
      </w:r>
      <w:r w:rsidRPr="00E22493">
        <w:t xml:space="preserve"> και η </w:t>
      </w:r>
      <w:r w:rsidRPr="00373582">
        <w:rPr>
          <w:b/>
        </w:rPr>
        <w:t>προκύπτουσα ασθένεια</w:t>
      </w:r>
      <w:r w:rsidRPr="00E22493">
        <w:t xml:space="preserve"> είναι γνωστή γενικά </w:t>
      </w:r>
      <w:r w:rsidRPr="00373582">
        <w:rPr>
          <w:b/>
        </w:rPr>
        <w:t>ως «</w:t>
      </w:r>
      <w:r w:rsidRPr="00373582">
        <w:rPr>
          <w:b/>
          <w:lang w:val="en-US"/>
        </w:rPr>
        <w:t>penicilliosis</w:t>
      </w:r>
      <w:r w:rsidRPr="00373582">
        <w:rPr>
          <w:b/>
        </w:rPr>
        <w:t>».</w:t>
      </w:r>
      <w:r w:rsidRPr="00E22493">
        <w:t xml:space="preserve"> </w:t>
      </w:r>
      <w:r>
        <w:t xml:space="preserve">Το </w:t>
      </w:r>
      <w:r w:rsidRPr="004B1512">
        <w:rPr>
          <w:i/>
          <w:lang w:val="en-US"/>
        </w:rPr>
        <w:t>Penicillium</w:t>
      </w:r>
      <w:r w:rsidRPr="00E22493">
        <w:t xml:space="preserve"> </w:t>
      </w:r>
      <w:r w:rsidRPr="00373582">
        <w:rPr>
          <w:b/>
        </w:rPr>
        <w:t>έχει απομονωθεί από ασθενείς με κερατίτιδα, ενδοφθαλμίτιδα, ωτομύκωση, νεκρωτική οισοφαγίτιδα, πνευμονία, ενδοκαρδίτιδα, περιτονίτιδα, και με λοιμώξεις του ουροποιητικού συστήματος.</w:t>
      </w:r>
      <w:r w:rsidRPr="00E22493">
        <w:t xml:space="preserve"> </w:t>
      </w:r>
      <w:r w:rsidRPr="00EA19B6">
        <w:t xml:space="preserve">Οι </w:t>
      </w:r>
      <w:r w:rsidRPr="00373582">
        <w:rPr>
          <w:b/>
        </w:rPr>
        <w:t>περισσότερες λοιμώξεις Penicillium</w:t>
      </w:r>
      <w:r w:rsidRPr="00EA19B6">
        <w:t xml:space="preserve"> συναντώνται </w:t>
      </w:r>
      <w:r w:rsidRPr="00373582">
        <w:rPr>
          <w:b/>
        </w:rPr>
        <w:t>σε ανοσοκατασταλμένους ξενιστές.</w:t>
      </w:r>
      <w:r w:rsidRPr="00E22493">
        <w:t xml:space="preserve"> Οι</w:t>
      </w:r>
      <w:r>
        <w:t xml:space="preserve"> </w:t>
      </w:r>
      <w:r w:rsidRPr="00373582">
        <w:rPr>
          <w:b/>
        </w:rPr>
        <w:t xml:space="preserve">λοιμώξεις του κερατοειδούς είναι συνήθως </w:t>
      </w:r>
      <w:r w:rsidR="005A35BD" w:rsidRPr="00373582">
        <w:rPr>
          <w:b/>
        </w:rPr>
        <w:t>μετά</w:t>
      </w:r>
      <w:r w:rsidRPr="00373582">
        <w:rPr>
          <w:b/>
        </w:rPr>
        <w:t>-τραυματικές.</w:t>
      </w:r>
      <w:r w:rsidRPr="00E22493">
        <w:t xml:space="preserve"> Εκτός από τη μολυσματική δυνατότητά του,</w:t>
      </w:r>
      <w:r>
        <w:t xml:space="preserve"> το</w:t>
      </w:r>
      <w:r w:rsidRPr="00E22493">
        <w:t xml:space="preserve"> </w:t>
      </w:r>
      <w:r w:rsidRPr="00373582">
        <w:rPr>
          <w:b/>
          <w:i/>
          <w:lang w:val="en-US"/>
        </w:rPr>
        <w:t>Penicillium</w:t>
      </w:r>
      <w:r w:rsidRPr="00373582">
        <w:rPr>
          <w:b/>
          <w:i/>
        </w:rPr>
        <w:t xml:space="preserve"> </w:t>
      </w:r>
      <w:r w:rsidRPr="00373582">
        <w:rPr>
          <w:b/>
          <w:i/>
          <w:lang w:val="en-US"/>
        </w:rPr>
        <w:t>verrucosum</w:t>
      </w:r>
      <w:r w:rsidRPr="00E22493">
        <w:t xml:space="preserve"> παράγει μια </w:t>
      </w:r>
      <w:r w:rsidRPr="00373582">
        <w:rPr>
          <w:b/>
        </w:rPr>
        <w:t>μυκοτοξίνη, την ωχρατοξίνη Α, η οποία είναι νεφροτοξική και καρκινογόνος.</w:t>
      </w:r>
      <w:r w:rsidRPr="00E22493">
        <w:t xml:space="preserve"> Η παραγωγή της </w:t>
      </w:r>
      <w:r w:rsidRPr="00E22493">
        <w:lastRenderedPageBreak/>
        <w:t>τοξίνης εμφανίζεται συνήθως στα σιτάρια δημητρια</w:t>
      </w:r>
      <w:r>
        <w:t>κών στα κρύα κλίματα</w:t>
      </w:r>
      <w:r w:rsidRPr="00E22493">
        <w:t>.</w:t>
      </w:r>
      <w:r w:rsidR="00204528" w:rsidRPr="00204528">
        <w:t xml:space="preserve"> [</w:t>
      </w:r>
      <w:r w:rsidR="00204528">
        <w:rPr>
          <w:lang w:val="en-US"/>
        </w:rPr>
        <w:t>30]</w:t>
      </w:r>
      <w:r w:rsidR="0024272A">
        <w:t>, [29]</w:t>
      </w:r>
    </w:p>
    <w:p w:rsidR="00BB2E92" w:rsidRPr="009C52EA" w:rsidRDefault="00BB2E92" w:rsidP="000E541B">
      <w:pPr>
        <w:jc w:val="both"/>
      </w:pPr>
    </w:p>
    <w:p w:rsidR="009C52EA" w:rsidRPr="00204528" w:rsidRDefault="009C52EA" w:rsidP="000E541B">
      <w:pPr>
        <w:jc w:val="both"/>
        <w:rPr>
          <w:b/>
          <w:lang w:val="en-US"/>
        </w:rPr>
      </w:pPr>
      <w:r>
        <w:t>10. Το</w:t>
      </w:r>
      <w:r w:rsidRPr="007A62F2">
        <w:t xml:space="preserve"> </w:t>
      </w:r>
      <w:r w:rsidRPr="00373582">
        <w:rPr>
          <w:b/>
          <w:i/>
          <w:lang w:val="en-US"/>
        </w:rPr>
        <w:t>Penicillium</w:t>
      </w:r>
      <w:r w:rsidRPr="00373582">
        <w:rPr>
          <w:b/>
          <w:i/>
        </w:rPr>
        <w:t xml:space="preserve"> </w:t>
      </w:r>
      <w:r w:rsidRPr="00373582">
        <w:rPr>
          <w:b/>
          <w:i/>
          <w:lang w:val="en-US"/>
        </w:rPr>
        <w:t>marneffei</w:t>
      </w:r>
      <w:r w:rsidRPr="007A62F2">
        <w:t xml:space="preserve"> </w:t>
      </w:r>
      <w:r w:rsidRPr="00E22493">
        <w:t>είναι</w:t>
      </w:r>
      <w:r w:rsidRPr="007A62F2">
        <w:t xml:space="preserve"> </w:t>
      </w:r>
      <w:r w:rsidRPr="00E22493">
        <w:t>ένας</w:t>
      </w:r>
      <w:r w:rsidRPr="007A62F2">
        <w:t xml:space="preserve"> </w:t>
      </w:r>
      <w:r w:rsidRPr="00E22493">
        <w:t>παθογόνος</w:t>
      </w:r>
      <w:r w:rsidRPr="007A62F2">
        <w:t xml:space="preserve"> </w:t>
      </w:r>
      <w:r w:rsidRPr="00E22493">
        <w:t>μύκητας</w:t>
      </w:r>
      <w:r w:rsidRPr="007A62F2">
        <w:t xml:space="preserve"> </w:t>
      </w:r>
      <w:r w:rsidRPr="00E22493">
        <w:t>και</w:t>
      </w:r>
      <w:r w:rsidRPr="007A62F2">
        <w:t xml:space="preserve"> </w:t>
      </w:r>
      <w:r w:rsidRPr="00373582">
        <w:rPr>
          <w:b/>
        </w:rPr>
        <w:t xml:space="preserve">μολύνει συγκεκριμένα τους ασθενείς με </w:t>
      </w:r>
      <w:r w:rsidRPr="00373582">
        <w:rPr>
          <w:b/>
          <w:lang w:val="en-US"/>
        </w:rPr>
        <w:t>AIDS</w:t>
      </w:r>
      <w:r w:rsidRPr="00373582">
        <w:rPr>
          <w:b/>
        </w:rPr>
        <w:t xml:space="preserve"> που ζουν ή επισκέπτονται την Νοτιοανατολική Ασία (Ταϊλάνδη και παρακείμενες χώρες, Ταϊβάν, και Ινδία) όπου ο μύκητας ενδημεί</w:t>
      </w:r>
      <w:r>
        <w:t xml:space="preserve">. Οι </w:t>
      </w:r>
      <w:r w:rsidRPr="003065D7">
        <w:rPr>
          <w:b/>
        </w:rPr>
        <w:t xml:space="preserve">μολύνσεις του </w:t>
      </w:r>
      <w:r w:rsidRPr="003065D7">
        <w:rPr>
          <w:b/>
          <w:i/>
          <w:lang w:val="en-US"/>
        </w:rPr>
        <w:t>Penicillium</w:t>
      </w:r>
      <w:r w:rsidRPr="003065D7">
        <w:rPr>
          <w:b/>
          <w:i/>
        </w:rPr>
        <w:t xml:space="preserve"> </w:t>
      </w:r>
      <w:r w:rsidRPr="003065D7">
        <w:rPr>
          <w:b/>
          <w:i/>
          <w:lang w:val="en-US"/>
        </w:rPr>
        <w:t>marneffei</w:t>
      </w:r>
      <w:r w:rsidRPr="007A62F2">
        <w:t xml:space="preserve"> </w:t>
      </w:r>
      <w:r>
        <w:t xml:space="preserve">έχουν αναφερθεί </w:t>
      </w:r>
      <w:r w:rsidRPr="003065D7">
        <w:rPr>
          <w:b/>
        </w:rPr>
        <w:t xml:space="preserve">επίσης σε ασθενείς μη-πάσχοντες από </w:t>
      </w:r>
      <w:r w:rsidRPr="003065D7">
        <w:rPr>
          <w:b/>
          <w:lang w:val="en-US"/>
        </w:rPr>
        <w:t>AIDS</w:t>
      </w:r>
      <w:r w:rsidRPr="003065D7">
        <w:rPr>
          <w:b/>
        </w:rPr>
        <w:t xml:space="preserve"> με αιματολογικές κακοήθειες και εκείνους που λαμβάνουν ανοσοκατασταλτική θεραπεία.</w:t>
      </w:r>
      <w:r w:rsidRPr="00E22493">
        <w:t xml:space="preserve"> </w:t>
      </w:r>
      <w:r w:rsidRPr="003065D7">
        <w:rPr>
          <w:b/>
        </w:rPr>
        <w:t>Η μόλυνση</w:t>
      </w:r>
      <w:r>
        <w:t xml:space="preserve"> από το</w:t>
      </w:r>
      <w:r w:rsidRPr="007A62F2">
        <w:t xml:space="preserve"> </w:t>
      </w:r>
      <w:r w:rsidRPr="007A62F2">
        <w:rPr>
          <w:i/>
          <w:lang w:val="en-US"/>
        </w:rPr>
        <w:t>Penicillium</w:t>
      </w:r>
      <w:r w:rsidRPr="007A62F2">
        <w:rPr>
          <w:i/>
        </w:rPr>
        <w:t xml:space="preserve"> </w:t>
      </w:r>
      <w:r w:rsidRPr="007A62F2">
        <w:rPr>
          <w:i/>
          <w:lang w:val="en-US"/>
        </w:rPr>
        <w:t>marneffei</w:t>
      </w:r>
      <w:r w:rsidRPr="00E22493">
        <w:t xml:space="preserve">, </w:t>
      </w:r>
      <w:r>
        <w:t xml:space="preserve">η </w:t>
      </w:r>
      <w:r w:rsidRPr="003065D7">
        <w:rPr>
          <w:b/>
        </w:rPr>
        <w:t>αποκαλούμενη «</w:t>
      </w:r>
      <w:r w:rsidRPr="003065D7">
        <w:rPr>
          <w:b/>
          <w:lang w:val="en-US"/>
        </w:rPr>
        <w:t>penicilliosis</w:t>
      </w:r>
      <w:r w:rsidRPr="003065D7">
        <w:rPr>
          <w:b/>
        </w:rPr>
        <w:t xml:space="preserve"> </w:t>
      </w:r>
      <w:r w:rsidRPr="003065D7">
        <w:rPr>
          <w:b/>
          <w:i/>
          <w:lang w:val="en-US"/>
        </w:rPr>
        <w:t>marneffei</w:t>
      </w:r>
      <w:r w:rsidRPr="003065D7">
        <w:rPr>
          <w:b/>
        </w:rPr>
        <w:t>»</w:t>
      </w:r>
      <w:r w:rsidRPr="00E22493">
        <w:t xml:space="preserve">, </w:t>
      </w:r>
      <w:r w:rsidRPr="003065D7">
        <w:rPr>
          <w:b/>
        </w:rPr>
        <w:t>αποκτιέται μέσω της εισπνοής και οδηγεί στην αρχική πνευμονική λοίμωξη, που ακολουθείται από μυκηταιμία και διάδοση της μόλυνσης. Το λεμφικό σύστημα, το συκώτι, η σπλήνα και τα κόκαλα εμπλέκονται συνήθως. Βλατίδες του δέρματος στο πρόσωπό όπως της ακμή, κορμός, και ακρότητες παρατηρούνται κατά τη διάρκεια της ασθένειας. Η</w:t>
      </w:r>
      <w:r w:rsidRPr="009C52EA">
        <w:rPr>
          <w:b/>
        </w:rPr>
        <w:t xml:space="preserve"> </w:t>
      </w:r>
      <w:r w:rsidRPr="003065D7">
        <w:rPr>
          <w:b/>
        </w:rPr>
        <w:t>μόλυνση</w:t>
      </w:r>
      <w:r w:rsidRPr="009C52EA">
        <w:rPr>
          <w:b/>
        </w:rPr>
        <w:t xml:space="preserve"> </w:t>
      </w:r>
      <w:r w:rsidRPr="003065D7">
        <w:rPr>
          <w:b/>
          <w:lang w:val="en-US"/>
        </w:rPr>
        <w:t>Penicilliosis</w:t>
      </w:r>
      <w:r w:rsidRPr="009C52EA">
        <w:rPr>
          <w:b/>
        </w:rPr>
        <w:t xml:space="preserve"> </w:t>
      </w:r>
      <w:r w:rsidRPr="003065D7">
        <w:rPr>
          <w:b/>
          <w:lang w:val="en-US"/>
        </w:rPr>
        <w:t>marneffei</w:t>
      </w:r>
      <w:r w:rsidRPr="009C52EA">
        <w:rPr>
          <w:b/>
        </w:rPr>
        <w:t xml:space="preserve"> </w:t>
      </w:r>
      <w:r w:rsidRPr="003065D7">
        <w:rPr>
          <w:b/>
        </w:rPr>
        <w:t>είναι</w:t>
      </w:r>
      <w:r w:rsidRPr="009C52EA">
        <w:rPr>
          <w:b/>
        </w:rPr>
        <w:t xml:space="preserve"> </w:t>
      </w:r>
      <w:r w:rsidRPr="003065D7">
        <w:rPr>
          <w:b/>
        </w:rPr>
        <w:t>συχνά</w:t>
      </w:r>
      <w:r w:rsidRPr="009C52EA">
        <w:rPr>
          <w:b/>
        </w:rPr>
        <w:t xml:space="preserve"> </w:t>
      </w:r>
      <w:r w:rsidRPr="003065D7">
        <w:rPr>
          <w:b/>
        </w:rPr>
        <w:t>μοιραία</w:t>
      </w:r>
      <w:r w:rsidRPr="009C52EA">
        <w:rPr>
          <w:b/>
        </w:rPr>
        <w:t>.</w:t>
      </w:r>
      <w:r w:rsidR="00204528">
        <w:rPr>
          <w:b/>
          <w:lang w:val="en-US"/>
        </w:rPr>
        <w:t xml:space="preserve">  </w:t>
      </w:r>
      <w:r w:rsidR="00204528" w:rsidRPr="00204528">
        <w:rPr>
          <w:lang w:val="en-US"/>
        </w:rPr>
        <w:t>[30]</w:t>
      </w:r>
      <w:r w:rsidR="0024272A">
        <w:t>, [29]</w:t>
      </w:r>
    </w:p>
    <w:p w:rsidR="009C52EA" w:rsidRPr="009C52EA" w:rsidRDefault="009C52EA" w:rsidP="000E541B">
      <w:pPr>
        <w:jc w:val="both"/>
      </w:pPr>
    </w:p>
    <w:p w:rsidR="009C52EA" w:rsidRPr="0086183E" w:rsidRDefault="009C52EA" w:rsidP="000E541B">
      <w:pPr>
        <w:jc w:val="both"/>
      </w:pPr>
      <w:r>
        <w:t xml:space="preserve">11. </w:t>
      </w:r>
      <w:r w:rsidRPr="00D36E90">
        <w:t xml:space="preserve">Οι </w:t>
      </w:r>
      <w:r w:rsidRPr="003065D7">
        <w:rPr>
          <w:b/>
        </w:rPr>
        <w:t xml:space="preserve">μολύνσεις </w:t>
      </w:r>
      <w:r w:rsidRPr="00D36E90">
        <w:t xml:space="preserve">που προκαλούνται από </w:t>
      </w:r>
      <w:r w:rsidRPr="003065D7">
        <w:rPr>
          <w:b/>
          <w:i/>
          <w:lang w:val="en-US"/>
        </w:rPr>
        <w:t>Candida</w:t>
      </w:r>
      <w:r w:rsidRPr="003065D7">
        <w:rPr>
          <w:b/>
          <w:i/>
        </w:rPr>
        <w:t xml:space="preserve"> </w:t>
      </w:r>
      <w:r w:rsidRPr="003065D7">
        <w:rPr>
          <w:b/>
          <w:i/>
          <w:lang w:val="en-US"/>
        </w:rPr>
        <w:t>spp</w:t>
      </w:r>
      <w:r w:rsidRPr="003065D7">
        <w:rPr>
          <w:b/>
          <w:i/>
        </w:rPr>
        <w:t>.</w:t>
      </w:r>
      <w:r w:rsidRPr="003065D7">
        <w:rPr>
          <w:b/>
        </w:rPr>
        <w:t xml:space="preserve"> </w:t>
      </w:r>
      <w:r w:rsidRPr="00D36E90">
        <w:t xml:space="preserve">αναφέρονται γενικά </w:t>
      </w:r>
      <w:r w:rsidRPr="003065D7">
        <w:rPr>
          <w:b/>
        </w:rPr>
        <w:t>ως «</w:t>
      </w:r>
      <w:r w:rsidRPr="003065D7">
        <w:rPr>
          <w:b/>
          <w:lang w:val="en-US"/>
        </w:rPr>
        <w:t>candidiasis</w:t>
      </w:r>
      <w:r w:rsidRPr="003065D7">
        <w:rPr>
          <w:b/>
        </w:rPr>
        <w:t>».</w:t>
      </w:r>
      <w:r w:rsidRPr="00D36E90">
        <w:t xml:space="preserve"> Το </w:t>
      </w:r>
      <w:r w:rsidRPr="003065D7">
        <w:rPr>
          <w:b/>
        </w:rPr>
        <w:t>κλινικό φάσμα</w:t>
      </w:r>
      <w:r>
        <w:t xml:space="preserve"> της</w:t>
      </w:r>
      <w:r w:rsidRPr="00D36E90">
        <w:t xml:space="preserve"> </w:t>
      </w:r>
      <w:r w:rsidRPr="003065D7">
        <w:rPr>
          <w:b/>
        </w:rPr>
        <w:t>«</w:t>
      </w:r>
      <w:r w:rsidRPr="003065D7">
        <w:rPr>
          <w:b/>
          <w:lang w:val="en-US"/>
        </w:rPr>
        <w:t>candidiasis</w:t>
      </w:r>
      <w:r w:rsidRPr="003065D7">
        <w:rPr>
          <w:b/>
        </w:rPr>
        <w:t>» είναι εξαιρετικά διαφοροποιημένο</w:t>
      </w:r>
      <w:r w:rsidRPr="00D36E90">
        <w:t xml:space="preserve">. Σχεδόν </w:t>
      </w:r>
      <w:r w:rsidRPr="003065D7">
        <w:rPr>
          <w:b/>
        </w:rPr>
        <w:t>οποιοδήποτε όργανο ή σύστημα στο σώμα μπορεί να προσβληθεί. Η «</w:t>
      </w:r>
      <w:r w:rsidRPr="003065D7">
        <w:rPr>
          <w:b/>
          <w:lang w:val="en-US"/>
        </w:rPr>
        <w:t>candidiasis</w:t>
      </w:r>
      <w:r w:rsidRPr="003065D7">
        <w:rPr>
          <w:b/>
        </w:rPr>
        <w:t>» μπορεί να είναι επιπολής και τοπική ή εν τω βάθει διαδιδόμενη.</w:t>
      </w:r>
      <w:r>
        <w:t xml:space="preserve"> </w:t>
      </w:r>
      <w:r w:rsidRPr="003065D7">
        <w:rPr>
          <w:b/>
        </w:rPr>
        <w:t xml:space="preserve">Διαδεδομένες μολύνσεις προκύπτουν από αιματογενή εξάπλωση από το πρώτιστα μολυσμένο σημείο. Η </w:t>
      </w:r>
      <w:r w:rsidRPr="005A35BD">
        <w:rPr>
          <w:b/>
          <w:i/>
          <w:lang w:val="en-US"/>
        </w:rPr>
        <w:t>Candida</w:t>
      </w:r>
      <w:r w:rsidRPr="005A35BD">
        <w:rPr>
          <w:b/>
          <w:i/>
        </w:rPr>
        <w:t xml:space="preserve"> </w:t>
      </w:r>
      <w:r w:rsidRPr="005A35BD">
        <w:rPr>
          <w:b/>
          <w:i/>
          <w:lang w:val="en-US"/>
        </w:rPr>
        <w:t>albicans</w:t>
      </w:r>
      <w:r w:rsidRPr="003065D7">
        <w:rPr>
          <w:b/>
        </w:rPr>
        <w:t xml:space="preserve"> είναι το πιο παθογόνο και το συνηθέστερα αντιμετωπισμένο είδος μεταξύ όλων.</w:t>
      </w:r>
      <w:r w:rsidRPr="00D36E90">
        <w:t xml:space="preserve"> </w:t>
      </w:r>
      <w:r w:rsidRPr="003065D7">
        <w:rPr>
          <w:b/>
        </w:rPr>
        <w:t>Η δυνατότητά της να εμμείνει στους ιστούς των ξενιστών, να παραγάγει τις εκκριτικές ασπαρτικές πρωτεασες και ένζυμα φωσφολιπάσης, και να μετασχηματιστεί από ζύμη στην υφική φάση είναι οι σημαντικότεροι καθοριστικοί παράγοντες της παθογένειάς της.</w:t>
      </w:r>
      <w:r w:rsidRPr="00D36E90">
        <w:t xml:space="preserve"> </w:t>
      </w:r>
      <w:r w:rsidRPr="0086183E">
        <w:t xml:space="preserve">Διάφοροι παράγοντες </w:t>
      </w:r>
      <w:r>
        <w:t>των ξενιστών προδιαθέτουν για</w:t>
      </w:r>
      <w:r w:rsidRPr="0086183E">
        <w:t xml:space="preserve"> </w:t>
      </w:r>
      <w:r w:rsidRPr="00D36E90">
        <w:rPr>
          <w:lang w:val="en-US"/>
        </w:rPr>
        <w:t>candidiasis</w:t>
      </w:r>
      <w:r w:rsidRPr="0086183E">
        <w:t xml:space="preserve">: </w:t>
      </w:r>
    </w:p>
    <w:p w:rsidR="009C52EA" w:rsidRPr="00204528" w:rsidRDefault="009C52EA" w:rsidP="000E541B">
      <w:pPr>
        <w:jc w:val="both"/>
        <w:rPr>
          <w:b/>
        </w:rPr>
      </w:pPr>
      <w:r w:rsidRPr="003065D7">
        <w:rPr>
          <w:b/>
        </w:rPr>
        <w:t xml:space="preserve">Η </w:t>
      </w:r>
      <w:r w:rsidRPr="003065D7">
        <w:rPr>
          <w:b/>
          <w:lang w:val="en-US"/>
        </w:rPr>
        <w:t>Candidiasis</w:t>
      </w:r>
      <w:r w:rsidRPr="00D36E90">
        <w:t xml:space="preserve"> είναι </w:t>
      </w:r>
      <w:r w:rsidRPr="003065D7">
        <w:rPr>
          <w:b/>
        </w:rPr>
        <w:t>συνήθως</w:t>
      </w:r>
      <w:r w:rsidRPr="00D36E90">
        <w:t xml:space="preserve"> μια </w:t>
      </w:r>
      <w:r w:rsidRPr="003065D7">
        <w:rPr>
          <w:b/>
        </w:rPr>
        <w:t>ενδογενής μόλυνση</w:t>
      </w:r>
      <w:r w:rsidRPr="00D36E90">
        <w:t xml:space="preserve">, που </w:t>
      </w:r>
      <w:r w:rsidRPr="003065D7">
        <w:rPr>
          <w:b/>
        </w:rPr>
        <w:t>προκύπτει από την υπερανάπτυξη του μύκητα κατοικώντας στη φυσιολογική χλωρίδα</w:t>
      </w:r>
      <w:r w:rsidRPr="00D36E90">
        <w:t xml:space="preserve">. Εντούτοις, </w:t>
      </w:r>
      <w:r w:rsidRPr="003065D7">
        <w:rPr>
          <w:b/>
        </w:rPr>
        <w:t>μπορεί περιστασιακά να αποκτηθεί από εξωγενείς πηγές</w:t>
      </w:r>
      <w:r w:rsidRPr="00D36E90">
        <w:t xml:space="preserve"> (όπως οι καθετήρες ή οι προσθετικές συσκευές) </w:t>
      </w:r>
      <w:r w:rsidRPr="003065D7">
        <w:rPr>
          <w:b/>
        </w:rPr>
        <w:t>ή από την πρόσωπο-με-πρόσωπο μετάδοση</w:t>
      </w:r>
      <w:r w:rsidRPr="00D36E90">
        <w:t xml:space="preserve"> (όπως </w:t>
      </w:r>
      <w:r>
        <w:t xml:space="preserve">η στοματική </w:t>
      </w:r>
      <w:r w:rsidRPr="00D36E90">
        <w:rPr>
          <w:lang w:val="en-US"/>
        </w:rPr>
        <w:t>candidiasis</w:t>
      </w:r>
      <w:r w:rsidRPr="00D36E90">
        <w:t xml:space="preserve"> σ</w:t>
      </w:r>
      <w:r>
        <w:t>τα νεογνά των μητέρων με κολπική</w:t>
      </w:r>
      <w:r w:rsidRPr="00D36E90">
        <w:t xml:space="preserve"> </w:t>
      </w:r>
      <w:r w:rsidRPr="00D36E90">
        <w:rPr>
          <w:lang w:val="en-US"/>
        </w:rPr>
        <w:t>candidiasis</w:t>
      </w:r>
      <w:r>
        <w:t>)</w:t>
      </w:r>
      <w:r w:rsidRPr="00D36E90">
        <w:t xml:space="preserve"> </w:t>
      </w:r>
      <w:r w:rsidRPr="003065D7">
        <w:rPr>
          <w:b/>
        </w:rPr>
        <w:t>ή  ενδοφθαλμίτιδας μετά τη μεταμόσχευση κερατοειδούς από ένα μολυσμένο δότη.</w:t>
      </w:r>
      <w:r w:rsidR="00204528" w:rsidRPr="00204528">
        <w:rPr>
          <w:b/>
        </w:rPr>
        <w:t xml:space="preserve"> </w:t>
      </w:r>
      <w:r w:rsidR="00204528" w:rsidRPr="00204528">
        <w:t>[30]</w:t>
      </w:r>
      <w:r w:rsidR="0024272A">
        <w:t>, [29]</w:t>
      </w:r>
    </w:p>
    <w:p w:rsidR="009C52EA" w:rsidRPr="003065D7" w:rsidRDefault="009C52EA" w:rsidP="000E541B">
      <w:pPr>
        <w:jc w:val="both"/>
        <w:rPr>
          <w:b/>
        </w:rPr>
      </w:pPr>
    </w:p>
    <w:p w:rsidR="009C52EA" w:rsidRPr="0024272A" w:rsidRDefault="009C52EA" w:rsidP="000E541B">
      <w:pPr>
        <w:jc w:val="both"/>
      </w:pPr>
      <w:r>
        <w:t>12.</w:t>
      </w:r>
      <w:r w:rsidRPr="005B260D">
        <w:t xml:space="preserve"> </w:t>
      </w:r>
      <w:r>
        <w:t xml:space="preserve">Το </w:t>
      </w:r>
      <w:r w:rsidRPr="005B260D">
        <w:rPr>
          <w:b/>
          <w:i/>
          <w:lang w:val="en-US"/>
        </w:rPr>
        <w:t>Cladosporium</w:t>
      </w:r>
      <w:r w:rsidRPr="005B260D">
        <w:rPr>
          <w:b/>
          <w:i/>
        </w:rPr>
        <w:t xml:space="preserve"> </w:t>
      </w:r>
      <w:r w:rsidRPr="005B260D">
        <w:rPr>
          <w:b/>
          <w:i/>
          <w:lang w:val="en-US"/>
        </w:rPr>
        <w:t>spp</w:t>
      </w:r>
      <w:r w:rsidRPr="005B260D">
        <w:rPr>
          <w:b/>
          <w:i/>
        </w:rPr>
        <w:t>.</w:t>
      </w:r>
      <w:r w:rsidRPr="005B260D">
        <w:rPr>
          <w:b/>
        </w:rPr>
        <w:t xml:space="preserve"> είναι αιτιολογικοί παράγοντες των δερματικών βλαβών, κερατίτιδας, ονυχομυκητίασης, ιγμορίτιδας και των πνευμονικών λοιμώξεων</w:t>
      </w:r>
      <w:r>
        <w:t>.</w:t>
      </w:r>
      <w:r w:rsidR="00204528" w:rsidRPr="00204528">
        <w:t xml:space="preserve"> [</w:t>
      </w:r>
      <w:r w:rsidR="00204528">
        <w:rPr>
          <w:lang w:val="en-US"/>
        </w:rPr>
        <w:t>30]</w:t>
      </w:r>
      <w:r w:rsidR="0024272A">
        <w:t>, [29]</w:t>
      </w:r>
    </w:p>
    <w:p w:rsidR="002878F1" w:rsidRDefault="00BB2E92" w:rsidP="000E541B">
      <w:pPr>
        <w:spacing w:before="100" w:beforeAutospacing="1" w:after="100" w:afterAutospacing="1"/>
        <w:jc w:val="both"/>
      </w:pPr>
      <w:r w:rsidRPr="00BB2E92">
        <w:t>Γίνεται σαφές και ξεκάθαρο</w:t>
      </w:r>
      <w:r>
        <w:t xml:space="preserve"> πόσο επικίνδυνοι μπορεί να είναι οι μύκητες που απομονώσαμε</w:t>
      </w:r>
      <w:r w:rsidR="00103794">
        <w:t xml:space="preserve">. Σοβαρές </w:t>
      </w:r>
      <w:r w:rsidR="00C745B4">
        <w:t>ασθενείς</w:t>
      </w:r>
      <w:r w:rsidR="00103794">
        <w:t xml:space="preserve"> ακόμα και κατάληξη μπορεί να προκύψουν απ’αυτούς.  Γι’αυτόν ακριβώς τον λόγο χρειάζεται δραστηριοποίηση από μέρους της πολιτεία</w:t>
      </w:r>
      <w:r w:rsidR="0024272A">
        <w:t>ς</w:t>
      </w:r>
      <w:r w:rsidR="00103794">
        <w:t xml:space="preserve"> και των αρμόδιων φορέων αλλά σίγουρα και περεταίρω </w:t>
      </w:r>
      <w:r w:rsidR="00C745B4">
        <w:t>διερεύνηση</w:t>
      </w:r>
      <w:r w:rsidR="00103794">
        <w:t xml:space="preserve"> επ’αυτού. </w:t>
      </w:r>
    </w:p>
    <w:p w:rsidR="0078458E" w:rsidRPr="0078458E" w:rsidRDefault="0078458E" w:rsidP="000E541B">
      <w:pPr>
        <w:spacing w:before="100" w:beforeAutospacing="1" w:after="100" w:afterAutospacing="1"/>
        <w:jc w:val="both"/>
      </w:pPr>
    </w:p>
    <w:p w:rsidR="00103794" w:rsidRDefault="00103794" w:rsidP="000E541B">
      <w:pPr>
        <w:spacing w:before="100" w:beforeAutospacing="1" w:after="100" w:afterAutospacing="1"/>
        <w:jc w:val="center"/>
        <w:rPr>
          <w:b/>
          <w:sz w:val="40"/>
          <w:szCs w:val="40"/>
          <w:u w:val="single"/>
        </w:rPr>
      </w:pPr>
      <w:r w:rsidRPr="00103794">
        <w:rPr>
          <w:b/>
          <w:sz w:val="40"/>
          <w:szCs w:val="40"/>
          <w:u w:val="single"/>
        </w:rPr>
        <w:lastRenderedPageBreak/>
        <w:t>ΠΡΟΤΑΣΕΙΣ</w:t>
      </w:r>
    </w:p>
    <w:p w:rsidR="00FA6124" w:rsidRPr="00244AC0" w:rsidRDefault="00FA6124" w:rsidP="000E541B">
      <w:pPr>
        <w:spacing w:before="100" w:beforeAutospacing="1" w:after="100" w:afterAutospacing="1"/>
        <w:jc w:val="both"/>
      </w:pPr>
      <w:r w:rsidRPr="00244AC0">
        <w:t>Αυτό το οποίο μπορούμε να προτείνουμε, έχοντας λάβει υπόψη την παρούσα έρευνα τα αποτελέσματα, και ότι έχει προκύψει από την όλη μελέτη επί του θέματος</w:t>
      </w:r>
      <w:r w:rsidR="009726F7">
        <w:t>,</w:t>
      </w:r>
      <w:r w:rsidRPr="00244AC0">
        <w:t xml:space="preserve"> είναι η δημιουργία παραμέτρων ελέγχου των μυκήτων</w:t>
      </w:r>
      <w:r w:rsidR="000F6649" w:rsidRPr="00244AC0">
        <w:t xml:space="preserve"> στα νερά των κολυμβητηρίων</w:t>
      </w:r>
      <w:r w:rsidRPr="00244AC0">
        <w:t xml:space="preserve">, να συμπεριληφθούν στην νομοθεσία για την μικροβιολογική ποιότητα του νερού και οι μύκητες και σίγουρα να διερευνηθεί ενδελεχώς η παρουσία των μυκήτων στο νερό των κολυμβητηρίων και </w:t>
      </w:r>
      <w:r w:rsidR="00C745B4" w:rsidRPr="00244AC0">
        <w:t>όλων</w:t>
      </w:r>
      <w:r w:rsidRPr="00244AC0">
        <w:t xml:space="preserve"> των παρόμοιων </w:t>
      </w:r>
      <w:r w:rsidR="00C745B4" w:rsidRPr="00244AC0">
        <w:t>περιβαλλόντων</w:t>
      </w:r>
      <w:r w:rsidRPr="00244AC0">
        <w:t xml:space="preserve"> χώρων αναψυχής.</w:t>
      </w:r>
    </w:p>
    <w:p w:rsidR="00FA6124" w:rsidRPr="00244AC0" w:rsidRDefault="00FA6124" w:rsidP="000E541B">
      <w:pPr>
        <w:spacing w:before="100" w:beforeAutospacing="1" w:after="100" w:afterAutospacing="1"/>
        <w:jc w:val="both"/>
      </w:pPr>
      <w:r w:rsidRPr="00244AC0">
        <w:t xml:space="preserve">Ο τομέας της </w:t>
      </w:r>
      <w:r w:rsidR="000F6649" w:rsidRPr="00244AC0">
        <w:t>ανίχνευσης</w:t>
      </w:r>
      <w:r w:rsidRPr="00244AC0">
        <w:t xml:space="preserve"> των μυκήτων στο νερό των κολυμβητηρίων είναι σε πρωταρχικά στάδια με μεγάλες όμως προοπτικές εξέλιξης. Χώρος για έρευνα και μελέτη υπάρχει άφθονος</w:t>
      </w:r>
      <w:r w:rsidR="000F6649" w:rsidRPr="00244AC0">
        <w:t xml:space="preserve"> και σε αυτή την φάση όπως έχουν τα πράγματα η έρευνα μπορεί να λειτουργήσει ως πρόληψη.</w:t>
      </w:r>
    </w:p>
    <w:p w:rsidR="000F6649" w:rsidRPr="00244AC0" w:rsidRDefault="000F6649" w:rsidP="000E541B">
      <w:pPr>
        <w:spacing w:before="100" w:beforeAutospacing="1" w:after="100" w:afterAutospacing="1"/>
        <w:jc w:val="both"/>
      </w:pPr>
      <w:r w:rsidRPr="00244AC0">
        <w:t xml:space="preserve">Επίσης οφείλουμε να τονίσουμε την σημασία της ενημέρωσης των πολιτών από τους αρμόδιους φορείς, με τρόπους όπως καμπάνιες, στα σχολεία σε συνέδρια μέσω της διαφήμισης ή στους ίδιους τους χώρους αναψυχής με ενημερωτικά </w:t>
      </w:r>
      <w:r w:rsidR="00C745B4" w:rsidRPr="00244AC0">
        <w:t>έντυπα</w:t>
      </w:r>
      <w:r w:rsidRPr="00244AC0">
        <w:t>, ψηφιακό υλικό ή αρμόδια άτομα προς άμεση ενημέρωση του κοινού ή μέσω του διαδικτύου.</w:t>
      </w:r>
    </w:p>
    <w:p w:rsidR="00103794" w:rsidRPr="00501025" w:rsidRDefault="000F6649" w:rsidP="000E541B">
      <w:pPr>
        <w:spacing w:before="100" w:beforeAutospacing="1" w:after="100" w:afterAutospacing="1"/>
        <w:jc w:val="both"/>
      </w:pPr>
      <w:r w:rsidRPr="00244AC0">
        <w:t>Τέλος συστηματικότερη έρευνα</w:t>
      </w:r>
      <w:r w:rsidR="00501025">
        <w:t xml:space="preserve"> και έλεγχοι από την πολιτεία, </w:t>
      </w:r>
      <w:r w:rsidRPr="00244AC0">
        <w:t>τήρηση των</w:t>
      </w:r>
      <w:r w:rsidR="00501025">
        <w:t xml:space="preserve"> ήδη υπάρχοντων</w:t>
      </w:r>
      <w:r w:rsidRPr="00244AC0">
        <w:t xml:space="preserve"> κατευθυντήριων γραμμών, αυστηρές κυρώσεις</w:t>
      </w:r>
      <w:r w:rsidR="00E778CE" w:rsidRPr="00244AC0">
        <w:t xml:space="preserve"> από τις αρμόδιες υπηρεσίες</w:t>
      </w:r>
      <w:r w:rsidRPr="00244AC0">
        <w:t xml:space="preserve"> σε μη </w:t>
      </w:r>
      <w:r w:rsidR="00C745B4" w:rsidRPr="00244AC0">
        <w:t>συμμόρφωση</w:t>
      </w:r>
      <w:r w:rsidRPr="00244AC0">
        <w:t xml:space="preserve"> και να τεθεί σε ευνοϊκότερη θέση στις προτεραιότητες του κράτους η ασφάλεια των υδάτων και η χρηματοδότηση της έρευνας για </w:t>
      </w:r>
      <w:r w:rsidR="00E778CE" w:rsidRPr="00244AC0">
        <w:t>αυτό τον σκοπό.</w:t>
      </w:r>
      <w:r w:rsidRPr="00244AC0">
        <w:t xml:space="preserve"> </w:t>
      </w:r>
    </w:p>
    <w:p w:rsidR="0026599A" w:rsidRPr="00501025" w:rsidRDefault="0026599A" w:rsidP="000E541B">
      <w:pPr>
        <w:spacing w:before="100" w:beforeAutospacing="1" w:after="100" w:afterAutospacing="1"/>
        <w:jc w:val="both"/>
      </w:pPr>
    </w:p>
    <w:p w:rsidR="00244AC0" w:rsidRDefault="00244AC0" w:rsidP="000E541B">
      <w:pPr>
        <w:spacing w:before="100" w:beforeAutospacing="1" w:after="100" w:afterAutospacing="1"/>
        <w:jc w:val="both"/>
        <w:rPr>
          <w:b/>
        </w:rPr>
      </w:pPr>
    </w:p>
    <w:p w:rsidR="00B348BD" w:rsidRDefault="00B348BD" w:rsidP="000E541B">
      <w:pPr>
        <w:spacing w:before="100" w:beforeAutospacing="1" w:after="100" w:afterAutospacing="1"/>
        <w:jc w:val="both"/>
        <w:rPr>
          <w:b/>
        </w:rPr>
      </w:pPr>
    </w:p>
    <w:p w:rsidR="00B348BD" w:rsidRDefault="00B348BD" w:rsidP="000E541B">
      <w:pPr>
        <w:spacing w:before="100" w:beforeAutospacing="1" w:after="100" w:afterAutospacing="1"/>
        <w:jc w:val="both"/>
        <w:rPr>
          <w:b/>
        </w:rPr>
      </w:pPr>
    </w:p>
    <w:p w:rsidR="00B348BD" w:rsidRDefault="00B348BD" w:rsidP="000E541B">
      <w:pPr>
        <w:spacing w:before="100" w:beforeAutospacing="1" w:after="100" w:afterAutospacing="1"/>
        <w:jc w:val="both"/>
        <w:rPr>
          <w:b/>
        </w:rPr>
      </w:pPr>
    </w:p>
    <w:p w:rsidR="00B348BD" w:rsidRDefault="00B348BD" w:rsidP="000E541B">
      <w:pPr>
        <w:spacing w:before="100" w:beforeAutospacing="1" w:after="100" w:afterAutospacing="1"/>
        <w:jc w:val="both"/>
        <w:rPr>
          <w:b/>
        </w:rPr>
      </w:pPr>
    </w:p>
    <w:p w:rsidR="00B348BD" w:rsidRDefault="00B348BD" w:rsidP="000E541B">
      <w:pPr>
        <w:spacing w:before="100" w:beforeAutospacing="1" w:after="100" w:afterAutospacing="1"/>
        <w:jc w:val="both"/>
        <w:rPr>
          <w:b/>
        </w:rPr>
      </w:pPr>
    </w:p>
    <w:p w:rsidR="00B348BD" w:rsidRDefault="00B348BD" w:rsidP="000E541B">
      <w:pPr>
        <w:spacing w:before="100" w:beforeAutospacing="1" w:after="100" w:afterAutospacing="1"/>
        <w:jc w:val="both"/>
        <w:rPr>
          <w:b/>
        </w:rPr>
      </w:pPr>
    </w:p>
    <w:p w:rsidR="00B348BD" w:rsidRDefault="00B348BD" w:rsidP="000E541B">
      <w:pPr>
        <w:spacing w:before="100" w:beforeAutospacing="1" w:after="100" w:afterAutospacing="1"/>
        <w:jc w:val="both"/>
        <w:rPr>
          <w:b/>
        </w:rPr>
      </w:pPr>
    </w:p>
    <w:p w:rsidR="003568B3" w:rsidRDefault="003568B3" w:rsidP="000E541B">
      <w:pPr>
        <w:spacing w:before="100" w:beforeAutospacing="1" w:after="100" w:afterAutospacing="1"/>
        <w:jc w:val="both"/>
        <w:rPr>
          <w:b/>
        </w:rPr>
      </w:pPr>
    </w:p>
    <w:p w:rsidR="000733D9" w:rsidRPr="003568B3" w:rsidRDefault="000733D9" w:rsidP="000E541B">
      <w:pPr>
        <w:spacing w:before="100" w:beforeAutospacing="1" w:after="100" w:afterAutospacing="1"/>
        <w:jc w:val="both"/>
        <w:rPr>
          <w:b/>
        </w:rPr>
      </w:pPr>
    </w:p>
    <w:p w:rsidR="0026599A" w:rsidRPr="00244AC0" w:rsidRDefault="006F3C44" w:rsidP="00244AC0">
      <w:pPr>
        <w:jc w:val="center"/>
        <w:rPr>
          <w:b/>
          <w:sz w:val="36"/>
          <w:szCs w:val="36"/>
          <w:u w:val="single"/>
        </w:rPr>
      </w:pPr>
      <w:r>
        <w:rPr>
          <w:b/>
          <w:sz w:val="36"/>
          <w:szCs w:val="36"/>
          <w:u w:val="single"/>
        </w:rPr>
        <w:lastRenderedPageBreak/>
        <w:t>ΠΕΡΙΛΗΨΗ</w:t>
      </w:r>
    </w:p>
    <w:p w:rsidR="00244AC0" w:rsidRDefault="00411914" w:rsidP="00244AC0">
      <w:pPr>
        <w:jc w:val="both"/>
      </w:pPr>
      <w:r w:rsidRPr="004E13BC">
        <w:rPr>
          <w:color w:val="000000"/>
          <w:lang w:val="en-US"/>
        </w:rPr>
        <w:t>T</w:t>
      </w:r>
      <w:r w:rsidR="00B34AD2">
        <w:rPr>
          <w:color w:val="000000"/>
        </w:rPr>
        <w:t>ο Ν</w:t>
      </w:r>
      <w:r w:rsidRPr="004E13BC">
        <w:rPr>
          <w:color w:val="000000"/>
        </w:rPr>
        <w:t>ερό είναι το πιο διαδεδομένο υγρό στοιχείο στη Γη. Υγρό, άχρωμο, άοσμο και άγευστο στη φυσική κατάσταση</w:t>
      </w:r>
      <w:r w:rsidR="0064116E">
        <w:rPr>
          <w:color w:val="000000"/>
        </w:rPr>
        <w:t>, β</w:t>
      </w:r>
      <w:r w:rsidRPr="004E13BC">
        <w:t>ρίσκεται παντού, όπως στο έδα</w:t>
      </w:r>
      <w:r>
        <w:t>φος, στον αέρα που αναπνέουμε</w:t>
      </w:r>
      <w:r w:rsidRPr="00411914">
        <w:t xml:space="preserve"> </w:t>
      </w:r>
      <w:r>
        <w:t>και χ</w:t>
      </w:r>
      <w:r w:rsidRPr="004E13BC">
        <w:t>ωρίς αυτό ο άνθρωπος, τα ζώα και τα φυτά δεν μπορούν να ζήσουν</w:t>
      </w:r>
      <w:r>
        <w:t>.</w:t>
      </w:r>
      <w:r w:rsidR="00B34AD2" w:rsidRPr="00B34AD2">
        <w:t xml:space="preserve"> </w:t>
      </w:r>
      <w:r w:rsidR="00B34AD2" w:rsidRPr="004E13BC">
        <w:t>Με τ</w:t>
      </w:r>
      <w:r w:rsidR="00B34AD2">
        <w:t>α σημερινά δεδομένα το υπάρχον Ν</w:t>
      </w:r>
      <w:r w:rsidR="00B34AD2" w:rsidRPr="004E13BC">
        <w:t xml:space="preserve">ερό στη Γη απαντά σε </w:t>
      </w:r>
      <w:r w:rsidR="00244AC0" w:rsidRPr="004E13BC">
        <w:t>τρεις</w:t>
      </w:r>
      <w:r w:rsidR="00B34AD2" w:rsidRPr="004E13BC">
        <w:t xml:space="preserve"> διαφορετικές αποθήκες</w:t>
      </w:r>
      <w:r w:rsidR="0064116E">
        <w:t>,</w:t>
      </w:r>
      <w:r w:rsidR="00B34AD2">
        <w:t xml:space="preserve"> </w:t>
      </w:r>
      <w:r w:rsidR="00B34AD2" w:rsidRPr="00B34AD2">
        <w:t xml:space="preserve">στους ωκεανούς, στην ξηρά, </w:t>
      </w:r>
      <w:r w:rsidR="0064116E">
        <w:t xml:space="preserve">και </w:t>
      </w:r>
      <w:r w:rsidR="00B34AD2" w:rsidRPr="00B34AD2">
        <w:t>στην ατμόσφαιρα</w:t>
      </w:r>
      <w:r w:rsidR="00B34AD2">
        <w:t>. Σ</w:t>
      </w:r>
      <w:r w:rsidR="00B34AD2" w:rsidRPr="004E13BC">
        <w:t xml:space="preserve">την ξηρά </w:t>
      </w:r>
      <w:r w:rsidR="00B34AD2">
        <w:t>το Ν</w:t>
      </w:r>
      <w:r w:rsidR="00B34AD2" w:rsidRPr="004E13BC">
        <w:t xml:space="preserve">ερό </w:t>
      </w:r>
      <w:r w:rsidR="00B34AD2">
        <w:t xml:space="preserve">διανέμεται ανομοιογενώς στους </w:t>
      </w:r>
      <w:r w:rsidR="00B34AD2" w:rsidRPr="00B34AD2">
        <w:t>πάγους, στα υπόγεια νερά  στις λίμνες, στα ποτάμια και στην ζωική ύλη της βιόσφαιρας</w:t>
      </w:r>
      <w:r w:rsidR="00B34AD2">
        <w:t xml:space="preserve">. </w:t>
      </w:r>
      <w:r w:rsidR="00D304C6">
        <w:t>Το Νερό μπορεί να χρησιμοποιηθεί για πόση, για την παρασκευή τροφής, για καθαριότητα</w:t>
      </w:r>
      <w:r w:rsidR="00676624">
        <w:t xml:space="preserve"> και υγιεινή ατομική ή μη</w:t>
      </w:r>
      <w:r w:rsidR="00D304C6">
        <w:t>, στην γεωργ</w:t>
      </w:r>
      <w:r w:rsidR="00E14CB0">
        <w:t xml:space="preserve">ία, </w:t>
      </w:r>
      <w:r w:rsidR="00D304C6">
        <w:t xml:space="preserve">στην βιομηχανία κ.λπ. Ωστόσο μπορεί να χρησιμοποιηθεί και για λόγους </w:t>
      </w:r>
      <w:r w:rsidR="00D304C6" w:rsidRPr="00D304C6">
        <w:rPr>
          <w:color w:val="000000"/>
        </w:rPr>
        <w:t>θεραπείας,</w:t>
      </w:r>
      <w:r w:rsidR="00D304C6" w:rsidRPr="00D304C6">
        <w:t xml:space="preserve"> </w:t>
      </w:r>
      <w:r w:rsidR="00D304C6" w:rsidRPr="00D304C6">
        <w:rPr>
          <w:color w:val="000000"/>
        </w:rPr>
        <w:t>άθλησης,</w:t>
      </w:r>
      <w:r w:rsidR="00D304C6" w:rsidRPr="00D304C6">
        <w:t xml:space="preserve"> </w:t>
      </w:r>
      <w:r w:rsidR="00D304C6" w:rsidRPr="00D304C6">
        <w:rPr>
          <w:color w:val="000000"/>
        </w:rPr>
        <w:t>διασκέδασης-αναψυχής και χαλάρωσης ή ομορφιάς</w:t>
      </w:r>
      <w:r w:rsidR="00D304C6">
        <w:rPr>
          <w:color w:val="000000"/>
        </w:rPr>
        <w:t>.</w:t>
      </w:r>
      <w:r w:rsidR="00F83188">
        <w:rPr>
          <w:color w:val="000000"/>
        </w:rPr>
        <w:t xml:space="preserve"> Μία από τις μορφές άθλησης είναι και η κολύμβηση. </w:t>
      </w:r>
      <w:r w:rsidR="00F83188" w:rsidRPr="00F83188">
        <w:t>Η κολύμβηση μπορεί να διεξαχθεί σε φυσικά ή σε επεξεργασμένα με απολύμανση νερά  αναψυχής</w:t>
      </w:r>
      <w:r w:rsidR="0064116E">
        <w:t xml:space="preserve"> όπως </w:t>
      </w:r>
      <w:r w:rsidR="0067288F">
        <w:t>σε πισίνες</w:t>
      </w:r>
      <w:r w:rsidR="0064116E" w:rsidRPr="004E13BC">
        <w:t xml:space="preserve"> γλυκού ή θαλασσινού νερο</w:t>
      </w:r>
      <w:r w:rsidR="0064116E">
        <w:t>ύ, θαλάσσια πάρκα, θερμά λουτρά</w:t>
      </w:r>
      <w:r w:rsidR="00676624">
        <w:t xml:space="preserve">. </w:t>
      </w:r>
      <w:r w:rsidR="005548A0">
        <w:t>Ε</w:t>
      </w:r>
      <w:r w:rsidR="0064116E">
        <w:t>ν</w:t>
      </w:r>
      <w:r w:rsidR="005548A0">
        <w:t>τούτοις αυτά τα ύδατα μπορεί να εγκυμονούν κινδύνους.</w:t>
      </w:r>
      <w:r w:rsidR="00676624">
        <w:t xml:space="preserve"> </w:t>
      </w:r>
      <w:r w:rsidR="005A3ACD">
        <w:t>Η παρουσία κάποιω</w:t>
      </w:r>
      <w:r w:rsidR="005548A0">
        <w:t>ν παθογόνων μικροοργανισμών όπως</w:t>
      </w:r>
      <w:r w:rsidR="00560A77">
        <w:t xml:space="preserve">, </w:t>
      </w:r>
      <w:r w:rsidR="005548A0">
        <w:rPr>
          <w:color w:val="000000"/>
        </w:rPr>
        <w:t>Ιών</w:t>
      </w:r>
      <w:r w:rsidR="005548A0" w:rsidRPr="005548A0">
        <w:rPr>
          <w:color w:val="000000"/>
        </w:rPr>
        <w:t xml:space="preserve">, </w:t>
      </w:r>
      <w:r w:rsidR="00244AC0">
        <w:rPr>
          <w:color w:val="000000"/>
        </w:rPr>
        <w:t>Βακτηριών</w:t>
      </w:r>
      <w:r w:rsidR="005548A0" w:rsidRPr="005548A0">
        <w:rPr>
          <w:color w:val="000000"/>
        </w:rPr>
        <w:t xml:space="preserve">, </w:t>
      </w:r>
      <w:r w:rsidR="005548A0">
        <w:rPr>
          <w:color w:val="000000"/>
        </w:rPr>
        <w:t>Μικροσκοπικών</w:t>
      </w:r>
      <w:r w:rsidR="005548A0" w:rsidRPr="005548A0">
        <w:rPr>
          <w:color w:val="000000"/>
        </w:rPr>
        <w:t xml:space="preserve"> </w:t>
      </w:r>
      <w:r w:rsidR="00244AC0" w:rsidRPr="005548A0">
        <w:rPr>
          <w:color w:val="000000"/>
        </w:rPr>
        <w:t>Μ</w:t>
      </w:r>
      <w:r w:rsidR="00244AC0">
        <w:rPr>
          <w:color w:val="000000"/>
        </w:rPr>
        <w:t>υκήτων</w:t>
      </w:r>
      <w:r w:rsidR="005548A0" w:rsidRPr="005548A0">
        <w:rPr>
          <w:color w:val="000000"/>
        </w:rPr>
        <w:t xml:space="preserve"> και </w:t>
      </w:r>
      <w:r w:rsidR="005548A0">
        <w:rPr>
          <w:color w:val="000000"/>
        </w:rPr>
        <w:t>Παρασίτων μπορεί να προκαλέσει τις λεγόμενες υδατογενείς λοιμώξεις</w:t>
      </w:r>
      <w:r w:rsidR="00676624">
        <w:rPr>
          <w:color w:val="000000"/>
        </w:rPr>
        <w:t xml:space="preserve"> της εκάστοτε κατηγορίας</w:t>
      </w:r>
      <w:r w:rsidR="0046783C">
        <w:rPr>
          <w:color w:val="000000"/>
        </w:rPr>
        <w:t>,</w:t>
      </w:r>
      <w:r w:rsidR="00E14CB0">
        <w:rPr>
          <w:color w:val="000000"/>
        </w:rPr>
        <w:t xml:space="preserve"> οι οποίες μπορεί να είναι σοβαρής ή </w:t>
      </w:r>
      <w:r w:rsidR="00244AC0">
        <w:rPr>
          <w:color w:val="000000"/>
        </w:rPr>
        <w:t>ελαφριάς</w:t>
      </w:r>
      <w:r w:rsidR="00E14CB0">
        <w:rPr>
          <w:color w:val="000000"/>
        </w:rPr>
        <w:t xml:space="preserve"> μορφής.</w:t>
      </w:r>
      <w:r w:rsidR="005548A0">
        <w:rPr>
          <w:color w:val="000000"/>
        </w:rPr>
        <w:t>.</w:t>
      </w:r>
      <w:r w:rsidR="00E14CB0">
        <w:rPr>
          <w:color w:val="000000"/>
        </w:rPr>
        <w:t xml:space="preserve"> Η κατηγορία που αφορά αυτή την εργασία είναι τα ύδατα των κολυμβητηρίων και των υδρομασάζ</w:t>
      </w:r>
      <w:r w:rsidR="00DF12B3">
        <w:rPr>
          <w:color w:val="000000"/>
        </w:rPr>
        <w:t>.</w:t>
      </w:r>
      <w:r w:rsidR="00AA03F3" w:rsidRPr="00AA03F3">
        <w:t xml:space="preserve"> </w:t>
      </w:r>
      <w:r w:rsidR="00AA03F3">
        <w:t>Υπολογίζεται, ότι την τελευταία δεκαετία, τα επιδημιολογικά ξεσπάσματα από πισίνες έχουν επηρεάσει περίπου 10.000 ανθρώπους</w:t>
      </w:r>
      <w:r w:rsidR="002E5118">
        <w:t>.</w:t>
      </w:r>
      <w:r w:rsidR="00DF12B3">
        <w:rPr>
          <w:color w:val="000000"/>
        </w:rPr>
        <w:t xml:space="preserve"> </w:t>
      </w:r>
      <w:r w:rsidR="00676624">
        <w:rPr>
          <w:color w:val="000000"/>
        </w:rPr>
        <w:t>Γ</w:t>
      </w:r>
      <w:r w:rsidR="00DF12B3">
        <w:rPr>
          <w:color w:val="000000"/>
        </w:rPr>
        <w:t>ια</w:t>
      </w:r>
      <w:r w:rsidR="002E5118">
        <w:rPr>
          <w:color w:val="000000"/>
        </w:rPr>
        <w:t xml:space="preserve"> </w:t>
      </w:r>
      <w:r w:rsidR="00DF12B3">
        <w:rPr>
          <w:color w:val="000000"/>
        </w:rPr>
        <w:t xml:space="preserve">να </w:t>
      </w:r>
      <w:r w:rsidR="00244AC0">
        <w:rPr>
          <w:color w:val="000000"/>
        </w:rPr>
        <w:t>αποφεύγονται</w:t>
      </w:r>
      <w:r w:rsidR="00DF12B3">
        <w:rPr>
          <w:color w:val="000000"/>
        </w:rPr>
        <w:t xml:space="preserve"> στα κολυμβητήρια</w:t>
      </w:r>
      <w:r w:rsidR="00676624">
        <w:rPr>
          <w:color w:val="000000"/>
        </w:rPr>
        <w:t xml:space="preserve"> τέτοια φαινόμενα</w:t>
      </w:r>
      <w:r w:rsidR="002E5118">
        <w:rPr>
          <w:color w:val="000000"/>
        </w:rPr>
        <w:t>,</w:t>
      </w:r>
      <w:r w:rsidR="00676624">
        <w:rPr>
          <w:color w:val="000000"/>
        </w:rPr>
        <w:t xml:space="preserve"> έχουν θεσμοθετηθεί κανόνες και οδηγίες</w:t>
      </w:r>
      <w:r w:rsidR="00E14CB0">
        <w:rPr>
          <w:color w:val="000000"/>
        </w:rPr>
        <w:t xml:space="preserve"> μικροβιολογικ</w:t>
      </w:r>
      <w:r w:rsidR="00DF12B3">
        <w:rPr>
          <w:color w:val="000000"/>
        </w:rPr>
        <w:t>ής ή</w:t>
      </w:r>
      <w:r w:rsidR="00E14CB0">
        <w:rPr>
          <w:color w:val="000000"/>
        </w:rPr>
        <w:t xml:space="preserve"> χημικ</w:t>
      </w:r>
      <w:r w:rsidR="00DF12B3">
        <w:rPr>
          <w:color w:val="000000"/>
        </w:rPr>
        <w:t>ής φύσεως</w:t>
      </w:r>
      <w:r w:rsidR="00676624">
        <w:rPr>
          <w:color w:val="000000"/>
        </w:rPr>
        <w:t xml:space="preserve"> σχετικά με την ασφάλεια και την ποι</w:t>
      </w:r>
      <w:r w:rsidR="00560A77">
        <w:rPr>
          <w:color w:val="000000"/>
        </w:rPr>
        <w:t xml:space="preserve">ότητα </w:t>
      </w:r>
      <w:r w:rsidR="00676624">
        <w:rPr>
          <w:color w:val="000000"/>
        </w:rPr>
        <w:t>των υδάτων που πρέπει να τηρούνται</w:t>
      </w:r>
      <w:r w:rsidR="00DF12B3">
        <w:rPr>
          <w:color w:val="000000"/>
        </w:rPr>
        <w:t xml:space="preserve"> ρητά</w:t>
      </w:r>
      <w:r w:rsidR="00676624">
        <w:rPr>
          <w:color w:val="000000"/>
        </w:rPr>
        <w:t xml:space="preserve">. Το κυριότερο μέσο </w:t>
      </w:r>
      <w:r w:rsidR="00244AC0">
        <w:rPr>
          <w:color w:val="000000"/>
        </w:rPr>
        <w:t>εξασφάλισης</w:t>
      </w:r>
      <w:r w:rsidR="00676624">
        <w:rPr>
          <w:color w:val="000000"/>
        </w:rPr>
        <w:t xml:space="preserve"> της</w:t>
      </w:r>
      <w:r w:rsidR="005548A0">
        <w:rPr>
          <w:color w:val="000000"/>
        </w:rPr>
        <w:t xml:space="preserve"> </w:t>
      </w:r>
      <w:r w:rsidR="00E14CB0">
        <w:rPr>
          <w:color w:val="000000"/>
        </w:rPr>
        <w:t xml:space="preserve">μικροβιολογικής ποιότητας είναι η απολύμανση του νερού που εφαρμόζεται με την χρήση </w:t>
      </w:r>
      <w:r w:rsidR="00244AC0">
        <w:rPr>
          <w:color w:val="000000"/>
        </w:rPr>
        <w:t>απολυμαντικών</w:t>
      </w:r>
      <w:r w:rsidR="00E14CB0">
        <w:rPr>
          <w:color w:val="000000"/>
        </w:rPr>
        <w:t xml:space="preserve"> ουσιών ή μεθόδων, όπως το χλώριο, το βρώμιο, το όζον, την υπεριώδη ακτινοβολία, τις </w:t>
      </w:r>
      <w:r w:rsidR="00E14CB0">
        <w:rPr>
          <w:color w:val="000000"/>
          <w:lang w:val="en-US"/>
        </w:rPr>
        <w:t>algicides</w:t>
      </w:r>
      <w:r w:rsidR="00E14CB0">
        <w:rPr>
          <w:color w:val="000000"/>
        </w:rPr>
        <w:t>. Η δοσολογία τους είναι συγκεκριμένη και εκτός των φυσιολογικών ορίων</w:t>
      </w:r>
      <w:r w:rsidR="00DF12B3">
        <w:rPr>
          <w:color w:val="000000"/>
        </w:rPr>
        <w:t xml:space="preserve"> υπάρχουν </w:t>
      </w:r>
      <w:r w:rsidR="00E14CB0">
        <w:rPr>
          <w:color w:val="000000"/>
        </w:rPr>
        <w:t>επιπτ</w:t>
      </w:r>
      <w:r w:rsidR="00DF12B3">
        <w:rPr>
          <w:color w:val="000000"/>
        </w:rPr>
        <w:t>ώσεις για την ανθρώπινη</w:t>
      </w:r>
      <w:r w:rsidR="00E14CB0">
        <w:rPr>
          <w:color w:val="000000"/>
        </w:rPr>
        <w:t xml:space="preserve"> υγεία.</w:t>
      </w:r>
      <w:r w:rsidR="00DF12B3">
        <w:rPr>
          <w:color w:val="000000"/>
        </w:rPr>
        <w:t xml:space="preserve"> Η επιμόλυνση των υδάτων γίνεται με διάφορους τρόπους, όμως ο κυριότερος είναι οι ίδιοι οι λουόμενοι. </w:t>
      </w:r>
      <w:r w:rsidR="002E5118">
        <w:rPr>
          <w:color w:val="000000"/>
        </w:rPr>
        <w:t>Ο παθογόνος παράγοντας</w:t>
      </w:r>
      <w:r w:rsidR="00DF12B3">
        <w:rPr>
          <w:color w:val="000000"/>
        </w:rPr>
        <w:t xml:space="preserve"> </w:t>
      </w:r>
      <w:r w:rsidR="002E5118">
        <w:rPr>
          <w:color w:val="000000"/>
        </w:rPr>
        <w:t xml:space="preserve">ο οποίος εξετάστηκε με αυτή την εργασία ήταν η παρουσία μυκήτων </w:t>
      </w:r>
      <w:r w:rsidR="00244AC0">
        <w:rPr>
          <w:color w:val="000000"/>
        </w:rPr>
        <w:t>πλην</w:t>
      </w:r>
      <w:r w:rsidR="002E5118">
        <w:rPr>
          <w:color w:val="000000"/>
        </w:rPr>
        <w:t xml:space="preserve"> των δερματοφύτων.</w:t>
      </w:r>
      <w:r w:rsidR="00E14CB0">
        <w:rPr>
          <w:color w:val="000000"/>
        </w:rPr>
        <w:t xml:space="preserve"> </w:t>
      </w:r>
      <w:r w:rsidR="00E61B1D" w:rsidRPr="004E13BC">
        <w:t xml:space="preserve">Οι μύκητες είναι </w:t>
      </w:r>
      <w:r w:rsidR="00E61B1D" w:rsidRPr="00E61B1D">
        <w:t>ευκαρυωτικοί, μη φωτοσυνθετικοί</w:t>
      </w:r>
      <w:r w:rsidR="00E61B1D" w:rsidRPr="004E13BC">
        <w:t xml:space="preserve"> οργανισμοί και ανήκουν σε ξεχωριστό Βασίλειο, το Βασίλειο των μυκήτων.</w:t>
      </w:r>
      <w:r w:rsidR="00244AC0">
        <w:t xml:space="preserve"> </w:t>
      </w:r>
    </w:p>
    <w:p w:rsidR="00C745B4" w:rsidRPr="002878F1" w:rsidRDefault="00E61B1D" w:rsidP="00BF01F6">
      <w:pPr>
        <w:jc w:val="both"/>
        <w:rPr>
          <w:b/>
          <w:i/>
          <w:iCs/>
          <w:color w:val="0000FF"/>
        </w:rPr>
      </w:pPr>
      <w:r>
        <w:t xml:space="preserve">Για την ακρίβεια αφού εκτελέστηκε δειγματοληψία 19 δειγμάτων νερού από </w:t>
      </w:r>
      <w:r w:rsidR="00366BEA">
        <w:t>12 σημεία λήψης εκτελέστηκε η μέθοδος της διήθησης,</w:t>
      </w:r>
      <w:r w:rsidR="00B51927">
        <w:t xml:space="preserve"> ακολούθησε</w:t>
      </w:r>
      <w:r w:rsidR="00366BEA">
        <w:t xml:space="preserve"> επώαση της μεμβράνης σε θρεπτικό υπόστρωμα</w:t>
      </w:r>
      <w:r w:rsidR="00B51927">
        <w:t xml:space="preserve"> </w:t>
      </w:r>
      <w:r w:rsidR="00B51927">
        <w:rPr>
          <w:lang w:val="en-US"/>
        </w:rPr>
        <w:t>Sabouraud</w:t>
      </w:r>
      <w:r w:rsidR="00B51927" w:rsidRPr="00B51927">
        <w:t xml:space="preserve"> </w:t>
      </w:r>
      <w:r w:rsidR="00B51927">
        <w:rPr>
          <w:lang w:val="en-US"/>
        </w:rPr>
        <w:t>dextrose</w:t>
      </w:r>
      <w:r w:rsidR="00B51927" w:rsidRPr="00B51927">
        <w:t xml:space="preserve"> </w:t>
      </w:r>
      <w:r w:rsidR="00B51927">
        <w:rPr>
          <w:lang w:val="en-US"/>
        </w:rPr>
        <w:t>agar</w:t>
      </w:r>
      <w:r w:rsidR="00366BEA">
        <w:t xml:space="preserve"> για 72</w:t>
      </w:r>
      <w:r w:rsidR="00366BEA">
        <w:rPr>
          <w:lang w:val="en-US"/>
        </w:rPr>
        <w:t>h</w:t>
      </w:r>
      <w:r w:rsidR="00B51927">
        <w:t xml:space="preserve"> σε θερμοκρασία περιβάλλοντος 20-25</w:t>
      </w:r>
      <w:r w:rsidR="00B51927" w:rsidRPr="00B51927">
        <w:rPr>
          <w:vertAlign w:val="superscript"/>
          <w:lang w:val="en-US"/>
        </w:rPr>
        <w:t>O</w:t>
      </w:r>
      <w:r w:rsidR="00B51927">
        <w:rPr>
          <w:lang w:val="en-US"/>
        </w:rPr>
        <w:t>C</w:t>
      </w:r>
      <w:r w:rsidR="00366BEA">
        <w:t>,</w:t>
      </w:r>
      <w:r w:rsidR="00366BEA" w:rsidRPr="00366BEA">
        <w:t xml:space="preserve"> </w:t>
      </w:r>
      <w:r w:rsidR="00366BEA">
        <w:t>ύστερα τα θετικά δείγματα αν</w:t>
      </w:r>
      <w:r w:rsidR="00244AC0">
        <w:t>α</w:t>
      </w:r>
      <w:r w:rsidR="00366BEA">
        <w:t>καλλιεργήθηκαν για 72</w:t>
      </w:r>
      <w:r w:rsidR="00366BEA">
        <w:rPr>
          <w:lang w:val="en-US"/>
        </w:rPr>
        <w:t>h</w:t>
      </w:r>
      <w:r w:rsidR="00366BEA">
        <w:t xml:space="preserve"> εξίσου, μικροσκοπ</w:t>
      </w:r>
      <w:r w:rsidR="00B51927">
        <w:t>ήθηκαν, βά</w:t>
      </w:r>
      <w:r w:rsidR="00366BEA">
        <w:t xml:space="preserve">φτηκαν με χρώση </w:t>
      </w:r>
      <w:r w:rsidR="00366BEA">
        <w:rPr>
          <w:lang w:val="en-US"/>
        </w:rPr>
        <w:t>Gram</w:t>
      </w:r>
      <w:r w:rsidR="00B51927">
        <w:t xml:space="preserve">, επωάστηκαν και σε </w:t>
      </w:r>
      <w:r w:rsidR="00B51927">
        <w:rPr>
          <w:lang w:val="en-US"/>
        </w:rPr>
        <w:t>Mycosel</w:t>
      </w:r>
      <w:r w:rsidR="00B51927" w:rsidRPr="00B51927">
        <w:t xml:space="preserve"> </w:t>
      </w:r>
      <w:r w:rsidR="00B51927">
        <w:rPr>
          <w:lang w:val="en-US"/>
        </w:rPr>
        <w:t>agar</w:t>
      </w:r>
      <w:r w:rsidR="00B51927" w:rsidRPr="00B51927">
        <w:t xml:space="preserve"> </w:t>
      </w:r>
      <w:r w:rsidR="00B51927">
        <w:t>για διαφοροδιάγνωση,</w:t>
      </w:r>
      <w:r w:rsidR="00012534">
        <w:t xml:space="preserve"> και</w:t>
      </w:r>
      <w:r w:rsidR="00B51927">
        <w:t xml:space="preserve"> όσα ταυτοποιήθηκαν ως </w:t>
      </w:r>
      <w:r w:rsidR="00244AC0">
        <w:t xml:space="preserve">             </w:t>
      </w:r>
      <w:r w:rsidR="00026284">
        <w:t xml:space="preserve">βλαστομύκητες </w:t>
      </w:r>
      <w:r w:rsidR="00B51927">
        <w:t>εξετάστηκε η παρουσία</w:t>
      </w:r>
      <w:r w:rsidR="00244AC0">
        <w:t xml:space="preserve"> </w:t>
      </w:r>
      <w:r w:rsidR="00B51927">
        <w:t xml:space="preserve">της </w:t>
      </w:r>
      <w:r w:rsidR="00B51927" w:rsidRPr="00B51927">
        <w:rPr>
          <w:i/>
          <w:lang w:val="en-US"/>
        </w:rPr>
        <w:t>Candida</w:t>
      </w:r>
      <w:r w:rsidR="00B51927" w:rsidRPr="00B51927">
        <w:rPr>
          <w:i/>
        </w:rPr>
        <w:t xml:space="preserve"> </w:t>
      </w:r>
      <w:r w:rsidR="00B51927" w:rsidRPr="00B51927">
        <w:rPr>
          <w:i/>
          <w:lang w:val="en-US"/>
        </w:rPr>
        <w:t>albicans</w:t>
      </w:r>
      <w:r w:rsidR="00893932">
        <w:rPr>
          <w:i/>
        </w:rPr>
        <w:t xml:space="preserve"> </w:t>
      </w:r>
      <w:r w:rsidR="005548A0" w:rsidRPr="004E13BC">
        <w:rPr>
          <w:color w:val="000000"/>
        </w:rPr>
        <w:br/>
      </w:r>
      <w:r w:rsidR="00B51927">
        <w:rPr>
          <w:color w:val="000000"/>
        </w:rPr>
        <w:t xml:space="preserve">με την μέθοδο παραγωγής βλαστικού σωλήνα </w:t>
      </w:r>
      <w:r w:rsidR="00B51927" w:rsidRPr="00B51927">
        <w:rPr>
          <w:color w:val="000000"/>
        </w:rPr>
        <w:t>(</w:t>
      </w:r>
      <w:r w:rsidR="00B51927">
        <w:rPr>
          <w:color w:val="000000"/>
          <w:lang w:val="en-US"/>
        </w:rPr>
        <w:t>Germ</w:t>
      </w:r>
      <w:r w:rsidR="00B51927" w:rsidRPr="00B51927">
        <w:rPr>
          <w:color w:val="000000"/>
        </w:rPr>
        <w:t xml:space="preserve"> </w:t>
      </w:r>
      <w:r w:rsidR="00B51927">
        <w:rPr>
          <w:color w:val="000000"/>
          <w:lang w:val="en-US"/>
        </w:rPr>
        <w:t>tube</w:t>
      </w:r>
      <w:r w:rsidR="00B51927" w:rsidRPr="00B51927">
        <w:rPr>
          <w:color w:val="000000"/>
        </w:rPr>
        <w:t xml:space="preserve"> </w:t>
      </w:r>
      <w:r w:rsidR="00B51927">
        <w:rPr>
          <w:color w:val="000000"/>
          <w:lang w:val="en-US"/>
        </w:rPr>
        <w:t>test</w:t>
      </w:r>
      <w:r w:rsidR="00B51927" w:rsidRPr="00B51927">
        <w:rPr>
          <w:color w:val="000000"/>
        </w:rPr>
        <w:t>)</w:t>
      </w:r>
      <w:r w:rsidR="00026284">
        <w:rPr>
          <w:color w:val="000000"/>
        </w:rPr>
        <w:t>. Ύ</w:t>
      </w:r>
      <w:r w:rsidR="00B51927">
        <w:rPr>
          <w:color w:val="000000"/>
        </w:rPr>
        <w:t>στερα</w:t>
      </w:r>
      <w:r w:rsidR="00893932">
        <w:rPr>
          <w:color w:val="000000"/>
        </w:rPr>
        <w:t xml:space="preserve"> ακολούθησε</w:t>
      </w:r>
      <w:r w:rsidR="00B51927">
        <w:rPr>
          <w:color w:val="000000"/>
        </w:rPr>
        <w:t xml:space="preserve"> μικροσκόπηση και για επιβεβαίωση και οριστικοποίηση του αποτελέσματος καλλιέργεια σε χρωμογόνο άγαρ για 48</w:t>
      </w:r>
      <w:r w:rsidR="00B51927">
        <w:rPr>
          <w:lang w:val="en-US"/>
        </w:rPr>
        <w:t>h</w:t>
      </w:r>
      <w:r w:rsidR="00B51927">
        <w:t>. Κ</w:t>
      </w:r>
      <w:r w:rsidR="00244AC0">
        <w:t>α</w:t>
      </w:r>
      <w:r w:rsidR="00B51927">
        <w:t>ταγράφτηκαν</w:t>
      </w:r>
      <w:r w:rsidR="00B51927" w:rsidRPr="00244AC0">
        <w:t xml:space="preserve"> </w:t>
      </w:r>
      <w:r w:rsidR="00B51927">
        <w:t>τα</w:t>
      </w:r>
      <w:r w:rsidR="00B51927" w:rsidRPr="00244AC0">
        <w:t xml:space="preserve"> </w:t>
      </w:r>
      <w:r w:rsidR="00B51927">
        <w:t>αποτελέσματα</w:t>
      </w:r>
      <w:r w:rsidR="00B51927" w:rsidRPr="00244AC0">
        <w:t xml:space="preserve"> </w:t>
      </w:r>
      <w:r w:rsidR="00244AC0">
        <w:t xml:space="preserve">και ανευρέθηκαν οι εξής ζυμομύκητες και υφομύκητες </w:t>
      </w:r>
      <w:r w:rsidR="00244AC0" w:rsidRPr="00244AC0">
        <w:rPr>
          <w:i/>
          <w:lang w:val="en-GB"/>
        </w:rPr>
        <w:t>Aspergillus</w:t>
      </w:r>
      <w:r w:rsidR="00244AC0" w:rsidRPr="00244AC0">
        <w:rPr>
          <w:i/>
        </w:rPr>
        <w:t xml:space="preserve"> </w:t>
      </w:r>
      <w:r w:rsidR="00244AC0" w:rsidRPr="00244AC0">
        <w:rPr>
          <w:i/>
          <w:lang w:val="en-GB"/>
        </w:rPr>
        <w:t>niger</w:t>
      </w:r>
      <w:r w:rsidR="00244AC0" w:rsidRPr="00244AC0">
        <w:rPr>
          <w:i/>
        </w:rPr>
        <w:t xml:space="preserve">,  </w:t>
      </w:r>
      <w:r w:rsidR="00244AC0" w:rsidRPr="00244AC0">
        <w:rPr>
          <w:i/>
          <w:lang w:val="en-GB"/>
        </w:rPr>
        <w:t>Chrysosporium</w:t>
      </w:r>
      <w:r w:rsidR="00244AC0" w:rsidRPr="00244AC0">
        <w:rPr>
          <w:i/>
        </w:rPr>
        <w:t xml:space="preserve"> </w:t>
      </w:r>
      <w:r w:rsidR="00244AC0" w:rsidRPr="00244AC0">
        <w:rPr>
          <w:i/>
          <w:lang w:val="en-US"/>
        </w:rPr>
        <w:t>spp</w:t>
      </w:r>
      <w:r w:rsidR="00244AC0" w:rsidRPr="00244AC0">
        <w:rPr>
          <w:i/>
        </w:rPr>
        <w:t xml:space="preserve">., </w:t>
      </w:r>
      <w:r w:rsidR="00244AC0" w:rsidRPr="00244AC0">
        <w:rPr>
          <w:i/>
          <w:iCs/>
          <w:lang w:val="en-US"/>
        </w:rPr>
        <w:t>Penicillium</w:t>
      </w:r>
      <w:r w:rsidR="00244AC0" w:rsidRPr="00244AC0">
        <w:rPr>
          <w:i/>
          <w:iCs/>
        </w:rPr>
        <w:t xml:space="preserve"> </w:t>
      </w:r>
      <w:r w:rsidR="00244AC0" w:rsidRPr="00244AC0">
        <w:rPr>
          <w:i/>
          <w:iCs/>
          <w:lang w:val="en-US"/>
        </w:rPr>
        <w:t>spp</w:t>
      </w:r>
      <w:r w:rsidR="00244AC0" w:rsidRPr="00244AC0">
        <w:rPr>
          <w:i/>
          <w:iCs/>
        </w:rPr>
        <w:t xml:space="preserve">., </w:t>
      </w:r>
      <w:r w:rsidR="00244AC0" w:rsidRPr="00244AC0">
        <w:rPr>
          <w:i/>
          <w:iCs/>
          <w:lang w:val="en-GB"/>
        </w:rPr>
        <w:t>Alternaria</w:t>
      </w:r>
      <w:r w:rsidR="00244AC0" w:rsidRPr="00244AC0">
        <w:rPr>
          <w:i/>
          <w:iCs/>
        </w:rPr>
        <w:t xml:space="preserve"> </w:t>
      </w:r>
      <w:r w:rsidR="00244AC0" w:rsidRPr="00244AC0">
        <w:rPr>
          <w:i/>
          <w:iCs/>
          <w:lang w:val="en-GB"/>
        </w:rPr>
        <w:t>spp</w:t>
      </w:r>
      <w:r w:rsidR="00244AC0" w:rsidRPr="00244AC0">
        <w:rPr>
          <w:i/>
          <w:iCs/>
        </w:rPr>
        <w:t xml:space="preserve">., </w:t>
      </w:r>
      <w:r w:rsidR="00244AC0" w:rsidRPr="00244AC0">
        <w:rPr>
          <w:i/>
          <w:iCs/>
          <w:lang w:val="en-US"/>
        </w:rPr>
        <w:t>Candida</w:t>
      </w:r>
      <w:r w:rsidR="00244AC0" w:rsidRPr="00244AC0">
        <w:rPr>
          <w:i/>
          <w:iCs/>
        </w:rPr>
        <w:t xml:space="preserve"> </w:t>
      </w:r>
      <w:r w:rsidR="00244AC0" w:rsidRPr="00244AC0">
        <w:rPr>
          <w:i/>
          <w:iCs/>
          <w:lang w:val="en-US"/>
        </w:rPr>
        <w:t>spp</w:t>
      </w:r>
      <w:r w:rsidR="00244AC0" w:rsidRPr="00244AC0">
        <w:rPr>
          <w:i/>
          <w:iCs/>
        </w:rPr>
        <w:t xml:space="preserve">., </w:t>
      </w:r>
      <w:r w:rsidR="00244AC0" w:rsidRPr="00244AC0">
        <w:rPr>
          <w:i/>
          <w:lang w:val="en-US"/>
        </w:rPr>
        <w:t>A</w:t>
      </w:r>
      <w:r w:rsidR="00244AC0" w:rsidRPr="00244AC0">
        <w:rPr>
          <w:i/>
          <w:lang w:val="en-GB"/>
        </w:rPr>
        <w:t>spergillus</w:t>
      </w:r>
      <w:r w:rsidR="00244AC0" w:rsidRPr="00244AC0">
        <w:rPr>
          <w:i/>
        </w:rPr>
        <w:t xml:space="preserve"> </w:t>
      </w:r>
      <w:r w:rsidR="00244AC0" w:rsidRPr="00244AC0">
        <w:rPr>
          <w:i/>
          <w:lang w:val="en-GB"/>
        </w:rPr>
        <w:t>fumigatus</w:t>
      </w:r>
      <w:r w:rsidR="00244AC0" w:rsidRPr="00244AC0">
        <w:rPr>
          <w:i/>
        </w:rPr>
        <w:t xml:space="preserve">, </w:t>
      </w:r>
      <w:r w:rsidR="00244AC0" w:rsidRPr="00244AC0">
        <w:rPr>
          <w:i/>
          <w:lang w:val="en-US"/>
        </w:rPr>
        <w:t>Chaetomium</w:t>
      </w:r>
      <w:r w:rsidR="00244AC0" w:rsidRPr="00244AC0">
        <w:rPr>
          <w:i/>
        </w:rPr>
        <w:t xml:space="preserve"> </w:t>
      </w:r>
      <w:r w:rsidR="00244AC0" w:rsidRPr="00244AC0">
        <w:rPr>
          <w:i/>
          <w:lang w:val="en-US"/>
        </w:rPr>
        <w:t>globosum</w:t>
      </w:r>
      <w:r w:rsidR="00244AC0" w:rsidRPr="00244AC0">
        <w:rPr>
          <w:i/>
        </w:rPr>
        <w:t xml:space="preserve">, </w:t>
      </w:r>
      <w:r w:rsidR="00244AC0" w:rsidRPr="00244AC0">
        <w:rPr>
          <w:i/>
          <w:iCs/>
          <w:lang w:val="en-GB"/>
        </w:rPr>
        <w:t>Rhodotorula</w:t>
      </w:r>
      <w:r w:rsidR="00244AC0" w:rsidRPr="00244AC0">
        <w:rPr>
          <w:i/>
          <w:iCs/>
        </w:rPr>
        <w:t xml:space="preserve">, </w:t>
      </w:r>
      <w:r w:rsidR="00244AC0" w:rsidRPr="00244AC0">
        <w:rPr>
          <w:i/>
          <w:iCs/>
          <w:lang w:val="en-GB"/>
        </w:rPr>
        <w:t>Acremonium</w:t>
      </w:r>
      <w:r w:rsidR="00244AC0" w:rsidRPr="00244AC0">
        <w:rPr>
          <w:i/>
          <w:iCs/>
        </w:rPr>
        <w:t xml:space="preserve"> </w:t>
      </w:r>
      <w:r w:rsidR="00244AC0" w:rsidRPr="00244AC0">
        <w:rPr>
          <w:i/>
          <w:iCs/>
          <w:lang w:val="en-GB"/>
        </w:rPr>
        <w:t>strictum</w:t>
      </w:r>
      <w:r w:rsidR="00244AC0" w:rsidRPr="00244AC0">
        <w:rPr>
          <w:i/>
          <w:iCs/>
        </w:rPr>
        <w:t xml:space="preserve">, </w:t>
      </w:r>
      <w:r w:rsidR="00244AC0" w:rsidRPr="00244AC0">
        <w:rPr>
          <w:i/>
          <w:iCs/>
          <w:lang w:val="en-GB"/>
        </w:rPr>
        <w:t>Cryptococcus</w:t>
      </w:r>
      <w:r w:rsidR="00244AC0" w:rsidRPr="00244AC0">
        <w:rPr>
          <w:i/>
          <w:iCs/>
        </w:rPr>
        <w:t xml:space="preserve"> </w:t>
      </w:r>
      <w:r w:rsidR="00244AC0" w:rsidRPr="00244AC0">
        <w:rPr>
          <w:i/>
          <w:iCs/>
          <w:lang w:val="en-GB"/>
        </w:rPr>
        <w:t>albidus</w:t>
      </w:r>
      <w:r w:rsidR="00244AC0" w:rsidRPr="00244AC0">
        <w:rPr>
          <w:i/>
          <w:iCs/>
        </w:rPr>
        <w:t xml:space="preserve">, </w:t>
      </w:r>
      <w:r w:rsidR="00244AC0" w:rsidRPr="00244AC0">
        <w:rPr>
          <w:i/>
          <w:iCs/>
          <w:lang w:val="en-US"/>
        </w:rPr>
        <w:t>Cladosporium</w:t>
      </w:r>
      <w:r w:rsidR="00244AC0" w:rsidRPr="00244AC0">
        <w:rPr>
          <w:i/>
          <w:iCs/>
        </w:rPr>
        <w:t xml:space="preserve"> </w:t>
      </w:r>
      <w:r w:rsidR="00244AC0" w:rsidRPr="00244AC0">
        <w:rPr>
          <w:i/>
          <w:iCs/>
          <w:lang w:val="en-US"/>
        </w:rPr>
        <w:t>spp</w:t>
      </w:r>
      <w:r w:rsidR="00244AC0" w:rsidRPr="00244AC0">
        <w:rPr>
          <w:b/>
          <w:i/>
          <w:iCs/>
          <w:color w:val="0000FF"/>
        </w:rPr>
        <w:t>.</w:t>
      </w:r>
    </w:p>
    <w:p w:rsidR="000B7977" w:rsidRPr="00D61DBF" w:rsidRDefault="000B7977" w:rsidP="0063183E">
      <w:pPr>
        <w:jc w:val="center"/>
        <w:rPr>
          <w:b/>
          <w:sz w:val="36"/>
          <w:szCs w:val="36"/>
          <w:lang w:val="en-GB"/>
        </w:rPr>
      </w:pPr>
      <w:r w:rsidRPr="00D61DBF">
        <w:rPr>
          <w:b/>
          <w:sz w:val="36"/>
          <w:szCs w:val="36"/>
          <w:lang w:val="en-GB"/>
        </w:rPr>
        <w:lastRenderedPageBreak/>
        <w:t>SUMMARY</w:t>
      </w:r>
    </w:p>
    <w:p w:rsidR="000B7977" w:rsidRPr="003A3AC6" w:rsidRDefault="000B7977" w:rsidP="0063183E">
      <w:pPr>
        <w:jc w:val="both"/>
        <w:rPr>
          <w:lang w:val="en-GB"/>
        </w:rPr>
      </w:pPr>
      <w:r w:rsidRPr="003A3AC6">
        <w:rPr>
          <w:lang w:val="en-GB"/>
        </w:rPr>
        <w:t>Water is the widesprea</w:t>
      </w:r>
      <w:r>
        <w:rPr>
          <w:lang w:val="en-GB"/>
        </w:rPr>
        <w:t>dest humid element on Earth</w:t>
      </w:r>
      <w:r w:rsidRPr="003A3AC6">
        <w:rPr>
          <w:lang w:val="en-GB"/>
        </w:rPr>
        <w:t>. Humid, col</w:t>
      </w:r>
      <w:r>
        <w:rPr>
          <w:lang w:val="en-GB"/>
        </w:rPr>
        <w:t xml:space="preserve">ourless, odourless and tasteless </w:t>
      </w:r>
      <w:r w:rsidRPr="003A3AC6">
        <w:rPr>
          <w:lang w:val="en-GB"/>
        </w:rPr>
        <w:t xml:space="preserve"> </w:t>
      </w:r>
      <w:r>
        <w:rPr>
          <w:lang w:val="en-GB"/>
        </w:rPr>
        <w:t>on its</w:t>
      </w:r>
      <w:r w:rsidRPr="003A3AC6">
        <w:rPr>
          <w:lang w:val="en-GB"/>
        </w:rPr>
        <w:t xml:space="preserve"> natural situation, </w:t>
      </w:r>
      <w:r>
        <w:rPr>
          <w:lang w:val="en-GB"/>
        </w:rPr>
        <w:t>water can be found everywhere, as in</w:t>
      </w:r>
      <w:r w:rsidRPr="003A3AC6">
        <w:rPr>
          <w:lang w:val="en-GB"/>
        </w:rPr>
        <w:t xml:space="preserve"> soil, </w:t>
      </w:r>
      <w:r>
        <w:rPr>
          <w:lang w:val="en-GB"/>
        </w:rPr>
        <w:t xml:space="preserve">on the </w:t>
      </w:r>
      <w:r w:rsidRPr="003A3AC6">
        <w:rPr>
          <w:lang w:val="en-GB"/>
        </w:rPr>
        <w:t>air  we breathe</w:t>
      </w:r>
      <w:r>
        <w:rPr>
          <w:lang w:val="en-GB"/>
        </w:rPr>
        <w:t>, etc Without its existence human beings, animals and</w:t>
      </w:r>
      <w:r w:rsidRPr="003A3AC6">
        <w:rPr>
          <w:lang w:val="en-GB"/>
        </w:rPr>
        <w:t xml:space="preserve"> plants </w:t>
      </w:r>
      <w:r>
        <w:rPr>
          <w:lang w:val="en-GB"/>
        </w:rPr>
        <w:t xml:space="preserve">could not be able to </w:t>
      </w:r>
      <w:r w:rsidRPr="003A3AC6">
        <w:rPr>
          <w:lang w:val="en-GB"/>
        </w:rPr>
        <w:t xml:space="preserve">live. </w:t>
      </w:r>
      <w:r>
        <w:rPr>
          <w:lang w:val="en-GB"/>
        </w:rPr>
        <w:t>Based on today’s situation,</w:t>
      </w:r>
      <w:r w:rsidRPr="003A3AC6">
        <w:rPr>
          <w:lang w:val="en-GB"/>
        </w:rPr>
        <w:t xml:space="preserve"> the existing Water </w:t>
      </w:r>
      <w:r>
        <w:rPr>
          <w:lang w:val="en-GB"/>
        </w:rPr>
        <w:t>on our planet</w:t>
      </w:r>
      <w:r w:rsidRPr="003A3AC6">
        <w:rPr>
          <w:lang w:val="en-GB"/>
        </w:rPr>
        <w:t xml:space="preserve"> </w:t>
      </w:r>
      <w:r>
        <w:rPr>
          <w:lang w:val="en-GB"/>
        </w:rPr>
        <w:t xml:space="preserve">is found on </w:t>
      </w:r>
      <w:r w:rsidRPr="003A3AC6">
        <w:rPr>
          <w:lang w:val="en-GB"/>
        </w:rPr>
        <w:t xml:space="preserve"> three different </w:t>
      </w:r>
      <w:r>
        <w:rPr>
          <w:lang w:val="en-GB"/>
        </w:rPr>
        <w:t xml:space="preserve">natural depots, in oceans, in land </w:t>
      </w:r>
      <w:r w:rsidRPr="003A3AC6">
        <w:rPr>
          <w:lang w:val="en-GB"/>
        </w:rPr>
        <w:t xml:space="preserve">and in atmosphere. </w:t>
      </w:r>
      <w:r>
        <w:rPr>
          <w:lang w:val="en-GB"/>
        </w:rPr>
        <w:t xml:space="preserve">In  land Water is distributed unequally in ice, underground waters, lakes, rivers and </w:t>
      </w:r>
      <w:r w:rsidRPr="003A3AC6">
        <w:rPr>
          <w:lang w:val="en-GB"/>
        </w:rPr>
        <w:t xml:space="preserve"> </w:t>
      </w:r>
      <w:r>
        <w:rPr>
          <w:lang w:val="en-GB"/>
        </w:rPr>
        <w:t>vital matter of biosphere. Water can be used for drinking, for</w:t>
      </w:r>
      <w:r w:rsidRPr="003A3AC6">
        <w:rPr>
          <w:lang w:val="en-GB"/>
        </w:rPr>
        <w:t xml:space="preserve"> food</w:t>
      </w:r>
      <w:r>
        <w:rPr>
          <w:lang w:val="en-GB"/>
        </w:rPr>
        <w:t xml:space="preserve"> preparation, for cleanness,</w:t>
      </w:r>
      <w:r w:rsidRPr="003A3AC6">
        <w:rPr>
          <w:lang w:val="en-GB"/>
        </w:rPr>
        <w:t xml:space="preserve"> </w:t>
      </w:r>
      <w:r>
        <w:rPr>
          <w:lang w:val="en-GB"/>
        </w:rPr>
        <w:t xml:space="preserve">for </w:t>
      </w:r>
      <w:r w:rsidRPr="003A3AC6">
        <w:rPr>
          <w:lang w:val="en-GB"/>
        </w:rPr>
        <w:t xml:space="preserve">individual or </w:t>
      </w:r>
      <w:r>
        <w:rPr>
          <w:lang w:val="en-GB"/>
        </w:rPr>
        <w:t>massive hygiene, in agriculture, in</w:t>
      </w:r>
      <w:r w:rsidRPr="003A3AC6">
        <w:rPr>
          <w:lang w:val="en-GB"/>
        </w:rPr>
        <w:t xml:space="preserve"> industry etc. However it</w:t>
      </w:r>
      <w:r>
        <w:rPr>
          <w:lang w:val="en-GB"/>
        </w:rPr>
        <w:t xml:space="preserve"> can be also used for </w:t>
      </w:r>
      <w:r w:rsidRPr="003A3AC6">
        <w:rPr>
          <w:lang w:val="en-GB"/>
        </w:rPr>
        <w:t xml:space="preserve"> treatment</w:t>
      </w:r>
      <w:r>
        <w:rPr>
          <w:lang w:val="en-GB"/>
        </w:rPr>
        <w:t xml:space="preserve"> reasons</w:t>
      </w:r>
      <w:r w:rsidRPr="003A3AC6">
        <w:rPr>
          <w:lang w:val="en-GB"/>
        </w:rPr>
        <w:t>, exercising, amu</w:t>
      </w:r>
      <w:r>
        <w:rPr>
          <w:lang w:val="en-GB"/>
        </w:rPr>
        <w:t>sement-recreation and relaxation</w:t>
      </w:r>
      <w:r w:rsidRPr="003A3AC6">
        <w:rPr>
          <w:lang w:val="en-GB"/>
        </w:rPr>
        <w:t xml:space="preserve"> or beauty. One of the</w:t>
      </w:r>
      <w:r>
        <w:rPr>
          <w:lang w:val="en-GB"/>
        </w:rPr>
        <w:t xml:space="preserve"> forms of exercising is</w:t>
      </w:r>
      <w:r w:rsidRPr="003A3AC6">
        <w:rPr>
          <w:lang w:val="en-GB"/>
        </w:rPr>
        <w:t xml:space="preserve"> swimming</w:t>
      </w:r>
      <w:r>
        <w:rPr>
          <w:lang w:val="en-GB"/>
        </w:rPr>
        <w:t xml:space="preserve"> which can be carried out in natural</w:t>
      </w:r>
      <w:r w:rsidRPr="003A3AC6">
        <w:rPr>
          <w:lang w:val="en-GB"/>
        </w:rPr>
        <w:t xml:space="preserve"> or in </w:t>
      </w:r>
      <w:r>
        <w:rPr>
          <w:lang w:val="en-US"/>
        </w:rPr>
        <w:t xml:space="preserve">treated </w:t>
      </w:r>
      <w:r w:rsidRPr="003A3AC6">
        <w:rPr>
          <w:lang w:val="en-GB"/>
        </w:rPr>
        <w:t>with disinfection</w:t>
      </w:r>
      <w:r w:rsidRPr="002515E4">
        <w:rPr>
          <w:lang w:val="en-GB"/>
        </w:rPr>
        <w:t xml:space="preserve"> </w:t>
      </w:r>
      <w:r w:rsidRPr="003A3AC6">
        <w:rPr>
          <w:lang w:val="en-GB"/>
        </w:rPr>
        <w:t>re</w:t>
      </w:r>
      <w:r>
        <w:rPr>
          <w:lang w:val="en-GB"/>
        </w:rPr>
        <w:t xml:space="preserve">creational waters as in swimming-pools with fresh or sea water, water parks, </w:t>
      </w:r>
      <w:smartTag w:uri="urn:schemas-microsoft-com:office:smarttags" w:element="place">
        <w:smartTag w:uri="urn:schemas-microsoft-com:office:smarttags" w:element="City">
          <w:r>
            <w:rPr>
              <w:lang w:val="en-GB"/>
            </w:rPr>
            <w:t>hot springs</w:t>
          </w:r>
        </w:smartTag>
      </w:smartTag>
      <w:r w:rsidRPr="003A3AC6">
        <w:rPr>
          <w:lang w:val="en-GB"/>
        </w:rPr>
        <w:t>. Never</w:t>
      </w:r>
      <w:r>
        <w:rPr>
          <w:lang w:val="en-GB"/>
        </w:rPr>
        <w:t>theless these waters can pose dangers. The presence</w:t>
      </w:r>
      <w:r w:rsidRPr="003A3AC6">
        <w:rPr>
          <w:lang w:val="en-GB"/>
        </w:rPr>
        <w:t xml:space="preserve"> of</w:t>
      </w:r>
      <w:r>
        <w:rPr>
          <w:lang w:val="en-GB"/>
        </w:rPr>
        <w:t xml:space="preserve"> some pathogenic micro-organisms, such as</w:t>
      </w:r>
      <w:r w:rsidRPr="003A3AC6">
        <w:rPr>
          <w:lang w:val="en-GB"/>
        </w:rPr>
        <w:t xml:space="preserve"> Viruses, </w:t>
      </w:r>
      <w:r w:rsidRPr="00682C7E">
        <w:rPr>
          <w:lang w:val="en-GB"/>
        </w:rPr>
        <w:t>Bacteria, Microscopic Fungi and Parasites can cause</w:t>
      </w:r>
      <w:r w:rsidRPr="00A6065E">
        <w:rPr>
          <w:lang w:val="en-GB"/>
        </w:rPr>
        <w:t xml:space="preserve"> </w:t>
      </w:r>
      <w:r>
        <w:rPr>
          <w:lang w:val="en-US"/>
        </w:rPr>
        <w:t>the</w:t>
      </w:r>
      <w:r w:rsidRPr="00682C7E">
        <w:rPr>
          <w:lang w:val="en-GB"/>
        </w:rPr>
        <w:t xml:space="preserve"> </w:t>
      </w:r>
      <w:r w:rsidRPr="00A6065E">
        <w:rPr>
          <w:lang w:val="en-GB"/>
        </w:rPr>
        <w:t xml:space="preserve">so-called </w:t>
      </w:r>
      <w:r w:rsidRPr="00FD6882">
        <w:rPr>
          <w:lang w:val="en-GB"/>
        </w:rPr>
        <w:t xml:space="preserve">Waterborne Infections of each category , </w:t>
      </w:r>
      <w:r>
        <w:rPr>
          <w:lang w:val="en-GB"/>
        </w:rPr>
        <w:t>which</w:t>
      </w:r>
      <w:r w:rsidRPr="00FD6882">
        <w:rPr>
          <w:lang w:val="en-GB"/>
        </w:rPr>
        <w:t xml:space="preserve"> can be either serious or light. </w:t>
      </w:r>
      <w:r w:rsidRPr="00821598">
        <w:rPr>
          <w:lang w:val="en-GB"/>
        </w:rPr>
        <w:t>The category that concerns this project</w:t>
      </w:r>
      <w:r>
        <w:rPr>
          <w:lang w:val="en-GB"/>
        </w:rPr>
        <w:t xml:space="preserve"> contains</w:t>
      </w:r>
      <w:r w:rsidRPr="00821598">
        <w:rPr>
          <w:lang w:val="en-GB"/>
        </w:rPr>
        <w:t xml:space="preserve"> swimming pool water and jacuzzi water. It is estimated, that the last decade, the epidemiologic outbreaks from swimming-pools</w:t>
      </w:r>
      <w:r w:rsidRPr="003A3AC6">
        <w:rPr>
          <w:lang w:val="en-GB"/>
        </w:rPr>
        <w:t xml:space="preserve"> have influenced roughly 10.000 </w:t>
      </w:r>
      <w:r w:rsidRPr="00AF0AA3">
        <w:rPr>
          <w:lang w:val="en-GB"/>
        </w:rPr>
        <w:t>persons. In order such</w:t>
      </w:r>
      <w:r>
        <w:rPr>
          <w:lang w:val="en-GB"/>
        </w:rPr>
        <w:t xml:space="preserve"> phenomena to be avoided in  swimming pools</w:t>
      </w:r>
      <w:r w:rsidRPr="003A3AC6">
        <w:rPr>
          <w:lang w:val="en-GB"/>
        </w:rPr>
        <w:t xml:space="preserve"> rules and directives </w:t>
      </w:r>
      <w:r>
        <w:rPr>
          <w:lang w:val="en-GB"/>
        </w:rPr>
        <w:t xml:space="preserve"> of </w:t>
      </w:r>
      <w:r w:rsidRPr="003A3AC6">
        <w:rPr>
          <w:lang w:val="en-GB"/>
        </w:rPr>
        <w:t xml:space="preserve">microbiological or chemical </w:t>
      </w:r>
      <w:r>
        <w:rPr>
          <w:lang w:val="en-GB"/>
        </w:rPr>
        <w:t xml:space="preserve">aspect </w:t>
      </w:r>
      <w:r w:rsidRPr="003A3AC6">
        <w:rPr>
          <w:lang w:val="en-GB"/>
        </w:rPr>
        <w:t xml:space="preserve"> have been enacted </w:t>
      </w:r>
      <w:r>
        <w:rPr>
          <w:lang w:val="en-GB"/>
        </w:rPr>
        <w:t>on</w:t>
      </w:r>
      <w:r w:rsidRPr="00A85B23">
        <w:rPr>
          <w:lang w:val="en-GB"/>
        </w:rPr>
        <w:t xml:space="preserve"> </w:t>
      </w:r>
      <w:r w:rsidRPr="003A3AC6">
        <w:rPr>
          <w:lang w:val="en-GB"/>
        </w:rPr>
        <w:t>water</w:t>
      </w:r>
      <w:r>
        <w:rPr>
          <w:lang w:val="en-GB"/>
        </w:rPr>
        <w:t>’</w:t>
      </w:r>
      <w:r w:rsidRPr="003A3AC6">
        <w:rPr>
          <w:lang w:val="en-GB"/>
        </w:rPr>
        <w:t>s safety an</w:t>
      </w:r>
      <w:r>
        <w:rPr>
          <w:lang w:val="en-GB"/>
        </w:rPr>
        <w:t>d quality,</w:t>
      </w:r>
      <w:r w:rsidRPr="003A3AC6">
        <w:rPr>
          <w:lang w:val="en-GB"/>
        </w:rPr>
        <w:t xml:space="preserve"> that </w:t>
      </w:r>
      <w:r w:rsidRPr="005E7052">
        <w:rPr>
          <w:lang w:val="en-GB"/>
        </w:rPr>
        <w:t>should be kept expressly. The main means of assurance of</w:t>
      </w:r>
      <w:r>
        <w:rPr>
          <w:lang w:val="en-GB"/>
        </w:rPr>
        <w:t xml:space="preserve"> the </w:t>
      </w:r>
      <w:r w:rsidRPr="005E7052">
        <w:rPr>
          <w:lang w:val="en-GB"/>
        </w:rPr>
        <w:t>microbiological quality</w:t>
      </w:r>
      <w:r w:rsidRPr="00BC5ECC">
        <w:rPr>
          <w:lang w:val="en-GB"/>
        </w:rPr>
        <w:t xml:space="preserve"> </w:t>
      </w:r>
      <w:r w:rsidRPr="005E7052">
        <w:rPr>
          <w:lang w:val="en-GB"/>
        </w:rPr>
        <w:t>is the disinfection of water</w:t>
      </w:r>
      <w:r>
        <w:rPr>
          <w:lang w:val="en-GB"/>
        </w:rPr>
        <w:t>,</w:t>
      </w:r>
      <w:r w:rsidRPr="005E7052">
        <w:rPr>
          <w:lang w:val="en-GB"/>
        </w:rPr>
        <w:t xml:space="preserve"> applied with the use of disinfectant substances or methods, as chloride, bromine, ozone, ultraviolet radiation and algicides. Their dosage is specific and </w:t>
      </w:r>
      <w:r w:rsidRPr="009C72EF">
        <w:rPr>
          <w:lang w:val="en-GB"/>
        </w:rPr>
        <w:t>outside</w:t>
      </w:r>
      <w:r>
        <w:rPr>
          <w:lang w:val="en-GB"/>
        </w:rPr>
        <w:t xml:space="preserve"> of the</w:t>
      </w:r>
      <w:r w:rsidRPr="009C72EF">
        <w:rPr>
          <w:lang w:val="en-GB"/>
        </w:rPr>
        <w:t xml:space="preserve"> normal limits implications for human health </w:t>
      </w:r>
      <w:r w:rsidRPr="005E7052">
        <w:rPr>
          <w:lang w:val="en-GB"/>
        </w:rPr>
        <w:t>might be caused</w:t>
      </w:r>
      <w:r>
        <w:rPr>
          <w:lang w:val="en-GB"/>
        </w:rPr>
        <w:t>. Contamination of water is caused by various ways. H</w:t>
      </w:r>
      <w:r w:rsidRPr="003A3AC6">
        <w:rPr>
          <w:lang w:val="en-GB"/>
        </w:rPr>
        <w:t xml:space="preserve">owever </w:t>
      </w:r>
      <w:r>
        <w:rPr>
          <w:lang w:val="en-GB"/>
        </w:rPr>
        <w:t xml:space="preserve"> the basic reason are </w:t>
      </w:r>
      <w:r w:rsidRPr="003A3AC6">
        <w:rPr>
          <w:lang w:val="en-GB"/>
        </w:rPr>
        <w:t>bathers</w:t>
      </w:r>
      <w:r>
        <w:rPr>
          <w:lang w:val="en-GB"/>
        </w:rPr>
        <w:t xml:space="preserve"> themselves</w:t>
      </w:r>
      <w:r w:rsidRPr="00E157B5">
        <w:rPr>
          <w:lang w:val="en-GB"/>
        </w:rPr>
        <w:t>. The pathogenic</w:t>
      </w:r>
      <w:r w:rsidRPr="003A3AC6">
        <w:rPr>
          <w:lang w:val="en-GB"/>
        </w:rPr>
        <w:t xml:space="preserve"> factor which was examined with this</w:t>
      </w:r>
      <w:r>
        <w:rPr>
          <w:lang w:val="en-GB"/>
        </w:rPr>
        <w:t xml:space="preserve"> project</w:t>
      </w:r>
      <w:r w:rsidRPr="003A3AC6">
        <w:rPr>
          <w:lang w:val="en-GB"/>
        </w:rPr>
        <w:t xml:space="preserve"> was the presence of </w:t>
      </w:r>
      <w:r>
        <w:rPr>
          <w:lang w:val="en-GB"/>
        </w:rPr>
        <w:t xml:space="preserve"> fungi except </w:t>
      </w:r>
      <w:r w:rsidRPr="003A3AC6">
        <w:rPr>
          <w:lang w:val="en-GB"/>
        </w:rPr>
        <w:t xml:space="preserve"> </w:t>
      </w:r>
      <w:r>
        <w:rPr>
          <w:lang w:val="en-GB"/>
        </w:rPr>
        <w:t>dermatophytes. Fungi</w:t>
      </w:r>
      <w:r w:rsidRPr="003A3AC6">
        <w:rPr>
          <w:lang w:val="en-GB"/>
        </w:rPr>
        <w:t xml:space="preserve"> are </w:t>
      </w:r>
      <w:r w:rsidRPr="005E7052">
        <w:rPr>
          <w:lang w:val="en-GB"/>
        </w:rPr>
        <w:t>eukaryotic</w:t>
      </w:r>
      <w:r w:rsidRPr="003A3AC6">
        <w:rPr>
          <w:lang w:val="en-GB"/>
        </w:rPr>
        <w:t>, not</w:t>
      </w:r>
      <w:r>
        <w:rPr>
          <w:lang w:val="en-GB"/>
        </w:rPr>
        <w:t xml:space="preserve"> </w:t>
      </w:r>
      <w:r w:rsidRPr="000D1B96">
        <w:rPr>
          <w:lang w:val="en-GB"/>
        </w:rPr>
        <w:t>photosynthetic</w:t>
      </w:r>
      <w:r>
        <w:rPr>
          <w:lang w:val="en-GB"/>
        </w:rPr>
        <w:t xml:space="preserve"> </w:t>
      </w:r>
      <w:r w:rsidRPr="003A3AC6">
        <w:rPr>
          <w:lang w:val="en-GB"/>
        </w:rPr>
        <w:t xml:space="preserve">organisms and belong </w:t>
      </w:r>
      <w:r>
        <w:rPr>
          <w:lang w:val="en-GB"/>
        </w:rPr>
        <w:t xml:space="preserve">to a </w:t>
      </w:r>
      <w:r w:rsidRPr="003A3AC6">
        <w:rPr>
          <w:lang w:val="en-GB"/>
        </w:rPr>
        <w:t>separate</w:t>
      </w:r>
      <w:r>
        <w:rPr>
          <w:lang w:val="en-GB"/>
        </w:rPr>
        <w:t xml:space="preserve"> Kingdom</w:t>
      </w:r>
      <w:r w:rsidRPr="003A3AC6">
        <w:rPr>
          <w:lang w:val="en-GB"/>
        </w:rPr>
        <w:t>,</w:t>
      </w:r>
      <w:r>
        <w:rPr>
          <w:lang w:val="en-GB"/>
        </w:rPr>
        <w:t xml:space="preserve"> The Kingdom of Fungi</w:t>
      </w:r>
      <w:r w:rsidRPr="003A3AC6">
        <w:rPr>
          <w:lang w:val="en-GB"/>
        </w:rPr>
        <w:t xml:space="preserve">. </w:t>
      </w:r>
    </w:p>
    <w:p w:rsidR="000B7977" w:rsidRPr="0063183E" w:rsidRDefault="000B7977" w:rsidP="0063183E">
      <w:pPr>
        <w:jc w:val="both"/>
        <w:rPr>
          <w:rFonts w:ascii="Arial" w:hAnsi="Arial" w:cs="Arial"/>
          <w:color w:val="000000"/>
          <w:sz w:val="20"/>
          <w:szCs w:val="20"/>
          <w:lang w:val="en-GB"/>
        </w:rPr>
      </w:pPr>
      <w:r>
        <w:rPr>
          <w:lang w:val="en-GB"/>
        </w:rPr>
        <w:t>To be more accurate,</w:t>
      </w:r>
      <w:r w:rsidRPr="003A3AC6">
        <w:rPr>
          <w:lang w:val="en-GB"/>
        </w:rPr>
        <w:t xml:space="preserve"> after </w:t>
      </w:r>
      <w:r>
        <w:rPr>
          <w:lang w:val="en-GB"/>
        </w:rPr>
        <w:t xml:space="preserve">the </w:t>
      </w:r>
      <w:r w:rsidRPr="003A3AC6">
        <w:rPr>
          <w:lang w:val="en-GB"/>
        </w:rPr>
        <w:t xml:space="preserve">sampling of 19 </w:t>
      </w:r>
      <w:r>
        <w:rPr>
          <w:lang w:val="en-GB"/>
        </w:rPr>
        <w:t xml:space="preserve">water samples from 12 spots was completed, it </w:t>
      </w:r>
      <w:r w:rsidRPr="003A3AC6">
        <w:rPr>
          <w:lang w:val="en-GB"/>
        </w:rPr>
        <w:t xml:space="preserve"> was e</w:t>
      </w:r>
      <w:r>
        <w:rPr>
          <w:lang w:val="en-GB"/>
        </w:rPr>
        <w:t xml:space="preserve">xecuted the method of filtering which was followed by </w:t>
      </w:r>
      <w:r w:rsidRPr="003A3AC6">
        <w:rPr>
          <w:lang w:val="en-GB"/>
        </w:rPr>
        <w:t xml:space="preserve"> incubation of </w:t>
      </w:r>
      <w:r>
        <w:rPr>
          <w:lang w:val="en-GB"/>
        </w:rPr>
        <w:t xml:space="preserve"> the membrane in the  nutrient media</w:t>
      </w:r>
      <w:r w:rsidRPr="003A3AC6">
        <w:rPr>
          <w:lang w:val="en-GB"/>
        </w:rPr>
        <w:t xml:space="preserve"> Sabouraud dextrose agar for 72h in environment</w:t>
      </w:r>
      <w:r>
        <w:rPr>
          <w:lang w:val="en-GB"/>
        </w:rPr>
        <w:t xml:space="preserve"> temperature at</w:t>
      </w:r>
      <w:r w:rsidRPr="003A3AC6">
        <w:rPr>
          <w:lang w:val="en-GB"/>
        </w:rPr>
        <w:t xml:space="preserve"> 20-25</w:t>
      </w:r>
      <w:r w:rsidRPr="003013F0">
        <w:rPr>
          <w:vertAlign w:val="superscript"/>
          <w:lang w:val="en-GB"/>
        </w:rPr>
        <w:t>O</w:t>
      </w:r>
      <w:r w:rsidRPr="003A3AC6">
        <w:rPr>
          <w:lang w:val="en-GB"/>
        </w:rPr>
        <w:t>C</w:t>
      </w:r>
      <w:r>
        <w:rPr>
          <w:lang w:val="en-GB"/>
        </w:rPr>
        <w:t xml:space="preserve">.  After that, </w:t>
      </w:r>
      <w:r w:rsidRPr="003A3AC6">
        <w:rPr>
          <w:lang w:val="en-GB"/>
        </w:rPr>
        <w:t xml:space="preserve"> the positive s</w:t>
      </w:r>
      <w:r>
        <w:rPr>
          <w:lang w:val="en-GB"/>
        </w:rPr>
        <w:t>pecimens were subcultured</w:t>
      </w:r>
      <w:r w:rsidRPr="003A3AC6">
        <w:rPr>
          <w:lang w:val="en-GB"/>
        </w:rPr>
        <w:t xml:space="preserve"> fo</w:t>
      </w:r>
      <w:r>
        <w:rPr>
          <w:lang w:val="en-GB"/>
        </w:rPr>
        <w:t>r 72h equally, were microscoped</w:t>
      </w:r>
      <w:r w:rsidRPr="003A3AC6">
        <w:rPr>
          <w:lang w:val="en-GB"/>
        </w:rPr>
        <w:t>, were dyed with Gram</w:t>
      </w:r>
      <w:r>
        <w:rPr>
          <w:lang w:val="en-GB"/>
        </w:rPr>
        <w:t>’s stain</w:t>
      </w:r>
      <w:r w:rsidRPr="003A3AC6">
        <w:rPr>
          <w:lang w:val="en-GB"/>
        </w:rPr>
        <w:t xml:space="preserve">, </w:t>
      </w:r>
      <w:r>
        <w:rPr>
          <w:lang w:val="en-GB"/>
        </w:rPr>
        <w:t>were also incubated</w:t>
      </w:r>
      <w:r w:rsidRPr="003A3AC6">
        <w:rPr>
          <w:lang w:val="en-GB"/>
        </w:rPr>
        <w:t xml:space="preserve"> in Mycosel agar for</w:t>
      </w:r>
      <w:r>
        <w:rPr>
          <w:rFonts w:ascii="Arial" w:hAnsi="Arial" w:cs="Arial"/>
          <w:color w:val="000000"/>
          <w:sz w:val="20"/>
          <w:szCs w:val="20"/>
          <w:lang w:val="en-GB"/>
        </w:rPr>
        <w:t xml:space="preserve"> </w:t>
      </w:r>
      <w:r w:rsidRPr="00EE6C6E">
        <w:rPr>
          <w:lang w:val="en-GB"/>
        </w:rPr>
        <w:t xml:space="preserve">differential </w:t>
      </w:r>
      <w:r w:rsidRPr="003A3AC6">
        <w:rPr>
          <w:lang w:val="en-GB"/>
        </w:rPr>
        <w:t>diagnosi</w:t>
      </w:r>
      <w:r>
        <w:rPr>
          <w:lang w:val="en-GB"/>
        </w:rPr>
        <w:t>s</w:t>
      </w:r>
      <w:r w:rsidRPr="003A3AC6">
        <w:rPr>
          <w:lang w:val="en-GB"/>
        </w:rPr>
        <w:t xml:space="preserve"> and</w:t>
      </w:r>
      <w:r>
        <w:rPr>
          <w:lang w:val="en-GB"/>
        </w:rPr>
        <w:t xml:space="preserve"> to all those </w:t>
      </w:r>
      <w:r w:rsidRPr="003A3AC6">
        <w:rPr>
          <w:lang w:val="en-GB"/>
        </w:rPr>
        <w:t xml:space="preserve"> that</w:t>
      </w:r>
      <w:r>
        <w:rPr>
          <w:lang w:val="en-GB"/>
        </w:rPr>
        <w:t xml:space="preserve"> were identified  as yeasts it was</w:t>
      </w:r>
      <w:r w:rsidRPr="003A3AC6">
        <w:rPr>
          <w:lang w:val="en-GB"/>
        </w:rPr>
        <w:t xml:space="preserve"> examined the presence of </w:t>
      </w:r>
      <w:r w:rsidRPr="004D4BA3">
        <w:rPr>
          <w:i/>
          <w:lang w:val="en-GB"/>
        </w:rPr>
        <w:t>Candida albicans</w:t>
      </w:r>
      <w:r w:rsidR="0063183E">
        <w:rPr>
          <w:lang w:val="en-GB"/>
        </w:rPr>
        <w:t xml:space="preserve">, </w:t>
      </w:r>
      <w:r w:rsidRPr="007B3C0C">
        <w:rPr>
          <w:lang w:val="en-GB"/>
        </w:rPr>
        <w:t>with the Germ tube method (Germ tube test). Microscopy</w:t>
      </w:r>
      <w:r w:rsidRPr="003013F0">
        <w:rPr>
          <w:lang w:val="en-GB"/>
        </w:rPr>
        <w:t xml:space="preserve"> </w:t>
      </w:r>
      <w:r w:rsidRPr="007B3C0C">
        <w:rPr>
          <w:lang w:val="en-GB"/>
        </w:rPr>
        <w:t>and culture in chromogone agar for 48h</w:t>
      </w:r>
      <w:r>
        <w:rPr>
          <w:lang w:val="en-GB"/>
        </w:rPr>
        <w:t xml:space="preserve"> were</w:t>
      </w:r>
      <w:r w:rsidRPr="007B3C0C">
        <w:rPr>
          <w:lang w:val="en-GB"/>
        </w:rPr>
        <w:t xml:space="preserve"> followed for confirmation and finalisation of the result. The results were recorded and from these were recognised the following yeasts and</w:t>
      </w:r>
      <w:r>
        <w:rPr>
          <w:lang w:val="en-GB"/>
        </w:rPr>
        <w:t xml:space="preserve"> hyphomycetes,</w:t>
      </w:r>
      <w:r w:rsidRPr="003A3AC6">
        <w:rPr>
          <w:lang w:val="en-GB"/>
        </w:rPr>
        <w:t xml:space="preserve"> </w:t>
      </w:r>
      <w:r w:rsidRPr="002B5428">
        <w:rPr>
          <w:i/>
          <w:lang w:val="en-GB"/>
        </w:rPr>
        <w:t>Aspergillus niger, Chrysosporium spp., Penicillium spp., Alternaria spp., Candida spp., Aspergillus fumigatus, Chaetomium globosum, Rhodotorula, Acremonium strictum, Cryptococcus albidus, Cladosporium spp.</w:t>
      </w:r>
    </w:p>
    <w:p w:rsidR="0067288F" w:rsidRPr="000B7977" w:rsidRDefault="0067288F" w:rsidP="0063183E">
      <w:pPr>
        <w:jc w:val="both"/>
        <w:rPr>
          <w:b/>
          <w:i/>
          <w:iCs/>
          <w:color w:val="0000FF"/>
          <w:lang w:val="en-GB"/>
        </w:rPr>
      </w:pPr>
    </w:p>
    <w:p w:rsidR="0067288F" w:rsidRPr="000B7977" w:rsidRDefault="0067288F" w:rsidP="0063183E">
      <w:pPr>
        <w:jc w:val="both"/>
        <w:rPr>
          <w:b/>
          <w:i/>
          <w:iCs/>
          <w:color w:val="0000FF"/>
          <w:lang w:val="en-GB"/>
        </w:rPr>
      </w:pPr>
    </w:p>
    <w:p w:rsidR="0067288F" w:rsidRPr="000B7977" w:rsidRDefault="0067288F" w:rsidP="00BF01F6">
      <w:pPr>
        <w:jc w:val="both"/>
        <w:rPr>
          <w:b/>
          <w:i/>
          <w:iCs/>
          <w:color w:val="0000FF"/>
          <w:lang w:val="en-GB"/>
        </w:rPr>
      </w:pPr>
    </w:p>
    <w:p w:rsidR="0067288F" w:rsidRPr="000B7977" w:rsidRDefault="0067288F" w:rsidP="00BF01F6">
      <w:pPr>
        <w:jc w:val="both"/>
        <w:rPr>
          <w:b/>
          <w:i/>
          <w:iCs/>
          <w:color w:val="0000FF"/>
          <w:lang w:val="en-GB"/>
        </w:rPr>
      </w:pPr>
    </w:p>
    <w:p w:rsidR="0067288F" w:rsidRPr="000B7977" w:rsidRDefault="0067288F" w:rsidP="00BF01F6">
      <w:pPr>
        <w:jc w:val="both"/>
        <w:rPr>
          <w:b/>
          <w:i/>
          <w:iCs/>
          <w:color w:val="0000FF"/>
          <w:lang w:val="en-GB"/>
        </w:rPr>
      </w:pPr>
    </w:p>
    <w:p w:rsidR="0067288F" w:rsidRPr="000B7977" w:rsidRDefault="0067288F" w:rsidP="00BF01F6">
      <w:pPr>
        <w:jc w:val="both"/>
        <w:rPr>
          <w:lang w:val="en-GB"/>
        </w:rPr>
      </w:pPr>
    </w:p>
    <w:p w:rsidR="0021125A" w:rsidRPr="004E13BC" w:rsidRDefault="0021125A" w:rsidP="000E541B">
      <w:pPr>
        <w:pBdr>
          <w:top w:val="single" w:sz="4" w:space="1" w:color="auto"/>
          <w:left w:val="single" w:sz="4" w:space="4" w:color="auto"/>
          <w:bottom w:val="single" w:sz="4" w:space="0" w:color="auto"/>
          <w:right w:val="single" w:sz="4" w:space="4" w:color="auto"/>
        </w:pBdr>
        <w:spacing w:before="30" w:afterLines="30"/>
        <w:ind w:left="420" w:right="-60" w:firstLine="360"/>
        <w:jc w:val="center"/>
        <w:rPr>
          <w:b/>
          <w:color w:val="000000"/>
          <w:sz w:val="44"/>
          <w:szCs w:val="44"/>
        </w:rPr>
      </w:pPr>
      <w:r w:rsidRPr="004E13BC">
        <w:rPr>
          <w:b/>
          <w:color w:val="000000"/>
          <w:sz w:val="44"/>
          <w:szCs w:val="44"/>
        </w:rPr>
        <w:lastRenderedPageBreak/>
        <w:t>ΠΑΡΑΡΤΗΜΑ</w:t>
      </w:r>
    </w:p>
    <w:p w:rsidR="0021125A" w:rsidRPr="004E13BC" w:rsidRDefault="0021125A" w:rsidP="000E541B">
      <w:pPr>
        <w:spacing w:before="30" w:afterLines="30"/>
        <w:ind w:left="420" w:right="-60" w:firstLine="360"/>
        <w:jc w:val="both"/>
        <w:rPr>
          <w:color w:val="000000"/>
        </w:rPr>
      </w:pPr>
      <w:r w:rsidRPr="004E13BC">
        <w:rPr>
          <w:color w:val="000000"/>
        </w:rPr>
        <w:t xml:space="preserve">Στην συνέχεια αναφέρεται η </w:t>
      </w:r>
      <w:r w:rsidRPr="004E13BC">
        <w:rPr>
          <w:b/>
          <w:color w:val="000000"/>
        </w:rPr>
        <w:t>Υγειονομική Διάταξη της Ελλάδας</w:t>
      </w:r>
      <w:r w:rsidRPr="004E13BC">
        <w:rPr>
          <w:color w:val="000000"/>
        </w:rPr>
        <w:t xml:space="preserve"> με αριθμό </w:t>
      </w:r>
      <w:r w:rsidRPr="004E13BC">
        <w:rPr>
          <w:b/>
          <w:color w:val="000000"/>
        </w:rPr>
        <w:t>Γ1/443/73(ΦΕΚ 87/τ.β./24.1.73)</w:t>
      </w:r>
      <w:r w:rsidRPr="004E13BC">
        <w:rPr>
          <w:color w:val="000000"/>
        </w:rPr>
        <w:t xml:space="preserve"> (όπως τροποποιήθηκε με την αρ.Γ4/1150/78(ΦΕΚ 937/τ.β./78)) Περί κολυμβητικών δεξαμενών μετά οδηγιών κατασκευής και λειτουργίας αυτών.</w:t>
      </w:r>
    </w:p>
    <w:p w:rsidR="0021125A" w:rsidRPr="004E13BC" w:rsidRDefault="0021125A" w:rsidP="000E541B">
      <w:pPr>
        <w:spacing w:before="30" w:afterLines="30"/>
        <w:ind w:left="420" w:right="-60" w:firstLine="360"/>
        <w:jc w:val="both"/>
        <w:rPr>
          <w:b/>
          <w:color w:val="000000"/>
        </w:rPr>
      </w:pPr>
      <w:r w:rsidRPr="004E13BC">
        <w:rPr>
          <w:b/>
          <w:color w:val="000000"/>
        </w:rPr>
        <w:t>ΥΠΟΥΡΓΙΚΗ ΑΠΟΦΑΣΗ: Γ1/443/1973</w:t>
      </w:r>
    </w:p>
    <w:p w:rsidR="0021125A" w:rsidRPr="004E13BC" w:rsidRDefault="0021125A" w:rsidP="000E541B">
      <w:pPr>
        <w:spacing w:before="30" w:afterLines="30"/>
        <w:ind w:left="420" w:right="-60" w:firstLine="360"/>
        <w:jc w:val="both"/>
        <w:rPr>
          <w:b/>
          <w:color w:val="000000"/>
        </w:rPr>
      </w:pPr>
      <w:r w:rsidRPr="004E13BC">
        <w:rPr>
          <w:b/>
          <w:color w:val="000000"/>
        </w:rPr>
        <w:t>Περί κολυμβητικών δεξαμενών μετά οδηγιών κατασκευής και λειτουργίας αυτών.</w:t>
      </w:r>
    </w:p>
    <w:p w:rsidR="0021125A" w:rsidRPr="004E13BC" w:rsidRDefault="0021125A" w:rsidP="000E541B">
      <w:pPr>
        <w:spacing w:before="30" w:afterLines="30"/>
        <w:ind w:left="420" w:right="-60" w:firstLine="360"/>
        <w:jc w:val="both"/>
        <w:rPr>
          <w:b/>
          <w:color w:val="000000"/>
        </w:rPr>
      </w:pPr>
      <w:r w:rsidRPr="004E13BC">
        <w:rPr>
          <w:b/>
          <w:color w:val="000000"/>
        </w:rPr>
        <w:t>(ΦΕΚ 87/Β/24-1-73)</w:t>
      </w:r>
    </w:p>
    <w:p w:rsidR="0021125A" w:rsidRPr="004E13BC" w:rsidRDefault="0021125A" w:rsidP="000E541B">
      <w:pPr>
        <w:spacing w:before="30" w:afterLines="30"/>
        <w:ind w:left="420" w:right="-60" w:firstLine="360"/>
        <w:jc w:val="both"/>
        <w:rPr>
          <w:color w:val="000000"/>
        </w:rPr>
      </w:pPr>
      <w:r w:rsidRPr="004E13BC">
        <w:rPr>
          <w:color w:val="000000"/>
        </w:rPr>
        <w:t>Ο ΥΠΟΥΡΓΟΣ</w:t>
      </w:r>
    </w:p>
    <w:p w:rsidR="0021125A" w:rsidRPr="004E13BC" w:rsidRDefault="0021125A" w:rsidP="000E541B">
      <w:pPr>
        <w:spacing w:before="30" w:afterLines="30"/>
        <w:ind w:left="420" w:right="-60" w:firstLine="360"/>
        <w:jc w:val="both"/>
        <w:rPr>
          <w:color w:val="000000"/>
        </w:rPr>
      </w:pPr>
      <w:r w:rsidRPr="004E13BC">
        <w:rPr>
          <w:color w:val="000000"/>
        </w:rPr>
        <w:t>ΚΟΙΝΩΝΙΚΩΝ ΥΠΗΡΕΣΙΩΝ</w:t>
      </w:r>
    </w:p>
    <w:p w:rsidR="0021125A" w:rsidRPr="004E13BC" w:rsidRDefault="0021125A" w:rsidP="000E541B">
      <w:pPr>
        <w:spacing w:before="30" w:afterLines="30"/>
        <w:ind w:left="420" w:right="-60" w:firstLine="360"/>
        <w:jc w:val="both"/>
        <w:rPr>
          <w:color w:val="000000"/>
        </w:rPr>
      </w:pPr>
      <w:r w:rsidRPr="004E13BC">
        <w:rPr>
          <w:color w:val="000000"/>
        </w:rPr>
        <w:t>Έχοντες υπόψη:</w:t>
      </w:r>
    </w:p>
    <w:p w:rsidR="0021125A" w:rsidRPr="004E13BC" w:rsidRDefault="0021125A" w:rsidP="000E541B">
      <w:pPr>
        <w:spacing w:before="30" w:afterLines="30"/>
        <w:ind w:left="420" w:right="-60" w:firstLine="360"/>
        <w:jc w:val="both"/>
        <w:rPr>
          <w:color w:val="000000"/>
        </w:rPr>
      </w:pPr>
      <w:r w:rsidRPr="004E13BC">
        <w:rPr>
          <w:color w:val="000000"/>
        </w:rPr>
        <w:t>α) Τον ΑΝ 7/1967 «περί συγχωνεύσεως των Υπουργείων Κοινωνικής Πρόνοιας και Υγιεινής»</w:t>
      </w:r>
    </w:p>
    <w:p w:rsidR="0021125A" w:rsidRPr="004E13BC" w:rsidRDefault="0021125A" w:rsidP="000E541B">
      <w:pPr>
        <w:spacing w:before="30" w:afterLines="30"/>
        <w:ind w:left="420" w:right="-60" w:firstLine="360"/>
        <w:jc w:val="both"/>
        <w:rPr>
          <w:color w:val="000000"/>
        </w:rPr>
      </w:pPr>
      <w:r w:rsidRPr="004E13BC">
        <w:rPr>
          <w:color w:val="000000"/>
        </w:rPr>
        <w:t>β) Το ΒΔ 84/1965 «περί οργανώσεως του Υπουργείου Υγιεινής»</w:t>
      </w:r>
    </w:p>
    <w:p w:rsidR="0021125A" w:rsidRPr="004E13BC" w:rsidRDefault="0021125A" w:rsidP="000E541B">
      <w:pPr>
        <w:spacing w:before="30" w:afterLines="30"/>
        <w:ind w:left="420" w:right="-60" w:firstLine="360"/>
        <w:jc w:val="both"/>
        <w:rPr>
          <w:color w:val="000000"/>
        </w:rPr>
      </w:pPr>
      <w:r w:rsidRPr="004E13BC">
        <w:rPr>
          <w:color w:val="000000"/>
        </w:rPr>
        <w:t>γ) Τον ΑΝ 2520/1940 «περί Υγειονομικών Διατάξεων» αποφασίζομεν εκδίδομεν την κάτωθι υγειονομικήν διάταξιν:</w:t>
      </w:r>
    </w:p>
    <w:p w:rsidR="0021125A" w:rsidRPr="004E13BC" w:rsidRDefault="0021125A" w:rsidP="000E541B">
      <w:pPr>
        <w:spacing w:before="30" w:afterLines="30"/>
        <w:ind w:left="420" w:right="-60" w:firstLine="360"/>
        <w:jc w:val="both"/>
        <w:rPr>
          <w:color w:val="000000"/>
        </w:rPr>
      </w:pPr>
    </w:p>
    <w:p w:rsidR="0021125A" w:rsidRPr="004E13BC" w:rsidRDefault="0021125A" w:rsidP="000E541B">
      <w:pPr>
        <w:spacing w:before="30" w:afterLines="30"/>
        <w:ind w:left="420" w:right="-60" w:firstLine="360"/>
        <w:jc w:val="center"/>
        <w:rPr>
          <w:b/>
          <w:color w:val="000000"/>
          <w:u w:val="single"/>
        </w:rPr>
      </w:pPr>
      <w:r w:rsidRPr="004E13BC">
        <w:rPr>
          <w:b/>
          <w:color w:val="000000"/>
          <w:u w:val="single"/>
        </w:rPr>
        <w:t>ΠΕΡΙ ΚΟΛΥΜΒΗΤΙΚΩΝ ΔΕΞΑΜΕΝΩΝ ΜΕΤΑ ΟΔΗΓΙΩΝ ΚΑΤΑΣΚΕΥΗΣ ΚΑΙ ΛΕΙΤΟΥΡΓΙΑΣ ΑΥΤΩΝ</w:t>
      </w:r>
    </w:p>
    <w:p w:rsidR="0021125A" w:rsidRPr="004E13BC" w:rsidRDefault="0021125A" w:rsidP="000E541B">
      <w:pPr>
        <w:spacing w:before="30" w:afterLines="30"/>
        <w:ind w:left="420" w:right="-60" w:firstLine="360"/>
        <w:jc w:val="center"/>
        <w:rPr>
          <w:b/>
          <w:color w:val="000000"/>
        </w:rPr>
      </w:pPr>
      <w:r w:rsidRPr="004E13BC">
        <w:rPr>
          <w:b/>
          <w:color w:val="000000"/>
        </w:rPr>
        <w:t>Α΄ ΟΡΙΣΜΟΙ</w:t>
      </w:r>
    </w:p>
    <w:p w:rsidR="0021125A" w:rsidRPr="004E13BC" w:rsidRDefault="0021125A" w:rsidP="000E541B">
      <w:pPr>
        <w:spacing w:before="30" w:afterLines="30"/>
        <w:ind w:left="420" w:right="-60" w:firstLine="360"/>
        <w:jc w:val="center"/>
        <w:rPr>
          <w:b/>
          <w:color w:val="000000"/>
        </w:rPr>
      </w:pPr>
      <w:r w:rsidRPr="004E13BC">
        <w:rPr>
          <w:b/>
          <w:color w:val="000000"/>
        </w:rPr>
        <w:t>Άρθρον 1</w:t>
      </w:r>
    </w:p>
    <w:p w:rsidR="0021125A" w:rsidRPr="004E13BC" w:rsidRDefault="0021125A" w:rsidP="000E541B">
      <w:pPr>
        <w:spacing w:before="30" w:afterLines="30"/>
        <w:ind w:left="420" w:right="-60" w:firstLine="360"/>
        <w:jc w:val="center"/>
        <w:rPr>
          <w:b/>
          <w:color w:val="000000"/>
        </w:rPr>
      </w:pPr>
      <w:r w:rsidRPr="004E13BC">
        <w:rPr>
          <w:b/>
          <w:color w:val="000000"/>
        </w:rPr>
        <w:t>Ορισμοί</w:t>
      </w:r>
    </w:p>
    <w:p w:rsidR="0021125A" w:rsidRPr="004E13BC" w:rsidRDefault="0021125A" w:rsidP="000E541B">
      <w:pPr>
        <w:spacing w:before="30" w:afterLines="30"/>
        <w:ind w:left="420" w:right="-60" w:firstLine="360"/>
        <w:jc w:val="both"/>
        <w:rPr>
          <w:color w:val="000000"/>
        </w:rPr>
      </w:pPr>
      <w:r w:rsidRPr="004E13BC">
        <w:rPr>
          <w:color w:val="000000"/>
        </w:rPr>
        <w:t>1. «</w:t>
      </w:r>
      <w:r w:rsidRPr="004E13BC">
        <w:rPr>
          <w:b/>
          <w:color w:val="000000"/>
        </w:rPr>
        <w:t>Κολυμβητική δεξαμενή</w:t>
      </w:r>
      <w:r w:rsidRPr="004E13BC">
        <w:rPr>
          <w:color w:val="000000"/>
        </w:rPr>
        <w:t>» ή «</w:t>
      </w:r>
      <w:r w:rsidRPr="004E13BC">
        <w:rPr>
          <w:b/>
          <w:color w:val="000000"/>
        </w:rPr>
        <w:t>Κολυμβητήριον</w:t>
      </w:r>
      <w:r w:rsidRPr="004E13BC">
        <w:rPr>
          <w:color w:val="000000"/>
        </w:rPr>
        <w:t>» καλείται εν τη παρούση πάσα τεχνητή εν όλω ή εν μέρει δεξαμενή, τροφοδοτουμένη δι΄ύδατος εξ ηλεγμένης κατά τους κανόνας της υγιεινής πηγής, η οποία χρησιμοποιείται προς λούσιν δι΄εμβαπτίσεως ολοκλήρου του σώματος, ομαδικήν κολύμβησιν και αναψυχήν.</w:t>
      </w:r>
    </w:p>
    <w:p w:rsidR="0021125A" w:rsidRPr="004E13BC" w:rsidRDefault="0021125A" w:rsidP="000E541B">
      <w:pPr>
        <w:spacing w:before="30" w:afterLines="30"/>
        <w:ind w:left="420" w:right="-60" w:firstLine="360"/>
        <w:jc w:val="both"/>
        <w:rPr>
          <w:color w:val="000000"/>
        </w:rPr>
      </w:pPr>
      <w:r w:rsidRPr="004E13BC">
        <w:rPr>
          <w:color w:val="000000"/>
        </w:rPr>
        <w:t>Εις τον όρον τούτον δεν περιλαμβάνονται αι δεξαμεναί λουτρών καθαριότητας, δημοτικαί ή ιδιωτικαί.</w:t>
      </w:r>
    </w:p>
    <w:p w:rsidR="0021125A" w:rsidRPr="004E13BC" w:rsidRDefault="0021125A" w:rsidP="000E541B">
      <w:pPr>
        <w:spacing w:before="30" w:afterLines="30"/>
        <w:ind w:left="420" w:right="-60" w:firstLine="360"/>
        <w:jc w:val="both"/>
        <w:rPr>
          <w:color w:val="000000"/>
        </w:rPr>
      </w:pPr>
      <w:r w:rsidRPr="004E13BC">
        <w:rPr>
          <w:color w:val="000000"/>
        </w:rPr>
        <w:t>2.«</w:t>
      </w:r>
      <w:r w:rsidRPr="004E13BC">
        <w:rPr>
          <w:b/>
          <w:color w:val="000000"/>
        </w:rPr>
        <w:t>Εσωτερική</w:t>
      </w:r>
      <w:r w:rsidRPr="004E13BC">
        <w:rPr>
          <w:color w:val="000000"/>
        </w:rPr>
        <w:t>» κολυμβητική δεξαμενή καλείται η κειμένη εντός κλειστού εστεγασμένου χώρου, «υπαιθρία» δε ή ευρισκομένη εις ανοικτόν περιφραγμένον χώρον.</w:t>
      </w:r>
    </w:p>
    <w:p w:rsidR="0021125A" w:rsidRPr="004E13BC" w:rsidRDefault="0021125A" w:rsidP="000E541B">
      <w:pPr>
        <w:spacing w:before="30" w:afterLines="30"/>
        <w:ind w:left="420" w:right="-60" w:firstLine="360"/>
        <w:jc w:val="both"/>
        <w:rPr>
          <w:color w:val="000000"/>
        </w:rPr>
      </w:pPr>
      <w:r w:rsidRPr="004E13BC">
        <w:rPr>
          <w:color w:val="000000"/>
        </w:rPr>
        <w:t>3. «</w:t>
      </w:r>
      <w:r w:rsidRPr="004E13BC">
        <w:rPr>
          <w:b/>
          <w:color w:val="000000"/>
        </w:rPr>
        <w:t>Δημοσίας</w:t>
      </w:r>
      <w:r w:rsidRPr="004E13BC">
        <w:rPr>
          <w:color w:val="000000"/>
        </w:rPr>
        <w:t>» χρήσεως κολυμβητική δεξαμενή καλείται η χρησιμοποιουμένη γενικώς υπό του κοινού ή ομάδων πληθυσμού, ως μελών συλλόγων, εκπαιδευτικών ιδρυμάτων, ξενοδοχείων, ενοίκων πολυκατοικίας, κλπ, ανεξαρτήτως ιδιοκτησίας.</w:t>
      </w:r>
    </w:p>
    <w:p w:rsidR="0021125A" w:rsidRPr="004E13BC" w:rsidRDefault="0021125A" w:rsidP="000E541B">
      <w:pPr>
        <w:spacing w:before="30" w:afterLines="30"/>
        <w:ind w:left="420" w:right="-60" w:firstLine="360"/>
        <w:jc w:val="both"/>
        <w:rPr>
          <w:color w:val="000000"/>
        </w:rPr>
      </w:pPr>
      <w:r w:rsidRPr="004E13BC">
        <w:rPr>
          <w:color w:val="000000"/>
        </w:rPr>
        <w:t>4. «</w:t>
      </w:r>
      <w:r w:rsidRPr="004E13BC">
        <w:rPr>
          <w:b/>
          <w:color w:val="000000"/>
        </w:rPr>
        <w:t>Αθλητική</w:t>
      </w:r>
      <w:r w:rsidRPr="004E13BC">
        <w:rPr>
          <w:color w:val="000000"/>
        </w:rPr>
        <w:t>» κολυμβητική δεξαμενή καλείται η χρησιμοποιουμένη αποκλειστικών ή κατά κύριον λόγον διά τέλεσιν αθλητικών αγωνισμάτων, προπόνησιν ή εκπαίδευσιν των αθλητών.</w:t>
      </w:r>
    </w:p>
    <w:p w:rsidR="0021125A" w:rsidRPr="004E13BC" w:rsidRDefault="0021125A" w:rsidP="000E541B">
      <w:pPr>
        <w:spacing w:before="30" w:afterLines="30"/>
        <w:ind w:left="420" w:right="-60" w:firstLine="360"/>
        <w:jc w:val="both"/>
        <w:rPr>
          <w:color w:val="000000"/>
        </w:rPr>
      </w:pPr>
      <w:r w:rsidRPr="004E13BC">
        <w:rPr>
          <w:color w:val="000000"/>
        </w:rPr>
        <w:t>5. «</w:t>
      </w:r>
      <w:r w:rsidRPr="004E13BC">
        <w:rPr>
          <w:b/>
          <w:color w:val="000000"/>
        </w:rPr>
        <w:t>Ιδιωτική</w:t>
      </w:r>
      <w:r w:rsidRPr="004E13BC">
        <w:rPr>
          <w:color w:val="000000"/>
        </w:rPr>
        <w:t>» κολυμβητική δεξαμενή καλείται η χρησιμοποιουμένη αποκλειστικώς υπο μελών μιας οικογενείας και συγγενών ή φιλικών προσώπων.</w:t>
      </w:r>
    </w:p>
    <w:p w:rsidR="0021125A" w:rsidRPr="004E13BC" w:rsidRDefault="0021125A" w:rsidP="000E541B">
      <w:pPr>
        <w:spacing w:before="30" w:afterLines="30"/>
        <w:ind w:left="420" w:right="-60" w:firstLine="360"/>
        <w:jc w:val="both"/>
        <w:rPr>
          <w:color w:val="000000"/>
        </w:rPr>
      </w:pPr>
      <w:r w:rsidRPr="004E13BC">
        <w:rPr>
          <w:color w:val="000000"/>
        </w:rPr>
        <w:lastRenderedPageBreak/>
        <w:t>6. «</w:t>
      </w:r>
      <w:r w:rsidRPr="004E13BC">
        <w:rPr>
          <w:b/>
          <w:color w:val="000000"/>
        </w:rPr>
        <w:t>Υγειονομική Υπηρεσία</w:t>
      </w:r>
      <w:r w:rsidRPr="004E13BC">
        <w:rPr>
          <w:color w:val="000000"/>
        </w:rPr>
        <w:t>» καλείται εν τη παρούση η εις έκαστον Νομόν αρμοδία δια τα θέματα δημοσίας υγείας Υπηρεσία του Υπουργείου Κοινωνικών Υπηρεσιών, ασχέτως διοικητικής εξαρτήσεως ταύτης.</w:t>
      </w:r>
    </w:p>
    <w:p w:rsidR="0021125A" w:rsidRPr="004E13BC" w:rsidRDefault="0021125A" w:rsidP="000E541B">
      <w:pPr>
        <w:spacing w:before="30" w:afterLines="30"/>
        <w:ind w:left="420" w:right="-60" w:firstLine="360"/>
        <w:jc w:val="both"/>
        <w:rPr>
          <w:color w:val="000000"/>
        </w:rPr>
      </w:pPr>
      <w:r w:rsidRPr="004E13BC">
        <w:rPr>
          <w:color w:val="000000"/>
        </w:rPr>
        <w:t>7. «</w:t>
      </w:r>
      <w:r w:rsidRPr="004E13BC">
        <w:rPr>
          <w:b/>
          <w:color w:val="000000"/>
        </w:rPr>
        <w:t>Υπεύθυνον πρόσωπον</w:t>
      </w:r>
      <w:r w:rsidRPr="004E13BC">
        <w:rPr>
          <w:color w:val="000000"/>
        </w:rPr>
        <w:t>» ή «</w:t>
      </w:r>
      <w:r w:rsidRPr="004E13BC">
        <w:rPr>
          <w:b/>
          <w:color w:val="000000"/>
        </w:rPr>
        <w:t>Υπεύθυνος</w:t>
      </w:r>
      <w:r w:rsidRPr="004E13BC">
        <w:rPr>
          <w:color w:val="000000"/>
        </w:rPr>
        <w:t>» καλείται το φυσικόν πρόσωπον, ηλικίας τουλάχιστον 21 ετών, το οποίον μεριμνά δια την λειτουργίαν της δεξαμενής και είναι ικανόν να εξασφαλίση την εφαρμογήν των όρων της παρούσης, τυγχάνει δε της αποδοχής της Υγειονομικής Υπηρεσίας.</w:t>
      </w:r>
    </w:p>
    <w:p w:rsidR="0021125A" w:rsidRPr="004E13BC" w:rsidRDefault="0021125A" w:rsidP="000E541B">
      <w:pPr>
        <w:spacing w:before="30" w:afterLines="30"/>
        <w:ind w:left="420" w:right="-60" w:firstLine="360"/>
        <w:jc w:val="both"/>
        <w:rPr>
          <w:color w:val="000000"/>
        </w:rPr>
      </w:pPr>
      <w:r w:rsidRPr="004E13BC">
        <w:rPr>
          <w:color w:val="000000"/>
        </w:rPr>
        <w:t>8. Δια της συντομογραφίας «μ» συμβολίζεται το μέτρον (μήκους).</w:t>
      </w:r>
    </w:p>
    <w:p w:rsidR="0021125A" w:rsidRPr="004E13BC" w:rsidRDefault="0021125A" w:rsidP="000E541B">
      <w:pPr>
        <w:spacing w:before="30" w:afterLines="30"/>
        <w:ind w:left="420" w:right="-60" w:firstLine="360"/>
        <w:jc w:val="both"/>
        <w:rPr>
          <w:color w:val="000000"/>
        </w:rPr>
      </w:pPr>
      <w:r w:rsidRPr="004E13BC">
        <w:rPr>
          <w:color w:val="000000"/>
        </w:rPr>
        <w:t>Όπου εν τη παρούση αναφέρονται δεξαμεναί κολυμβήσεως νοούνται αι δημοσίας χρήσεως τοιαύται, πλην εάν ρητώς μνημονεύεται άλλως.</w:t>
      </w:r>
    </w:p>
    <w:p w:rsidR="0021125A" w:rsidRPr="004E13BC" w:rsidRDefault="0021125A" w:rsidP="000E541B">
      <w:pPr>
        <w:spacing w:before="30" w:afterLines="30"/>
        <w:ind w:left="420" w:right="-60" w:firstLine="360"/>
        <w:jc w:val="center"/>
        <w:rPr>
          <w:b/>
          <w:color w:val="000000"/>
          <w:u w:val="single"/>
        </w:rPr>
      </w:pPr>
      <w:r w:rsidRPr="004E13BC">
        <w:rPr>
          <w:b/>
          <w:color w:val="000000"/>
          <w:u w:val="single"/>
        </w:rPr>
        <w:t>Β΄ ΚΑΤΑΣΚΕΥΗ ΚΟΛΥΜΒΗΤΙΚΩΝ ΔΕΞΑΜΕΝΩΝ</w:t>
      </w:r>
    </w:p>
    <w:p w:rsidR="0021125A" w:rsidRPr="004E13BC" w:rsidRDefault="0021125A" w:rsidP="000E541B">
      <w:pPr>
        <w:spacing w:before="30" w:afterLines="30"/>
        <w:ind w:left="420" w:right="-60" w:firstLine="360"/>
        <w:jc w:val="center"/>
        <w:rPr>
          <w:b/>
          <w:color w:val="000000"/>
        </w:rPr>
      </w:pPr>
      <w:r w:rsidRPr="004E13BC">
        <w:rPr>
          <w:b/>
          <w:color w:val="000000"/>
        </w:rPr>
        <w:t>Άρθρον 2</w:t>
      </w:r>
    </w:p>
    <w:p w:rsidR="0021125A" w:rsidRPr="004E13BC" w:rsidRDefault="0021125A" w:rsidP="000E541B">
      <w:pPr>
        <w:spacing w:before="30" w:afterLines="30"/>
        <w:ind w:left="420" w:right="-60" w:firstLine="360"/>
        <w:jc w:val="center"/>
        <w:rPr>
          <w:b/>
          <w:color w:val="000000"/>
        </w:rPr>
      </w:pPr>
      <w:r w:rsidRPr="004E13BC">
        <w:rPr>
          <w:b/>
          <w:color w:val="000000"/>
        </w:rPr>
        <w:t>Υλικά Κατασκευής</w:t>
      </w:r>
    </w:p>
    <w:p w:rsidR="0021125A" w:rsidRPr="004E13BC" w:rsidRDefault="0021125A" w:rsidP="000E541B">
      <w:pPr>
        <w:spacing w:before="30" w:afterLines="30"/>
        <w:ind w:left="420" w:right="-60" w:firstLine="360"/>
        <w:jc w:val="both"/>
        <w:rPr>
          <w:color w:val="000000"/>
        </w:rPr>
      </w:pPr>
      <w:r w:rsidRPr="004E13BC">
        <w:rPr>
          <w:color w:val="000000"/>
        </w:rPr>
        <w:t>1. Δια την κατασκευήν των κολυμβητικών δεξαμενών δέον όπως χρησιμοποιώνται</w:t>
      </w:r>
    </w:p>
    <w:p w:rsidR="0021125A" w:rsidRPr="004E13BC" w:rsidRDefault="0021125A" w:rsidP="000E541B">
      <w:pPr>
        <w:spacing w:before="30" w:afterLines="30"/>
        <w:ind w:left="420" w:right="-60" w:firstLine="360"/>
        <w:jc w:val="both"/>
        <w:rPr>
          <w:color w:val="000000"/>
        </w:rPr>
      </w:pPr>
      <w:r w:rsidRPr="004E13BC">
        <w:rPr>
          <w:color w:val="000000"/>
        </w:rPr>
        <w:t>ανθεκτικά υλικά, τα οποία θα εξασφαλίζουν υδατοστεγανότητα και λείας εσωτερικάς επιφάνειας.</w:t>
      </w:r>
    </w:p>
    <w:p w:rsidR="0021125A" w:rsidRPr="004E13BC" w:rsidRDefault="0021125A" w:rsidP="000E541B">
      <w:pPr>
        <w:spacing w:before="30" w:afterLines="30"/>
        <w:ind w:left="420" w:right="-60" w:firstLine="360"/>
        <w:jc w:val="both"/>
        <w:rPr>
          <w:color w:val="000000"/>
        </w:rPr>
      </w:pPr>
      <w:r w:rsidRPr="004E13BC">
        <w:rPr>
          <w:color w:val="000000"/>
        </w:rPr>
        <w:t>2. Η ποιότης των υλικών του μηχανολογικού εξοπλισμού θα είναι τοιαύτη, ώστε να μη</w:t>
      </w:r>
    </w:p>
    <w:p w:rsidR="0021125A" w:rsidRPr="004E13BC" w:rsidRDefault="0021125A" w:rsidP="000E541B">
      <w:pPr>
        <w:spacing w:before="30" w:afterLines="30"/>
        <w:ind w:left="420" w:right="-60" w:firstLine="360"/>
        <w:jc w:val="both"/>
        <w:rPr>
          <w:color w:val="000000"/>
        </w:rPr>
      </w:pPr>
      <w:r w:rsidRPr="004E13BC">
        <w:rPr>
          <w:color w:val="000000"/>
        </w:rPr>
        <w:t>δημιουργείται οιοσδήποτε κίνδυνος ρυπάνσεως του ύδατος (λόγω διαβρώσεως, διαλύσεως βαρέων μετάλλων κλπ)</w:t>
      </w:r>
    </w:p>
    <w:p w:rsidR="0021125A" w:rsidRPr="004E13BC" w:rsidRDefault="0021125A" w:rsidP="000E541B">
      <w:pPr>
        <w:spacing w:before="30" w:afterLines="30"/>
        <w:ind w:left="420" w:right="-60" w:firstLine="360"/>
        <w:jc w:val="center"/>
        <w:rPr>
          <w:b/>
          <w:color w:val="000000"/>
        </w:rPr>
      </w:pPr>
      <w:r w:rsidRPr="004E13BC">
        <w:rPr>
          <w:b/>
          <w:color w:val="000000"/>
        </w:rPr>
        <w:t>Άρθρον 3</w:t>
      </w:r>
    </w:p>
    <w:p w:rsidR="0021125A" w:rsidRPr="004E13BC" w:rsidRDefault="0021125A" w:rsidP="000E541B">
      <w:pPr>
        <w:spacing w:before="30" w:afterLines="30"/>
        <w:ind w:left="420" w:right="-60" w:firstLine="360"/>
        <w:jc w:val="center"/>
        <w:rPr>
          <w:b/>
          <w:color w:val="000000"/>
        </w:rPr>
      </w:pPr>
      <w:r w:rsidRPr="004E13BC">
        <w:rPr>
          <w:b/>
          <w:color w:val="000000"/>
        </w:rPr>
        <w:t>Χώροι και γενική διάταξις αυτών</w:t>
      </w:r>
    </w:p>
    <w:p w:rsidR="0021125A" w:rsidRPr="004E13BC" w:rsidRDefault="0021125A" w:rsidP="000E541B">
      <w:pPr>
        <w:spacing w:before="30" w:afterLines="30"/>
        <w:ind w:left="420" w:right="-60" w:firstLine="360"/>
        <w:jc w:val="both"/>
        <w:rPr>
          <w:color w:val="000000"/>
        </w:rPr>
      </w:pPr>
      <w:r w:rsidRPr="004E13BC">
        <w:rPr>
          <w:color w:val="000000"/>
        </w:rPr>
        <w:t>1. Η διάταξις της ευρυτέρας περιοχής της δεξαμενής δέον να είναι τοιαύτη, ώστε οι</w:t>
      </w:r>
    </w:p>
    <w:p w:rsidR="0021125A" w:rsidRPr="004E13BC" w:rsidRDefault="0021125A" w:rsidP="000E541B">
      <w:pPr>
        <w:spacing w:before="30" w:afterLines="30"/>
        <w:ind w:left="420" w:right="-60" w:firstLine="360"/>
        <w:jc w:val="both"/>
        <w:rPr>
          <w:color w:val="000000"/>
        </w:rPr>
      </w:pPr>
      <w:r w:rsidRPr="004E13BC">
        <w:rPr>
          <w:color w:val="000000"/>
        </w:rPr>
        <w:t>λουόμενοι κατά την πορείαν των προς τον καθ΄αυτό χώρον κολυμβήσεως να διέρχωνται διαδοχικώς εκ των αποδυτηρίων, των αποχωρητηρίων και εν συνεχεία των καταιονητήρων, προς λήψιν λουτρού καθαριότητος.</w:t>
      </w:r>
    </w:p>
    <w:p w:rsidR="0021125A" w:rsidRPr="004E13BC" w:rsidRDefault="0021125A" w:rsidP="000E541B">
      <w:pPr>
        <w:spacing w:before="30" w:afterLines="30"/>
        <w:ind w:left="420" w:right="-60" w:firstLine="360"/>
        <w:jc w:val="both"/>
        <w:rPr>
          <w:color w:val="000000"/>
        </w:rPr>
      </w:pPr>
      <w:r w:rsidRPr="004E13BC">
        <w:rPr>
          <w:color w:val="000000"/>
        </w:rPr>
        <w:t>2. Εις τας δεξαμενάς τας χρησιμοποιουμένας ταυτοχρόνως υπ΄ αμφοτέρων των φύλων</w:t>
      </w:r>
    </w:p>
    <w:p w:rsidR="0021125A" w:rsidRPr="004E13BC" w:rsidRDefault="0021125A" w:rsidP="000E541B">
      <w:pPr>
        <w:spacing w:before="30" w:afterLines="30"/>
        <w:ind w:left="420" w:right="-60" w:firstLine="360"/>
        <w:jc w:val="both"/>
        <w:rPr>
          <w:color w:val="000000"/>
        </w:rPr>
      </w:pPr>
      <w:r w:rsidRPr="004E13BC">
        <w:rPr>
          <w:color w:val="000000"/>
        </w:rPr>
        <w:t>δέον όπως διατίθενται ιδιαίτερα αποχωρητήρια και καταιονητήρες, δι΄έκαστον φύλον.</w:t>
      </w:r>
    </w:p>
    <w:p w:rsidR="0021125A" w:rsidRPr="004E13BC" w:rsidRDefault="0021125A" w:rsidP="000E541B">
      <w:pPr>
        <w:spacing w:before="30" w:afterLines="30"/>
        <w:ind w:left="420" w:right="-60" w:firstLine="360"/>
        <w:jc w:val="both"/>
        <w:rPr>
          <w:color w:val="000000"/>
        </w:rPr>
      </w:pPr>
      <w:r w:rsidRPr="004E13BC">
        <w:rPr>
          <w:color w:val="000000"/>
        </w:rPr>
        <w:t>3. Εις τας δεξαμενάς τας λειτουργούσας δι΄ανακυκλοφορίας και καθαρισμού του</w:t>
      </w:r>
    </w:p>
    <w:p w:rsidR="0021125A" w:rsidRPr="004E13BC" w:rsidRDefault="0021125A" w:rsidP="000E541B">
      <w:pPr>
        <w:spacing w:before="30" w:afterLines="30"/>
        <w:ind w:left="420" w:right="-60" w:firstLine="360"/>
        <w:jc w:val="both"/>
        <w:rPr>
          <w:color w:val="000000"/>
        </w:rPr>
      </w:pPr>
      <w:r w:rsidRPr="004E13BC">
        <w:rPr>
          <w:color w:val="000000"/>
        </w:rPr>
        <w:t>ύδατος δέον όπως διατίθεται επαρκής χώρος και παρέχεται άνετος προσπέλασις δια την τοποθέτησιν, επιθεώρησιν και επισκευήν των διυλιστηρίων και την εκτέλεσιν των εργασιών συντηρήσεως, ως αλλαγήν της άμμου, των σωληνώσεων, των αντλιών, των δικλείδων και των λοιπών εξαρτημάτων του συστήματος καθαρισμού και ανακυκλοφορίας του ύδατος.</w:t>
      </w:r>
    </w:p>
    <w:p w:rsidR="0021125A" w:rsidRPr="004E13BC" w:rsidRDefault="0021125A" w:rsidP="000E541B">
      <w:pPr>
        <w:spacing w:before="30" w:afterLines="30"/>
        <w:ind w:left="420" w:right="-60" w:firstLine="360"/>
        <w:jc w:val="both"/>
        <w:rPr>
          <w:color w:val="000000"/>
        </w:rPr>
      </w:pPr>
      <w:r w:rsidRPr="004E13BC">
        <w:rPr>
          <w:color w:val="000000"/>
        </w:rPr>
        <w:t>Γενικώτερον συνιστάται η τοποθέτησις απάντων των δικτύων (υδραυλικών, ηλεκτρικών κλπ) εντός επισκεψίμων στοών ή επιθεωρησίμων οχετών (καναλίων).</w:t>
      </w:r>
    </w:p>
    <w:p w:rsidR="0021125A" w:rsidRPr="004E13BC" w:rsidRDefault="0021125A" w:rsidP="000E541B">
      <w:pPr>
        <w:spacing w:before="30" w:afterLines="30"/>
        <w:ind w:left="420" w:right="-60" w:firstLine="360"/>
        <w:jc w:val="both"/>
        <w:rPr>
          <w:color w:val="000000"/>
        </w:rPr>
      </w:pPr>
      <w:r w:rsidRPr="004E13BC">
        <w:rPr>
          <w:color w:val="000000"/>
        </w:rPr>
        <w:lastRenderedPageBreak/>
        <w:t>4. Κατάλληλα μέτρα δέον όπως λαμβάνωνται δια την προστασίαν των μηχανημάτων</w:t>
      </w:r>
    </w:p>
    <w:p w:rsidR="0021125A" w:rsidRPr="004E13BC" w:rsidRDefault="0021125A" w:rsidP="000E541B">
      <w:pPr>
        <w:spacing w:before="30" w:afterLines="30"/>
        <w:ind w:left="420" w:right="-60" w:firstLine="360"/>
        <w:jc w:val="both"/>
        <w:rPr>
          <w:color w:val="000000"/>
        </w:rPr>
      </w:pPr>
      <w:r w:rsidRPr="004E13BC">
        <w:rPr>
          <w:color w:val="000000"/>
        </w:rPr>
        <w:t xml:space="preserve">και εξαρτημάτων έναντι κινδύνων ψύξεως κατά τας ψυχράς περιόδους, δια καλήν αποστράγγισιν και εκκένωσιν των σωληνώσεων, δια την προστασίαν τω εγκαταστάσεων έναντι κινδύνων πλημμυρών </w:t>
      </w:r>
      <w:r w:rsidR="000E5398" w:rsidRPr="004E13BC">
        <w:rPr>
          <w:color w:val="000000"/>
        </w:rPr>
        <w:t>κ.λπ.</w:t>
      </w:r>
    </w:p>
    <w:p w:rsidR="0021125A" w:rsidRPr="004E13BC" w:rsidRDefault="0021125A" w:rsidP="000E541B">
      <w:pPr>
        <w:spacing w:before="30" w:afterLines="30"/>
        <w:ind w:left="420" w:right="-60" w:firstLine="360"/>
        <w:jc w:val="center"/>
        <w:rPr>
          <w:b/>
          <w:color w:val="000000"/>
        </w:rPr>
      </w:pPr>
      <w:r w:rsidRPr="004E13BC">
        <w:rPr>
          <w:b/>
          <w:color w:val="000000"/>
        </w:rPr>
        <w:t>Άρθρον 4</w:t>
      </w:r>
    </w:p>
    <w:p w:rsidR="0021125A" w:rsidRPr="004E13BC" w:rsidRDefault="0021125A" w:rsidP="000E541B">
      <w:pPr>
        <w:spacing w:before="30" w:afterLines="30"/>
        <w:ind w:left="420" w:right="-60" w:firstLine="360"/>
        <w:jc w:val="center"/>
        <w:rPr>
          <w:b/>
          <w:color w:val="000000"/>
        </w:rPr>
      </w:pPr>
      <w:r w:rsidRPr="004E13BC">
        <w:rPr>
          <w:b/>
          <w:color w:val="000000"/>
        </w:rPr>
        <w:t>Σχέδιον και λοιπά στοιχεία δεξαμενών κολυμβήσεως</w:t>
      </w:r>
    </w:p>
    <w:p w:rsidR="0021125A" w:rsidRPr="004E13BC" w:rsidRDefault="0021125A" w:rsidP="000E541B">
      <w:pPr>
        <w:spacing w:before="30" w:afterLines="30"/>
        <w:ind w:left="420" w:right="-60" w:firstLine="360"/>
        <w:jc w:val="both"/>
        <w:rPr>
          <w:color w:val="000000"/>
        </w:rPr>
      </w:pPr>
      <w:r w:rsidRPr="004E13BC">
        <w:rPr>
          <w:color w:val="000000"/>
        </w:rPr>
        <w:t>1. Το σχήμα των δεξαμενών δέον να είναι τοιούτον ώστε να εξασφαλίζεται πλήρης κυκλοφορία και ανανέωσις του ύδατος, αποκλειομένης της δημιουργίας θυλάκων στασίμου ή ανεπαρκώς ανανεουμένου ύδατος.</w:t>
      </w:r>
    </w:p>
    <w:p w:rsidR="0021125A" w:rsidRPr="004E13BC" w:rsidRDefault="0021125A" w:rsidP="000E541B">
      <w:pPr>
        <w:spacing w:before="30" w:afterLines="30"/>
        <w:ind w:left="420" w:right="-60" w:firstLine="360"/>
        <w:jc w:val="both"/>
        <w:rPr>
          <w:color w:val="000000"/>
        </w:rPr>
      </w:pPr>
      <w:r w:rsidRPr="004E13BC">
        <w:rPr>
          <w:color w:val="000000"/>
        </w:rPr>
        <w:t>Γενικώς συνιστάται το ορθογωνικόν σχήμα εν κατόψει, με το αβαθές τμήμα εις το εν άκρον παρά την είσοδον και το βαθύ τμήμα εις το έτερον άκρον ή εγγύς αυτού.</w:t>
      </w:r>
    </w:p>
    <w:p w:rsidR="0021125A" w:rsidRPr="004E13BC" w:rsidRDefault="0021125A" w:rsidP="000E541B">
      <w:pPr>
        <w:spacing w:before="30" w:afterLines="30"/>
        <w:ind w:left="420" w:right="-60" w:firstLine="360"/>
        <w:jc w:val="both"/>
        <w:rPr>
          <w:color w:val="000000"/>
        </w:rPr>
      </w:pPr>
      <w:r w:rsidRPr="004E13BC">
        <w:rPr>
          <w:color w:val="000000"/>
        </w:rPr>
        <w:t xml:space="preserve">2. Τα τμήματα της δεξαμενής τα έχοντα βάθος ολιγώτερον των </w:t>
      </w:r>
      <w:smartTag w:uri="urn:schemas-microsoft-com:office:smarttags" w:element="metricconverter">
        <w:smartTagPr>
          <w:attr w:name="ProductID" w:val="0,90 μ."/>
        </w:smartTagPr>
        <w:r w:rsidRPr="004E13BC">
          <w:rPr>
            <w:color w:val="000000"/>
          </w:rPr>
          <w:t>0,90 μ.</w:t>
        </w:r>
      </w:smartTag>
      <w:r w:rsidRPr="004E13BC">
        <w:rPr>
          <w:color w:val="000000"/>
        </w:rPr>
        <w:t xml:space="preserve"> θα διαχωρίζωνται δι΄εμφανούς γραμμής ασφαλείας, χαρασσομένης εις τον πυθμένα ή εφ΄όσον κριθεί αναγκαίον, θα επισημαίνωνται δια πλωτήρων με σημαίας ανά αποστάσεις ουχί μεγαλυτέρας των 10,0μ.</w:t>
      </w:r>
    </w:p>
    <w:p w:rsidR="0021125A" w:rsidRPr="004E13BC" w:rsidRDefault="0021125A" w:rsidP="000E541B">
      <w:pPr>
        <w:spacing w:before="30" w:afterLines="30"/>
        <w:ind w:left="420" w:right="-60" w:firstLine="360"/>
        <w:jc w:val="both"/>
        <w:rPr>
          <w:color w:val="000000"/>
        </w:rPr>
      </w:pPr>
      <w:r w:rsidRPr="004E13BC">
        <w:rPr>
          <w:color w:val="000000"/>
        </w:rPr>
        <w:t>Το βάθος του ύδατος εις το βαθύτερον σημείον και εις το σημείον βάθους του 1,50μ δέον όπως σημειούται εμφανώς εις αμφοτέρας τας πλευράς της δεξαμενής. Επίσης δέον όπως σημειούται το βάθος του ύδατος και εις το τέρμα της δεξαμενής.</w:t>
      </w:r>
    </w:p>
    <w:p w:rsidR="0021125A" w:rsidRPr="004E13BC" w:rsidRDefault="0021125A" w:rsidP="000E541B">
      <w:pPr>
        <w:spacing w:before="30" w:afterLines="30"/>
        <w:ind w:left="420" w:right="-60" w:firstLine="360"/>
        <w:jc w:val="both"/>
        <w:rPr>
          <w:color w:val="000000"/>
        </w:rPr>
      </w:pPr>
      <w:r w:rsidRPr="004E13BC">
        <w:rPr>
          <w:color w:val="000000"/>
        </w:rPr>
        <w:t>3.Αι εν κατόψει διαστάσεις των ορθογωνίων δεξαμενών συνιστάται όπως είναι τουλάχιστον 10,0μΧ20,0μ. ή κατά προτίμησιν 12,50μΧ25,0μ των δε παιδικών 6,0μΧ12,0μ.</w:t>
      </w:r>
    </w:p>
    <w:p w:rsidR="0021125A" w:rsidRPr="004E13BC" w:rsidRDefault="0021125A" w:rsidP="000E541B">
      <w:pPr>
        <w:spacing w:before="30" w:afterLines="30"/>
        <w:ind w:left="420" w:right="-60" w:firstLine="360"/>
        <w:jc w:val="both"/>
        <w:rPr>
          <w:color w:val="000000"/>
        </w:rPr>
      </w:pPr>
      <w:r w:rsidRPr="004E13BC">
        <w:rPr>
          <w:color w:val="000000"/>
        </w:rPr>
        <w:t>4. Αι δεξαμεναί αναλόγως της επιφανείας αυτών διακρίνονται εις:</w:t>
      </w:r>
    </w:p>
    <w:p w:rsidR="0021125A" w:rsidRPr="004E13BC" w:rsidRDefault="0021125A" w:rsidP="000E541B">
      <w:pPr>
        <w:spacing w:before="30" w:afterLines="30"/>
        <w:ind w:left="420" w:right="-60" w:firstLine="360"/>
        <w:jc w:val="both"/>
        <w:rPr>
          <w:color w:val="000000"/>
        </w:rPr>
      </w:pPr>
      <w:r w:rsidRPr="004E13BC">
        <w:rPr>
          <w:color w:val="000000"/>
        </w:rPr>
        <w:t>α).Μικράς, εφ΄οσον έχουν επιφάνεια μέχρι 350μ²</w:t>
      </w:r>
    </w:p>
    <w:p w:rsidR="0021125A" w:rsidRPr="004E13BC" w:rsidRDefault="0021125A" w:rsidP="000E541B">
      <w:pPr>
        <w:spacing w:before="30" w:afterLines="30"/>
        <w:ind w:left="420" w:right="-60" w:firstLine="360"/>
        <w:jc w:val="both"/>
        <w:rPr>
          <w:color w:val="000000"/>
        </w:rPr>
      </w:pPr>
    </w:p>
    <w:p w:rsidR="0021125A" w:rsidRPr="004E13BC" w:rsidRDefault="0021125A" w:rsidP="000E541B">
      <w:pPr>
        <w:spacing w:before="30" w:afterLines="30"/>
        <w:ind w:left="420" w:right="-60" w:firstLine="360"/>
        <w:jc w:val="both"/>
        <w:rPr>
          <w:color w:val="000000"/>
        </w:rPr>
      </w:pPr>
      <w:r w:rsidRPr="004E13BC">
        <w:rPr>
          <w:color w:val="000000"/>
        </w:rPr>
        <w:t xml:space="preserve">β)Μεσαίας, εφ΄όσον έχουν επιφάνειαν μεγαλυτέραν των </w:t>
      </w:r>
      <w:smartTag w:uri="urn:schemas-microsoft-com:office:smarttags" w:element="metricconverter">
        <w:smartTagPr>
          <w:attr w:name="ProductID" w:val="350 μ²"/>
        </w:smartTagPr>
        <w:r w:rsidRPr="004E13BC">
          <w:rPr>
            <w:color w:val="000000"/>
          </w:rPr>
          <w:t>350 μ²</w:t>
        </w:r>
      </w:smartTag>
      <w:r w:rsidRPr="004E13BC">
        <w:rPr>
          <w:color w:val="000000"/>
        </w:rPr>
        <w:t xml:space="preserve"> και μέχρι 1250μ²</w:t>
      </w:r>
    </w:p>
    <w:p w:rsidR="0021125A" w:rsidRPr="004E13BC" w:rsidRDefault="0021125A" w:rsidP="000E541B">
      <w:pPr>
        <w:spacing w:before="30" w:afterLines="30"/>
        <w:ind w:left="420" w:right="-60" w:firstLine="360"/>
        <w:jc w:val="both"/>
        <w:rPr>
          <w:color w:val="000000"/>
        </w:rPr>
      </w:pPr>
      <w:r w:rsidRPr="004E13BC">
        <w:rPr>
          <w:color w:val="000000"/>
        </w:rPr>
        <w:t>γ)Μεγάλας, εφ΄όσον έχουν επιφάνειαν μεγαλυτέραν των 1250μ²</w:t>
      </w:r>
    </w:p>
    <w:p w:rsidR="0021125A" w:rsidRPr="004E13BC" w:rsidRDefault="0021125A" w:rsidP="000E541B">
      <w:pPr>
        <w:spacing w:before="30" w:afterLines="30"/>
        <w:ind w:left="420" w:right="-60" w:firstLine="360"/>
        <w:jc w:val="both"/>
        <w:rPr>
          <w:color w:val="000000"/>
        </w:rPr>
      </w:pPr>
      <w:r w:rsidRPr="004E13BC">
        <w:rPr>
          <w:color w:val="000000"/>
        </w:rPr>
        <w:t>5. Η κλίσις του πυθμένος της δεξαμενής εις οιονδήποτε τμήμα αυτής, βάθους μικροτέρου του 1,50μ., δέον όπως μην είναι μεγαλύτερα του 1 προς 12,50(8%), εις μεγαλύτερα βάθη συνιστάται όπως μη υπερβαίνη το 1 προς 3.</w:t>
      </w:r>
    </w:p>
    <w:p w:rsidR="0021125A" w:rsidRPr="004E13BC" w:rsidRDefault="0021125A" w:rsidP="000E541B">
      <w:pPr>
        <w:spacing w:before="30" w:afterLines="30"/>
        <w:ind w:left="420" w:right="-60" w:firstLine="360"/>
        <w:jc w:val="both"/>
        <w:rPr>
          <w:color w:val="000000"/>
        </w:rPr>
      </w:pPr>
      <w:r w:rsidRPr="004E13BC">
        <w:rPr>
          <w:color w:val="000000"/>
        </w:rPr>
        <w:t>6. Αι δεξαμεναί δέον όπως είναι μονίμου κατασκευής, υδατοστεγείς, με επιφανείας λείας και ευχερώς καθαριζομένας.</w:t>
      </w:r>
    </w:p>
    <w:p w:rsidR="0021125A" w:rsidRPr="004E13BC" w:rsidRDefault="0021125A" w:rsidP="000E541B">
      <w:pPr>
        <w:spacing w:before="30" w:afterLines="30"/>
        <w:ind w:left="420" w:right="-60" w:firstLine="360"/>
        <w:jc w:val="both"/>
        <w:rPr>
          <w:color w:val="000000"/>
        </w:rPr>
      </w:pPr>
      <w:r w:rsidRPr="004E13BC">
        <w:rPr>
          <w:color w:val="000000"/>
        </w:rPr>
        <w:t>7. Αι εσωτερικαί επιφάνειαι των περιμετρικών τοίχων της κολυμβητικής δεξαμενής δέον όπως είναι κατακόρυφοι.</w:t>
      </w:r>
    </w:p>
    <w:p w:rsidR="0021125A" w:rsidRPr="004E13BC" w:rsidRDefault="0021125A" w:rsidP="000E541B">
      <w:pPr>
        <w:spacing w:before="30" w:afterLines="30"/>
        <w:ind w:left="420" w:right="-60" w:firstLine="360"/>
        <w:jc w:val="both"/>
        <w:rPr>
          <w:color w:val="000000"/>
        </w:rPr>
      </w:pPr>
      <w:r w:rsidRPr="004E13BC">
        <w:rPr>
          <w:color w:val="000000"/>
        </w:rPr>
        <w:t>8. Ο πυθμήν και αι πλευραί της δεξαμενής μέχρι των γύρωθεν αυτής διαδρόμων δέον όπως είναι επενδεδυμέναι δι΄υλικού ανοικτού εν γένει χρώματος, μετά λείας και άνευ ανοικτών αρμών ή ρηγμάτων επιφανείας. Εφ΄όσον είναι τεχνικώς εφικτόν, άπασαι αι γωνίαι δέον να είναι στρογγυλευμέναι. Επίστρωσις του πυθμένος δι΄άμμου ή γαιωδών υλικών απαγορεύεται.</w:t>
      </w:r>
    </w:p>
    <w:p w:rsidR="0021125A" w:rsidRPr="004E13BC" w:rsidRDefault="0021125A" w:rsidP="000E541B">
      <w:pPr>
        <w:spacing w:before="30" w:afterLines="30"/>
        <w:ind w:left="420" w:right="-60" w:firstLine="360"/>
        <w:jc w:val="center"/>
        <w:rPr>
          <w:b/>
          <w:color w:val="000000"/>
        </w:rPr>
      </w:pPr>
      <w:r w:rsidRPr="004E13BC">
        <w:rPr>
          <w:b/>
          <w:color w:val="000000"/>
        </w:rPr>
        <w:lastRenderedPageBreak/>
        <w:t>Άρθρον 5</w:t>
      </w:r>
    </w:p>
    <w:p w:rsidR="0021125A" w:rsidRPr="004E13BC" w:rsidRDefault="0021125A" w:rsidP="000E541B">
      <w:pPr>
        <w:spacing w:before="30" w:afterLines="30"/>
        <w:ind w:left="420" w:right="-60" w:firstLine="360"/>
        <w:jc w:val="center"/>
        <w:rPr>
          <w:b/>
          <w:color w:val="000000"/>
        </w:rPr>
      </w:pPr>
      <w:r w:rsidRPr="004E13BC">
        <w:rPr>
          <w:b/>
          <w:color w:val="000000"/>
        </w:rPr>
        <w:t>Μέγιστον φορτίον δεξαμενών</w:t>
      </w:r>
    </w:p>
    <w:p w:rsidR="0021125A" w:rsidRPr="004E13BC" w:rsidRDefault="0021125A" w:rsidP="000E541B">
      <w:pPr>
        <w:spacing w:before="30" w:afterLines="30"/>
        <w:ind w:left="420" w:right="-60" w:firstLine="360"/>
        <w:jc w:val="both"/>
        <w:rPr>
          <w:color w:val="000000"/>
        </w:rPr>
      </w:pPr>
      <w:r w:rsidRPr="004E13BC">
        <w:rPr>
          <w:color w:val="000000"/>
        </w:rPr>
        <w:t>1.Ο μέγιστος αριθμός των λουομένων, οι οποίοι θα ευρίσκωνται ανά πάσαν στιγμήν εντός του περιφραγμένου χώρου της δεξαμενής (κυρίως δεξαμενή, διάδρομοι, αποδυτήρια κλπ), θα υπολογίζεται βάσει της επιφανείας του ύδατος ως κάτωθι:</w:t>
      </w:r>
    </w:p>
    <w:p w:rsidR="0021125A" w:rsidRPr="004E13BC" w:rsidRDefault="0021125A" w:rsidP="000E541B">
      <w:pPr>
        <w:spacing w:before="30" w:afterLines="30"/>
        <w:ind w:left="420" w:right="-60" w:firstLine="360"/>
        <w:jc w:val="both"/>
        <w:rPr>
          <w:color w:val="000000"/>
        </w:rPr>
      </w:pPr>
      <w:r w:rsidRPr="004E13BC">
        <w:rPr>
          <w:color w:val="000000"/>
        </w:rPr>
        <w:t xml:space="preserve">α) Τμήματα δεξαμενής βάθους μέχρις </w:t>
      </w:r>
      <w:smartTag w:uri="urn:schemas-microsoft-com:office:smarttags" w:element="metricconverter">
        <w:smartTagPr>
          <w:attr w:name="ProductID" w:val="1,0 μ."/>
        </w:smartTagPr>
        <w:r w:rsidRPr="004E13BC">
          <w:rPr>
            <w:color w:val="000000"/>
          </w:rPr>
          <w:t>1,0 μ.</w:t>
        </w:r>
      </w:smartTag>
      <w:r w:rsidRPr="004E13BC">
        <w:rPr>
          <w:color w:val="000000"/>
        </w:rPr>
        <w:t xml:space="preserve"> αναλογία τουλάχιστον 1,0μ² επιφανείας ύδατος ανά λουόμενον.</w:t>
      </w:r>
    </w:p>
    <w:p w:rsidR="0021125A" w:rsidRPr="004E13BC" w:rsidRDefault="0021125A" w:rsidP="000E541B">
      <w:pPr>
        <w:spacing w:before="30" w:afterLines="30"/>
        <w:ind w:left="420" w:right="-60" w:firstLine="360"/>
        <w:jc w:val="both"/>
        <w:rPr>
          <w:color w:val="000000"/>
        </w:rPr>
      </w:pPr>
      <w:r w:rsidRPr="004E13BC">
        <w:rPr>
          <w:color w:val="000000"/>
        </w:rPr>
        <w:t xml:space="preserve">β) Τμήματα δεξαμενής βάθους μεγαλυτέρου του </w:t>
      </w:r>
      <w:smartTag w:uri="urn:schemas-microsoft-com:office:smarttags" w:element="metricconverter">
        <w:smartTagPr>
          <w:attr w:name="ProductID" w:val="1,0 μ."/>
        </w:smartTagPr>
        <w:r w:rsidRPr="004E13BC">
          <w:rPr>
            <w:color w:val="000000"/>
          </w:rPr>
          <w:t>1,0 μ.</w:t>
        </w:r>
      </w:smartTag>
      <w:r w:rsidRPr="004E13BC">
        <w:rPr>
          <w:color w:val="000000"/>
        </w:rPr>
        <w:t xml:space="preserve"> αναλογία τουλάχιστον </w:t>
      </w:r>
      <w:smartTag w:uri="urn:schemas-microsoft-com:office:smarttags" w:element="metricconverter">
        <w:smartTagPr>
          <w:attr w:name="ProductID" w:val="2,50 μ²"/>
        </w:smartTagPr>
        <w:r w:rsidRPr="004E13BC">
          <w:rPr>
            <w:color w:val="000000"/>
          </w:rPr>
          <w:t>2,50 μ²</w:t>
        </w:r>
      </w:smartTag>
      <w:r w:rsidRPr="004E13BC">
        <w:rPr>
          <w:color w:val="000000"/>
        </w:rPr>
        <w:t xml:space="preserve"> επιφανείας ύδατος ανά λουόμενον.</w:t>
      </w:r>
    </w:p>
    <w:p w:rsidR="0021125A" w:rsidRPr="004E13BC" w:rsidRDefault="0021125A" w:rsidP="000E541B">
      <w:pPr>
        <w:spacing w:before="30" w:afterLines="30"/>
        <w:ind w:left="420" w:right="-60" w:firstLine="360"/>
        <w:jc w:val="both"/>
        <w:rPr>
          <w:color w:val="000000"/>
        </w:rPr>
      </w:pPr>
      <w:r w:rsidRPr="004E13BC">
        <w:rPr>
          <w:color w:val="000000"/>
        </w:rPr>
        <w:t xml:space="preserve">Προ του κατά τα ανωτέρω υπολογισμού του μεγίστου φορτίου της δεξαμενής, θα αφαιρείται δι΄έκαστον σημείον καταδύσεως αυτής επφάνεια </w:t>
      </w:r>
      <w:smartTag w:uri="urn:schemas-microsoft-com:office:smarttags" w:element="metricconverter">
        <w:smartTagPr>
          <w:attr w:name="ProductID" w:val="30 μ²"/>
        </w:smartTagPr>
        <w:r w:rsidRPr="004E13BC">
          <w:rPr>
            <w:color w:val="000000"/>
          </w:rPr>
          <w:t>30 μ²</w:t>
        </w:r>
      </w:smartTag>
      <w:r w:rsidRPr="004E13BC">
        <w:rPr>
          <w:color w:val="000000"/>
        </w:rPr>
        <w:t>.</w:t>
      </w:r>
    </w:p>
    <w:p w:rsidR="0021125A" w:rsidRPr="004E13BC" w:rsidRDefault="0021125A" w:rsidP="000E541B">
      <w:pPr>
        <w:spacing w:before="30" w:afterLines="30"/>
        <w:ind w:left="420" w:right="-60" w:firstLine="360"/>
        <w:jc w:val="both"/>
        <w:rPr>
          <w:color w:val="000000"/>
        </w:rPr>
      </w:pPr>
      <w:r w:rsidRPr="004E13BC">
        <w:rPr>
          <w:color w:val="000000"/>
        </w:rPr>
        <w:t>2. Επιπροσθέτως ο μέγιστος συνολικός αριθμός των εισερχομένων εντός της δεξαμενής κολυμβήσεως καθ΄οιανδήποτε χρονικήν περίοδον δεν θα είναι μεγαλύτερος του υπολογιζομένου, βάσει του αριθμού ανακυκλοφορίας ή ανανεώσεως του ύδατος της δεξαμενής, κατά την υπ΄όψιν περίοδον, ως κάτωθι:</w:t>
      </w:r>
    </w:p>
    <w:p w:rsidR="0021125A" w:rsidRPr="004E13BC" w:rsidRDefault="0021125A" w:rsidP="000E541B">
      <w:pPr>
        <w:spacing w:before="30" w:afterLines="30"/>
        <w:ind w:left="420" w:right="-60" w:firstLine="360"/>
        <w:jc w:val="both"/>
        <w:rPr>
          <w:color w:val="000000"/>
        </w:rPr>
      </w:pPr>
      <w:r w:rsidRPr="004E13BC">
        <w:rPr>
          <w:color w:val="000000"/>
        </w:rPr>
        <w:t xml:space="preserve">α) Περίπτωσις συνεχούς χλωριώσεως του ανακυκλοφορούντος ή ανανεουμένου ύδατος της δεξαμενής: αναλογά τουλάχιστον </w:t>
      </w:r>
      <w:smartTag w:uri="urn:schemas-microsoft-com:office:smarttags" w:element="metricconverter">
        <w:smartTagPr>
          <w:attr w:name="ProductID" w:val="500 λίτρων"/>
        </w:smartTagPr>
        <w:r w:rsidRPr="004E13BC">
          <w:rPr>
            <w:color w:val="000000"/>
          </w:rPr>
          <w:t>500 λίτρων</w:t>
        </w:r>
      </w:smartTag>
      <w:r w:rsidRPr="004E13BC">
        <w:rPr>
          <w:color w:val="000000"/>
        </w:rPr>
        <w:t xml:space="preserve"> καθαρού ύδατος ανά λουόμενον.</w:t>
      </w:r>
    </w:p>
    <w:p w:rsidR="0021125A" w:rsidRPr="004E13BC" w:rsidRDefault="0021125A" w:rsidP="000E541B">
      <w:pPr>
        <w:spacing w:before="30" w:afterLines="30"/>
        <w:ind w:left="420" w:right="-60" w:firstLine="360"/>
        <w:jc w:val="both"/>
        <w:rPr>
          <w:color w:val="000000"/>
        </w:rPr>
      </w:pPr>
      <w:r w:rsidRPr="004E13BC">
        <w:rPr>
          <w:color w:val="000000"/>
        </w:rPr>
        <w:t xml:space="preserve">β). περίπτωσις ανανέωσεως του ύδατος εξ ασφαλούς φυσικής πηγής, μη υποκειμένης εις χλωρίωσιν: αναλογία τουλάχιστον </w:t>
      </w:r>
      <w:smartTag w:uri="urn:schemas-microsoft-com:office:smarttags" w:element="metricconverter">
        <w:smartTagPr>
          <w:attr w:name="ProductID" w:val="2.000 λίτρων"/>
        </w:smartTagPr>
        <w:r w:rsidRPr="004E13BC">
          <w:rPr>
            <w:color w:val="000000"/>
          </w:rPr>
          <w:t>2.000 λίτρων</w:t>
        </w:r>
      </w:smartTag>
      <w:r w:rsidRPr="004E13BC">
        <w:rPr>
          <w:color w:val="000000"/>
        </w:rPr>
        <w:t xml:space="preserve"> ύδατος ανά λουόμενον.</w:t>
      </w:r>
    </w:p>
    <w:p w:rsidR="0021125A" w:rsidRPr="004E13BC" w:rsidRDefault="0021125A" w:rsidP="000E541B">
      <w:pPr>
        <w:spacing w:before="30" w:afterLines="30"/>
        <w:ind w:left="420" w:right="-60" w:firstLine="360"/>
        <w:jc w:val="center"/>
        <w:rPr>
          <w:b/>
          <w:color w:val="000000"/>
        </w:rPr>
      </w:pPr>
      <w:r w:rsidRPr="004E13BC">
        <w:rPr>
          <w:b/>
          <w:color w:val="000000"/>
        </w:rPr>
        <w:t>Άρθρον 6</w:t>
      </w:r>
    </w:p>
    <w:p w:rsidR="0021125A" w:rsidRPr="004E13BC" w:rsidRDefault="0021125A" w:rsidP="000E541B">
      <w:pPr>
        <w:spacing w:before="30" w:afterLines="30"/>
        <w:ind w:left="420" w:right="-60" w:firstLine="360"/>
        <w:jc w:val="center"/>
        <w:rPr>
          <w:b/>
          <w:color w:val="000000"/>
        </w:rPr>
      </w:pPr>
      <w:r w:rsidRPr="004E13BC">
        <w:rPr>
          <w:b/>
          <w:color w:val="000000"/>
        </w:rPr>
        <w:t>Στόμια εισροής και εκροής. Εκκένωσις</w:t>
      </w:r>
    </w:p>
    <w:p w:rsidR="0021125A" w:rsidRPr="004E13BC" w:rsidRDefault="0021125A" w:rsidP="000E541B">
      <w:pPr>
        <w:spacing w:before="30" w:afterLines="30"/>
        <w:ind w:left="420" w:right="-60" w:firstLine="360"/>
        <w:jc w:val="both"/>
        <w:rPr>
          <w:color w:val="000000"/>
        </w:rPr>
      </w:pPr>
      <w:r w:rsidRPr="004E13BC">
        <w:rPr>
          <w:color w:val="000000"/>
        </w:rPr>
        <w:t>1.Η τροφοδότησις των δεξαμενών θα πραγματοποιείται μέσω πολλαπλής εισαγωγής, η δε</w:t>
      </w:r>
    </w:p>
    <w:p w:rsidR="0021125A" w:rsidRPr="004E13BC" w:rsidRDefault="0021125A" w:rsidP="000E541B">
      <w:pPr>
        <w:spacing w:before="30" w:afterLines="30"/>
        <w:ind w:left="420" w:right="-60" w:firstLine="360"/>
        <w:jc w:val="both"/>
        <w:rPr>
          <w:color w:val="000000"/>
        </w:rPr>
      </w:pPr>
      <w:r w:rsidRPr="004E13BC">
        <w:rPr>
          <w:color w:val="000000"/>
        </w:rPr>
        <w:t>εκροή του ύδατος μέσω πολλαπλής εξαγωγής εν συνδυασμώ μετά των αυλάκων</w:t>
      </w:r>
    </w:p>
    <w:p w:rsidR="0021125A" w:rsidRPr="004E13BC" w:rsidRDefault="0021125A" w:rsidP="000E541B">
      <w:pPr>
        <w:spacing w:before="30" w:afterLines="30"/>
        <w:ind w:left="420" w:right="-60" w:firstLine="360"/>
        <w:jc w:val="both"/>
        <w:rPr>
          <w:color w:val="000000"/>
        </w:rPr>
      </w:pPr>
      <w:r w:rsidRPr="004E13BC">
        <w:rPr>
          <w:color w:val="000000"/>
        </w:rPr>
        <w:t>υπερχειλίσεως (παρ.7). Δια δεξαμενάς επιφανείας μικρότερας των 75μ² δυνατόν να</w:t>
      </w:r>
    </w:p>
    <w:p w:rsidR="0021125A" w:rsidRPr="004E13BC" w:rsidRDefault="0021125A" w:rsidP="000E541B">
      <w:pPr>
        <w:spacing w:before="30" w:afterLines="30"/>
        <w:ind w:left="420" w:right="-60" w:firstLine="360"/>
        <w:jc w:val="both"/>
        <w:rPr>
          <w:color w:val="000000"/>
        </w:rPr>
      </w:pPr>
      <w:r w:rsidRPr="004E13BC">
        <w:rPr>
          <w:color w:val="000000"/>
        </w:rPr>
        <w:t>προβλέπεται απλή μόνον εισαγωγή και εξαγωγή.</w:t>
      </w:r>
    </w:p>
    <w:p w:rsidR="0021125A" w:rsidRPr="004E13BC" w:rsidRDefault="0021125A" w:rsidP="000E541B">
      <w:pPr>
        <w:spacing w:before="30" w:afterLines="30"/>
        <w:ind w:left="420" w:right="-60" w:firstLine="360"/>
        <w:jc w:val="both"/>
        <w:rPr>
          <w:color w:val="000000"/>
        </w:rPr>
      </w:pPr>
      <w:r w:rsidRPr="004E13BC">
        <w:rPr>
          <w:color w:val="000000"/>
        </w:rPr>
        <w:t xml:space="preserve">2.Γενικώς συνιστάται όπως τα στόμια εισροής τοποθετώνται εις το αβαθές τμήμα της δεξαμενής και ανά αποστάσεις ουχί μεγαλυτέρας των 4,50μ., τα δε στόμια εκροής εις το βαθύ τμήμα αυτής και ανά αποστάσεις ουχί μεγαλυτέρας των </w:t>
      </w:r>
      <w:smartTag w:uri="urn:schemas-microsoft-com:office:smarttags" w:element="metricconverter">
        <w:smartTagPr>
          <w:attr w:name="ProductID" w:val="6,0 μ."/>
        </w:smartTagPr>
        <w:r w:rsidRPr="004E13BC">
          <w:rPr>
            <w:color w:val="000000"/>
          </w:rPr>
          <w:t>6,0 μ.</w:t>
        </w:r>
      </w:smartTag>
      <w:r w:rsidRPr="004E13BC">
        <w:rPr>
          <w:color w:val="000000"/>
        </w:rPr>
        <w:t xml:space="preserve"> Αι αντίστοιχοι αποστάσεις από των πλαγίων τοιχωμάτων ορίζονται εις το ήμισυ.</w:t>
      </w:r>
    </w:p>
    <w:p w:rsidR="0021125A" w:rsidRPr="004E13BC" w:rsidRDefault="0021125A" w:rsidP="000E541B">
      <w:pPr>
        <w:spacing w:before="30" w:afterLines="30"/>
        <w:ind w:left="420" w:right="-60" w:firstLine="360"/>
        <w:jc w:val="both"/>
        <w:rPr>
          <w:color w:val="000000"/>
        </w:rPr>
      </w:pPr>
      <w:r w:rsidRPr="004E13BC">
        <w:rPr>
          <w:color w:val="000000"/>
        </w:rPr>
        <w:t xml:space="preserve">Εις δεξαμενάς επιφανείας μεγαλυτέρας των 150μ² συνιστάται η τοποθέτησις στομίων εισροής και εις τα πλάγια τοιχώματα ανά αποστάσεις </w:t>
      </w:r>
      <w:smartTag w:uri="urn:schemas-microsoft-com:office:smarttags" w:element="metricconverter">
        <w:smartTagPr>
          <w:attr w:name="ProductID" w:val="4,50 μ."/>
        </w:smartTagPr>
        <w:r w:rsidRPr="004E13BC">
          <w:rPr>
            <w:color w:val="000000"/>
          </w:rPr>
          <w:t>4,50 μ.</w:t>
        </w:r>
      </w:smartTag>
    </w:p>
    <w:p w:rsidR="0021125A" w:rsidRPr="004E13BC" w:rsidRDefault="0021125A" w:rsidP="000E541B">
      <w:pPr>
        <w:spacing w:before="30" w:afterLines="30"/>
        <w:ind w:left="420" w:right="-60" w:firstLine="360"/>
        <w:jc w:val="both"/>
        <w:rPr>
          <w:color w:val="000000"/>
        </w:rPr>
      </w:pPr>
      <w:r w:rsidRPr="004E13BC">
        <w:rPr>
          <w:color w:val="000000"/>
        </w:rPr>
        <w:t>Εις πολύ μεγάλας δεξαμενάς με στόμια εκροής εις το κέντρον αυτών, τα στόμια εισροής δέον όπως τοποθετώνται κατά τα ως άνω διαστήματα των 4,50μ. καθ΄όλην την περίμετρον τούτων.</w:t>
      </w:r>
    </w:p>
    <w:p w:rsidR="0021125A" w:rsidRPr="004E13BC" w:rsidRDefault="0021125A" w:rsidP="000E541B">
      <w:pPr>
        <w:spacing w:before="30" w:afterLines="30"/>
        <w:ind w:left="420" w:right="-60" w:firstLine="360"/>
        <w:jc w:val="both"/>
        <w:rPr>
          <w:color w:val="000000"/>
        </w:rPr>
      </w:pPr>
      <w:r w:rsidRPr="004E13BC">
        <w:rPr>
          <w:color w:val="000000"/>
        </w:rPr>
        <w:t xml:space="preserve">3. Εν πάση περιπτώσει τα στόμια εισροής του (νέου ή ανακυκλοφορούντος) καθαρού ύδατος και τα στόμια εκροής αυτού δέον όπως διατάσσωνται κατά </w:t>
      </w:r>
      <w:r w:rsidRPr="004E13BC">
        <w:rPr>
          <w:color w:val="000000"/>
        </w:rPr>
        <w:lastRenderedPageBreak/>
        <w:t>τρόπον, ώστε να επιτυγχάνεται ομοιόμορφος κυκλοφορία του ύδατος, ως και διατήρησις ομοιομόρφου υπολειμματικού χλωρίου απανταχού της δεξαμενής, άνευ δημιουργίας θυλάκων στασίμου ή ανεπαρκώς χλωριωμένου ύδατος. Εις δεξαμενάς ακανονίστου σχήματος θα μελετάται</w:t>
      </w:r>
    </w:p>
    <w:p w:rsidR="0021125A" w:rsidRPr="004E13BC" w:rsidRDefault="0021125A" w:rsidP="000E541B">
      <w:pPr>
        <w:spacing w:before="30" w:afterLines="30"/>
        <w:ind w:left="420" w:right="-60" w:firstLine="360"/>
        <w:jc w:val="both"/>
        <w:rPr>
          <w:color w:val="000000"/>
        </w:rPr>
      </w:pPr>
      <w:r w:rsidRPr="004E13BC">
        <w:rPr>
          <w:color w:val="000000"/>
        </w:rPr>
        <w:t>ιδιαιτέρως η διάταξις των στομίων εισροής και εκροής εις τρόπον, ώστε να επιτυγχάνεται κατά το δυνατόν η κατά τα ανωτέρω πλήρης ανανέωσις του ύδατος.</w:t>
      </w:r>
    </w:p>
    <w:p w:rsidR="0021125A" w:rsidRPr="004E13BC" w:rsidRDefault="0021125A" w:rsidP="000E541B">
      <w:pPr>
        <w:spacing w:before="30" w:afterLines="30"/>
        <w:ind w:left="420" w:right="-60" w:firstLine="360"/>
        <w:jc w:val="both"/>
        <w:rPr>
          <w:color w:val="000000"/>
        </w:rPr>
      </w:pPr>
      <w:r w:rsidRPr="004E13BC">
        <w:rPr>
          <w:color w:val="000000"/>
        </w:rPr>
        <w:t>4. Τα στόμια εισροής θα είναι βυθισμένα κατά 0,30μ. περίπου προς αποφυγήν εκλύσεως του εν διαλύσει χλωρίου και εφωδιασμένα δια ρυθμιζομένων επιστομίων ή δικλείδων, ίνα καθίσταται δυνατή η ρύθμισις της παροχής εκάστου τούτων, προς εξασφάλισιν ομοιομόρφου ροής εντός της δεξαμενής.</w:t>
      </w:r>
    </w:p>
    <w:p w:rsidR="0021125A" w:rsidRPr="004E13BC" w:rsidRDefault="0021125A" w:rsidP="000E541B">
      <w:pPr>
        <w:spacing w:before="30" w:afterLines="30"/>
        <w:ind w:left="420" w:right="-60" w:firstLine="360"/>
        <w:jc w:val="both"/>
        <w:rPr>
          <w:color w:val="000000"/>
        </w:rPr>
      </w:pPr>
      <w:r w:rsidRPr="004E13BC">
        <w:rPr>
          <w:color w:val="000000"/>
        </w:rPr>
        <w:t>Ομοίως και τα στόμια εκροής θα είναι κατά προτίμησιν εφωδιασμένα δια ρυθμιστικών επιστομίων ή δικλείδων.</w:t>
      </w:r>
    </w:p>
    <w:p w:rsidR="0021125A" w:rsidRPr="004E13BC" w:rsidRDefault="0021125A" w:rsidP="000E541B">
      <w:pPr>
        <w:spacing w:before="30" w:afterLines="30"/>
        <w:ind w:left="420" w:right="-60" w:firstLine="360"/>
        <w:jc w:val="both"/>
        <w:rPr>
          <w:color w:val="000000"/>
        </w:rPr>
      </w:pPr>
      <w:r w:rsidRPr="004E13BC">
        <w:rPr>
          <w:color w:val="000000"/>
        </w:rPr>
        <w:t>Εις ας περιπτώσεις το ύδωρ παρέχεται εκ συστήματος υδρεύσεως, δέον όπως υφίσταται διακοπή, αποκλείουσα της παλινδρόμησιν υδάτων της δεξαμενής προς το δίκτυον της υδρεύσεως, υπο οιασδήποτε συνθήκας.</w:t>
      </w:r>
    </w:p>
    <w:p w:rsidR="0021125A" w:rsidRPr="004E13BC" w:rsidRDefault="0021125A" w:rsidP="000E541B">
      <w:pPr>
        <w:spacing w:before="30" w:afterLines="30"/>
        <w:ind w:left="420" w:right="-60" w:firstLine="360"/>
        <w:jc w:val="both"/>
        <w:rPr>
          <w:color w:val="000000"/>
        </w:rPr>
      </w:pPr>
      <w:r w:rsidRPr="004E13BC">
        <w:rPr>
          <w:color w:val="000000"/>
        </w:rPr>
        <w:t>5. Δια την απομάκρυνσιν του σχηματατιζομένου επι της επιφανείας του ύδατος υμενίου, το οποίον αποτελεί σοβαράν εστίαν μολύνσεως, συνιστάται όπως το ήμισυ περίπου της εκροής του ύδατος πραγματοποιήται δι΄υπερχειλίσεως εκ σημείων έναντι της εισαγωγής. Το υπόλοιπον ύδωρ δέον να εκρεη μέσω βυθισμένων στομίων και εκ του πυθμένος προς αποφυγήν δημιουργίας περιοχών στασίμου ύδατος καθ΄ύψος και απομάκρυνσιν των τυχόν ιζημάτων.</w:t>
      </w:r>
    </w:p>
    <w:p w:rsidR="0021125A" w:rsidRPr="004E13BC" w:rsidRDefault="0021125A" w:rsidP="000E541B">
      <w:pPr>
        <w:spacing w:before="30" w:afterLines="30"/>
        <w:ind w:left="420" w:right="-60" w:firstLine="360"/>
        <w:jc w:val="both"/>
        <w:rPr>
          <w:color w:val="000000"/>
        </w:rPr>
      </w:pPr>
      <w:r w:rsidRPr="004E13BC">
        <w:rPr>
          <w:color w:val="000000"/>
        </w:rPr>
        <w:t>6. Είναι δυνατή η κατασκευή δεξαμενών κολυμβήσεως πληρούμενων μέχρι της στάθμης του περιμετρικού διαδρόμου με υπερχείλισιν του πλεονάζοντος ύδατος κατά μήκος της περιμέτρου και συλλογήν αυτού υπό παρακειμένου συλλεκτηρίου αύλακος, κεκαλυμμένης δι΄ανοξειδώτου πυκνής εσχάρας.</w:t>
      </w:r>
    </w:p>
    <w:p w:rsidR="0021125A" w:rsidRPr="004E13BC" w:rsidRDefault="0021125A" w:rsidP="000E541B">
      <w:pPr>
        <w:spacing w:before="30" w:afterLines="30"/>
        <w:ind w:left="420" w:right="-60" w:firstLine="360"/>
        <w:jc w:val="both"/>
        <w:rPr>
          <w:color w:val="000000"/>
        </w:rPr>
      </w:pPr>
      <w:r w:rsidRPr="004E13BC">
        <w:rPr>
          <w:color w:val="000000"/>
        </w:rPr>
        <w:t>7. Εις απάσας τας δεξαμενάς δέον όπως προβλέπεται στόμιον εκκενώσεως εις το βαθύτερον σημείον αυτών, αποχετευτικής ικανότητας τοιαύτης, ώστε να είναι δυνατή η πλήρης εκκένωσις της δεξαμενής εντός διαστήματος 4 ωρών. Το άνοιγμα της εκκενώσεως δέον να καλύπτεται δια καταλλήλου εσχάρας, μη ευχερώς μετακινουμένης υπο των κολυμβητών, της οποίας τα ανοίγματα δέον όπως έχουν συνολικήν επιφάνειαν τουλάχιστον τετραπλασίαν της διατομής του σωλήνος εκκενώσεως.</w:t>
      </w:r>
    </w:p>
    <w:p w:rsidR="0021125A" w:rsidRPr="004E13BC" w:rsidRDefault="0021125A" w:rsidP="000E541B">
      <w:pPr>
        <w:spacing w:before="30" w:afterLines="30"/>
        <w:ind w:left="420" w:right="-60" w:firstLine="360"/>
        <w:jc w:val="both"/>
        <w:rPr>
          <w:color w:val="000000"/>
        </w:rPr>
      </w:pPr>
      <w:r w:rsidRPr="004E13BC">
        <w:rPr>
          <w:color w:val="000000"/>
        </w:rPr>
        <w:t>8. Εις τας δεξαμενάς τας λειτουργούσας δι΄ανακυκλοφορούντος ύδατος δέον όπως προβλέπεται κατάλληλον σύστημα αποχετεύσεως των τυχόν διαρρεόντων υδάτων εκ των σωληνώσεων, των αντλιών και των λοιπών εξαρτημάτων. Ουδεμία απ΄ευθείας σύνδεσις προς τους υπονόμους επιτρέπεται και άπαντες οι αποχετευτικοί αγωγοί δέον όπως διακόπτωνται δια καταλλήλου διατάξεως ούτως ώστε να μην υφίσταται κίνδυνος παλινδρομήσεως και εισόδου υδάτων εκ των υπονόμων εις την δεξαμενήν. Εις ας περιπτώσεις οι υπόνομοι ευρίσκονται εις ανωτέραν στάθμην, δέον όπως χρησιμοποιούνται αντλίαι δια την ανύψωσιν των διαρρεόντων υδάτων.</w:t>
      </w:r>
    </w:p>
    <w:p w:rsidR="0021125A" w:rsidRPr="004E13BC" w:rsidRDefault="0021125A" w:rsidP="000E541B">
      <w:pPr>
        <w:spacing w:before="30" w:afterLines="30"/>
        <w:ind w:left="420" w:right="-60" w:firstLine="360"/>
        <w:jc w:val="center"/>
        <w:rPr>
          <w:b/>
          <w:color w:val="000000"/>
        </w:rPr>
      </w:pPr>
      <w:r w:rsidRPr="004E13BC">
        <w:rPr>
          <w:b/>
          <w:color w:val="000000"/>
        </w:rPr>
        <w:t>Άρθρον 7</w:t>
      </w:r>
    </w:p>
    <w:p w:rsidR="0021125A" w:rsidRPr="004E13BC" w:rsidRDefault="0021125A" w:rsidP="000E541B">
      <w:pPr>
        <w:spacing w:before="30" w:afterLines="30"/>
        <w:ind w:left="420" w:right="-60" w:firstLine="360"/>
        <w:jc w:val="center"/>
        <w:rPr>
          <w:b/>
          <w:color w:val="000000"/>
        </w:rPr>
      </w:pPr>
      <w:r w:rsidRPr="004E13BC">
        <w:rPr>
          <w:b/>
          <w:color w:val="000000"/>
        </w:rPr>
        <w:t>Αύλακες υπερχειλίσεως</w:t>
      </w:r>
    </w:p>
    <w:p w:rsidR="0021125A" w:rsidRPr="004E13BC" w:rsidRDefault="0021125A" w:rsidP="000E541B">
      <w:pPr>
        <w:spacing w:before="30" w:afterLines="30"/>
        <w:ind w:left="420" w:right="-60" w:firstLine="360"/>
        <w:jc w:val="both"/>
        <w:rPr>
          <w:color w:val="000000"/>
        </w:rPr>
      </w:pPr>
      <w:r w:rsidRPr="004E13BC">
        <w:rPr>
          <w:color w:val="000000"/>
        </w:rPr>
        <w:lastRenderedPageBreak/>
        <w:t>1. ΄Απασαι αι δεξαμεναί, επιφανείας μεγαλύτερας των 200μ², θα περιβάλλωνται καθ΄ολην την περίμετρον αυτών, πλην της περιοχής των κλιμάκων, δι΄αυλάκων υπερχειλίσεως, η μορφή και το μέγεθος των οποίων θα είναι τοιαύται ώστε:</w:t>
      </w:r>
    </w:p>
    <w:p w:rsidR="0021125A" w:rsidRPr="004E13BC" w:rsidRDefault="0021125A" w:rsidP="000E541B">
      <w:pPr>
        <w:spacing w:before="30" w:afterLines="30"/>
        <w:ind w:left="420" w:right="-60" w:firstLine="360"/>
        <w:jc w:val="both"/>
        <w:rPr>
          <w:color w:val="000000"/>
        </w:rPr>
      </w:pPr>
      <w:r w:rsidRPr="004E13BC">
        <w:rPr>
          <w:color w:val="000000"/>
        </w:rPr>
        <w:t>α) τα εντός αυτών εισερχόμενα υλικά να μη δύνανται να επανέλθουν εις την δεξαμενήν, λόγω αποτόμου εισόδου ύδατος εις αυτάς.</w:t>
      </w:r>
    </w:p>
    <w:p w:rsidR="0021125A" w:rsidRPr="004E13BC" w:rsidRDefault="0021125A" w:rsidP="000E541B">
      <w:pPr>
        <w:spacing w:before="30" w:afterLines="30"/>
        <w:ind w:left="420" w:right="-60" w:firstLine="360"/>
        <w:jc w:val="both"/>
        <w:rPr>
          <w:color w:val="000000"/>
        </w:rPr>
      </w:pPr>
      <w:r w:rsidRPr="004E13BC">
        <w:rPr>
          <w:color w:val="000000"/>
        </w:rPr>
        <w:t>β το άκρον των να δύναται να χρησιμοποιείται ως χειρολαβή παρά των λουομένων.</w:t>
      </w:r>
    </w:p>
    <w:p w:rsidR="0021125A" w:rsidRPr="004E13BC" w:rsidRDefault="0021125A" w:rsidP="000E541B">
      <w:pPr>
        <w:spacing w:before="30" w:afterLines="30"/>
        <w:ind w:left="420" w:right="-60" w:firstLine="360"/>
        <w:jc w:val="both"/>
        <w:rPr>
          <w:color w:val="000000"/>
        </w:rPr>
      </w:pPr>
      <w:r w:rsidRPr="004E13BC">
        <w:rPr>
          <w:color w:val="000000"/>
        </w:rPr>
        <w:t>γ)το βάθος των είναι επαρκές, ίνα μη φθάνουν τα άκρα των δακτύλων εις τον πυθμένα.</w:t>
      </w:r>
    </w:p>
    <w:p w:rsidR="0021125A" w:rsidRPr="004E13BC" w:rsidRDefault="0021125A" w:rsidP="000E541B">
      <w:pPr>
        <w:spacing w:before="30" w:afterLines="30"/>
        <w:ind w:left="420" w:right="-60" w:firstLine="360"/>
        <w:jc w:val="both"/>
        <w:rPr>
          <w:color w:val="000000"/>
        </w:rPr>
      </w:pPr>
      <w:r w:rsidRPr="004E13BC">
        <w:rPr>
          <w:color w:val="000000"/>
        </w:rPr>
        <w:t>δ)το άνοιγμά των να είναι επαρκές, ίνα είναι ευχερής ο καθαρισμός των.</w:t>
      </w:r>
    </w:p>
    <w:p w:rsidR="0021125A" w:rsidRPr="004E13BC" w:rsidRDefault="0021125A" w:rsidP="000E541B">
      <w:pPr>
        <w:spacing w:before="30" w:afterLines="30"/>
        <w:ind w:left="420" w:right="-60" w:firstLine="360"/>
        <w:jc w:val="both"/>
        <w:rPr>
          <w:color w:val="000000"/>
        </w:rPr>
      </w:pPr>
      <w:r w:rsidRPr="004E13BC">
        <w:rPr>
          <w:color w:val="000000"/>
        </w:rPr>
        <w:t>ε)οι κίνδυνοι ενσφηνώσεως ποδών και χειρών των λουομένων να αποκλείωνται.</w:t>
      </w:r>
    </w:p>
    <w:p w:rsidR="0021125A" w:rsidRPr="004E13BC" w:rsidRDefault="0021125A" w:rsidP="000E541B">
      <w:pPr>
        <w:spacing w:before="30" w:afterLines="30"/>
        <w:ind w:left="420" w:right="-60" w:firstLine="360"/>
        <w:jc w:val="both"/>
        <w:rPr>
          <w:color w:val="000000"/>
        </w:rPr>
      </w:pPr>
      <w:r w:rsidRPr="004E13BC">
        <w:rPr>
          <w:color w:val="000000"/>
        </w:rPr>
        <w:t>στ)η αποχευτική ικανότης αυτών να είναι ίση προς τα 50% τουλάχιστον της παροχής του ανακυκλοφορούντος ύδατος.</w:t>
      </w:r>
    </w:p>
    <w:p w:rsidR="0021125A" w:rsidRPr="004E13BC" w:rsidRDefault="0021125A" w:rsidP="000E541B">
      <w:pPr>
        <w:spacing w:before="30" w:afterLines="30"/>
        <w:ind w:left="420" w:right="-60" w:firstLine="360"/>
        <w:jc w:val="both"/>
        <w:rPr>
          <w:color w:val="000000"/>
        </w:rPr>
      </w:pPr>
      <w:r w:rsidRPr="004E13BC">
        <w:rPr>
          <w:color w:val="000000"/>
        </w:rPr>
        <w:t>2. Εις τας δεξαμενάς επιφανείας μέχρι 200μ² είναι δυνατόν αντί των αυλάκων υπερχειλίσεως να προβλέπωνται στόμια υπερχειλίσεως (SKIMMERS) προς απομάκρυνσιν της επιφανειακής στιβάδος ύδατος. Ο αριθμός αυτών θα αντιστοιχεί είς εν τουλάχιστον στόμιον ανά 50μ² επιφανείας ή κλάσμα αυτής.</w:t>
      </w:r>
    </w:p>
    <w:p w:rsidR="0021125A" w:rsidRPr="004E13BC" w:rsidRDefault="0021125A" w:rsidP="000E541B">
      <w:pPr>
        <w:spacing w:before="30" w:afterLines="30"/>
        <w:ind w:left="420" w:right="-60" w:firstLine="360"/>
        <w:jc w:val="both"/>
        <w:rPr>
          <w:color w:val="000000"/>
        </w:rPr>
      </w:pPr>
      <w:r w:rsidRPr="004E13BC">
        <w:rPr>
          <w:color w:val="000000"/>
        </w:rPr>
        <w:t>3. Αι αύλακες υπερχειλίσεως θα αποστραγγίζωνται καλώς προς σημεία απορροής, απέχοντα απ΄αλλήλων ουχί πλέον των 4,50μ. και συνδεόμενα με το σύστημα ανακυκλοφορίας ή με φρεάτιον αποχετεύσεως, δια σωληνώσεως διαμέτρου τουλάχιστον 60 χιλ/στών.</w:t>
      </w:r>
    </w:p>
    <w:p w:rsidR="0021125A" w:rsidRPr="004E13BC" w:rsidRDefault="0021125A" w:rsidP="000E541B">
      <w:pPr>
        <w:spacing w:before="30" w:afterLines="30"/>
        <w:ind w:left="420" w:right="-60" w:firstLine="360"/>
        <w:jc w:val="center"/>
        <w:rPr>
          <w:b/>
          <w:color w:val="000000"/>
        </w:rPr>
      </w:pPr>
      <w:r w:rsidRPr="004E13BC">
        <w:rPr>
          <w:b/>
          <w:color w:val="000000"/>
        </w:rPr>
        <w:t>Άρθρον 8</w:t>
      </w:r>
    </w:p>
    <w:p w:rsidR="0021125A" w:rsidRPr="004E13BC" w:rsidRDefault="0021125A" w:rsidP="000E541B">
      <w:pPr>
        <w:spacing w:before="30" w:afterLines="30"/>
        <w:ind w:left="420" w:right="-60" w:firstLine="360"/>
        <w:jc w:val="center"/>
        <w:rPr>
          <w:b/>
          <w:color w:val="000000"/>
        </w:rPr>
      </w:pPr>
      <w:r w:rsidRPr="004E13BC">
        <w:rPr>
          <w:b/>
          <w:color w:val="000000"/>
        </w:rPr>
        <w:t>Βαθμίδες και κλίμακες</w:t>
      </w:r>
    </w:p>
    <w:p w:rsidR="0021125A" w:rsidRPr="004E13BC" w:rsidRDefault="0021125A" w:rsidP="000E541B">
      <w:pPr>
        <w:spacing w:before="30" w:afterLines="30"/>
        <w:ind w:left="420" w:right="-60" w:firstLine="360"/>
        <w:jc w:val="both"/>
        <w:rPr>
          <w:color w:val="000000"/>
        </w:rPr>
      </w:pPr>
      <w:r w:rsidRPr="004E13BC">
        <w:rPr>
          <w:color w:val="000000"/>
        </w:rPr>
        <w:t>Αι βαθμίδες και αι κλίμακες δια την είσοδον και έξοδον των λουομένων εις την δεξαμενήν δέον όπως κατασκευάζωνται κατά τρόπον, ώστε οι κίνδυνοι ατυχημάτων να περιορίζωνται εις το ελάχιστον. Κανονικαί κλίμακες μετά βαθμίδων ή κατακόρυφοι τοιαύται δέον όπως τοποθετούνται εις την μίαν ή όλας τας πλευράς τόσον του αβαθούς όσον και του βαθέος τμήματος της δεξαμενής</w:t>
      </w:r>
    </w:p>
    <w:p w:rsidR="0021125A" w:rsidRPr="004E13BC" w:rsidRDefault="0021125A" w:rsidP="000E541B">
      <w:pPr>
        <w:spacing w:before="30" w:afterLines="30"/>
        <w:ind w:left="420" w:right="-60" w:firstLine="360"/>
        <w:jc w:val="both"/>
        <w:rPr>
          <w:color w:val="000000"/>
        </w:rPr>
      </w:pPr>
      <w:r w:rsidRPr="004E13BC">
        <w:rPr>
          <w:color w:val="000000"/>
        </w:rPr>
        <w:t>Αι επιφάνειαι των βαθμίδων των κατακορύφων και των κανονικών κλιμάκων δέον όπως κατασκευάζονται εκ μη ολισθηρού υλικού. Η κατασκευή οπών είς τους τοίχους των δεξαμενών προς χρησιμοποίησιν ως βαθμίδων απαγορεύεται.</w:t>
      </w:r>
    </w:p>
    <w:p w:rsidR="0021125A" w:rsidRPr="004E13BC" w:rsidRDefault="0021125A" w:rsidP="000E541B">
      <w:pPr>
        <w:spacing w:before="30" w:afterLines="30"/>
        <w:ind w:left="420" w:right="-60" w:firstLine="360"/>
        <w:jc w:val="both"/>
        <w:rPr>
          <w:color w:val="000000"/>
        </w:rPr>
      </w:pPr>
      <w:r w:rsidRPr="004E13BC">
        <w:rPr>
          <w:color w:val="000000"/>
        </w:rPr>
        <w:t>Κλίμακες κανονικαί κατακόρυφοι δέον όπως φέρουν χειρολαβάς εις αμφοτέρας τας πλευράς αυτών μέχρι του περιφερειακού διαδρόμου. Αι κανονικαί κλίμακες δέον όπως μη προεξέχουν εντός των δεξαμενών, αλλά να κατασκευάζωνται εν εσοχή εντός του τοίχου και του διαδρόμου των δεξαμενών.</w:t>
      </w:r>
    </w:p>
    <w:p w:rsidR="0021125A" w:rsidRPr="004E13BC" w:rsidRDefault="0021125A" w:rsidP="000E541B">
      <w:pPr>
        <w:spacing w:before="30" w:afterLines="30"/>
        <w:ind w:left="420" w:right="-60" w:firstLine="360"/>
        <w:jc w:val="center"/>
        <w:rPr>
          <w:b/>
          <w:color w:val="000000"/>
        </w:rPr>
      </w:pPr>
      <w:r w:rsidRPr="004E13BC">
        <w:rPr>
          <w:b/>
          <w:color w:val="000000"/>
        </w:rPr>
        <w:t>Άρθρον 9</w:t>
      </w:r>
    </w:p>
    <w:p w:rsidR="0021125A" w:rsidRPr="004E13BC" w:rsidRDefault="0021125A" w:rsidP="000E541B">
      <w:pPr>
        <w:spacing w:before="30" w:afterLines="30"/>
        <w:ind w:left="420" w:right="-60" w:firstLine="360"/>
        <w:jc w:val="center"/>
        <w:rPr>
          <w:b/>
          <w:color w:val="000000"/>
        </w:rPr>
      </w:pPr>
      <w:r w:rsidRPr="004E13BC">
        <w:rPr>
          <w:b/>
          <w:color w:val="000000"/>
        </w:rPr>
        <w:t>Περιφερειακοί διάδρομοι</w:t>
      </w:r>
    </w:p>
    <w:p w:rsidR="0021125A" w:rsidRPr="004E13BC" w:rsidRDefault="0021125A" w:rsidP="000E541B">
      <w:pPr>
        <w:spacing w:before="30" w:afterLines="30"/>
        <w:ind w:left="420" w:right="-60" w:firstLine="360"/>
        <w:jc w:val="both"/>
        <w:rPr>
          <w:color w:val="000000"/>
        </w:rPr>
      </w:pPr>
      <w:r w:rsidRPr="004E13BC">
        <w:rPr>
          <w:color w:val="000000"/>
        </w:rPr>
        <w:t xml:space="preserve">1. Διάδρομοι πλάτους 1,50μ. τουλάχιστον και προτιμώτερον 2,40 έως </w:t>
      </w:r>
      <w:smartTag w:uri="urn:schemas-microsoft-com:office:smarttags" w:element="metricconverter">
        <w:smartTagPr>
          <w:attr w:name="ProductID" w:val="3,00 μ."/>
        </w:smartTagPr>
        <w:r w:rsidRPr="004E13BC">
          <w:rPr>
            <w:color w:val="000000"/>
          </w:rPr>
          <w:t>3,00 μ.</w:t>
        </w:r>
      </w:smartTag>
      <w:r w:rsidRPr="004E13BC">
        <w:rPr>
          <w:color w:val="000000"/>
        </w:rPr>
        <w:t xml:space="preserve"> δέον όπως περιβάλλουν την δεξαμενήν. Το δάπεδον των διαδρόμων θα έχει κλίσιν 2% περίπου προς στραγγιστήρια τοποθετημένα ανά 10μ² επιφανείας και αποχετευόμενα εις το δίκτυον αποβλήτων.</w:t>
      </w:r>
    </w:p>
    <w:p w:rsidR="0021125A" w:rsidRPr="004E13BC" w:rsidRDefault="0021125A" w:rsidP="000E541B">
      <w:pPr>
        <w:spacing w:before="30" w:afterLines="30"/>
        <w:ind w:left="420" w:right="-60" w:firstLine="360"/>
        <w:jc w:val="both"/>
        <w:rPr>
          <w:color w:val="000000"/>
        </w:rPr>
      </w:pPr>
      <w:r w:rsidRPr="004E13BC">
        <w:rPr>
          <w:color w:val="000000"/>
        </w:rPr>
        <w:lastRenderedPageBreak/>
        <w:t>Αι επιφάνειαι των διαδρόμων δέον όπως είναι ομαλαί, ευχερώς πλυνόμεναι και μη ολισθηραί, ιδιαιτέρως δε το προς την πλευράν της δεξαμενής κράσπεδον αυτών, επί πλάτους 0,30μ. Η ένωσις του κρασπέδου μετά των κατακορύφων τοιχωμάτων της δεξαμενής δέον να είναι στρογγυλευμένη. Εις τας εσωτερικάς δεξαμενάς, εφ΄όσον δεν έχουν πολύ πλατείς διαδρόμους, συνιστάται η τοποθέτησις χειρολαβών ασφαλείας επι του περικλείοντος τον διάδρομον τοίχου ή περιφράγματος.</w:t>
      </w:r>
    </w:p>
    <w:p w:rsidR="0021125A" w:rsidRPr="004E13BC" w:rsidRDefault="0021125A" w:rsidP="000E541B">
      <w:pPr>
        <w:spacing w:before="30" w:afterLines="30"/>
        <w:ind w:left="420" w:right="-60" w:firstLine="360"/>
        <w:jc w:val="both"/>
        <w:rPr>
          <w:color w:val="000000"/>
        </w:rPr>
      </w:pPr>
      <w:r w:rsidRPr="004E13BC">
        <w:rPr>
          <w:color w:val="000000"/>
        </w:rPr>
        <w:t>2. Κανονικόν περίφραγμα δέον όπως περιβάλλη την δεξαμενήν εξωτερικώς των διαδρόμων, εν επαφή ή πλησίον αυτών. Περιοχαί κεκαλυμμέναι δι΄άμμου ή χλόης, προς χρήσιν των λουομένων εσωτερικώς του ως άνω περιφράγματος, δεν επιτρέπονται εν γένει, προς αποφυγήν ρυπάνσεως της δεξαμενής.</w:t>
      </w:r>
    </w:p>
    <w:p w:rsidR="0021125A" w:rsidRPr="004E13BC" w:rsidRDefault="0021125A" w:rsidP="000E541B">
      <w:pPr>
        <w:spacing w:before="30" w:afterLines="30"/>
        <w:ind w:left="420" w:right="-60" w:firstLine="360"/>
        <w:jc w:val="center"/>
        <w:rPr>
          <w:b/>
          <w:color w:val="000000"/>
        </w:rPr>
      </w:pPr>
      <w:r w:rsidRPr="004E13BC">
        <w:rPr>
          <w:b/>
          <w:color w:val="000000"/>
        </w:rPr>
        <w:t>Άρθρον 10</w:t>
      </w:r>
    </w:p>
    <w:p w:rsidR="0021125A" w:rsidRPr="004E13BC" w:rsidRDefault="0021125A" w:rsidP="000E541B">
      <w:pPr>
        <w:spacing w:before="30" w:afterLines="30"/>
        <w:ind w:left="420" w:right="-60" w:firstLine="360"/>
        <w:jc w:val="center"/>
        <w:rPr>
          <w:b/>
          <w:color w:val="000000"/>
        </w:rPr>
      </w:pPr>
      <w:r w:rsidRPr="004E13BC">
        <w:rPr>
          <w:b/>
          <w:color w:val="000000"/>
        </w:rPr>
        <w:t>Εξώσται θεατών</w:t>
      </w:r>
    </w:p>
    <w:p w:rsidR="0021125A" w:rsidRPr="004E13BC" w:rsidRDefault="0021125A" w:rsidP="000E541B">
      <w:pPr>
        <w:spacing w:before="30" w:afterLines="30"/>
        <w:ind w:left="420" w:right="-60" w:firstLine="360"/>
        <w:jc w:val="both"/>
        <w:rPr>
          <w:color w:val="000000"/>
        </w:rPr>
      </w:pPr>
      <w:r w:rsidRPr="004E13BC">
        <w:rPr>
          <w:color w:val="000000"/>
        </w:rPr>
        <w:t>1. Εις περίπτωσιν προβλέψεως χώρου θεατών, ούτος δέον όπως διαχωρίζεται αποτελεσματικών εκ του χώρου λουομένων.</w:t>
      </w:r>
    </w:p>
    <w:p w:rsidR="0021125A" w:rsidRPr="004E13BC" w:rsidRDefault="0021125A" w:rsidP="000E541B">
      <w:pPr>
        <w:spacing w:before="30" w:afterLines="30"/>
        <w:ind w:left="420" w:right="-60" w:firstLine="360"/>
        <w:jc w:val="both"/>
        <w:rPr>
          <w:color w:val="000000"/>
        </w:rPr>
      </w:pPr>
      <w:r w:rsidRPr="004E13BC">
        <w:rPr>
          <w:color w:val="000000"/>
        </w:rPr>
        <w:t>2. Οι εξώσται των θεατών δεν πρέπει να υπέρκεινται της επιφανείας της δεξαμενής. Το δάπεδον και το κιγκλίδωμα των εξωστών δέον όπως είναι συμπαγές, άνευ οπών ή σχισμών εις τρόπον, ώστε να αποκλείεται η δίοδος ρύπων προς την δεξαμενήν ή την περιοχήν αυτής. Ομοίως το δάπεδον αυτών δέον να κλίσει προς αποχετευτικόν αγωγόν εις τρόπον, ώστε να αποκλείεται οιαδήποτε απορροή εκ της περιοχής των θεατών προς την δεξαμενήν ή την περιοχήν των λουομένων.</w:t>
      </w:r>
    </w:p>
    <w:p w:rsidR="0021125A" w:rsidRPr="004E13BC" w:rsidRDefault="0021125A" w:rsidP="000E541B">
      <w:pPr>
        <w:spacing w:before="30" w:afterLines="30"/>
        <w:ind w:left="420" w:right="-60" w:firstLine="360"/>
        <w:jc w:val="center"/>
        <w:rPr>
          <w:b/>
          <w:color w:val="000000"/>
        </w:rPr>
      </w:pPr>
      <w:r w:rsidRPr="004E13BC">
        <w:rPr>
          <w:b/>
          <w:color w:val="000000"/>
        </w:rPr>
        <w:t>Άρθρον 11</w:t>
      </w:r>
    </w:p>
    <w:p w:rsidR="0021125A" w:rsidRPr="004E13BC" w:rsidRDefault="0021125A" w:rsidP="000E541B">
      <w:pPr>
        <w:spacing w:before="30" w:afterLines="30"/>
        <w:ind w:left="420" w:right="-60" w:firstLine="360"/>
        <w:jc w:val="center"/>
        <w:rPr>
          <w:b/>
          <w:color w:val="000000"/>
        </w:rPr>
      </w:pPr>
      <w:r w:rsidRPr="004E13BC">
        <w:rPr>
          <w:b/>
          <w:color w:val="000000"/>
        </w:rPr>
        <w:t>Αποδυτήρια</w:t>
      </w:r>
    </w:p>
    <w:p w:rsidR="0021125A" w:rsidRPr="004E13BC" w:rsidRDefault="0021125A" w:rsidP="000E541B">
      <w:pPr>
        <w:spacing w:before="30" w:afterLines="30"/>
        <w:ind w:left="420" w:right="-60" w:firstLine="360"/>
        <w:jc w:val="both"/>
        <w:rPr>
          <w:color w:val="000000"/>
        </w:rPr>
      </w:pPr>
      <w:r w:rsidRPr="004E13BC">
        <w:rPr>
          <w:color w:val="000000"/>
        </w:rPr>
        <w:t>1. Τα δάπεδα όλων των αποδυτηρίων και ιματιοφυλακίων δέον όπως είναι εξ υλικού αδιαβρόχου, μετά ομαλής επιφανείας και άνευ ρηγμάτων ή ανοικτών αρμών. Όλα τα δάπεδα δέον όπως έχουν κλίσιν 20% περίπου προς κατάλληλον αποστραγγιστικόν αγωγόν, ίνα είναι δυνατή ή έκπλυσις διά ευκάμπτου σωλήνος ύδατος.</w:t>
      </w:r>
    </w:p>
    <w:p w:rsidR="0021125A" w:rsidRPr="004E13BC" w:rsidRDefault="0021125A" w:rsidP="000E541B">
      <w:pPr>
        <w:spacing w:before="30" w:afterLines="30"/>
        <w:ind w:left="420" w:right="-60" w:firstLine="360"/>
        <w:jc w:val="both"/>
        <w:rPr>
          <w:color w:val="000000"/>
        </w:rPr>
      </w:pPr>
      <w:r w:rsidRPr="004E13BC">
        <w:rPr>
          <w:color w:val="000000"/>
        </w:rPr>
        <w:t>Άπασαι αι ενώσεις των δαπέδων μετά των παραπλεύρων τοίχων και διαχωρισμάτων δέον όπως είναι στρογγυλευμέναι.</w:t>
      </w:r>
    </w:p>
    <w:p w:rsidR="0021125A" w:rsidRPr="004E13BC" w:rsidRDefault="0021125A" w:rsidP="000E541B">
      <w:pPr>
        <w:spacing w:before="30" w:afterLines="30"/>
        <w:ind w:left="420" w:right="-60" w:firstLine="360"/>
        <w:jc w:val="both"/>
        <w:rPr>
          <w:color w:val="000000"/>
        </w:rPr>
      </w:pPr>
      <w:r w:rsidRPr="004E13BC">
        <w:rPr>
          <w:color w:val="000000"/>
        </w:rPr>
        <w:t>Οι διάδρομοι και αι επιφάνειαι, εφ΄ων βαδίζουν οι λουόμενοι γυμνόποδες, δέον όπως μην είναι ολισθηροί.</w:t>
      </w:r>
    </w:p>
    <w:p w:rsidR="0021125A" w:rsidRPr="004E13BC" w:rsidRDefault="0021125A" w:rsidP="000E541B">
      <w:pPr>
        <w:spacing w:before="30" w:afterLines="30"/>
        <w:ind w:left="420" w:right="-60" w:firstLine="360"/>
        <w:jc w:val="both"/>
        <w:rPr>
          <w:color w:val="000000"/>
        </w:rPr>
      </w:pPr>
      <w:r w:rsidRPr="004E13BC">
        <w:rPr>
          <w:color w:val="000000"/>
        </w:rPr>
        <w:t>Οι τοίχοι και τα χωρίσματα των αποδυτηρίων και των ιματιοφυλακίων δέον όπως είναι εξ αδιαποτίστου υλικού μετά λείας επιφανείας, άνευ διακένων ή ανοικτών αρμών.</w:t>
      </w:r>
    </w:p>
    <w:p w:rsidR="0021125A" w:rsidRPr="004E13BC" w:rsidRDefault="0021125A" w:rsidP="000E541B">
      <w:pPr>
        <w:spacing w:before="30" w:afterLines="30"/>
        <w:ind w:left="420" w:right="-60" w:firstLine="360"/>
        <w:jc w:val="both"/>
        <w:rPr>
          <w:color w:val="000000"/>
        </w:rPr>
      </w:pPr>
      <w:r w:rsidRPr="004E13BC">
        <w:rPr>
          <w:color w:val="000000"/>
        </w:rPr>
        <w:t>2. Κατάλληλα σημεία υδροληψίας προς σύνδεσιν σωλήνων δέον όπως διατίθενται δια την ευχερή και συχνήν πλύσιν των εγκαταστάσεων και της περιοχής της δεξαμενής.</w:t>
      </w:r>
    </w:p>
    <w:p w:rsidR="0021125A" w:rsidRPr="004E13BC" w:rsidRDefault="0021125A" w:rsidP="000E541B">
      <w:pPr>
        <w:spacing w:before="30" w:afterLines="30"/>
        <w:ind w:left="420" w:right="-60" w:firstLine="360"/>
        <w:jc w:val="both"/>
        <w:rPr>
          <w:color w:val="000000"/>
        </w:rPr>
      </w:pPr>
      <w:r w:rsidRPr="004E13BC">
        <w:rPr>
          <w:color w:val="000000"/>
        </w:rPr>
        <w:t>Άπαντα τα ιματιοφυλάκια, έπιπλα και άλλα εξαρτήματα δέον όπως είναι απλά άνευ εσοχών, εξ υλικού επιδεχομένου πλύσιν και τοποθετούνται εις τρόπον, ώστε να είναι ευχερώς προσιτά προς καθαρισμόν εξ όλων των πλευρών περιμετρικώς και εκ των κάτω. Επίσης, τα ιματιοφυλάκια δέον όπως αερίζωνται καλώς και κατασκευάζωνται άνευ ανοικτών αρμών, ώστε να αποκλείεται η εγκατάστασις εντόμων εντός αυτών.</w:t>
      </w:r>
    </w:p>
    <w:p w:rsidR="0021125A" w:rsidRPr="004E13BC" w:rsidRDefault="0021125A" w:rsidP="000E541B">
      <w:pPr>
        <w:spacing w:before="30" w:afterLines="30"/>
        <w:ind w:left="420" w:right="-60" w:firstLine="360"/>
        <w:jc w:val="center"/>
        <w:rPr>
          <w:b/>
          <w:color w:val="000000"/>
        </w:rPr>
      </w:pPr>
      <w:r w:rsidRPr="004E13BC">
        <w:rPr>
          <w:b/>
          <w:color w:val="000000"/>
        </w:rPr>
        <w:lastRenderedPageBreak/>
        <w:t>Άρθρον 12</w:t>
      </w:r>
    </w:p>
    <w:p w:rsidR="0021125A" w:rsidRPr="004E13BC" w:rsidRDefault="0021125A" w:rsidP="000E541B">
      <w:pPr>
        <w:spacing w:before="30" w:afterLines="30"/>
        <w:ind w:left="420" w:right="-60" w:firstLine="360"/>
        <w:jc w:val="center"/>
        <w:rPr>
          <w:b/>
          <w:color w:val="000000"/>
        </w:rPr>
      </w:pPr>
      <w:r w:rsidRPr="004E13BC">
        <w:rPr>
          <w:b/>
          <w:color w:val="000000"/>
        </w:rPr>
        <w:t>Καταιονητήρες, αποχωρητήρια, νιπτήρες, κρήναι</w:t>
      </w:r>
    </w:p>
    <w:p w:rsidR="0021125A" w:rsidRPr="004E13BC" w:rsidRDefault="0021125A" w:rsidP="000E541B">
      <w:pPr>
        <w:spacing w:before="30" w:afterLines="30"/>
        <w:ind w:left="420" w:right="-60" w:firstLine="360"/>
        <w:jc w:val="both"/>
        <w:rPr>
          <w:color w:val="000000"/>
        </w:rPr>
      </w:pPr>
      <w:r w:rsidRPr="004E13BC">
        <w:rPr>
          <w:color w:val="000000"/>
        </w:rPr>
        <w:t>1. ΄Απασαι αι δεξαμεναί δέον να διαθέτουν επαρκή αριθμόν ιδιαιτέρων καταιονητήρων, αποχωρητηρίων και νιπτήρων. Κατ΄εξαίρεσιν δύναται να επιτραπεί εις υφισταμένας ήδη δεξαμενάς η χρήσις ετέρων τοιούτων εγκαταστάσεων, εφ΄όσον κατά την κρίσιν της οικείας γνωμοδοτικής Επιτροπής (άρθρον 27 παρ.1) δύναται να εξασφαλισθεί η αποτελεσματική εφαρμογή των κανόνων υγιεινής και ιδία των όρων της παρ.4 του άρθρου 22 της παρούσης.</w:t>
      </w:r>
    </w:p>
    <w:p w:rsidR="0021125A" w:rsidRPr="004E13BC" w:rsidRDefault="0021125A" w:rsidP="000E541B">
      <w:pPr>
        <w:spacing w:before="30" w:afterLines="30"/>
        <w:ind w:left="420" w:right="-60" w:firstLine="360"/>
        <w:jc w:val="both"/>
        <w:rPr>
          <w:color w:val="000000"/>
        </w:rPr>
      </w:pPr>
      <w:r w:rsidRPr="004E13BC">
        <w:rPr>
          <w:color w:val="000000"/>
        </w:rPr>
        <w:t>2. Ο ελάχιστος αριθμός των καταιονητήρων, ψυχρού και θερμού καθαρού ύδατος δι΄έκαστον φύλον, δέον όπως αντιστοιχεί εις 1 ανά 50 λουομένους κατά τον χρόνον της μεγάλης φορτίσεως της δεξαμενής, εν περιπτώσει συνεχούς λειτουργίας αυτής. Εν περιπτώσει όμως λούσεως καθ΄ομάδας, ως σχολεία ή εις δεξαμενάς χρησιμοποιούσας το σύστημα των εναλλασομένων ομάδων, ο αριθμός των καταιονητήρων δέον όπως είναι ίσος προς το ¼ των λουομένων της μεγίστης ομάδος. Οι καταιονητήρες δέον να επιτρέπουν την κατάλληλον κατά βούλησιν μίξιν θερμού και ψυχρού ύδατος.</w:t>
      </w:r>
    </w:p>
    <w:p w:rsidR="0021125A" w:rsidRPr="004E13BC" w:rsidRDefault="0021125A" w:rsidP="000E541B">
      <w:pPr>
        <w:spacing w:before="30" w:afterLines="30"/>
        <w:ind w:left="420" w:right="-60" w:firstLine="360"/>
        <w:jc w:val="both"/>
        <w:rPr>
          <w:color w:val="000000"/>
        </w:rPr>
      </w:pPr>
      <w:r w:rsidRPr="004E13BC">
        <w:rPr>
          <w:color w:val="000000"/>
        </w:rPr>
        <w:t>3. O ελάχιστος αριθμός υγιεινών αποχωρητηρίων και ουρητηρίων, εφωδιασμένων με υδραυλικάς εγκαταστάσεις εκπλύσεως δι΄έκαστον φύλον, δέον όπως αντιστοιχεί εις 2 αποχωρητήρια και 4 ουρητήρια ανά 250 άνδρας και εις 1 αποχωρητήριον ανά 50 γυναίκας, κατά τον χρόνον της μεγίστης φορτίσεως της δεξαμενής.</w:t>
      </w:r>
    </w:p>
    <w:p w:rsidR="0021125A" w:rsidRPr="004E13BC" w:rsidRDefault="0021125A" w:rsidP="000E541B">
      <w:pPr>
        <w:spacing w:before="30" w:afterLines="30"/>
        <w:ind w:left="420" w:right="-60" w:firstLine="360"/>
        <w:jc w:val="both"/>
        <w:rPr>
          <w:color w:val="000000"/>
        </w:rPr>
      </w:pPr>
      <w:r w:rsidRPr="004E13BC">
        <w:rPr>
          <w:color w:val="000000"/>
        </w:rPr>
        <w:t>Τα ουρητήρια δέον όπως είναι τοιαύτα, ώστε να μη υφίσταται κίνδυνος ρυπάνσεως των ποδών των λουομένων.</w:t>
      </w:r>
    </w:p>
    <w:p w:rsidR="0021125A" w:rsidRPr="004E13BC" w:rsidRDefault="0021125A" w:rsidP="000E541B">
      <w:pPr>
        <w:spacing w:before="30" w:afterLines="30"/>
        <w:ind w:left="420" w:right="-60" w:firstLine="360"/>
        <w:jc w:val="both"/>
        <w:rPr>
          <w:color w:val="000000"/>
        </w:rPr>
      </w:pPr>
      <w:r w:rsidRPr="004E13BC">
        <w:rPr>
          <w:color w:val="000000"/>
        </w:rPr>
        <w:t>Επίσης, δέον όπως διατίθενται πλησίον των αποχωρητηρίων νιπτήρες εις αναλογίαν τουλάχιστον 1 νιπτήρας ανά 100 λουομένους, κατά τον χρόνον της μεγίστης φορτίσεως της δεξαμενής.</w:t>
      </w:r>
    </w:p>
    <w:p w:rsidR="0021125A" w:rsidRPr="004E13BC" w:rsidRDefault="0021125A" w:rsidP="000E541B">
      <w:pPr>
        <w:spacing w:before="30" w:afterLines="30"/>
        <w:ind w:left="420" w:right="-60" w:firstLine="360"/>
        <w:jc w:val="both"/>
        <w:rPr>
          <w:color w:val="000000"/>
        </w:rPr>
      </w:pPr>
      <w:r w:rsidRPr="004E13BC">
        <w:rPr>
          <w:color w:val="000000"/>
        </w:rPr>
        <w:t>4. Η αποχέτευσις των αποχωρητηρίων, λουτρών, νιπτήρων κλπ, δέον όπως είναι απολύτως στεγανή και επαρκής, ώστε να αποκλείεται οιοσδήποτε κίνδυνος ρυπάνσεως ή μολύνσεως του ύδατος της δεξαμενής συνεπεία διαρροών, εμφράξεων ή υπερχειλίσεων.</w:t>
      </w:r>
    </w:p>
    <w:p w:rsidR="0021125A" w:rsidRPr="004E13BC" w:rsidRDefault="0021125A" w:rsidP="000E541B">
      <w:pPr>
        <w:spacing w:before="30" w:afterLines="30"/>
        <w:ind w:left="420" w:right="-60" w:firstLine="360"/>
        <w:jc w:val="both"/>
        <w:rPr>
          <w:color w:val="000000"/>
        </w:rPr>
      </w:pPr>
      <w:r w:rsidRPr="004E13BC">
        <w:rPr>
          <w:color w:val="000000"/>
        </w:rPr>
        <w:t>5. Αμέσως προ της δεξαμενής συνιστάται η εγκατάστασις ποδολουτήρων, περιεχόντων υδατικόν διάλυμα με 0,3-0,6% διαθέσιμον χλώριον προς απολύμανσιν των ποδών των λουομένων.</w:t>
      </w:r>
    </w:p>
    <w:p w:rsidR="0021125A" w:rsidRPr="004E13BC" w:rsidRDefault="0021125A" w:rsidP="000E541B">
      <w:pPr>
        <w:spacing w:before="30" w:afterLines="30"/>
        <w:ind w:left="420" w:right="-60" w:firstLine="360"/>
        <w:jc w:val="both"/>
        <w:rPr>
          <w:color w:val="000000"/>
        </w:rPr>
      </w:pPr>
      <w:r w:rsidRPr="004E13BC">
        <w:rPr>
          <w:color w:val="000000"/>
        </w:rPr>
        <w:t>6. Εις τον χώρον της δεξαμενής συνιστάται όπως διατίθεται τουλάχιστον εις πίδαξ ποσίμου ύδατος υγιεινού τύπου και εις τοιούτος εις τον προθάλαμον των εγκαταστάσεων της δεξαμενής, ως και εις τους πολυσύχναστους χώρους.</w:t>
      </w:r>
    </w:p>
    <w:p w:rsidR="0021125A" w:rsidRPr="004E13BC" w:rsidRDefault="0021125A" w:rsidP="000E541B">
      <w:pPr>
        <w:spacing w:before="30" w:afterLines="30"/>
        <w:ind w:left="420" w:right="-60" w:firstLine="360"/>
        <w:jc w:val="center"/>
        <w:rPr>
          <w:b/>
          <w:color w:val="000000"/>
        </w:rPr>
      </w:pPr>
      <w:r w:rsidRPr="004E13BC">
        <w:rPr>
          <w:b/>
          <w:color w:val="000000"/>
        </w:rPr>
        <w:t>Άρθρον 13</w:t>
      </w:r>
    </w:p>
    <w:p w:rsidR="0021125A" w:rsidRPr="004E13BC" w:rsidRDefault="0021125A" w:rsidP="000E541B">
      <w:pPr>
        <w:spacing w:before="30" w:afterLines="30"/>
        <w:ind w:left="420" w:right="-60" w:firstLine="360"/>
        <w:jc w:val="center"/>
        <w:rPr>
          <w:b/>
          <w:color w:val="000000"/>
        </w:rPr>
      </w:pPr>
      <w:r w:rsidRPr="004E13BC">
        <w:rPr>
          <w:b/>
          <w:color w:val="000000"/>
        </w:rPr>
        <w:t>Φωτισμός, αερισμός και θέρμανσις χώρων και ύδατος</w:t>
      </w:r>
    </w:p>
    <w:p w:rsidR="0021125A" w:rsidRPr="004E13BC" w:rsidRDefault="0021125A" w:rsidP="000E541B">
      <w:pPr>
        <w:spacing w:before="30" w:afterLines="30"/>
        <w:ind w:left="420" w:right="-60" w:firstLine="360"/>
        <w:jc w:val="both"/>
        <w:rPr>
          <w:color w:val="000000"/>
        </w:rPr>
      </w:pPr>
      <w:r w:rsidRPr="004E13BC">
        <w:rPr>
          <w:color w:val="000000"/>
        </w:rPr>
        <w:t>1. Εις άπαντας τους χώρους των κολυμβητικών δεξαμενών, αι οποίαι λειτουργούν και κατά την νύκτα, δέον όπως διατίθεται πλήρες σύστημα τεχνητού φωτισμού. Τα φωτιστικά στοιχεία δέον όπως είναι επαρκή και διατεταγμένα κατά τρόπον, ώστε άπαντα τα σημεία της δεξαμενής και του εντός αυτής ύδατος να φωτίζωνται καλώς. Άπαντα τα φωτιστικά σώματα, οι ηλεκτρικοί αγωγοί κλπ δέον όπως είναι ασφαλούς κατασκευής. Εις περίπτωσιν εγκαταστάσεως υποβρυχίου φωτισμού δέον όπως λαμβάνωνται αυστηρά μέτρα ασφαλείας έναντι ηλεκτροπληξιών (υδατοστεγανότης, χαμηλή τάσις, ισχυρά μόνωσις, γείωσις κλπ), συμφώνως προς τους εκάστοτε ισχύοντας ειδικούς κανονισμούς.</w:t>
      </w:r>
    </w:p>
    <w:p w:rsidR="0021125A" w:rsidRPr="004E13BC" w:rsidRDefault="0021125A" w:rsidP="000E541B">
      <w:pPr>
        <w:spacing w:before="30" w:afterLines="30"/>
        <w:ind w:left="420" w:right="-60" w:firstLine="360"/>
        <w:jc w:val="both"/>
        <w:rPr>
          <w:color w:val="000000"/>
        </w:rPr>
      </w:pPr>
      <w:r w:rsidRPr="004E13BC">
        <w:rPr>
          <w:color w:val="000000"/>
        </w:rPr>
        <w:t>Επίσης, άπαντα τα φωτιστικά σώματα δέον όπως διαμορφούνται και διατάσσωνται κατά τρόπον, ώστε οι επόπται ασφαλείας να διακρίνουν καλώς άπαντα τα σημεία της κολυμβητικής δεξαμενής, τας εξέδρας και τας σανίδας καταδύσεως, ως και τας άλλας εγκαταστάσεις, χωρίς να εκτυφλούνται υπό του φωτός.</w:t>
      </w:r>
    </w:p>
    <w:p w:rsidR="0021125A" w:rsidRPr="004E13BC" w:rsidRDefault="0021125A" w:rsidP="000E541B">
      <w:pPr>
        <w:spacing w:before="30" w:afterLines="30"/>
        <w:ind w:left="420" w:right="-60" w:firstLine="360"/>
        <w:jc w:val="both"/>
        <w:rPr>
          <w:color w:val="000000"/>
        </w:rPr>
      </w:pPr>
      <w:r w:rsidRPr="004E13BC">
        <w:rPr>
          <w:color w:val="000000"/>
        </w:rPr>
        <w:t>Αι εσωτερικαί δεξαμεναί πρέπει να τοποθετώντι κατά τρόπον, ώστε να παρέχεται κατά την διάρκειαν της ημέρας άπλετος φωτισμός δια παραθύρων διατεταγμένων επί της μίας τουλάχιστον πλευράς ή επί της στέγης. Η ολική επιφάνεια των παραθύρων ή των φεγγιτών της στέγης όπως μη είναι μικροτέρα του ½ της επιφανείας της δεξαμενής περιλαμβανομένων και των πέριξ αυτής διαδρόμων.</w:t>
      </w:r>
    </w:p>
    <w:p w:rsidR="0021125A" w:rsidRPr="004E13BC" w:rsidRDefault="0021125A" w:rsidP="000E541B">
      <w:pPr>
        <w:spacing w:before="30" w:afterLines="30"/>
        <w:ind w:left="420" w:right="-60" w:firstLine="360"/>
        <w:jc w:val="both"/>
        <w:rPr>
          <w:color w:val="000000"/>
        </w:rPr>
      </w:pPr>
      <w:r w:rsidRPr="004E13BC">
        <w:rPr>
          <w:color w:val="000000"/>
        </w:rPr>
        <w:t>2. ΄Απασαι αι εσωτερικαί δεξαμεναί κα τα κτήρια λουτρών, αποδυτηρίων, καταιονητήρων και αποχωρητηρίων εις τας εσωτερικάς και υπαιθρίους δεξαμενάς δέον όπως αερίζονται καλώς.</w:t>
      </w:r>
    </w:p>
    <w:p w:rsidR="0021125A" w:rsidRPr="004E13BC" w:rsidRDefault="0021125A" w:rsidP="000E541B">
      <w:pPr>
        <w:spacing w:before="30" w:afterLines="30"/>
        <w:ind w:left="420" w:right="-60" w:firstLine="360"/>
        <w:jc w:val="both"/>
        <w:rPr>
          <w:color w:val="000000"/>
        </w:rPr>
      </w:pPr>
      <w:r w:rsidRPr="004E13BC">
        <w:rPr>
          <w:color w:val="000000"/>
        </w:rPr>
        <w:t>Ο αερισμός των χώρων των εσωτερικών δεξαμενών δέον όπως μη δημιουργή άμεσα ρεύματα επί των λουομένων.</w:t>
      </w:r>
    </w:p>
    <w:p w:rsidR="0021125A" w:rsidRPr="004E13BC" w:rsidRDefault="0021125A" w:rsidP="000E541B">
      <w:pPr>
        <w:spacing w:before="30" w:afterLines="30"/>
        <w:ind w:left="420" w:right="-60" w:firstLine="360"/>
        <w:jc w:val="both"/>
        <w:rPr>
          <w:color w:val="000000"/>
        </w:rPr>
      </w:pPr>
      <w:r w:rsidRPr="004E13BC">
        <w:rPr>
          <w:color w:val="000000"/>
        </w:rPr>
        <w:t xml:space="preserve">3. Εις περίπτωσιν θερμαινομένων τεχνητώς εσωτερικών δεξαμενών, η θερμοκρασία του αέρος εις τα αποδυτήρια, του καταιονητήρες και αποχωρητήρια συνιστάται όπως διατηρείται μεταξύ </w:t>
      </w:r>
      <w:smartTag w:uri="urn:schemas-microsoft-com:office:smarttags" w:element="metricconverter">
        <w:smartTagPr>
          <w:attr w:name="ProductID" w:val="21ﾰC"/>
        </w:smartTagPr>
        <w:r w:rsidRPr="004E13BC">
          <w:rPr>
            <w:color w:val="000000"/>
          </w:rPr>
          <w:t>21°C</w:t>
        </w:r>
      </w:smartTag>
      <w:r w:rsidRPr="004E13BC">
        <w:rPr>
          <w:color w:val="000000"/>
        </w:rPr>
        <w:t xml:space="preserve"> και </w:t>
      </w:r>
      <w:smartTag w:uri="urn:schemas-microsoft-com:office:smarttags" w:element="metricconverter">
        <w:smartTagPr>
          <w:attr w:name="ProductID" w:val="24ﾰC"/>
        </w:smartTagPr>
        <w:r w:rsidRPr="004E13BC">
          <w:rPr>
            <w:color w:val="000000"/>
          </w:rPr>
          <w:t>24°C</w:t>
        </w:r>
      </w:smartTag>
    </w:p>
    <w:p w:rsidR="0021125A" w:rsidRPr="004E13BC" w:rsidRDefault="0021125A" w:rsidP="000E541B">
      <w:pPr>
        <w:spacing w:before="30" w:afterLines="30"/>
        <w:ind w:left="420" w:right="-60" w:firstLine="360"/>
        <w:jc w:val="both"/>
        <w:rPr>
          <w:color w:val="000000"/>
        </w:rPr>
      </w:pPr>
      <w:r w:rsidRPr="004E13BC">
        <w:rPr>
          <w:color w:val="000000"/>
        </w:rPr>
        <w:t xml:space="preserve">Η θερμοκρασία του ύδατος των δεξαμενών δέον όπως διατηρείται μεταξύ </w:t>
      </w:r>
      <w:smartTag w:uri="urn:schemas-microsoft-com:office:smarttags" w:element="metricconverter">
        <w:smartTagPr>
          <w:attr w:name="ProductID" w:val="22ﾰC"/>
        </w:smartTagPr>
        <w:r w:rsidRPr="004E13BC">
          <w:rPr>
            <w:color w:val="000000"/>
          </w:rPr>
          <w:t>22°C</w:t>
        </w:r>
      </w:smartTag>
      <w:r w:rsidRPr="004E13BC">
        <w:rPr>
          <w:color w:val="000000"/>
        </w:rPr>
        <w:t xml:space="preserve"> και </w:t>
      </w:r>
      <w:smartTag w:uri="urn:schemas-microsoft-com:office:smarttags" w:element="metricconverter">
        <w:smartTagPr>
          <w:attr w:name="ProductID" w:val="25ﾰC"/>
        </w:smartTagPr>
        <w:r w:rsidRPr="004E13BC">
          <w:rPr>
            <w:color w:val="000000"/>
          </w:rPr>
          <w:t>25°C</w:t>
        </w:r>
      </w:smartTag>
      <w:r w:rsidRPr="004E13BC">
        <w:rPr>
          <w:color w:val="000000"/>
        </w:rPr>
        <w:t xml:space="preserve">. Η αντίστοιχος θερμοκρασία του αέρος του περιβάλλοντος χώρου συνιστάται όπως είναι ανωτέρα κατά </w:t>
      </w:r>
      <w:smartTag w:uri="urn:schemas-microsoft-com:office:smarttags" w:element="metricconverter">
        <w:smartTagPr>
          <w:attr w:name="ProductID" w:val="3ﾰC"/>
        </w:smartTagPr>
        <w:r w:rsidRPr="004E13BC">
          <w:rPr>
            <w:color w:val="000000"/>
          </w:rPr>
          <w:t>3°C</w:t>
        </w:r>
      </w:smartTag>
      <w:r w:rsidRPr="004E13BC">
        <w:rPr>
          <w:color w:val="000000"/>
        </w:rPr>
        <w:t xml:space="preserve"> της εκάστοτε θερμοκρασίας του ύδατος και εν πάση περιπτώσει να μην είναι ανωτέρα κατά </w:t>
      </w:r>
      <w:smartTag w:uri="urn:schemas-microsoft-com:office:smarttags" w:element="metricconverter">
        <w:smartTagPr>
          <w:attr w:name="ProductID" w:val="5ﾰC"/>
        </w:smartTagPr>
        <w:r w:rsidRPr="004E13BC">
          <w:rPr>
            <w:color w:val="000000"/>
          </w:rPr>
          <w:t>5°C</w:t>
        </w:r>
      </w:smartTag>
      <w:r w:rsidRPr="004E13BC">
        <w:rPr>
          <w:color w:val="000000"/>
        </w:rPr>
        <w:t xml:space="preserve"> η κατωτέρα κατά </w:t>
      </w:r>
      <w:smartTag w:uri="urn:schemas-microsoft-com:office:smarttags" w:element="metricconverter">
        <w:smartTagPr>
          <w:attr w:name="ProductID" w:val="1ﾰC"/>
        </w:smartTagPr>
        <w:r w:rsidRPr="004E13BC">
          <w:rPr>
            <w:color w:val="000000"/>
          </w:rPr>
          <w:t>1°C</w:t>
        </w:r>
      </w:smartTag>
      <w:r w:rsidRPr="004E13BC">
        <w:rPr>
          <w:color w:val="000000"/>
        </w:rPr>
        <w:t xml:space="preserve"> ταύτης.</w:t>
      </w:r>
    </w:p>
    <w:p w:rsidR="0021125A" w:rsidRPr="004E13BC" w:rsidRDefault="0021125A" w:rsidP="000E541B">
      <w:pPr>
        <w:spacing w:before="30" w:afterLines="30"/>
        <w:ind w:left="420" w:right="-60" w:firstLine="360"/>
        <w:jc w:val="both"/>
        <w:rPr>
          <w:color w:val="000000"/>
        </w:rPr>
      </w:pPr>
      <w:r w:rsidRPr="004E13BC">
        <w:rPr>
          <w:color w:val="000000"/>
        </w:rPr>
        <w:t>Άπαντα τα θερμαντικά σώματα συνιστάται όπως είναι κεκαλυμμένα προς αποφυγήν ατυχημάτων, λόγω επαφής των λουομένων.</w:t>
      </w:r>
    </w:p>
    <w:p w:rsidR="0021125A" w:rsidRPr="004E13BC" w:rsidRDefault="0021125A" w:rsidP="000E541B">
      <w:pPr>
        <w:spacing w:before="30" w:afterLines="30"/>
        <w:ind w:left="420" w:right="-60" w:firstLine="360"/>
        <w:jc w:val="both"/>
        <w:rPr>
          <w:color w:val="000000"/>
        </w:rPr>
      </w:pPr>
      <w:r w:rsidRPr="004E13BC">
        <w:rPr>
          <w:color w:val="000000"/>
        </w:rPr>
        <w:t>4. Η σχετική υγρασία των χώρων εν γένει συνιστάται όπως είναι κατωτέρα των 70%.</w:t>
      </w:r>
    </w:p>
    <w:p w:rsidR="0021125A" w:rsidRPr="004E13BC" w:rsidRDefault="0021125A" w:rsidP="000E541B">
      <w:pPr>
        <w:spacing w:before="30" w:afterLines="30"/>
        <w:ind w:left="420" w:right="-60" w:firstLine="360"/>
        <w:jc w:val="center"/>
        <w:rPr>
          <w:b/>
          <w:color w:val="000000"/>
        </w:rPr>
      </w:pPr>
      <w:r w:rsidRPr="004E13BC">
        <w:rPr>
          <w:b/>
          <w:color w:val="000000"/>
        </w:rPr>
        <w:t>Άρθρον 14</w:t>
      </w:r>
    </w:p>
    <w:p w:rsidR="0021125A" w:rsidRPr="004E13BC" w:rsidRDefault="0021125A" w:rsidP="000E541B">
      <w:pPr>
        <w:spacing w:before="30" w:afterLines="30"/>
        <w:ind w:left="420" w:right="-60" w:firstLine="360"/>
        <w:jc w:val="center"/>
        <w:rPr>
          <w:b/>
          <w:color w:val="000000"/>
        </w:rPr>
      </w:pPr>
      <w:r w:rsidRPr="004E13BC">
        <w:rPr>
          <w:b/>
          <w:color w:val="000000"/>
        </w:rPr>
        <w:t>Θέσεις καταδύσεως</w:t>
      </w:r>
    </w:p>
    <w:p w:rsidR="0021125A" w:rsidRPr="004E13BC" w:rsidRDefault="0021125A" w:rsidP="000E541B">
      <w:pPr>
        <w:spacing w:before="30" w:afterLines="30"/>
        <w:ind w:left="420" w:right="-60" w:firstLine="360"/>
        <w:jc w:val="both"/>
        <w:rPr>
          <w:color w:val="000000"/>
        </w:rPr>
      </w:pPr>
      <w:r w:rsidRPr="004E13BC">
        <w:rPr>
          <w:color w:val="000000"/>
        </w:rPr>
        <w:t>1. Αι εγκαταστάσεις καταδύσεως δέον να είναι επαρκούς αντοχής και ασφαλούς χρήσεως. Αι επιφάνειαι των βαθμίδων ανόδου, των βατήρων κλπ δεν θα δημιουργούν κινδύνους ολισθήσεως.</w:t>
      </w:r>
    </w:p>
    <w:p w:rsidR="0021125A" w:rsidRPr="004E13BC" w:rsidRDefault="0021125A" w:rsidP="000E541B">
      <w:pPr>
        <w:spacing w:before="30" w:afterLines="30"/>
        <w:ind w:left="420" w:right="-60" w:firstLine="360"/>
        <w:jc w:val="both"/>
        <w:rPr>
          <w:color w:val="000000"/>
        </w:rPr>
      </w:pPr>
      <w:r w:rsidRPr="004E13BC">
        <w:rPr>
          <w:color w:val="000000"/>
        </w:rPr>
        <w:t>Υπέρ τους βατήρας καταδύσεως θα διατίθενται ελεύθερος χώρος ύψους 4,50 μ τουλάχιστον.</w:t>
      </w:r>
    </w:p>
    <w:p w:rsidR="0021125A" w:rsidRPr="004E13BC" w:rsidRDefault="0021125A" w:rsidP="000E541B">
      <w:pPr>
        <w:spacing w:before="30" w:afterLines="30"/>
        <w:ind w:left="420" w:right="-60" w:firstLine="360"/>
        <w:jc w:val="both"/>
        <w:rPr>
          <w:color w:val="000000"/>
        </w:rPr>
      </w:pPr>
      <w:r w:rsidRPr="004E13BC">
        <w:rPr>
          <w:color w:val="000000"/>
        </w:rPr>
        <w:t>Το ελεύθερον ύψος της αιθούσης υπέρ την δεξαμενήν, μετρούμενον από της στάθμης του περιμετρικού διαδρόμου, θα είναι τουλάχιστον 5,0μ.</w:t>
      </w:r>
    </w:p>
    <w:p w:rsidR="0021125A" w:rsidRDefault="0021125A" w:rsidP="000E541B">
      <w:pPr>
        <w:spacing w:before="30" w:afterLines="30"/>
        <w:ind w:left="420" w:right="-60" w:firstLine="360"/>
        <w:jc w:val="both"/>
        <w:rPr>
          <w:color w:val="000000"/>
        </w:rPr>
      </w:pPr>
      <w:r w:rsidRPr="004E13BC">
        <w:rPr>
          <w:color w:val="000000"/>
        </w:rPr>
        <w:t>2. Τα βάθη των συνήθων δεξαμενών και αι αποστάσεις ασφαλείας εις τας περιοχάς καταδύσεως θα είναι σύμφωνα προς τα κατωτέρω καθοριζόμενα, αναλόγως του ύψους καταδύσεως.</w:t>
      </w:r>
    </w:p>
    <w:p w:rsidR="00B842DE" w:rsidRDefault="00B842DE" w:rsidP="000E541B">
      <w:pPr>
        <w:spacing w:before="30" w:afterLines="30"/>
        <w:ind w:left="420" w:right="-60" w:firstLine="360"/>
        <w:jc w:val="both"/>
        <w:rPr>
          <w:color w:val="000000"/>
        </w:rPr>
      </w:pPr>
    </w:p>
    <w:p w:rsidR="00B842DE" w:rsidRPr="004E13BC" w:rsidRDefault="00B842DE" w:rsidP="000E541B">
      <w:pPr>
        <w:spacing w:before="30" w:afterLines="30"/>
        <w:ind w:left="420" w:right="-60" w:firstLine="360"/>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3"/>
        <w:gridCol w:w="2540"/>
        <w:gridCol w:w="2191"/>
        <w:gridCol w:w="1942"/>
      </w:tblGrid>
      <w:tr w:rsidR="0021125A" w:rsidRPr="004E13BC">
        <w:tblPrEx>
          <w:tblCellMar>
            <w:top w:w="0" w:type="dxa"/>
            <w:bottom w:w="0" w:type="dxa"/>
          </w:tblCellMar>
        </w:tblPrEx>
        <w:trPr>
          <w:trHeight w:val="146"/>
          <w:jc w:val="center"/>
        </w:trPr>
        <w:tc>
          <w:tcPr>
            <w:tcW w:w="0" w:type="auto"/>
            <w:gridSpan w:val="4"/>
            <w:vAlign w:val="center"/>
          </w:tcPr>
          <w:p w:rsidR="0021125A" w:rsidRPr="004E13BC" w:rsidRDefault="0021125A" w:rsidP="000E541B">
            <w:pPr>
              <w:autoSpaceDE w:val="0"/>
              <w:autoSpaceDN w:val="0"/>
              <w:adjustRightInd w:val="0"/>
              <w:jc w:val="center"/>
              <w:outlineLvl w:val="2"/>
              <w:rPr>
                <w:color w:val="000000"/>
                <w:sz w:val="22"/>
                <w:szCs w:val="22"/>
              </w:rPr>
            </w:pPr>
            <w:r w:rsidRPr="004E13BC">
              <w:rPr>
                <w:b/>
                <w:bCs/>
                <w:color w:val="000000"/>
                <w:sz w:val="22"/>
                <w:szCs w:val="22"/>
              </w:rPr>
              <w:t>Ελαχίστη απόστασις ασφαλείας</w:t>
            </w:r>
          </w:p>
        </w:tc>
      </w:tr>
      <w:tr w:rsidR="0021125A" w:rsidRPr="004E13BC">
        <w:tblPrEx>
          <w:tblCellMar>
            <w:top w:w="0" w:type="dxa"/>
            <w:bottom w:w="0" w:type="dxa"/>
          </w:tblCellMar>
        </w:tblPrEx>
        <w:trPr>
          <w:trHeight w:val="652"/>
          <w:jc w:val="center"/>
        </w:trPr>
        <w:tc>
          <w:tcPr>
            <w:tcW w:w="0" w:type="auto"/>
            <w:vAlign w:val="center"/>
          </w:tcPr>
          <w:p w:rsidR="0021125A" w:rsidRPr="004E13BC" w:rsidRDefault="0021125A" w:rsidP="000E541B">
            <w:pPr>
              <w:autoSpaceDE w:val="0"/>
              <w:autoSpaceDN w:val="0"/>
              <w:adjustRightInd w:val="0"/>
              <w:jc w:val="center"/>
              <w:outlineLvl w:val="4"/>
              <w:rPr>
                <w:color w:val="000000"/>
              </w:rPr>
            </w:pPr>
            <w:r w:rsidRPr="004E13BC">
              <w:rPr>
                <w:bCs/>
                <w:color w:val="000000"/>
              </w:rPr>
              <w:t>Ύψος καταδύσεως</w:t>
            </w:r>
          </w:p>
          <w:p w:rsidR="0021125A" w:rsidRPr="004E13BC" w:rsidRDefault="0021125A" w:rsidP="000E541B">
            <w:pPr>
              <w:autoSpaceDE w:val="0"/>
              <w:autoSpaceDN w:val="0"/>
              <w:adjustRightInd w:val="0"/>
              <w:jc w:val="center"/>
              <w:rPr>
                <w:color w:val="000000"/>
                <w:sz w:val="22"/>
                <w:szCs w:val="22"/>
              </w:rPr>
            </w:pPr>
            <w:r w:rsidRPr="004E13BC">
              <w:rPr>
                <w:bCs/>
                <w:color w:val="000000"/>
              </w:rPr>
              <w:t>(από της επιφανείας του ύδατος)</w:t>
            </w:r>
          </w:p>
        </w:tc>
        <w:tc>
          <w:tcPr>
            <w:tcW w:w="0" w:type="auto"/>
            <w:vAlign w:val="center"/>
          </w:tcPr>
          <w:p w:rsidR="0021125A" w:rsidRPr="004E13BC" w:rsidRDefault="0021125A" w:rsidP="000E541B">
            <w:pPr>
              <w:autoSpaceDE w:val="0"/>
              <w:autoSpaceDN w:val="0"/>
              <w:adjustRightInd w:val="0"/>
              <w:jc w:val="center"/>
              <w:rPr>
                <w:color w:val="000000"/>
              </w:rPr>
            </w:pPr>
            <w:r w:rsidRPr="004E13BC">
              <w:rPr>
                <w:bCs/>
                <w:color w:val="000000"/>
              </w:rPr>
              <w:t>Ελάχιστον βάθος του ύδατος κάτωθι του άκρου του βατήρος και 3.00μ. πέρα αυτού</w:t>
            </w:r>
          </w:p>
        </w:tc>
        <w:tc>
          <w:tcPr>
            <w:tcW w:w="0" w:type="auto"/>
            <w:vAlign w:val="center"/>
          </w:tcPr>
          <w:p w:rsidR="0021125A" w:rsidRPr="004E13BC" w:rsidRDefault="0021125A" w:rsidP="000E541B">
            <w:pPr>
              <w:autoSpaceDE w:val="0"/>
              <w:autoSpaceDN w:val="0"/>
              <w:adjustRightInd w:val="0"/>
              <w:jc w:val="center"/>
              <w:rPr>
                <w:color w:val="000000"/>
              </w:rPr>
            </w:pPr>
            <w:r w:rsidRPr="004E13BC">
              <w:rPr>
                <w:bCs/>
                <w:color w:val="000000"/>
              </w:rPr>
              <w:t>Μεταξύ βατήρος και πλαγίων τοιχωμάτων της δεξαμενής</w:t>
            </w:r>
          </w:p>
        </w:tc>
        <w:tc>
          <w:tcPr>
            <w:tcW w:w="0" w:type="auto"/>
            <w:vAlign w:val="center"/>
          </w:tcPr>
          <w:p w:rsidR="0021125A" w:rsidRPr="004E13BC" w:rsidRDefault="0021125A" w:rsidP="000E541B">
            <w:pPr>
              <w:autoSpaceDE w:val="0"/>
              <w:autoSpaceDN w:val="0"/>
              <w:adjustRightInd w:val="0"/>
              <w:jc w:val="center"/>
              <w:rPr>
                <w:color w:val="000000"/>
              </w:rPr>
            </w:pPr>
            <w:r w:rsidRPr="004E13BC">
              <w:rPr>
                <w:bCs/>
                <w:color w:val="000000"/>
              </w:rPr>
              <w:t>Μεταξύ βατήρων απ΄αλλήλων (αξονικώς)</w:t>
            </w:r>
          </w:p>
        </w:tc>
      </w:tr>
      <w:tr w:rsidR="0021125A" w:rsidRPr="004E13BC">
        <w:tblPrEx>
          <w:tblCellMar>
            <w:top w:w="0" w:type="dxa"/>
            <w:bottom w:w="0" w:type="dxa"/>
          </w:tblCellMar>
        </w:tblPrEx>
        <w:trPr>
          <w:trHeight w:val="144"/>
          <w:jc w:val="center"/>
        </w:trPr>
        <w:tc>
          <w:tcPr>
            <w:tcW w:w="0" w:type="auto"/>
            <w:vAlign w:val="center"/>
          </w:tcPr>
          <w:p w:rsidR="0021125A" w:rsidRPr="004E13BC" w:rsidRDefault="0021125A" w:rsidP="000E541B">
            <w:pPr>
              <w:autoSpaceDE w:val="0"/>
              <w:autoSpaceDN w:val="0"/>
              <w:adjustRightInd w:val="0"/>
              <w:jc w:val="center"/>
              <w:rPr>
                <w:color w:val="000000"/>
              </w:rPr>
            </w:pPr>
            <w:r w:rsidRPr="004E13BC">
              <w:rPr>
                <w:color w:val="000000"/>
              </w:rPr>
              <w:t>Μέχρι 0,50μ.</w:t>
            </w:r>
          </w:p>
        </w:tc>
        <w:tc>
          <w:tcPr>
            <w:tcW w:w="0" w:type="auto"/>
            <w:vAlign w:val="center"/>
          </w:tcPr>
          <w:p w:rsidR="0021125A" w:rsidRPr="004E13BC" w:rsidRDefault="0021125A" w:rsidP="000E541B">
            <w:pPr>
              <w:autoSpaceDE w:val="0"/>
              <w:autoSpaceDN w:val="0"/>
              <w:adjustRightInd w:val="0"/>
              <w:jc w:val="center"/>
              <w:rPr>
                <w:color w:val="000000"/>
              </w:rPr>
            </w:pPr>
            <w:r w:rsidRPr="004E13BC">
              <w:rPr>
                <w:color w:val="000000"/>
              </w:rPr>
              <w:t>2,50μ</w:t>
            </w:r>
          </w:p>
        </w:tc>
        <w:tc>
          <w:tcPr>
            <w:tcW w:w="0" w:type="auto"/>
            <w:vAlign w:val="center"/>
          </w:tcPr>
          <w:p w:rsidR="0021125A" w:rsidRPr="004E13BC" w:rsidRDefault="0021125A" w:rsidP="000E541B">
            <w:pPr>
              <w:autoSpaceDE w:val="0"/>
              <w:autoSpaceDN w:val="0"/>
              <w:adjustRightInd w:val="0"/>
              <w:jc w:val="center"/>
              <w:rPr>
                <w:color w:val="000000"/>
              </w:rPr>
            </w:pPr>
            <w:r w:rsidRPr="004E13BC">
              <w:rPr>
                <w:color w:val="000000"/>
              </w:rPr>
              <w:t>2,50μ</w:t>
            </w:r>
          </w:p>
        </w:tc>
        <w:tc>
          <w:tcPr>
            <w:tcW w:w="0" w:type="auto"/>
            <w:vAlign w:val="center"/>
          </w:tcPr>
          <w:p w:rsidR="0021125A" w:rsidRPr="004E13BC" w:rsidRDefault="0021125A" w:rsidP="000E541B">
            <w:pPr>
              <w:autoSpaceDE w:val="0"/>
              <w:autoSpaceDN w:val="0"/>
              <w:adjustRightInd w:val="0"/>
              <w:jc w:val="center"/>
              <w:rPr>
                <w:color w:val="000000"/>
              </w:rPr>
            </w:pPr>
            <w:r w:rsidRPr="004E13BC">
              <w:rPr>
                <w:color w:val="000000"/>
              </w:rPr>
              <w:t>2,50μ</w:t>
            </w:r>
          </w:p>
        </w:tc>
      </w:tr>
      <w:tr w:rsidR="0021125A" w:rsidRPr="004E13BC">
        <w:tblPrEx>
          <w:tblCellMar>
            <w:top w:w="0" w:type="dxa"/>
            <w:bottom w:w="0" w:type="dxa"/>
          </w:tblCellMar>
        </w:tblPrEx>
        <w:trPr>
          <w:trHeight w:val="144"/>
          <w:jc w:val="center"/>
        </w:trPr>
        <w:tc>
          <w:tcPr>
            <w:tcW w:w="0" w:type="auto"/>
            <w:vAlign w:val="center"/>
          </w:tcPr>
          <w:p w:rsidR="0021125A" w:rsidRPr="004E13BC" w:rsidRDefault="0021125A" w:rsidP="000E541B">
            <w:pPr>
              <w:jc w:val="center"/>
              <w:rPr>
                <w:color w:val="000000"/>
              </w:rPr>
            </w:pPr>
            <w:r w:rsidRPr="004E13BC">
              <w:rPr>
                <w:color w:val="000000"/>
              </w:rPr>
              <w:t>0,51-1,00μ</w:t>
            </w:r>
          </w:p>
          <w:p w:rsidR="0021125A" w:rsidRPr="004E13BC" w:rsidRDefault="0021125A" w:rsidP="000E541B">
            <w:pPr>
              <w:autoSpaceDE w:val="0"/>
              <w:autoSpaceDN w:val="0"/>
              <w:adjustRightInd w:val="0"/>
              <w:jc w:val="center"/>
              <w:rPr>
                <w:color w:val="000000"/>
              </w:rPr>
            </w:pPr>
          </w:p>
        </w:tc>
        <w:tc>
          <w:tcPr>
            <w:tcW w:w="0" w:type="auto"/>
            <w:vAlign w:val="center"/>
          </w:tcPr>
          <w:p w:rsidR="0021125A" w:rsidRPr="004E13BC" w:rsidRDefault="0021125A" w:rsidP="000E541B">
            <w:pPr>
              <w:jc w:val="center"/>
              <w:rPr>
                <w:color w:val="000000"/>
              </w:rPr>
            </w:pPr>
            <w:r w:rsidRPr="004E13BC">
              <w:rPr>
                <w:color w:val="000000"/>
              </w:rPr>
              <w:t>2,75μ</w:t>
            </w:r>
          </w:p>
          <w:p w:rsidR="0021125A" w:rsidRPr="004E13BC" w:rsidRDefault="0021125A" w:rsidP="000E541B">
            <w:pPr>
              <w:autoSpaceDE w:val="0"/>
              <w:autoSpaceDN w:val="0"/>
              <w:adjustRightInd w:val="0"/>
              <w:jc w:val="center"/>
              <w:rPr>
                <w:color w:val="000000"/>
              </w:rPr>
            </w:pPr>
          </w:p>
        </w:tc>
        <w:tc>
          <w:tcPr>
            <w:tcW w:w="0" w:type="auto"/>
            <w:vAlign w:val="center"/>
          </w:tcPr>
          <w:p w:rsidR="0021125A" w:rsidRPr="004E13BC" w:rsidRDefault="0021125A" w:rsidP="000E541B">
            <w:pPr>
              <w:jc w:val="center"/>
              <w:rPr>
                <w:color w:val="000000"/>
              </w:rPr>
            </w:pPr>
            <w:r w:rsidRPr="004E13BC">
              <w:rPr>
                <w:color w:val="000000"/>
              </w:rPr>
              <w:t>3,00μ</w:t>
            </w:r>
          </w:p>
          <w:p w:rsidR="0021125A" w:rsidRPr="004E13BC" w:rsidRDefault="0021125A" w:rsidP="000E541B">
            <w:pPr>
              <w:autoSpaceDE w:val="0"/>
              <w:autoSpaceDN w:val="0"/>
              <w:adjustRightInd w:val="0"/>
              <w:jc w:val="center"/>
              <w:rPr>
                <w:color w:val="000000"/>
              </w:rPr>
            </w:pPr>
          </w:p>
        </w:tc>
        <w:tc>
          <w:tcPr>
            <w:tcW w:w="0" w:type="auto"/>
            <w:vAlign w:val="center"/>
          </w:tcPr>
          <w:p w:rsidR="0021125A" w:rsidRPr="004E13BC" w:rsidRDefault="0021125A" w:rsidP="000E541B">
            <w:pPr>
              <w:jc w:val="center"/>
              <w:rPr>
                <w:color w:val="000000"/>
              </w:rPr>
            </w:pPr>
            <w:r w:rsidRPr="004E13BC">
              <w:rPr>
                <w:color w:val="000000"/>
              </w:rPr>
              <w:t>3,00μ</w:t>
            </w:r>
          </w:p>
          <w:p w:rsidR="0021125A" w:rsidRPr="004E13BC" w:rsidRDefault="0021125A" w:rsidP="000E541B">
            <w:pPr>
              <w:autoSpaceDE w:val="0"/>
              <w:autoSpaceDN w:val="0"/>
              <w:adjustRightInd w:val="0"/>
              <w:jc w:val="center"/>
              <w:rPr>
                <w:color w:val="000000"/>
              </w:rPr>
            </w:pPr>
          </w:p>
        </w:tc>
      </w:tr>
      <w:tr w:rsidR="0021125A" w:rsidRPr="004E13BC">
        <w:tblPrEx>
          <w:tblCellMar>
            <w:top w:w="0" w:type="dxa"/>
            <w:bottom w:w="0" w:type="dxa"/>
          </w:tblCellMar>
        </w:tblPrEx>
        <w:trPr>
          <w:trHeight w:val="144"/>
          <w:jc w:val="center"/>
        </w:trPr>
        <w:tc>
          <w:tcPr>
            <w:tcW w:w="0" w:type="auto"/>
            <w:vAlign w:val="center"/>
          </w:tcPr>
          <w:p w:rsidR="0021125A" w:rsidRPr="004E13BC" w:rsidRDefault="0021125A" w:rsidP="000E541B">
            <w:pPr>
              <w:jc w:val="center"/>
              <w:rPr>
                <w:color w:val="000000"/>
              </w:rPr>
            </w:pPr>
            <w:r w:rsidRPr="004E13BC">
              <w:rPr>
                <w:color w:val="000000"/>
              </w:rPr>
              <w:t>1,01-3,00μ</w:t>
            </w:r>
          </w:p>
          <w:p w:rsidR="0021125A" w:rsidRPr="004E13BC" w:rsidRDefault="0021125A" w:rsidP="000E541B">
            <w:pPr>
              <w:autoSpaceDE w:val="0"/>
              <w:autoSpaceDN w:val="0"/>
              <w:adjustRightInd w:val="0"/>
              <w:jc w:val="center"/>
              <w:rPr>
                <w:color w:val="000000"/>
              </w:rPr>
            </w:pPr>
          </w:p>
        </w:tc>
        <w:tc>
          <w:tcPr>
            <w:tcW w:w="0" w:type="auto"/>
            <w:vAlign w:val="center"/>
          </w:tcPr>
          <w:p w:rsidR="0021125A" w:rsidRPr="004E13BC" w:rsidRDefault="0021125A" w:rsidP="000E541B">
            <w:pPr>
              <w:jc w:val="center"/>
              <w:rPr>
                <w:color w:val="000000"/>
              </w:rPr>
            </w:pPr>
            <w:r w:rsidRPr="004E13BC">
              <w:rPr>
                <w:color w:val="000000"/>
              </w:rPr>
              <w:t>3,50μ</w:t>
            </w:r>
          </w:p>
          <w:p w:rsidR="0021125A" w:rsidRPr="004E13BC" w:rsidRDefault="0021125A" w:rsidP="000E541B">
            <w:pPr>
              <w:autoSpaceDE w:val="0"/>
              <w:autoSpaceDN w:val="0"/>
              <w:adjustRightInd w:val="0"/>
              <w:jc w:val="center"/>
              <w:rPr>
                <w:color w:val="000000"/>
              </w:rPr>
            </w:pPr>
          </w:p>
        </w:tc>
        <w:tc>
          <w:tcPr>
            <w:tcW w:w="0" w:type="auto"/>
            <w:vAlign w:val="center"/>
          </w:tcPr>
          <w:p w:rsidR="0021125A" w:rsidRPr="004E13BC" w:rsidRDefault="0021125A" w:rsidP="000E541B">
            <w:pPr>
              <w:jc w:val="center"/>
              <w:rPr>
                <w:color w:val="000000"/>
              </w:rPr>
            </w:pPr>
            <w:r w:rsidRPr="004E13BC">
              <w:rPr>
                <w:color w:val="000000"/>
              </w:rPr>
              <w:t>3,70μ</w:t>
            </w:r>
          </w:p>
          <w:p w:rsidR="0021125A" w:rsidRPr="004E13BC" w:rsidRDefault="0021125A" w:rsidP="000E541B">
            <w:pPr>
              <w:autoSpaceDE w:val="0"/>
              <w:autoSpaceDN w:val="0"/>
              <w:adjustRightInd w:val="0"/>
              <w:jc w:val="center"/>
              <w:rPr>
                <w:color w:val="000000"/>
              </w:rPr>
            </w:pPr>
          </w:p>
        </w:tc>
        <w:tc>
          <w:tcPr>
            <w:tcW w:w="0" w:type="auto"/>
            <w:vAlign w:val="center"/>
          </w:tcPr>
          <w:p w:rsidR="0021125A" w:rsidRPr="004E13BC" w:rsidRDefault="0021125A" w:rsidP="000E541B">
            <w:pPr>
              <w:jc w:val="center"/>
              <w:rPr>
                <w:color w:val="000000"/>
              </w:rPr>
            </w:pPr>
            <w:r w:rsidRPr="004E13BC">
              <w:rPr>
                <w:color w:val="000000"/>
              </w:rPr>
              <w:t>3,00μ</w:t>
            </w:r>
          </w:p>
          <w:p w:rsidR="0021125A" w:rsidRPr="004E13BC" w:rsidRDefault="0021125A" w:rsidP="000E541B">
            <w:pPr>
              <w:autoSpaceDE w:val="0"/>
              <w:autoSpaceDN w:val="0"/>
              <w:adjustRightInd w:val="0"/>
              <w:jc w:val="center"/>
              <w:rPr>
                <w:color w:val="000000"/>
              </w:rPr>
            </w:pPr>
          </w:p>
        </w:tc>
      </w:tr>
    </w:tbl>
    <w:p w:rsidR="0021125A" w:rsidRPr="004E13BC" w:rsidRDefault="0021125A" w:rsidP="000E541B">
      <w:pPr>
        <w:spacing w:before="30" w:afterLines="30"/>
        <w:ind w:left="420" w:right="-60" w:firstLine="360"/>
        <w:jc w:val="both"/>
        <w:rPr>
          <w:color w:val="000000"/>
        </w:rPr>
      </w:pPr>
    </w:p>
    <w:p w:rsidR="0021125A" w:rsidRPr="004E13BC" w:rsidRDefault="0021125A" w:rsidP="000E541B">
      <w:pPr>
        <w:spacing w:before="30" w:afterLines="30"/>
        <w:ind w:left="420" w:right="-60" w:firstLine="360"/>
        <w:jc w:val="both"/>
        <w:rPr>
          <w:color w:val="000000"/>
        </w:rPr>
      </w:pPr>
      <w:r w:rsidRPr="004E13BC">
        <w:rPr>
          <w:color w:val="000000"/>
        </w:rPr>
        <w:t xml:space="preserve">Δι΄ύψη καταδύσεως μεγαλύτερα των </w:t>
      </w:r>
      <w:smartTag w:uri="urn:schemas-microsoft-com:office:smarttags" w:element="metricconverter">
        <w:smartTagPr>
          <w:attr w:name="ProductID" w:val="3,0 μ."/>
        </w:smartTagPr>
        <w:r w:rsidRPr="004E13BC">
          <w:rPr>
            <w:color w:val="000000"/>
          </w:rPr>
          <w:t>3,0 μ.</w:t>
        </w:r>
      </w:smartTag>
      <w:r w:rsidRPr="004E13BC">
        <w:rPr>
          <w:color w:val="000000"/>
        </w:rPr>
        <w:t xml:space="preserve"> απαιτείται συμμόρφωσις προς τας απαιτήσεις των αθλητικών δεξαμενών και σχετική έγκρισις παρά της Γενικής Γραμματείας Αθλητισμού.</w:t>
      </w:r>
    </w:p>
    <w:p w:rsidR="0021125A" w:rsidRPr="004E13BC" w:rsidRDefault="0021125A" w:rsidP="000E541B">
      <w:pPr>
        <w:spacing w:before="30" w:afterLines="30"/>
        <w:ind w:left="420" w:right="-60" w:firstLine="360"/>
        <w:jc w:val="center"/>
        <w:rPr>
          <w:b/>
          <w:color w:val="000000"/>
          <w:u w:val="single"/>
        </w:rPr>
      </w:pPr>
      <w:r w:rsidRPr="004E13BC">
        <w:rPr>
          <w:b/>
          <w:color w:val="000000"/>
          <w:u w:val="single"/>
        </w:rPr>
        <w:t>Γ΄ ΥΔΩΡ ΚΟΛΥΜΒΗΤΙΚΩΝ ΔΕΞΑΜΕΝΩΝ</w:t>
      </w:r>
    </w:p>
    <w:p w:rsidR="0021125A" w:rsidRPr="004E13BC" w:rsidRDefault="0021125A" w:rsidP="000E541B">
      <w:pPr>
        <w:spacing w:before="30" w:afterLines="30"/>
        <w:ind w:left="420" w:right="-60" w:firstLine="360"/>
        <w:jc w:val="center"/>
        <w:rPr>
          <w:b/>
          <w:color w:val="000000"/>
        </w:rPr>
      </w:pPr>
      <w:r w:rsidRPr="004E13BC">
        <w:rPr>
          <w:b/>
          <w:color w:val="000000"/>
        </w:rPr>
        <w:t>Άρθρον 15</w:t>
      </w:r>
    </w:p>
    <w:p w:rsidR="0021125A" w:rsidRPr="004E13BC" w:rsidRDefault="0021125A" w:rsidP="000E541B">
      <w:pPr>
        <w:spacing w:before="30" w:afterLines="30"/>
        <w:ind w:left="420" w:right="-60" w:firstLine="360"/>
        <w:jc w:val="center"/>
        <w:rPr>
          <w:b/>
          <w:color w:val="000000"/>
        </w:rPr>
      </w:pPr>
      <w:r w:rsidRPr="004E13BC">
        <w:rPr>
          <w:b/>
          <w:color w:val="000000"/>
        </w:rPr>
        <w:t>Ποιότης ύδατος</w:t>
      </w:r>
    </w:p>
    <w:p w:rsidR="0021125A" w:rsidRPr="004E13BC" w:rsidRDefault="0021125A" w:rsidP="000E541B">
      <w:pPr>
        <w:spacing w:before="30" w:afterLines="30"/>
        <w:ind w:left="420" w:right="-60" w:firstLine="360"/>
        <w:jc w:val="both"/>
        <w:rPr>
          <w:color w:val="000000"/>
          <w:u w:val="single"/>
        </w:rPr>
      </w:pPr>
      <w:r w:rsidRPr="004E13BC">
        <w:rPr>
          <w:color w:val="000000"/>
          <w:u w:val="single"/>
        </w:rPr>
        <w:t>1. Φυσικά, χημικά και μικροβιολογικά χαρακτηριστικά.</w:t>
      </w:r>
    </w:p>
    <w:p w:rsidR="0021125A" w:rsidRPr="004E13BC" w:rsidRDefault="0021125A" w:rsidP="000E541B">
      <w:pPr>
        <w:spacing w:before="30" w:afterLines="30"/>
        <w:ind w:left="420" w:right="-60" w:firstLine="360"/>
        <w:jc w:val="both"/>
        <w:rPr>
          <w:color w:val="000000"/>
        </w:rPr>
      </w:pPr>
      <w:r w:rsidRPr="004E13BC">
        <w:rPr>
          <w:color w:val="000000"/>
        </w:rPr>
        <w:t>α) Το ύδωρ των δεξαμενών κολυμβήσεως δέον όπως ανανεούται συνεχώς καθ΄όλην την διάρκειαν της λειτουργίας αυτών με ρυθμόν εξασφαλίζοντα πλήρη ανανέωσιν αυτού, εντός χρονικού διαστήματος ουχί μεγαλυτέρου των 4 ωρών.</w:t>
      </w:r>
    </w:p>
    <w:p w:rsidR="0021125A" w:rsidRPr="004E13BC" w:rsidRDefault="0021125A" w:rsidP="000E541B">
      <w:pPr>
        <w:spacing w:before="30" w:afterLines="30"/>
        <w:ind w:left="420" w:right="-60" w:firstLine="360"/>
        <w:jc w:val="both"/>
        <w:rPr>
          <w:color w:val="000000"/>
        </w:rPr>
      </w:pPr>
      <w:r w:rsidRPr="004E13BC">
        <w:rPr>
          <w:color w:val="000000"/>
        </w:rPr>
        <w:t>Δια τας αθλητικάς δεξαμενάς δύναται κατόπιν αιτιολογημένης αποφάσεως της Υγειονομικής Υπηρεσίας, να καθορισθεί μακρότερος χρόνος ανανέωσης του ύδατος, πάντως ουχί μεγαλύτερος των 6 ωρών, αναλόγως των προβλεπομένων συνθηκών λειτουργίας. Η ανανέωσις αύτη δέον όπως επιτυγχάνεται, είτε δια συνεχώς ρέοντος νέου καθαρού ύδατος, είτε δι΄ανακυκλοφορίας του ύδατος της δεξαμενής, μετά προηγούμενον καθαρισμόν και απολύμανσιν αυτού.</w:t>
      </w:r>
    </w:p>
    <w:p w:rsidR="0021125A" w:rsidRPr="004E13BC" w:rsidRDefault="0021125A" w:rsidP="000E541B">
      <w:pPr>
        <w:spacing w:before="30" w:afterLines="30"/>
        <w:ind w:left="420" w:right="-60" w:firstLine="360"/>
        <w:jc w:val="both"/>
        <w:rPr>
          <w:color w:val="000000"/>
        </w:rPr>
      </w:pPr>
      <w:r w:rsidRPr="004E13BC">
        <w:rPr>
          <w:color w:val="000000"/>
        </w:rPr>
        <w:t>β) Το ύδωρ δέον όπως διατηρείται πάντοτε επαρκώς διαυγές εις τρόπον, ώστε μέλας δίσκος αλαμπής διαμέτρου 0,15μ. εντός λευκού πεδίου, τοποθετούμενος επι του πυθμένος και εις το βαθύτερον σημείον της δεξαμενής να είναι ευκρινώς ορατός εκ του πεζοδρομίου της δεξαμενής και εξ αποστάσεως δέκα μέτρων τουλάχιστον εκατέρωθεν της εξ ΄αυτού κατακορύφου.</w:t>
      </w:r>
    </w:p>
    <w:p w:rsidR="0021125A" w:rsidRPr="004E13BC" w:rsidRDefault="0021125A" w:rsidP="000E541B">
      <w:pPr>
        <w:spacing w:before="30" w:afterLines="30"/>
        <w:ind w:left="420" w:right="-60" w:firstLine="360"/>
        <w:jc w:val="both"/>
        <w:rPr>
          <w:color w:val="000000"/>
        </w:rPr>
      </w:pPr>
      <w:r w:rsidRPr="004E13BC">
        <w:rPr>
          <w:color w:val="000000"/>
        </w:rPr>
        <w:t xml:space="preserve">γ) Οσάκις το ύδωρ των εσωτερικών δεξαμενών θερμαίνεται τεχνητώς, η θερμοκρασία αυτού θα διατηρείται μεταξύ </w:t>
      </w:r>
      <w:smartTag w:uri="urn:schemas-microsoft-com:office:smarttags" w:element="metricconverter">
        <w:smartTagPr>
          <w:attr w:name="ProductID" w:val="22ﾰC"/>
        </w:smartTagPr>
        <w:r w:rsidRPr="004E13BC">
          <w:rPr>
            <w:color w:val="000000"/>
          </w:rPr>
          <w:t>22°C</w:t>
        </w:r>
      </w:smartTag>
      <w:r w:rsidRPr="004E13BC">
        <w:rPr>
          <w:color w:val="000000"/>
        </w:rPr>
        <w:t xml:space="preserve"> και </w:t>
      </w:r>
      <w:smartTag w:uri="urn:schemas-microsoft-com:office:smarttags" w:element="metricconverter">
        <w:smartTagPr>
          <w:attr w:name="ProductID" w:val="25ﾰC"/>
        </w:smartTagPr>
        <w:r w:rsidRPr="004E13BC">
          <w:rPr>
            <w:color w:val="000000"/>
          </w:rPr>
          <w:t>25°C</w:t>
        </w:r>
      </w:smartTag>
      <w:r w:rsidRPr="004E13BC">
        <w:rPr>
          <w:color w:val="000000"/>
        </w:rPr>
        <w:t xml:space="preserve"> (άρθρο 13 παρ.3)</w:t>
      </w:r>
    </w:p>
    <w:p w:rsidR="0021125A" w:rsidRPr="004E13BC" w:rsidRDefault="0021125A" w:rsidP="000E541B">
      <w:pPr>
        <w:spacing w:before="30" w:afterLines="30"/>
        <w:ind w:left="420" w:right="-60" w:firstLine="360"/>
        <w:jc w:val="both"/>
        <w:rPr>
          <w:color w:val="000000"/>
        </w:rPr>
      </w:pPr>
      <w:r w:rsidRPr="004E13BC">
        <w:rPr>
          <w:color w:val="000000"/>
        </w:rPr>
        <w:t>δ) Η τιμή του ΡΗ του ύδατος της δεξαμενής δέον όπως διατηρείται κατά προτίμησιν μεταξύ 7,20 και 8,20.</w:t>
      </w:r>
    </w:p>
    <w:p w:rsidR="0021125A" w:rsidRPr="004E13BC" w:rsidRDefault="0021125A" w:rsidP="000E541B">
      <w:pPr>
        <w:spacing w:before="30" w:afterLines="30"/>
        <w:ind w:left="420" w:right="-60" w:firstLine="360"/>
        <w:jc w:val="both"/>
        <w:rPr>
          <w:color w:val="000000"/>
        </w:rPr>
      </w:pPr>
      <w:r w:rsidRPr="004E13BC">
        <w:rPr>
          <w:color w:val="000000"/>
        </w:rPr>
        <w:t>Η αλκαλικότης του ύδατος πρέπει να είναι τουλάχιστον 50 mg/I μετρουμένη δια πορτοκαλόχρου του μεθυλίου.</w:t>
      </w:r>
    </w:p>
    <w:p w:rsidR="0021125A" w:rsidRPr="004E13BC" w:rsidRDefault="0021125A" w:rsidP="000E541B">
      <w:pPr>
        <w:spacing w:before="30" w:afterLines="30"/>
        <w:ind w:left="420" w:right="-60" w:firstLine="360"/>
        <w:jc w:val="both"/>
        <w:rPr>
          <w:color w:val="000000"/>
        </w:rPr>
      </w:pPr>
      <w:r w:rsidRPr="004E13BC">
        <w:rPr>
          <w:color w:val="000000"/>
        </w:rPr>
        <w:t>ε). Η μικροβιολογική ποιότης του ύδατος κατά τον χρόνον λειτουργίας της δεξαμενής δέον όπως ικανοποιεί τους κάτωθι όρους:</w:t>
      </w:r>
    </w:p>
    <w:p w:rsidR="0021125A" w:rsidRPr="004E13BC" w:rsidRDefault="0021125A" w:rsidP="000E541B">
      <w:pPr>
        <w:spacing w:before="30" w:afterLines="30"/>
        <w:ind w:left="420" w:right="-60" w:firstLine="360"/>
        <w:jc w:val="both"/>
        <w:rPr>
          <w:color w:val="000000"/>
        </w:rPr>
      </w:pPr>
      <w:r w:rsidRPr="004E13BC">
        <w:rPr>
          <w:color w:val="000000"/>
        </w:rPr>
        <w:t xml:space="preserve">1. Ο αριθμός των αναπτυσσομένων αποικιών μικροβίων (εις άγαρ μετά 24 ώρας εις </w:t>
      </w:r>
      <w:smartTag w:uri="urn:schemas-microsoft-com:office:smarttags" w:element="metricconverter">
        <w:smartTagPr>
          <w:attr w:name="ProductID" w:val="37ﾰC"/>
        </w:smartTagPr>
        <w:r w:rsidRPr="004E13BC">
          <w:rPr>
            <w:color w:val="000000"/>
          </w:rPr>
          <w:t>37°C</w:t>
        </w:r>
      </w:smartTag>
      <w:r w:rsidRPr="004E13BC">
        <w:rPr>
          <w:color w:val="000000"/>
        </w:rPr>
        <w:t>) δεν θα υπερβαίνει τας 200 ανά κ.ε. ύδατος.</w:t>
      </w:r>
    </w:p>
    <w:p w:rsidR="0021125A" w:rsidRPr="004E13BC" w:rsidRDefault="0021125A" w:rsidP="000E541B">
      <w:pPr>
        <w:spacing w:before="30" w:afterLines="30"/>
        <w:ind w:left="420" w:right="-60" w:firstLine="360"/>
        <w:jc w:val="both"/>
        <w:rPr>
          <w:color w:val="000000"/>
        </w:rPr>
      </w:pPr>
      <w:r w:rsidRPr="004E13BC">
        <w:rPr>
          <w:color w:val="000000"/>
        </w:rPr>
        <w:t>2. Ο πιθανώτατος αριθμός κολοβακτηριοειδών (ΠΑΚ,ΝΡΝ) δεν θα είναι ανώτερος των 15 ανά 100 κ.ε. ύδατος.</w:t>
      </w:r>
    </w:p>
    <w:p w:rsidR="0021125A" w:rsidRPr="004E13BC" w:rsidRDefault="0021125A" w:rsidP="000E541B">
      <w:pPr>
        <w:spacing w:before="30" w:afterLines="30"/>
        <w:ind w:left="420" w:right="-60" w:firstLine="360"/>
        <w:jc w:val="both"/>
        <w:rPr>
          <w:color w:val="000000"/>
        </w:rPr>
      </w:pPr>
      <w:r w:rsidRPr="004E13BC">
        <w:rPr>
          <w:color w:val="000000"/>
        </w:rPr>
        <w:t>3. Ουδέν κολοβακτηρίδιον (E.Coli) θα περιέχεται εις 100 κ.ε. ύδατος.</w:t>
      </w:r>
    </w:p>
    <w:p w:rsidR="0021125A" w:rsidRPr="004E13BC" w:rsidRDefault="0021125A" w:rsidP="000E541B">
      <w:pPr>
        <w:spacing w:before="30" w:afterLines="30"/>
        <w:ind w:left="420" w:right="-60" w:firstLine="360"/>
        <w:jc w:val="both"/>
        <w:rPr>
          <w:color w:val="000000"/>
          <w:u w:val="single"/>
        </w:rPr>
      </w:pPr>
      <w:r w:rsidRPr="004E13BC">
        <w:rPr>
          <w:color w:val="000000"/>
          <w:u w:val="single"/>
        </w:rPr>
        <w:t>2. Εργαστηριακαί εξετάσεις.</w:t>
      </w:r>
    </w:p>
    <w:p w:rsidR="0021125A" w:rsidRPr="004E13BC" w:rsidRDefault="0021125A" w:rsidP="000E541B">
      <w:pPr>
        <w:spacing w:before="30" w:afterLines="30"/>
        <w:ind w:left="420" w:right="-60" w:firstLine="360"/>
        <w:jc w:val="both"/>
        <w:rPr>
          <w:color w:val="000000"/>
        </w:rPr>
      </w:pPr>
      <w:r w:rsidRPr="004E13BC">
        <w:rPr>
          <w:color w:val="000000"/>
        </w:rPr>
        <w:t>α) ΄Απασαι αι φυσικαί, χημικαί και μικροβιολογικαί εξετάσεις δέον όπως εκτελώνται βάσει της τελευταίας εκάστοτε εκδόσεως των «Προτύπων μεθόδων εξετάσεως του ύδατος και λυμάτων» των ΗΠΑ (Standard methods for the examination of water and waste-water) εις δημόσια εργαστήρια ή εις εξουσιοδοτημένα υπό των υγειονομικών αρχών εργαστήρια νοσοκομείων ή και ιδιωτικά τυχόντα ειδικής αδείας δια την εκτέλεσιν τοιούτων εξετάσεων.</w:t>
      </w:r>
    </w:p>
    <w:p w:rsidR="0021125A" w:rsidRPr="004E13BC" w:rsidRDefault="0021125A" w:rsidP="000E541B">
      <w:pPr>
        <w:spacing w:before="30" w:afterLines="30"/>
        <w:ind w:left="420" w:right="-60" w:firstLine="360"/>
        <w:jc w:val="both"/>
        <w:rPr>
          <w:color w:val="000000"/>
        </w:rPr>
      </w:pPr>
      <w:r w:rsidRPr="004E13BC">
        <w:rPr>
          <w:color w:val="000000"/>
        </w:rPr>
        <w:t>β) τα δείγματα του ύδατος δέον όπως λαμβάνωνται εντός αποστειρωμένων φιαλών, εις τας οποίας θα έχη προστεθεί προς της αποστειρώσεως ποσότης 0,02-0,05γρμ. υποθειώδους νατρίου, προς εξουδετέρωσιν του υπολείμματος χλωρίου.</w:t>
      </w:r>
    </w:p>
    <w:p w:rsidR="0021125A" w:rsidRPr="004E13BC" w:rsidRDefault="0021125A" w:rsidP="000E541B">
      <w:pPr>
        <w:spacing w:before="30" w:afterLines="30"/>
        <w:ind w:left="420" w:right="-60" w:firstLine="360"/>
        <w:jc w:val="both"/>
        <w:rPr>
          <w:color w:val="000000"/>
        </w:rPr>
      </w:pPr>
      <w:r w:rsidRPr="004E13BC">
        <w:rPr>
          <w:color w:val="000000"/>
        </w:rPr>
        <w:t>γ) τα δείγματα δέον όπως συλλέγονται δια καταδύσεως ανοικτής φιάλης κάτωθεν της επιφανείας του ύδατος και σταθεράς κινήσεως ταύτης προς τα εμπρός μέχρι της πληρώσεώς της. Η φιάλη δέον όπως μην εκπλύνηται, ίνα μην αφαιρείται το υποθειώδες νάτριον. Τα δείγματα δέον όπως συλλέγωνται, όταν η δεξαμενή είναι εν λειτουργία και προτιμώτερον κατά τας περιόδους του μεγίστου φορτίου λουομένων. Αι ώραι της ημέρας, η ημέρα της εβδομάδος, η συχνότης της δειγματοληψίας και τα σημεία της δειγματοληψίας δέον όπως</w:t>
      </w:r>
    </w:p>
    <w:p w:rsidR="0021125A" w:rsidRPr="004E13BC" w:rsidRDefault="0021125A" w:rsidP="000E541B">
      <w:pPr>
        <w:spacing w:before="30" w:afterLines="30"/>
        <w:ind w:left="420" w:right="-60" w:firstLine="360"/>
        <w:jc w:val="both"/>
        <w:rPr>
          <w:color w:val="000000"/>
        </w:rPr>
      </w:pPr>
      <w:r w:rsidRPr="004E13BC">
        <w:rPr>
          <w:color w:val="000000"/>
        </w:rPr>
        <w:t>ποικίλλουν επι τω τέλει λήψεως αντιπροσωπευτικής εικόνος της υγειονομικής καταστάσεως του ύδατος δια χρονικήν περίοδον ενός μηνός. Μεταξύ των σημείων τούτων θα περιλαμβάνωνται οπωσδήποτε και τοιαύτα εγγύς των σημείων εκροής του ύδατος της δεξαμενής.</w:t>
      </w:r>
    </w:p>
    <w:p w:rsidR="0021125A" w:rsidRPr="004E13BC" w:rsidRDefault="0021125A" w:rsidP="000E541B">
      <w:pPr>
        <w:spacing w:before="30" w:afterLines="30"/>
        <w:ind w:left="420" w:right="-60" w:firstLine="360"/>
        <w:jc w:val="both"/>
        <w:rPr>
          <w:color w:val="000000"/>
        </w:rPr>
      </w:pPr>
      <w:r w:rsidRPr="004E13BC">
        <w:rPr>
          <w:color w:val="000000"/>
        </w:rPr>
        <w:t>Συνιστάται όπως εξετάζεται, μερίμνη του υπευθύνου, τουλάχιστον εν δείγμα εβδομαδιαίως. Εν περιπτώσει υποψίας, μολύνσεως του ύδατος ο αριθμός των εξετάσεων θα αυξάνει κατά τας υποδείξεις των Υγειονομικών Υπηρεσιών.</w:t>
      </w:r>
    </w:p>
    <w:p w:rsidR="0021125A" w:rsidRPr="004E13BC" w:rsidRDefault="0021125A" w:rsidP="000E541B">
      <w:pPr>
        <w:spacing w:before="30" w:afterLines="30"/>
        <w:ind w:left="420" w:right="-60" w:firstLine="360"/>
        <w:jc w:val="center"/>
        <w:rPr>
          <w:b/>
          <w:color w:val="000000"/>
        </w:rPr>
      </w:pPr>
      <w:r w:rsidRPr="004E13BC">
        <w:rPr>
          <w:b/>
          <w:color w:val="000000"/>
        </w:rPr>
        <w:t>Άρθρον 16</w:t>
      </w:r>
    </w:p>
    <w:p w:rsidR="0021125A" w:rsidRPr="004E13BC" w:rsidRDefault="0021125A" w:rsidP="000E541B">
      <w:pPr>
        <w:spacing w:before="30" w:afterLines="30"/>
        <w:ind w:left="420" w:right="-60" w:firstLine="360"/>
        <w:jc w:val="center"/>
        <w:rPr>
          <w:b/>
          <w:color w:val="000000"/>
        </w:rPr>
      </w:pPr>
      <w:r w:rsidRPr="004E13BC">
        <w:rPr>
          <w:b/>
          <w:color w:val="000000"/>
        </w:rPr>
        <w:t>Σύστημα ανακυκλοφορίας</w:t>
      </w:r>
    </w:p>
    <w:p w:rsidR="0021125A" w:rsidRPr="004E13BC" w:rsidRDefault="0021125A" w:rsidP="000E541B">
      <w:pPr>
        <w:spacing w:before="30" w:afterLines="30"/>
        <w:ind w:left="420" w:right="-60" w:firstLine="360"/>
        <w:jc w:val="both"/>
        <w:rPr>
          <w:color w:val="000000"/>
        </w:rPr>
      </w:pPr>
      <w:r w:rsidRPr="004E13BC">
        <w:rPr>
          <w:color w:val="000000"/>
        </w:rPr>
        <w:t>1. Το σύστημα ανακυκλοφορίας δέον όπως εξασφαλίζει τον απαιτούμενον ρυθμόν ανανεώσεως του ύδατος (άρθρον 15 παρ. 1α). Εις περίπτωσιν εξυπηρετήσεως εκ μιας μονάδος ανακυκλοφορίας περισσοτέρων δεξαμενών, αύτη δέον να επαρκεί δια την ταυτόχρονον λειτουργίαν του συνόλου των δεξαμενών, με τον καθοριζόμενον ως άνω ρυθμόν ανανεώσεως.</w:t>
      </w:r>
    </w:p>
    <w:p w:rsidR="0021125A" w:rsidRPr="004E13BC" w:rsidRDefault="0021125A" w:rsidP="000E541B">
      <w:pPr>
        <w:spacing w:before="30" w:afterLines="30"/>
        <w:ind w:left="420" w:right="-60" w:firstLine="360"/>
        <w:jc w:val="both"/>
        <w:rPr>
          <w:color w:val="000000"/>
        </w:rPr>
      </w:pPr>
      <w:r w:rsidRPr="004E13BC">
        <w:rPr>
          <w:color w:val="000000"/>
        </w:rPr>
        <w:t>2. Το σύστημα ανακυκλοφορίας και καθαρισμού του ύδατος θα λειτουργεί καθ΄όλας τας ώρας χρησιμοποιήσεως της δεξαμενής και πέραν τούτου, εφ΄όσον χρόνον απαιτείται προς εξασφάλισιν ύδατος διαυγούς και απολύτως ικανοποιητικού από μικροβιολογικής απόψεως.</w:t>
      </w:r>
    </w:p>
    <w:p w:rsidR="0021125A" w:rsidRPr="004E13BC" w:rsidRDefault="0021125A" w:rsidP="000E541B">
      <w:pPr>
        <w:spacing w:before="30" w:afterLines="30"/>
        <w:ind w:left="420" w:right="-60" w:firstLine="360"/>
        <w:jc w:val="both"/>
        <w:rPr>
          <w:color w:val="000000"/>
        </w:rPr>
      </w:pPr>
      <w:r w:rsidRPr="004E13BC">
        <w:rPr>
          <w:color w:val="000000"/>
        </w:rPr>
        <w:t xml:space="preserve">Ειδικώς συνιστάται δια τας δεξαμενάς χωρητικότητος άνω των </w:t>
      </w:r>
      <w:smartTag w:uri="urn:schemas-microsoft-com:office:smarttags" w:element="metricconverter">
        <w:smartTagPr>
          <w:attr w:name="ProductID" w:val="750 μ³"/>
        </w:smartTagPr>
        <w:r w:rsidRPr="004E13BC">
          <w:rPr>
            <w:color w:val="000000"/>
          </w:rPr>
          <w:t>750 μ³</w:t>
        </w:r>
      </w:smartTag>
      <w:r w:rsidRPr="004E13BC">
        <w:rPr>
          <w:color w:val="000000"/>
        </w:rPr>
        <w:t xml:space="preserve"> η αδιάλειπτος (24ωρος) λειτουργία του συστήματος ανακυκλοφοριάς καθ΄όλην την κολυμβητικήν περίοδον, με δυνατότητα μειώσεως του ρυθμού ανανεώσεως του ύδατος μέχρι του ημίσεος του κανονικού, καθ΄ας ώρας δεν χρησιμοποιούνται αύται από κολυμβητών (νυκτερινάς).</w:t>
      </w:r>
    </w:p>
    <w:p w:rsidR="0021125A" w:rsidRPr="004E13BC" w:rsidRDefault="0021125A" w:rsidP="000E541B">
      <w:pPr>
        <w:spacing w:before="30" w:afterLines="30"/>
        <w:ind w:left="420" w:right="-60" w:firstLine="360"/>
        <w:jc w:val="both"/>
        <w:rPr>
          <w:color w:val="000000"/>
        </w:rPr>
      </w:pPr>
      <w:r w:rsidRPr="004E13BC">
        <w:rPr>
          <w:color w:val="000000"/>
        </w:rPr>
        <w:t>3. Αι περιλαμβανόμεναι εγκαταστάσεις εις το εν λόγω σύστημα δέον όπως ικανοποιούν τας κάτωθι απαιτήσεις:</w:t>
      </w:r>
    </w:p>
    <w:p w:rsidR="0021125A" w:rsidRPr="004E13BC" w:rsidRDefault="0021125A" w:rsidP="000E541B">
      <w:pPr>
        <w:spacing w:before="30" w:afterLines="30"/>
        <w:ind w:left="420" w:right="-60" w:firstLine="360"/>
        <w:jc w:val="both"/>
        <w:rPr>
          <w:color w:val="000000"/>
        </w:rPr>
      </w:pPr>
      <w:r w:rsidRPr="004E13BC">
        <w:rPr>
          <w:color w:val="000000"/>
        </w:rPr>
        <w:t>α) Α ν τ λ ί α ι:</w:t>
      </w:r>
    </w:p>
    <w:p w:rsidR="0021125A" w:rsidRPr="004E13BC" w:rsidRDefault="0021125A" w:rsidP="000E541B">
      <w:pPr>
        <w:spacing w:before="30" w:afterLines="30"/>
        <w:ind w:left="420" w:right="-60" w:firstLine="360"/>
        <w:jc w:val="both"/>
        <w:rPr>
          <w:color w:val="000000"/>
        </w:rPr>
      </w:pPr>
      <w:r w:rsidRPr="004E13BC">
        <w:rPr>
          <w:color w:val="000000"/>
        </w:rPr>
        <w:t>Συνιστώνται αι ηλεκτροκίνηται φυγόκεντροι αντλίαι. Εις περίπτωσιν χρησιμοποιήσεως διυλιστηρίων πιέσεως, αι αντλίαι δέον όπως εξασφαλίζουν την απαιτουμένην παροχήν υπο το μέγιστον υδραυλικόν φορτίον, το οποίον δυνατόν να αναπτυχθεί εις τα διϋλιστήρια.</w:t>
      </w:r>
    </w:p>
    <w:p w:rsidR="0021125A" w:rsidRPr="004E13BC" w:rsidRDefault="0021125A" w:rsidP="000E541B">
      <w:pPr>
        <w:spacing w:before="30" w:afterLines="30"/>
        <w:ind w:left="420" w:right="-60" w:firstLine="360"/>
        <w:jc w:val="both"/>
        <w:rPr>
          <w:color w:val="000000"/>
        </w:rPr>
      </w:pPr>
      <w:r w:rsidRPr="004E13BC">
        <w:rPr>
          <w:color w:val="000000"/>
        </w:rPr>
        <w:t>Συνιστάται όπως διατίθενται εφεδρικά αντλητικά συγκροτήματα προς αντιμετώπισιν των διακοπών, λόγω συντηρήσεως ή βλαβών. Εν εναντία περιπτώσει θα διακόπτεται αμέσως η λειτουργία της δεξαμενής μέχρι πλήρους αποκαταστάσεως της βλάβης και ανανεώσεως του ύδατος.</w:t>
      </w:r>
    </w:p>
    <w:p w:rsidR="0021125A" w:rsidRPr="004E13BC" w:rsidRDefault="0021125A" w:rsidP="000E541B">
      <w:pPr>
        <w:spacing w:before="30" w:afterLines="30"/>
        <w:ind w:left="420" w:right="-60" w:firstLine="360"/>
        <w:jc w:val="both"/>
        <w:rPr>
          <w:color w:val="000000"/>
        </w:rPr>
      </w:pPr>
      <w:r w:rsidRPr="004E13BC">
        <w:rPr>
          <w:color w:val="000000"/>
        </w:rPr>
        <w:t>Εάν αι αντλίαι κείνται εις στάθμην υψηλοτέραν του ύδατος της δεξαμενής, δέον όπως τοποθετηθεί δικλείς αντεπιστροφής εις τον σωλήνα αναρροφήσεως.</w:t>
      </w:r>
    </w:p>
    <w:p w:rsidR="0021125A" w:rsidRPr="004E13BC" w:rsidRDefault="0021125A" w:rsidP="000E541B">
      <w:pPr>
        <w:spacing w:before="30" w:afterLines="30"/>
        <w:ind w:left="420" w:right="-60" w:firstLine="360"/>
        <w:jc w:val="both"/>
        <w:rPr>
          <w:color w:val="000000"/>
        </w:rPr>
      </w:pPr>
      <w:r w:rsidRPr="004E13BC">
        <w:rPr>
          <w:color w:val="000000"/>
        </w:rPr>
        <w:t>Εις περίπτωσιν συνδέσεως της αντλίας μετά του αναρροφητικού καθαριστήρος (εδ. Δ΄ κατωτέρω), δέον αύτη να δημιουργεί επαρκές κενόν δια την λειτουργίαν αυτού.</w:t>
      </w:r>
    </w:p>
    <w:p w:rsidR="0021125A" w:rsidRPr="004E13BC" w:rsidRDefault="0021125A" w:rsidP="000E541B">
      <w:pPr>
        <w:spacing w:before="30" w:afterLines="30"/>
        <w:ind w:left="420" w:right="-60" w:firstLine="360"/>
        <w:jc w:val="both"/>
        <w:rPr>
          <w:color w:val="000000"/>
        </w:rPr>
      </w:pPr>
      <w:r w:rsidRPr="004E13BC">
        <w:rPr>
          <w:color w:val="000000"/>
        </w:rPr>
        <w:t>β) Τ ρ ι χ ο π α γ ί ς:</w:t>
      </w:r>
    </w:p>
    <w:p w:rsidR="0021125A" w:rsidRPr="004E13BC" w:rsidRDefault="0021125A" w:rsidP="000E541B">
      <w:pPr>
        <w:spacing w:before="30" w:afterLines="30"/>
        <w:ind w:left="420" w:right="-60" w:firstLine="360"/>
        <w:jc w:val="both"/>
        <w:rPr>
          <w:color w:val="000000"/>
        </w:rPr>
      </w:pPr>
      <w:r w:rsidRPr="004E13BC">
        <w:rPr>
          <w:color w:val="000000"/>
        </w:rPr>
        <w:t>Το σύστημα ανακυκλοφορίας δέον όπως είναι εφωδιασμένον δια παγίδος, κατάλληλου δια την συγκράτησιν των τριχών κλπ, η οποία θα τοποθετείται προ του διυλιστηρίου.</w:t>
      </w:r>
    </w:p>
    <w:p w:rsidR="0021125A" w:rsidRPr="004E13BC" w:rsidRDefault="0021125A" w:rsidP="000E541B">
      <w:pPr>
        <w:spacing w:before="30" w:afterLines="30"/>
        <w:ind w:left="420" w:right="-60" w:firstLine="360"/>
        <w:jc w:val="both"/>
        <w:rPr>
          <w:color w:val="000000"/>
        </w:rPr>
      </w:pPr>
      <w:r w:rsidRPr="004E13BC">
        <w:rPr>
          <w:color w:val="000000"/>
        </w:rPr>
        <w:t xml:space="preserve">Συνιστάται η χρήσις κυλινδρικού ηθμού με ανοίγματα ουχί μεγαλύτερα των </w:t>
      </w:r>
      <w:smartTag w:uri="urn:schemas-microsoft-com:office:smarttags" w:element="metricconverter">
        <w:smartTagPr>
          <w:attr w:name="ProductID" w:val="3 χιλ."/>
        </w:smartTagPr>
        <w:r w:rsidRPr="004E13BC">
          <w:rPr>
            <w:color w:val="000000"/>
          </w:rPr>
          <w:t>3 χιλ.</w:t>
        </w:r>
      </w:smartTag>
    </w:p>
    <w:p w:rsidR="0021125A" w:rsidRPr="004E13BC" w:rsidRDefault="0021125A" w:rsidP="000E541B">
      <w:pPr>
        <w:spacing w:before="30" w:afterLines="30"/>
        <w:ind w:left="420" w:right="-60" w:firstLine="360"/>
        <w:jc w:val="both"/>
        <w:rPr>
          <w:color w:val="000000"/>
        </w:rPr>
      </w:pPr>
      <w:r w:rsidRPr="004E13BC">
        <w:rPr>
          <w:color w:val="000000"/>
        </w:rPr>
        <w:t>Η συνολική επιφάνεια των ανοιγμάτων δέον όπως είναι τουλάχιστον 10πλασία της επιφανείας της διατομής των στομίων εισαγωγής του ύδατος εις δεξαμενήν.</w:t>
      </w:r>
    </w:p>
    <w:p w:rsidR="0021125A" w:rsidRPr="004E13BC" w:rsidRDefault="0021125A" w:rsidP="000E541B">
      <w:pPr>
        <w:spacing w:before="30" w:afterLines="30"/>
        <w:ind w:left="420" w:right="-60" w:firstLine="360"/>
        <w:jc w:val="both"/>
        <w:rPr>
          <w:color w:val="000000"/>
        </w:rPr>
      </w:pPr>
      <w:r w:rsidRPr="004E13BC">
        <w:rPr>
          <w:color w:val="000000"/>
        </w:rPr>
        <w:t>Αι τριχοπαγίδες δέον όπως κατασκευάζωνται και τοποθετούνται κατά τρόπον, επιτρέποντα την ταχείαν αποσύνδεσιν προς καθαρισμόν αυτών. Κατάλληλοι δικλείδες θα διακόπτουν την ροήν κατά την διάρκειαν του καθαρισμού.</w:t>
      </w:r>
    </w:p>
    <w:p w:rsidR="0021125A" w:rsidRPr="004E13BC" w:rsidRDefault="0021125A" w:rsidP="000E541B">
      <w:pPr>
        <w:spacing w:before="30" w:afterLines="30"/>
        <w:ind w:left="420" w:right="-60" w:firstLine="360"/>
        <w:jc w:val="both"/>
        <w:rPr>
          <w:color w:val="000000"/>
        </w:rPr>
      </w:pPr>
    </w:p>
    <w:p w:rsidR="0021125A" w:rsidRPr="004E13BC" w:rsidRDefault="0021125A" w:rsidP="000E541B">
      <w:pPr>
        <w:spacing w:before="30" w:afterLines="30"/>
        <w:ind w:left="420" w:right="-60" w:firstLine="360"/>
        <w:jc w:val="both"/>
        <w:rPr>
          <w:color w:val="000000"/>
        </w:rPr>
      </w:pPr>
      <w:r w:rsidRPr="004E13BC">
        <w:rPr>
          <w:color w:val="000000"/>
        </w:rPr>
        <w:t>γ) Θ ε ρ μ α ν τ ή ρ ύ δ α τ ο ς:</w:t>
      </w:r>
    </w:p>
    <w:p w:rsidR="0021125A" w:rsidRPr="004E13BC" w:rsidRDefault="0021125A" w:rsidP="000E541B">
      <w:pPr>
        <w:spacing w:before="30" w:afterLines="30"/>
        <w:ind w:left="420" w:right="-60" w:firstLine="360"/>
        <w:jc w:val="both"/>
        <w:rPr>
          <w:color w:val="000000"/>
        </w:rPr>
      </w:pPr>
      <w:r w:rsidRPr="004E13BC">
        <w:rPr>
          <w:color w:val="000000"/>
        </w:rPr>
        <w:t>Εις ας περιπτώσεις προβλέπεται θέρμανσις του ύδατος της δεξαμενής, το θερμαντικόν στοιχείον δέον όπως τοποθετείται επι της γραμμής τροφοδοτήσεως προς θέρμανσιν του συνόλου ή μέρους του ανακυκλοφορούντος ύδατος. Η απ΄ευθείας τοποθέτησις θερμαντικών στοιχείων εντός της δεξαμενής ή η διοχέτευσις ατμού εις αυτήν δεν επιτρέπεται δια νέας εγκαταστάσεις.</w:t>
      </w:r>
    </w:p>
    <w:p w:rsidR="0021125A" w:rsidRPr="004E13BC" w:rsidRDefault="0021125A" w:rsidP="000E541B">
      <w:pPr>
        <w:spacing w:before="30" w:afterLines="30"/>
        <w:ind w:left="420" w:right="-60" w:firstLine="360"/>
        <w:jc w:val="both"/>
        <w:rPr>
          <w:color w:val="000000"/>
        </w:rPr>
      </w:pPr>
      <w:r w:rsidRPr="004E13BC">
        <w:rPr>
          <w:color w:val="000000"/>
        </w:rPr>
        <w:t>Ο έλεγχος της θερμοκρασίας του ύδατος δέον να εκτελείται αυτομάτως.</w:t>
      </w:r>
    </w:p>
    <w:p w:rsidR="0021125A" w:rsidRPr="004E13BC" w:rsidRDefault="0021125A" w:rsidP="000E541B">
      <w:pPr>
        <w:spacing w:before="30" w:afterLines="30"/>
        <w:ind w:left="420" w:right="-60" w:firstLine="360"/>
        <w:jc w:val="both"/>
        <w:rPr>
          <w:color w:val="000000"/>
        </w:rPr>
      </w:pPr>
      <w:r w:rsidRPr="004E13BC">
        <w:rPr>
          <w:color w:val="000000"/>
        </w:rPr>
        <w:t>δ) Α ν α ρ ρ ο φ η τ ι κ ό ς κ α θ α ρ ι σ τ ή ρ:</w:t>
      </w:r>
    </w:p>
    <w:p w:rsidR="0021125A" w:rsidRPr="004E13BC" w:rsidRDefault="0021125A" w:rsidP="000E541B">
      <w:pPr>
        <w:spacing w:before="30" w:afterLines="30"/>
        <w:ind w:left="420" w:right="-60" w:firstLine="360"/>
        <w:jc w:val="both"/>
        <w:rPr>
          <w:color w:val="000000"/>
        </w:rPr>
      </w:pPr>
      <w:r w:rsidRPr="004E13BC">
        <w:rPr>
          <w:color w:val="000000"/>
        </w:rPr>
        <w:t>Δια τον καθαρισμόν του πυθμένος της δεξαμενής εκ της καθιζανούσης ιλύος, τριχών κλπ ενδείκνυται η χρήσις καθαριστήρος, λειτουργούντος δι΄αναρροφήσεως. Εάν η αναρρόφησις εκτελείται, ως συνήθως μέσω της αντλίας της ανακυκλοφορίας, δέον όπως προβλέπεται κατάλληλος δικλείς δια την μείωσιν της ροής εις το στόμιον εκροής της δεξαμενής ώστε να λειτουργεί αποτελεσματικώς ο αναρροφητικός καθαριστήρ. Δια την σύνδεσιν τούτου μετά της αναρροφήσεως της αντλίας</w:t>
      </w:r>
    </w:p>
    <w:p w:rsidR="0021125A" w:rsidRPr="004E13BC" w:rsidRDefault="0021125A" w:rsidP="000E541B">
      <w:pPr>
        <w:spacing w:before="30" w:afterLines="30"/>
        <w:ind w:left="420" w:right="-60" w:firstLine="360"/>
        <w:jc w:val="both"/>
        <w:rPr>
          <w:color w:val="000000"/>
        </w:rPr>
      </w:pPr>
      <w:r w:rsidRPr="004E13BC">
        <w:rPr>
          <w:color w:val="000000"/>
        </w:rPr>
        <w:t>ε) Σ ύ σ τ η μ α σ ω λ η ν ώ σ ε ω ν:</w:t>
      </w:r>
    </w:p>
    <w:p w:rsidR="0021125A" w:rsidRPr="004E13BC" w:rsidRDefault="0021125A" w:rsidP="000E541B">
      <w:pPr>
        <w:spacing w:before="30" w:afterLines="30"/>
        <w:ind w:left="420" w:right="-60" w:firstLine="360"/>
        <w:jc w:val="both"/>
        <w:rPr>
          <w:color w:val="000000"/>
        </w:rPr>
      </w:pPr>
      <w:r w:rsidRPr="004E13BC">
        <w:rPr>
          <w:color w:val="000000"/>
        </w:rPr>
        <w:t>Η παροχετευτική ικανότης των σωληνώσεων συνιστάται γενικώς όπως είναι τουλάχιστον διπλασία της θεωρητικώς απαιτουμένης.</w:t>
      </w:r>
    </w:p>
    <w:p w:rsidR="0021125A" w:rsidRPr="004E13BC" w:rsidRDefault="0021125A" w:rsidP="000E541B">
      <w:pPr>
        <w:spacing w:before="30" w:afterLines="30"/>
        <w:ind w:left="420" w:right="-60" w:firstLine="360"/>
        <w:jc w:val="both"/>
        <w:rPr>
          <w:color w:val="000000"/>
        </w:rPr>
      </w:pPr>
      <w:r w:rsidRPr="004E13BC">
        <w:rPr>
          <w:color w:val="000000"/>
        </w:rPr>
        <w:t>Συνδέσεις με ωτίδας ή άλλοι λυόμενοι σύνδεσμοι δέον όπως παρεμβάλλονται κατά διαστήματα, ώστε να είναι δυνατή η ταχεία αφαίρεσις παντός τμήματος προς καθαρισμόν και συντήρησιν.</w:t>
      </w:r>
    </w:p>
    <w:p w:rsidR="0021125A" w:rsidRPr="004E13BC" w:rsidRDefault="0021125A" w:rsidP="000E541B">
      <w:pPr>
        <w:spacing w:before="30" w:afterLines="30"/>
        <w:ind w:left="420" w:right="-60" w:firstLine="360"/>
        <w:jc w:val="both"/>
        <w:rPr>
          <w:color w:val="000000"/>
        </w:rPr>
      </w:pPr>
      <w:r w:rsidRPr="004E13BC">
        <w:rPr>
          <w:color w:val="000000"/>
        </w:rPr>
        <w:t>Εις το σύστημα σωληνώσεων δέον όπως προβλέπωνται:</w:t>
      </w:r>
    </w:p>
    <w:p w:rsidR="0021125A" w:rsidRPr="004E13BC" w:rsidRDefault="0021125A" w:rsidP="000E541B">
      <w:pPr>
        <w:spacing w:before="30" w:afterLines="30"/>
        <w:ind w:left="420" w:right="-60" w:firstLine="360"/>
        <w:jc w:val="both"/>
        <w:rPr>
          <w:color w:val="000000"/>
        </w:rPr>
      </w:pPr>
      <w:r w:rsidRPr="004E13BC">
        <w:rPr>
          <w:color w:val="000000"/>
        </w:rPr>
        <w:t>Στόμιον εκκενώσεως εις το χαμηλότερον σημείον αυτού, προς απομάκρυνσιν της συγκεντρωμένης σκωρίας σιδήρου και λοιπών ιζημάτων.</w:t>
      </w:r>
    </w:p>
    <w:p w:rsidR="0021125A" w:rsidRPr="004E13BC" w:rsidRDefault="0021125A" w:rsidP="000E541B">
      <w:pPr>
        <w:spacing w:before="30" w:afterLines="30"/>
        <w:ind w:left="420" w:right="-60" w:firstLine="360"/>
        <w:jc w:val="both"/>
        <w:rPr>
          <w:color w:val="000000"/>
        </w:rPr>
      </w:pPr>
      <w:r w:rsidRPr="004E13BC">
        <w:rPr>
          <w:color w:val="000000"/>
        </w:rPr>
        <w:t>Κατάλληλα ανοίγματα δια την τοποθέτησιν μετρητών προς προσδιορισμόν του κενού εις την αναρρόφησιν και της πιέσεως εις τον αγωγόν καταθλίψεως, προκειμένου να ρυθμισθεί, εφ΄όσον απαιτηθεί, το σύστημα ανακυκλοφορίας.</w:t>
      </w:r>
    </w:p>
    <w:p w:rsidR="0021125A" w:rsidRPr="004E13BC" w:rsidRDefault="0021125A" w:rsidP="000E541B">
      <w:pPr>
        <w:spacing w:before="30" w:afterLines="30"/>
        <w:ind w:left="420" w:right="-60" w:firstLine="360"/>
        <w:jc w:val="both"/>
        <w:rPr>
          <w:color w:val="000000"/>
        </w:rPr>
      </w:pPr>
      <w:r w:rsidRPr="004E13BC">
        <w:rPr>
          <w:color w:val="000000"/>
        </w:rPr>
        <w:t>Μετρητής παροχής προς έλεγχον της διερχομένης πράγματι ποσότητος ύδατος δια του συστήματος υπό συνθήκας λειτουργίας.</w:t>
      </w:r>
    </w:p>
    <w:p w:rsidR="0021125A" w:rsidRPr="004E13BC" w:rsidRDefault="0021125A" w:rsidP="000E541B">
      <w:pPr>
        <w:spacing w:before="30" w:afterLines="30"/>
        <w:ind w:left="420" w:right="-60" w:firstLine="360"/>
        <w:jc w:val="both"/>
        <w:rPr>
          <w:color w:val="000000"/>
        </w:rPr>
      </w:pPr>
      <w:r w:rsidRPr="004E13BC">
        <w:rPr>
          <w:color w:val="000000"/>
        </w:rPr>
        <w:t>Στόμια υδροληψίας προς λήψιν δειγμάτων ύδατος προς εργαστηριακήν εξέτασιν, τόσον εκ σημείου ευθύς ως το ύδωρ αφήνει την δεξαμενήν όσον και μετά το διυλιστήριον.</w:t>
      </w:r>
    </w:p>
    <w:p w:rsidR="0021125A" w:rsidRPr="004E13BC" w:rsidRDefault="0021125A" w:rsidP="000E541B">
      <w:pPr>
        <w:spacing w:before="30" w:afterLines="30"/>
        <w:ind w:left="420" w:right="-60" w:firstLine="360"/>
        <w:jc w:val="both"/>
        <w:rPr>
          <w:color w:val="000000"/>
        </w:rPr>
      </w:pPr>
      <w:r w:rsidRPr="004E13BC">
        <w:rPr>
          <w:color w:val="000000"/>
        </w:rPr>
        <w:t>Συνιστάται όπως αι σωληνώσεις βάφωνται με διακριτικά χρώματα αναλόγως της χρήσεως αυτών.</w:t>
      </w:r>
    </w:p>
    <w:p w:rsidR="0021125A" w:rsidRPr="004E13BC" w:rsidRDefault="0021125A" w:rsidP="000E541B">
      <w:pPr>
        <w:spacing w:before="30" w:afterLines="30"/>
        <w:ind w:left="420" w:right="-60" w:firstLine="360"/>
        <w:jc w:val="both"/>
        <w:rPr>
          <w:color w:val="000000"/>
        </w:rPr>
      </w:pPr>
      <w:r w:rsidRPr="004E13BC">
        <w:rPr>
          <w:color w:val="000000"/>
        </w:rPr>
        <w:t>στ) ΄Ε λ ε γ χ ο ς τ ο υ σ υ σ τ ή μ α τ ο ς:</w:t>
      </w:r>
    </w:p>
    <w:p w:rsidR="0021125A" w:rsidRPr="004E13BC" w:rsidRDefault="0021125A" w:rsidP="000E541B">
      <w:pPr>
        <w:spacing w:before="30" w:afterLines="30"/>
        <w:ind w:left="420" w:right="-60" w:firstLine="360"/>
        <w:jc w:val="both"/>
        <w:rPr>
          <w:color w:val="000000"/>
        </w:rPr>
      </w:pPr>
      <w:r w:rsidRPr="004E13BC">
        <w:rPr>
          <w:color w:val="000000"/>
        </w:rPr>
        <w:t>Μετά την εγκατάστασιν του συστήματος ανακυκλοφορίας και την ρύθμισιν των διαφόρων εξαρτημάτων, δέον όπως εκτελείται υδραυλική δοκιμή ολοκλήρου του συστήματος και των συμπληρωματικών εγκαταστάσεων. Κατ΄αυτήν θα προσδιορίζωνται η ταχύτης ροής του ύδατος εις διάφορα σημεία των σωληνώσεων, η παροχή εκάστου διυλιστηρίου και αντλίας, η ταχύτης και ποσότης του ύδατος καθαρισμού εκάστου διυλιστηρίου και η παροχή εκάστου στομίου εισροής της δεξαμενής, υπό πραγματικάς συνθήκας λειτουργίας και με την δεξαμενήν πλήρη μέχρι της κανονικής στάθμης λειτουργίας.</w:t>
      </w:r>
    </w:p>
    <w:p w:rsidR="0021125A" w:rsidRPr="004E13BC" w:rsidRDefault="0021125A" w:rsidP="000E541B">
      <w:pPr>
        <w:spacing w:before="30" w:afterLines="30"/>
        <w:ind w:left="420" w:right="-60" w:firstLine="360"/>
        <w:jc w:val="both"/>
        <w:rPr>
          <w:color w:val="000000"/>
        </w:rPr>
      </w:pPr>
      <w:r w:rsidRPr="004E13BC">
        <w:rPr>
          <w:color w:val="000000"/>
        </w:rPr>
        <w:t>Άπαντα τα στοιχεία δέον όπως τηρώνται προς σύγκρισιν και μελλοντικόν έλεγχον.</w:t>
      </w:r>
    </w:p>
    <w:p w:rsidR="0021125A" w:rsidRPr="004E13BC" w:rsidRDefault="0021125A" w:rsidP="000E541B">
      <w:pPr>
        <w:spacing w:before="30" w:afterLines="30"/>
        <w:ind w:left="420" w:right="-60" w:firstLine="360"/>
        <w:jc w:val="both"/>
        <w:rPr>
          <w:color w:val="000000"/>
        </w:rPr>
      </w:pPr>
      <w:r w:rsidRPr="004E13BC">
        <w:rPr>
          <w:color w:val="000000"/>
        </w:rPr>
        <w:t>Τοιαύται δοκιμαί δέον όπως εκτελώνται τουλάχιστον άπαξ του έτους.</w:t>
      </w:r>
    </w:p>
    <w:p w:rsidR="0021125A" w:rsidRPr="004E13BC" w:rsidRDefault="0021125A" w:rsidP="000E541B">
      <w:pPr>
        <w:spacing w:before="30" w:afterLines="30"/>
        <w:ind w:left="420" w:right="-60" w:firstLine="360"/>
        <w:jc w:val="both"/>
        <w:rPr>
          <w:color w:val="000000"/>
        </w:rPr>
      </w:pPr>
      <w:r w:rsidRPr="004E13BC">
        <w:rPr>
          <w:color w:val="000000"/>
        </w:rPr>
        <w:t>4. Θ ε ρ μ ό μ ε τ ρ α :</w:t>
      </w:r>
    </w:p>
    <w:p w:rsidR="0021125A" w:rsidRPr="004E13BC" w:rsidRDefault="0021125A" w:rsidP="000E541B">
      <w:pPr>
        <w:spacing w:before="30" w:afterLines="30"/>
        <w:ind w:left="420" w:right="-60" w:firstLine="360"/>
        <w:jc w:val="both"/>
        <w:rPr>
          <w:color w:val="000000"/>
        </w:rPr>
      </w:pPr>
      <w:r w:rsidRPr="004E13BC">
        <w:rPr>
          <w:color w:val="000000"/>
        </w:rPr>
        <w:t>Εις τας θερμαινομένας δεξαμενάς δέον όπως τοποθετώνται δύο πάγια θερμόμετρα επι της γραμμής ανακυκλοφορίας, ήτοι εν μετά τον θερμαντήρα και έτερον εγγύς του στομίου εκροής της δεξαμενής.</w:t>
      </w:r>
    </w:p>
    <w:p w:rsidR="0021125A" w:rsidRPr="004E13BC" w:rsidRDefault="0021125A" w:rsidP="000E541B">
      <w:pPr>
        <w:spacing w:before="30" w:afterLines="30"/>
        <w:ind w:left="420" w:right="-60" w:firstLine="360"/>
        <w:jc w:val="both"/>
        <w:rPr>
          <w:color w:val="000000"/>
        </w:rPr>
      </w:pPr>
      <w:r w:rsidRPr="004E13BC">
        <w:rPr>
          <w:color w:val="000000"/>
        </w:rPr>
        <w:t>Εις τας εξωτερικάς δεξαμενάς αρκεί εν θερμόμετρον εις το στόμιον εκροής.</w:t>
      </w:r>
    </w:p>
    <w:p w:rsidR="0021125A" w:rsidRPr="004E13BC" w:rsidRDefault="0021125A" w:rsidP="000E541B">
      <w:pPr>
        <w:spacing w:before="30" w:afterLines="30"/>
        <w:ind w:left="420" w:right="-60" w:firstLine="360"/>
        <w:jc w:val="both"/>
        <w:rPr>
          <w:color w:val="000000"/>
        </w:rPr>
      </w:pPr>
      <w:r w:rsidRPr="004E13BC">
        <w:rPr>
          <w:color w:val="000000"/>
        </w:rPr>
        <w:t>Τα θερμόμετρα δέον όπως είναι ευχερώς προσπελάσιμα προς ανάγνωσιν.</w:t>
      </w:r>
    </w:p>
    <w:p w:rsidR="0021125A" w:rsidRPr="004E13BC" w:rsidRDefault="0021125A" w:rsidP="000E541B">
      <w:pPr>
        <w:spacing w:before="30" w:afterLines="30"/>
        <w:ind w:left="420" w:right="-60" w:firstLine="360"/>
        <w:jc w:val="center"/>
        <w:rPr>
          <w:b/>
          <w:color w:val="000000"/>
        </w:rPr>
      </w:pPr>
      <w:r w:rsidRPr="004E13BC">
        <w:rPr>
          <w:b/>
          <w:color w:val="000000"/>
        </w:rPr>
        <w:t>Άρθρον 17</w:t>
      </w:r>
    </w:p>
    <w:p w:rsidR="0021125A" w:rsidRPr="004E13BC" w:rsidRDefault="0021125A" w:rsidP="000E541B">
      <w:pPr>
        <w:spacing w:before="30" w:afterLines="30"/>
        <w:ind w:left="420" w:right="-60" w:firstLine="360"/>
        <w:jc w:val="center"/>
        <w:rPr>
          <w:b/>
          <w:color w:val="000000"/>
        </w:rPr>
      </w:pPr>
      <w:r w:rsidRPr="004E13BC">
        <w:rPr>
          <w:b/>
          <w:color w:val="000000"/>
        </w:rPr>
        <w:t>Διύλισις</w:t>
      </w:r>
    </w:p>
    <w:p w:rsidR="0021125A" w:rsidRPr="004E13BC" w:rsidRDefault="0021125A" w:rsidP="000E541B">
      <w:pPr>
        <w:spacing w:before="30" w:afterLines="30"/>
        <w:ind w:left="420" w:right="-60" w:firstLine="360"/>
        <w:jc w:val="both"/>
        <w:rPr>
          <w:color w:val="000000"/>
        </w:rPr>
      </w:pPr>
      <w:r w:rsidRPr="004E13BC">
        <w:rPr>
          <w:color w:val="000000"/>
        </w:rPr>
        <w:t>1.Το σύστημα διυλίσεως του ύδατος δέον όπως έχει ικανότητα εξασφαλίζουσαν τον απαιτούμενον ρυθμόν ανανεώσεως αυτού (άρθρον 15 παρ.1α΄)</w:t>
      </w:r>
    </w:p>
    <w:p w:rsidR="0021125A" w:rsidRPr="004E13BC" w:rsidRDefault="0021125A" w:rsidP="000E541B">
      <w:pPr>
        <w:spacing w:before="30" w:afterLines="30"/>
        <w:ind w:left="420" w:right="-60" w:firstLine="360"/>
        <w:jc w:val="both"/>
        <w:rPr>
          <w:color w:val="000000"/>
        </w:rPr>
      </w:pPr>
      <w:r w:rsidRPr="004E13BC">
        <w:rPr>
          <w:color w:val="000000"/>
        </w:rPr>
        <w:t>Εις περίπτωσιν εξυπηρετήσεως εκ μιας μονάδος διυλίσεως περισσοτέρων δεξαμενών, αύτη δέον να επαρκεί δια την ταυτόχρονον λειτουργίαν του συνόλου των δεξαμενών με τον καθοριζόμενον ως άνω ρυθμόν ανανεώσεως.</w:t>
      </w:r>
    </w:p>
    <w:p w:rsidR="0021125A" w:rsidRPr="004E13BC" w:rsidRDefault="0021125A" w:rsidP="000E541B">
      <w:pPr>
        <w:spacing w:before="30" w:afterLines="30"/>
        <w:ind w:left="420" w:right="-60" w:firstLine="360"/>
        <w:jc w:val="both"/>
        <w:rPr>
          <w:color w:val="000000"/>
        </w:rPr>
      </w:pPr>
      <w:r w:rsidRPr="004E13BC">
        <w:rPr>
          <w:color w:val="000000"/>
        </w:rPr>
        <w:t>2. Δια τον καθαρισμόν του ανακυκλοφορούντος ύδατος των δεξαμενών δύναται να χρησιμοποιηθεί ταχυδιυλιστήριον βαρύτητος ή πιέσεως.</w:t>
      </w:r>
    </w:p>
    <w:p w:rsidR="0021125A" w:rsidRPr="004E13BC" w:rsidRDefault="0021125A" w:rsidP="000E541B">
      <w:pPr>
        <w:spacing w:before="30" w:afterLines="30"/>
        <w:ind w:left="420" w:right="-60" w:firstLine="360"/>
        <w:jc w:val="both"/>
        <w:rPr>
          <w:color w:val="000000"/>
        </w:rPr>
      </w:pPr>
      <w:r w:rsidRPr="004E13BC">
        <w:rPr>
          <w:color w:val="000000"/>
        </w:rPr>
        <w:t>Συνιστάται ο πρώτος τύπος (βαρύτητος) εις περίπτωσιν ύδατος σημαντικής σκληρότητος.</w:t>
      </w:r>
    </w:p>
    <w:p w:rsidR="0021125A" w:rsidRPr="004E13BC" w:rsidRDefault="0021125A" w:rsidP="000E541B">
      <w:pPr>
        <w:spacing w:before="30" w:afterLines="30"/>
        <w:ind w:left="420" w:right="-60" w:firstLine="360"/>
        <w:jc w:val="both"/>
        <w:rPr>
          <w:color w:val="000000"/>
        </w:rPr>
      </w:pPr>
      <w:r w:rsidRPr="004E13BC">
        <w:rPr>
          <w:color w:val="000000"/>
        </w:rPr>
        <w:t>3. Το υλικόν διυλίσεως αρχικού πάχους τουλάχιστον 0.90μ. δέον όπως αποτελείται απο καταλλήλως διαβαθμισμένην, γωνιώδη άμμον, κατάλληλον δια διυλιστήρια και χάλικας.</w:t>
      </w:r>
    </w:p>
    <w:p w:rsidR="0021125A" w:rsidRPr="004E13BC" w:rsidRDefault="0021125A" w:rsidP="000E541B">
      <w:pPr>
        <w:spacing w:before="30" w:afterLines="30"/>
        <w:ind w:left="420" w:right="-60" w:firstLine="360"/>
        <w:jc w:val="both"/>
        <w:rPr>
          <w:color w:val="000000"/>
        </w:rPr>
      </w:pPr>
      <w:r w:rsidRPr="004E13BC">
        <w:rPr>
          <w:color w:val="000000"/>
        </w:rPr>
        <w:t xml:space="preserve">Η άμμος θα έχει ενεργόν διάμετρον 0.4 έως </w:t>
      </w:r>
      <w:smartTag w:uri="urn:schemas-microsoft-com:office:smarttags" w:element="metricconverter">
        <w:smartTagPr>
          <w:attr w:name="ProductID" w:val="0.5 χιλ."/>
        </w:smartTagPr>
        <w:r w:rsidRPr="004E13BC">
          <w:rPr>
            <w:color w:val="000000"/>
          </w:rPr>
          <w:t>0.5 χιλ.</w:t>
        </w:r>
      </w:smartTag>
      <w:r w:rsidRPr="004E13BC">
        <w:rPr>
          <w:color w:val="000000"/>
        </w:rPr>
        <w:t xml:space="preserve"> και συντελεστήν ομοιομορφίας ουχί ανώτερον του 1.75 θα είναι απηλλαγμένη αργίλου, οργανικών ουσιών ή ευδιαλύτων υλικών και θα πλύνεται καλώς προς της χρήσεως.</w:t>
      </w:r>
    </w:p>
    <w:p w:rsidR="0021125A" w:rsidRPr="004E13BC" w:rsidRDefault="0021125A" w:rsidP="000E541B">
      <w:pPr>
        <w:spacing w:before="30" w:afterLines="30"/>
        <w:ind w:left="420" w:right="-60" w:firstLine="360"/>
        <w:jc w:val="both"/>
        <w:rPr>
          <w:color w:val="000000"/>
        </w:rPr>
      </w:pPr>
      <w:r w:rsidRPr="004E13BC">
        <w:rPr>
          <w:color w:val="000000"/>
        </w:rPr>
        <w:t>Μεταξύ της επιφανείας της άμμου και της άνωθεν αυτής αγωγών υπερχειλίσεως των υδάτων καθαρισμού δέον όπως υπάρχει κενός χώρος τουλάχιστον 0.45μ.</w:t>
      </w:r>
    </w:p>
    <w:p w:rsidR="0021125A" w:rsidRPr="004E13BC" w:rsidRDefault="0021125A" w:rsidP="000E541B">
      <w:pPr>
        <w:spacing w:before="30" w:afterLines="30"/>
        <w:ind w:left="420" w:right="-60" w:firstLine="360"/>
        <w:jc w:val="both"/>
        <w:rPr>
          <w:color w:val="000000"/>
        </w:rPr>
      </w:pPr>
      <w:r w:rsidRPr="004E13BC">
        <w:rPr>
          <w:color w:val="000000"/>
        </w:rPr>
        <w:t>4. Ο υπολογισμός των ταχυδιυλιστηρίων δέον όπως γίνεται επι τη βάσει ρυθμού διυλίσεως μη υπερβαίνοντος την παροχήν των 10.0μ³ ύδατος ανά μ² επιφανείας διυλιστηρίου ωριαίως. Μεγαλύτεραι παροχαί είναι δυνατόν να γίνουν αποδεκταί κατά την κρίσιν της οικείας Επιτροπής Αδειών Καταστημάτων και Επιχειρήσεων (άρθρον 27), εφ΄όσον δικαιολογούνται πλήρως, επι τη βάσει επιστημονικών δεδομένων εκ της σχετικής βιβλιογραφίας ή εκ γνωματεύσεων, κανονισμών, οδηγιών κλπ υπευθύνων φορέων ή αρχών των χώρων εις ας εφαρμόζονται.</w:t>
      </w:r>
    </w:p>
    <w:p w:rsidR="0021125A" w:rsidRPr="004E13BC" w:rsidRDefault="0021125A" w:rsidP="000E541B">
      <w:pPr>
        <w:spacing w:before="30" w:afterLines="30"/>
        <w:ind w:left="420" w:right="-60" w:firstLine="360"/>
        <w:jc w:val="both"/>
        <w:rPr>
          <w:color w:val="000000"/>
        </w:rPr>
      </w:pPr>
      <w:r w:rsidRPr="004E13BC">
        <w:rPr>
          <w:color w:val="000000"/>
        </w:rPr>
        <w:t>5. Συνιστάται όπως τα διυλιστήρια είναι εφωδιασμένα με ρυθμιστήν ροής (η εγκατάστασις) του οποίου είναι υποχρεωτική δια δεξαμενάς χωρητικότητος μεγαλυτέρας των 400μ³ και με κατάλληλα όργανα, δια την μέτρησιν των απωλείας του υδραυλικού φορτίου κατά την διύλισιν του ύδατος, ως και με θυρίδα επιθεωρήσεως προς διαπίστωσιν του βαθμού καθαρότητος του ύδατος εκπλύσεως.</w:t>
      </w:r>
    </w:p>
    <w:p w:rsidR="0021125A" w:rsidRPr="004E13BC" w:rsidRDefault="0021125A" w:rsidP="000E541B">
      <w:pPr>
        <w:spacing w:before="30" w:afterLines="30"/>
        <w:ind w:left="420" w:right="-60" w:firstLine="360"/>
        <w:jc w:val="both"/>
        <w:rPr>
          <w:color w:val="000000"/>
        </w:rPr>
      </w:pPr>
      <w:r w:rsidRPr="004E13BC">
        <w:rPr>
          <w:color w:val="000000"/>
        </w:rPr>
        <w:t>Αι σωληνώσεις αλληλοσυνδέσεως και αι δικλείδες δέον όπως έχουν καταλλήλως μελετηθεί, ώστε να είναι ευχερής η ρύθμισις της κανονικής λειτουργίας των διυλιστηρίων.</w:t>
      </w:r>
    </w:p>
    <w:p w:rsidR="0021125A" w:rsidRPr="004E13BC" w:rsidRDefault="0021125A" w:rsidP="000E541B">
      <w:pPr>
        <w:spacing w:before="30" w:afterLines="30"/>
        <w:ind w:left="420" w:right="-60" w:firstLine="360"/>
        <w:jc w:val="both"/>
        <w:rPr>
          <w:color w:val="000000"/>
        </w:rPr>
      </w:pPr>
      <w:r w:rsidRPr="004E13BC">
        <w:rPr>
          <w:color w:val="000000"/>
        </w:rPr>
        <w:t>Η προσθήκη των απαιτουμένων χημικών ουσιών δια την επεξεργασίαν του ύδατος δέον όπως εκτελείται δια καταλλήλων συσκευών και κατά τρόπον, ώστε να εξασφαλίζηται κανονική τροφοδότησις, καλή ανάμιξις και αποτελεσματική κροκύδωσις.</w:t>
      </w:r>
    </w:p>
    <w:p w:rsidR="0021125A" w:rsidRPr="004E13BC" w:rsidRDefault="0021125A" w:rsidP="000E541B">
      <w:pPr>
        <w:spacing w:before="30" w:afterLines="30"/>
        <w:ind w:left="420" w:right="-60" w:firstLine="360"/>
        <w:jc w:val="both"/>
        <w:rPr>
          <w:color w:val="000000"/>
        </w:rPr>
      </w:pPr>
      <w:r w:rsidRPr="004E13BC">
        <w:rPr>
          <w:color w:val="000000"/>
        </w:rPr>
        <w:t>Τα διυλιστήρια πιέσεως δέον όπως φέρουν ευχερώς αφαιρούμενα καλύμματα ή μεγάλας θυρίδας επισκέψεως, ώστε να είναι ευχερής η επιθεώρησις, συντήρησις και η επισκευή αυτών.</w:t>
      </w:r>
    </w:p>
    <w:p w:rsidR="0021125A" w:rsidRPr="004E13BC" w:rsidRDefault="0021125A" w:rsidP="000E541B">
      <w:pPr>
        <w:spacing w:before="30" w:afterLines="30"/>
        <w:ind w:left="420" w:right="-60" w:firstLine="360"/>
        <w:jc w:val="both"/>
        <w:rPr>
          <w:color w:val="000000"/>
        </w:rPr>
      </w:pPr>
      <w:r w:rsidRPr="004E13BC">
        <w:rPr>
          <w:color w:val="000000"/>
        </w:rPr>
        <w:t>6. Πλην των ως άνω συνιστωμένων αμμοδιυλιστηρίων δύναται να χρησιμοποιηθεί διυλιστήριον με γην διατόμων, υπο τους κάτωθι περιορισμούς:</w:t>
      </w:r>
    </w:p>
    <w:p w:rsidR="0021125A" w:rsidRPr="004E13BC" w:rsidRDefault="0021125A" w:rsidP="000E541B">
      <w:pPr>
        <w:spacing w:before="30" w:afterLines="30"/>
        <w:ind w:left="420" w:right="-60" w:firstLine="360"/>
        <w:jc w:val="both"/>
        <w:rPr>
          <w:color w:val="000000"/>
        </w:rPr>
      </w:pPr>
      <w:r w:rsidRPr="004E13BC">
        <w:rPr>
          <w:color w:val="000000"/>
        </w:rPr>
        <w:t>α. Το χρησιμοποιούμενον ύδωρ θα είναι απηλλαγμένον χρώματος και δεν θα περιέχει ηυξημένην ποσότητα σιδήρου ή μαγγανίου</w:t>
      </w:r>
    </w:p>
    <w:p w:rsidR="0021125A" w:rsidRPr="004E13BC" w:rsidRDefault="0021125A" w:rsidP="000E541B">
      <w:pPr>
        <w:spacing w:before="30" w:afterLines="30"/>
        <w:ind w:left="420" w:right="-60" w:firstLine="360"/>
        <w:jc w:val="both"/>
        <w:rPr>
          <w:color w:val="000000"/>
        </w:rPr>
      </w:pPr>
      <w:r w:rsidRPr="004E13BC">
        <w:rPr>
          <w:color w:val="000000"/>
        </w:rPr>
        <w:t>β. Θα εξασφαλίζεται αρίστη επίβλεψις λειτουργίας υπο ειδικευμένου, πεπειραμένου και υπευθύνου χειριστού.</w:t>
      </w:r>
    </w:p>
    <w:p w:rsidR="0021125A" w:rsidRPr="004E13BC" w:rsidRDefault="0021125A" w:rsidP="000E541B">
      <w:pPr>
        <w:spacing w:before="30" w:afterLines="30"/>
        <w:ind w:left="420" w:right="-60" w:firstLine="360"/>
        <w:jc w:val="both"/>
        <w:rPr>
          <w:color w:val="000000"/>
        </w:rPr>
      </w:pPr>
      <w:r w:rsidRPr="004E13BC">
        <w:rPr>
          <w:color w:val="000000"/>
        </w:rPr>
        <w:t xml:space="preserve">γ. Ο ρυθμός διυλίσεως δεν θα υπερβαίνει την παροχήν </w:t>
      </w:r>
      <w:smartTag w:uri="urn:schemas-microsoft-com:office:smarttags" w:element="metricconverter">
        <w:smartTagPr>
          <w:attr w:name="ProductID" w:val="5 μ³"/>
        </w:smartTagPr>
        <w:r w:rsidRPr="004E13BC">
          <w:rPr>
            <w:color w:val="000000"/>
          </w:rPr>
          <w:t>5 μ³</w:t>
        </w:r>
      </w:smartTag>
      <w:r w:rsidRPr="004E13BC">
        <w:rPr>
          <w:color w:val="000000"/>
        </w:rPr>
        <w:t xml:space="preserve"> ύδατος ανά μ² επιφανείας διυλιστηρίου ωριαίως.</w:t>
      </w:r>
    </w:p>
    <w:p w:rsidR="0021125A" w:rsidRPr="004E13BC" w:rsidRDefault="0021125A" w:rsidP="000E541B">
      <w:pPr>
        <w:spacing w:before="30" w:afterLines="30"/>
        <w:ind w:left="420" w:right="-60" w:firstLine="360"/>
        <w:jc w:val="center"/>
        <w:rPr>
          <w:b/>
          <w:color w:val="000000"/>
        </w:rPr>
      </w:pPr>
      <w:r w:rsidRPr="004E13BC">
        <w:rPr>
          <w:b/>
          <w:color w:val="000000"/>
        </w:rPr>
        <w:t>Άρθρον 18</w:t>
      </w:r>
    </w:p>
    <w:p w:rsidR="0021125A" w:rsidRPr="004E13BC" w:rsidRDefault="0021125A" w:rsidP="000E541B">
      <w:pPr>
        <w:spacing w:before="30" w:afterLines="30"/>
        <w:ind w:left="420" w:right="-60" w:firstLine="360"/>
        <w:jc w:val="center"/>
        <w:rPr>
          <w:b/>
          <w:color w:val="000000"/>
        </w:rPr>
      </w:pPr>
      <w:r w:rsidRPr="004E13BC">
        <w:rPr>
          <w:b/>
          <w:color w:val="000000"/>
        </w:rPr>
        <w:t>Απολύμανσις</w:t>
      </w:r>
    </w:p>
    <w:p w:rsidR="0021125A" w:rsidRPr="004E13BC" w:rsidRDefault="0021125A" w:rsidP="000E541B">
      <w:pPr>
        <w:spacing w:before="30" w:afterLines="30"/>
        <w:ind w:left="420" w:right="-60" w:firstLine="360"/>
        <w:jc w:val="both"/>
        <w:rPr>
          <w:color w:val="000000"/>
        </w:rPr>
      </w:pPr>
      <w:r w:rsidRPr="004E13BC">
        <w:rPr>
          <w:color w:val="000000"/>
        </w:rPr>
        <w:t>1. Το ύδωρ των δεξαμενών δέον όπως απολυμαίνεται συνεχώς δια προσθήκης χλωρίου, μέσω καταλλήλων συσκευών, υπο μορφήν υδατικού διαλύματος αερίου χλωρίου ή υποχλωριώδους ασβεστίου ή νατρίου ή χλωρίου παραγομένου δι΄ηλεκτρολύσεως ή ετέρας εγκεκριμένης ενώσεως χλωρίου.</w:t>
      </w:r>
    </w:p>
    <w:p w:rsidR="0021125A" w:rsidRPr="004E13BC" w:rsidRDefault="0021125A" w:rsidP="000E541B">
      <w:pPr>
        <w:spacing w:before="30" w:afterLines="30"/>
        <w:ind w:left="420" w:right="-60" w:firstLine="360"/>
        <w:jc w:val="both"/>
        <w:rPr>
          <w:color w:val="000000"/>
        </w:rPr>
      </w:pPr>
      <w:r w:rsidRPr="004E13BC">
        <w:rPr>
          <w:color w:val="000000"/>
        </w:rPr>
        <w:t>2. Το υπόλειμμα χλωρίου εις το ύδωρ της δεξαμενής μετρούμενον δια της μεθόδου της ορθοτολιδίνης, δέον να είναι τουλάχιστον 0,4mg/I και να μην υπερβαίνει κατά προτίμησιν τα 0,7mg/I.</w:t>
      </w:r>
    </w:p>
    <w:p w:rsidR="0021125A" w:rsidRPr="004E13BC" w:rsidRDefault="0021125A" w:rsidP="000E541B">
      <w:pPr>
        <w:spacing w:before="30" w:afterLines="30"/>
        <w:ind w:left="420" w:right="-60" w:firstLine="360"/>
        <w:jc w:val="both"/>
        <w:rPr>
          <w:color w:val="000000"/>
        </w:rPr>
      </w:pPr>
      <w:r w:rsidRPr="004E13BC">
        <w:rPr>
          <w:color w:val="000000"/>
        </w:rPr>
        <w:t>Τούτο θα ελέγχεται τουλάχιστον δις της ημέρας (πρωίας και απόγευμα), τα δε αποτελέσματα θα καταχωρούνται εις ειδικόν βιβλίον.</w:t>
      </w:r>
    </w:p>
    <w:p w:rsidR="0021125A" w:rsidRPr="004E13BC" w:rsidRDefault="0021125A" w:rsidP="000E541B">
      <w:pPr>
        <w:spacing w:before="30" w:afterLines="30"/>
        <w:ind w:left="420" w:right="-60" w:firstLine="360"/>
        <w:jc w:val="both"/>
        <w:rPr>
          <w:color w:val="000000"/>
        </w:rPr>
      </w:pPr>
      <w:r w:rsidRPr="004E13BC">
        <w:rPr>
          <w:color w:val="000000"/>
        </w:rPr>
        <w:t>3. Δια την απολύμανσιν του ύδατος δύναται να χρησιμοποιηθεί κατόπιν εγκρίσεως της Υγειονομικής Υπηρεσίας και ετέρα πλην της δια χλωριου μέθοδος, εφ΄οσον εξασφαλίζει την πλήρην απολύμανσιν αυτού.</w:t>
      </w:r>
    </w:p>
    <w:p w:rsidR="0021125A" w:rsidRPr="004E13BC" w:rsidRDefault="0021125A" w:rsidP="000E541B">
      <w:pPr>
        <w:spacing w:before="30" w:afterLines="30"/>
        <w:ind w:left="420" w:right="-60" w:firstLine="360"/>
        <w:jc w:val="both"/>
        <w:rPr>
          <w:color w:val="000000"/>
        </w:rPr>
      </w:pPr>
      <w:r w:rsidRPr="004E13BC">
        <w:rPr>
          <w:color w:val="000000"/>
        </w:rPr>
        <w:t>4. Δια τον έλεγχον των αλγεοειδών κλπ συνιστάται η χρησιμοποίησις θειικού χαλκού εν συνδυασμώ μετά της απολυμάνσεως.</w:t>
      </w:r>
    </w:p>
    <w:p w:rsidR="0021125A" w:rsidRPr="004E13BC" w:rsidRDefault="0021125A" w:rsidP="000E541B">
      <w:pPr>
        <w:spacing w:before="30" w:afterLines="30"/>
        <w:ind w:left="420" w:right="-60" w:firstLine="360"/>
        <w:jc w:val="both"/>
        <w:rPr>
          <w:color w:val="000000"/>
        </w:rPr>
      </w:pPr>
      <w:r w:rsidRPr="004E13BC">
        <w:rPr>
          <w:color w:val="000000"/>
        </w:rPr>
        <w:t xml:space="preserve">5. Δια την απολύμανσιν του ύδατος θα χρησιμοποιούνται κατάλληλοι συσκευαί, εξασφαλίζουσαι την επιθυμητήν απόδοσιν. Διά δεξαμενάς χωρητικότητος άνω των </w:t>
      </w:r>
      <w:smartTag w:uri="urn:schemas-microsoft-com:office:smarttags" w:element="metricconverter">
        <w:smartTagPr>
          <w:attr w:name="ProductID" w:val="300 μ³"/>
        </w:smartTagPr>
        <w:r w:rsidRPr="004E13BC">
          <w:rPr>
            <w:color w:val="000000"/>
          </w:rPr>
          <w:t>300 μ³</w:t>
        </w:r>
      </w:smartTag>
      <w:r w:rsidRPr="004E13BC">
        <w:rPr>
          <w:color w:val="000000"/>
        </w:rPr>
        <w:t xml:space="preserve"> ύδατος συνιστάται η χρήσις συσκευών αερίου χλωρίου.</w:t>
      </w:r>
    </w:p>
    <w:p w:rsidR="0021125A" w:rsidRPr="004E13BC" w:rsidRDefault="0021125A" w:rsidP="000E541B">
      <w:pPr>
        <w:spacing w:before="30" w:afterLines="30"/>
        <w:ind w:left="420" w:right="-60" w:firstLine="360"/>
        <w:jc w:val="both"/>
        <w:rPr>
          <w:color w:val="000000"/>
        </w:rPr>
      </w:pPr>
      <w:r w:rsidRPr="004E13BC">
        <w:rPr>
          <w:color w:val="000000"/>
        </w:rPr>
        <w:t>6. Οι χώροι εγκαταστάσεως των συσκευών ή μηχανημάτων χλωριώσεως δέον όπως είναι ικανών διαστάσεων δια την άνετον εκτέλεσιν των αναγκαιούντων χειρισμών, την επιθεώρησιν και επισκευήν αυτών. Ούτοι δέον όπως αερίζωνται και φωτίζωνται επαρκώς. Δια τον φυσικόν αερισμόν δέον όπως προβλέπωνται επαρκή ανοίγματα εις σημεία πλησίον του δαπέδου, οδηγούντα εις τον ελεύθερον αέρα.</w:t>
      </w:r>
    </w:p>
    <w:p w:rsidR="0021125A" w:rsidRPr="004E13BC" w:rsidRDefault="0021125A" w:rsidP="000E541B">
      <w:pPr>
        <w:spacing w:before="30" w:afterLines="30"/>
        <w:ind w:left="420" w:right="-60" w:firstLine="360"/>
        <w:jc w:val="both"/>
        <w:rPr>
          <w:color w:val="000000"/>
        </w:rPr>
      </w:pPr>
      <w:r w:rsidRPr="004E13BC">
        <w:rPr>
          <w:color w:val="000000"/>
        </w:rPr>
        <w:t>Συνιστάται όπως ο χώροι ούτοι είναι εφωδιασμένοι δια τεχνητού αερισμού, ικανότητος αλλαγής του αέρος αυτών 20 έως 30 φοράς ανά ώραν. Επι μεγάλων εγκαταστάσεων ή εις περιπτώσεις ένθα το δάπεδον των χώρων είναι χαμηλότερον της στάθμης του πέριξ εδάφους, ο ως άνω τεχνητός εξαερισμός είναι υποχρεωτικός.</w:t>
      </w:r>
    </w:p>
    <w:p w:rsidR="0021125A" w:rsidRPr="004E13BC" w:rsidRDefault="0021125A" w:rsidP="000E541B">
      <w:pPr>
        <w:spacing w:before="30" w:afterLines="30"/>
        <w:ind w:left="420" w:right="-60" w:firstLine="360"/>
        <w:jc w:val="both"/>
        <w:rPr>
          <w:color w:val="000000"/>
        </w:rPr>
      </w:pPr>
      <w:r w:rsidRPr="004E13BC">
        <w:rPr>
          <w:color w:val="000000"/>
        </w:rPr>
        <w:t xml:space="preserve">Οι χώροι ούτοι δέον όπως είναι απομεμονωμένοι από άλλα διαμερίσματα, προς αποφυγήν των εκ της επιδράσεως του χλωρίου δυσμενών αποτελεσμάτων επι του εργαζομένου εν αυτοίς προσωπικού και των εγκαταστάσεων, μηχανημάτων </w:t>
      </w:r>
      <w:r w:rsidR="000E5398" w:rsidRPr="004E13BC">
        <w:rPr>
          <w:color w:val="000000"/>
        </w:rPr>
        <w:t>κ.λπ.</w:t>
      </w:r>
    </w:p>
    <w:p w:rsidR="0021125A" w:rsidRPr="004E13BC" w:rsidRDefault="0021125A" w:rsidP="000E541B">
      <w:pPr>
        <w:spacing w:before="30" w:afterLines="30"/>
        <w:ind w:left="420" w:right="-60" w:firstLine="360"/>
        <w:jc w:val="both"/>
        <w:rPr>
          <w:color w:val="000000"/>
        </w:rPr>
      </w:pPr>
      <w:r w:rsidRPr="004E13BC">
        <w:rPr>
          <w:color w:val="000000"/>
        </w:rPr>
        <w:t xml:space="preserve">Επίσης, όπως αποφεύγωνται αι εξαιρετικώς υψηλαί ή χαμηλαί θερμοκρασίαι εντός των χώρων τούτων δια της καταλλήλου κατασκευής ή μονώσεως αυτών. Η κατωτάτη θερμοκρασία δεν πρέπει να είναι μικροτέρα των </w:t>
      </w:r>
      <w:smartTag w:uri="urn:schemas-microsoft-com:office:smarttags" w:element="metricconverter">
        <w:smartTagPr>
          <w:attr w:name="ProductID" w:val="10ﾰC"/>
        </w:smartTagPr>
        <w:r w:rsidRPr="004E13BC">
          <w:rPr>
            <w:color w:val="000000"/>
          </w:rPr>
          <w:t>10°C</w:t>
        </w:r>
      </w:smartTag>
      <w:r w:rsidRPr="004E13BC">
        <w:rPr>
          <w:color w:val="000000"/>
        </w:rPr>
        <w:t>.</w:t>
      </w:r>
    </w:p>
    <w:p w:rsidR="0021125A" w:rsidRPr="004E13BC" w:rsidRDefault="0021125A" w:rsidP="000E541B">
      <w:pPr>
        <w:spacing w:before="30" w:afterLines="30"/>
        <w:ind w:left="420" w:right="-60" w:firstLine="360"/>
        <w:jc w:val="both"/>
        <w:rPr>
          <w:color w:val="000000"/>
        </w:rPr>
      </w:pPr>
      <w:r w:rsidRPr="004E13BC">
        <w:rPr>
          <w:color w:val="000000"/>
        </w:rPr>
        <w:t>Εις περίπτωσιν χρησιμοποιήσεως αερίου χλωρίου, αι συσκευαί ή τα μηχανήματα χλωριώσεως δέον όπως είναι ηγγυημένα δια την από υγιεινής απόψεως ασφαλή και ακίνδυνον λειτουργίαν αυτών. Πλην τούτου εντός του χώρου των εγκαταστάσεων θα φυλάσσεται μια αντιασφυξιογόνος προσωπίς, εν αρίστη καταστάσει και αμέσως προσιτή εις το χειριζόμενον τας συσκευάς ή μηχανήματα προσωπικόν, το οποίον πρέπει να γνωρίζει καλώς την χρήσιν και συντήρησιν αυτής.</w:t>
      </w:r>
    </w:p>
    <w:p w:rsidR="0021125A" w:rsidRPr="004E13BC" w:rsidRDefault="0021125A" w:rsidP="000E541B">
      <w:pPr>
        <w:spacing w:before="30" w:afterLines="30"/>
        <w:ind w:left="420" w:right="-60" w:firstLine="360"/>
        <w:jc w:val="both"/>
        <w:rPr>
          <w:color w:val="000000"/>
        </w:rPr>
      </w:pPr>
      <w:r w:rsidRPr="004E13BC">
        <w:rPr>
          <w:color w:val="000000"/>
        </w:rPr>
        <w:t>Το χρησιμοποιούμενον χλώριον ή υλικόν παραγωγής αυτού (χλωράσβεστος, υποχλωριώδες ασβέστιον κλπ) δέον όπως αποθηκεύεται εις κεχωρισμένον, απομεμονωμένων των λοιπών διαμερισμάτων, ξηρόν και καλώς αεριζομένον χώρον μέσω ανοιγμάτων ή δια τεχνητού αερισμού, ως ανωτέρω καθορίζεται δια τους χώρους εγκαταστάσεως των συσκευών χλωριώσεως, προς αποφυγήν βλάβης των εργαζομένων ή των αντικειμένων.</w:t>
      </w:r>
    </w:p>
    <w:p w:rsidR="0021125A" w:rsidRPr="004E13BC" w:rsidRDefault="0021125A" w:rsidP="000E541B">
      <w:pPr>
        <w:spacing w:before="30" w:afterLines="30"/>
        <w:ind w:left="420" w:right="-60" w:firstLine="360"/>
        <w:jc w:val="center"/>
        <w:rPr>
          <w:b/>
          <w:color w:val="000000"/>
          <w:u w:val="single"/>
        </w:rPr>
      </w:pPr>
      <w:r w:rsidRPr="004E13BC">
        <w:rPr>
          <w:b/>
          <w:color w:val="000000"/>
          <w:u w:val="single"/>
        </w:rPr>
        <w:t>Δ΄ ΛΕΙΤΟΥΡΓΙΑ ΚΑΙ ΣΥΝΤΗΡΗΣΙΣ ΔΕΞΑΜΕΝΩΝ</w:t>
      </w:r>
    </w:p>
    <w:p w:rsidR="0021125A" w:rsidRPr="004E13BC" w:rsidRDefault="0021125A" w:rsidP="000E541B">
      <w:pPr>
        <w:spacing w:before="30" w:afterLines="30"/>
        <w:ind w:left="420" w:right="-60" w:firstLine="360"/>
        <w:jc w:val="center"/>
        <w:rPr>
          <w:b/>
          <w:color w:val="000000"/>
        </w:rPr>
      </w:pPr>
      <w:r w:rsidRPr="004E13BC">
        <w:rPr>
          <w:b/>
          <w:color w:val="000000"/>
        </w:rPr>
        <w:t>Άρθρον 19</w:t>
      </w:r>
    </w:p>
    <w:p w:rsidR="0021125A" w:rsidRPr="004E13BC" w:rsidRDefault="0021125A" w:rsidP="000E541B">
      <w:pPr>
        <w:spacing w:before="30" w:afterLines="30"/>
        <w:ind w:left="420" w:right="-60" w:firstLine="360"/>
        <w:jc w:val="center"/>
        <w:rPr>
          <w:b/>
          <w:color w:val="000000"/>
        </w:rPr>
      </w:pPr>
      <w:r w:rsidRPr="004E13BC">
        <w:rPr>
          <w:b/>
          <w:color w:val="000000"/>
        </w:rPr>
        <w:t>Υπεύθυνος λειτουργίας</w:t>
      </w:r>
    </w:p>
    <w:p w:rsidR="0021125A" w:rsidRPr="004E13BC" w:rsidRDefault="0021125A" w:rsidP="000E541B">
      <w:pPr>
        <w:spacing w:before="30" w:afterLines="30"/>
        <w:ind w:left="420" w:right="-60" w:firstLine="360"/>
        <w:jc w:val="both"/>
        <w:rPr>
          <w:color w:val="000000"/>
        </w:rPr>
      </w:pPr>
      <w:r w:rsidRPr="004E13BC">
        <w:rPr>
          <w:color w:val="000000"/>
        </w:rPr>
        <w:t>1. Εις πάσαν δεξαμενήν δέον όπως ορίζεται υπεύθυνον πρόσωπον δια την λειτουργίαν, το οποίο θα λαμβάνει τα απαιτούμενα μέτρα δια την εκπλήρωσιν απάντων των όρων των κειμένων Υγειονομικών Διατάξεων και ειδικώτερον θα μεριμνά:</w:t>
      </w:r>
    </w:p>
    <w:p w:rsidR="0021125A" w:rsidRPr="004E13BC" w:rsidRDefault="0021125A" w:rsidP="000E541B">
      <w:pPr>
        <w:spacing w:before="30" w:afterLines="30"/>
        <w:ind w:left="420" w:right="-60" w:firstLine="360"/>
        <w:jc w:val="both"/>
        <w:rPr>
          <w:color w:val="000000"/>
        </w:rPr>
      </w:pPr>
      <w:r w:rsidRPr="004E13BC">
        <w:rPr>
          <w:color w:val="000000"/>
        </w:rPr>
        <w:t>α) Δια την καλήν λειτουργίαν και συντήρησιν απασών των εγκαταστάσεων, χρησιμοποιών προς τούτο καταλλήλως εκπαιδευμένων ή πεπειραμένον προσωπικόν.</w:t>
      </w:r>
    </w:p>
    <w:p w:rsidR="0021125A" w:rsidRPr="004E13BC" w:rsidRDefault="0021125A" w:rsidP="000E541B">
      <w:pPr>
        <w:spacing w:before="30" w:afterLines="30"/>
        <w:ind w:left="420" w:right="-60" w:firstLine="360"/>
        <w:jc w:val="both"/>
        <w:rPr>
          <w:color w:val="000000"/>
        </w:rPr>
      </w:pPr>
      <w:r w:rsidRPr="004E13BC">
        <w:rPr>
          <w:color w:val="000000"/>
        </w:rPr>
        <w:t>β) Δια την ανελλιπή, καθ΄όλας τας ώρας λειτουργίας της δεξαμενής, παρουσίαν του προβλεπομένου εκάστοτε προσωπικού εποπτείας των λουομένων. (άρθρο 21).</w:t>
      </w:r>
    </w:p>
    <w:p w:rsidR="0021125A" w:rsidRPr="004E13BC" w:rsidRDefault="0021125A" w:rsidP="000E541B">
      <w:pPr>
        <w:spacing w:before="30" w:afterLines="30"/>
        <w:ind w:left="420" w:right="-60" w:firstLine="360"/>
        <w:jc w:val="both"/>
        <w:rPr>
          <w:color w:val="000000"/>
        </w:rPr>
      </w:pPr>
      <w:r w:rsidRPr="004E13BC">
        <w:rPr>
          <w:color w:val="000000"/>
        </w:rPr>
        <w:t>Τα ονόματα τούτων μετά των σχετικών στοιχείων εκπαιδεύσεως ή εμπειρίας θα έχουν γνωστοποιηθεί προηγουμένως εις την αρμοδίαν Υγειονομικήν Υπηρεσίαν, η οποία, εάν δεν κρίνει τα προσόντα αυτών επαρκή ή ικανοποιητικήν την υπηρεσία ή την διαγωγήν των δύναται να ζητήσει την αντικατάστασιν αυτών εντός καθοριζομένης προθεσμίας.</w:t>
      </w:r>
    </w:p>
    <w:p w:rsidR="0021125A" w:rsidRPr="004E13BC" w:rsidRDefault="0021125A" w:rsidP="000E541B">
      <w:pPr>
        <w:spacing w:before="30" w:afterLines="30"/>
        <w:ind w:left="420" w:right="-60" w:firstLine="360"/>
        <w:jc w:val="both"/>
        <w:rPr>
          <w:color w:val="000000"/>
        </w:rPr>
      </w:pPr>
      <w:r w:rsidRPr="004E13BC">
        <w:rPr>
          <w:color w:val="000000"/>
        </w:rPr>
        <w:t>γ) Δια τον έλεγχον του αριθμού των εισερχομένων εις τρόπον, ώστε να τηρώνται τα τιθέμενα όρια υπό του άρθρου 5 της παρούσης, δια την κανονικήν ανανέωσιν και καθαρισμόν του ύδατος αυτής, δια την καλήν εκτέλεσιν της απολυμάνσεως και μέτρησιν του υπολείμματος χλωρίου και της τιμής του ΡΗ, ως και δια την εκτέλεσιν των απαιτουμένων χημικών και μικροβιολογικών εξετάσεων, συμφώνως προς τους όρους της παρούσης.</w:t>
      </w:r>
    </w:p>
    <w:p w:rsidR="0021125A" w:rsidRPr="004E13BC" w:rsidRDefault="0021125A" w:rsidP="000E541B">
      <w:pPr>
        <w:spacing w:before="30" w:afterLines="30"/>
        <w:ind w:left="420" w:right="-60" w:firstLine="360"/>
        <w:jc w:val="both"/>
        <w:rPr>
          <w:color w:val="000000"/>
        </w:rPr>
      </w:pPr>
      <w:r w:rsidRPr="004E13BC">
        <w:rPr>
          <w:color w:val="000000"/>
        </w:rPr>
        <w:t>δ) Δια την τήρησιν λεπτομερών στοιχείων λειτουργίας, ως αποτελέσματα εργαστηριακών εξετάσεων, προστιθέμεναι ποσότητες χημικών ουσιών δια τον καθαρισμόν και απολύμανσιν του ύδατος, αριθμός των καθ΄εκάστην ημέραν λουομένων, ανιχνευομένων καθ΄εκάστην</w:t>
      </w:r>
    </w:p>
    <w:p w:rsidR="0021125A" w:rsidRPr="004E13BC" w:rsidRDefault="0021125A" w:rsidP="000E541B">
      <w:pPr>
        <w:spacing w:before="30" w:afterLines="30"/>
        <w:ind w:left="420" w:right="-60" w:firstLine="360"/>
        <w:jc w:val="both"/>
        <w:rPr>
          <w:color w:val="000000"/>
        </w:rPr>
      </w:pPr>
      <w:r w:rsidRPr="004E13BC">
        <w:rPr>
          <w:color w:val="000000"/>
        </w:rPr>
        <w:t xml:space="preserve">ημέραν και αντιστοίχους ώρας υπόλειμμα χλωρίου του ύδατος, τιμαί του ΡΗ και της αλκαλικότητος </w:t>
      </w:r>
      <w:r w:rsidR="000E5398" w:rsidRPr="004E13BC">
        <w:rPr>
          <w:color w:val="000000"/>
        </w:rPr>
        <w:t>κ.λπ.</w:t>
      </w:r>
    </w:p>
    <w:p w:rsidR="0021125A" w:rsidRPr="004E13BC" w:rsidRDefault="0021125A" w:rsidP="000E541B">
      <w:pPr>
        <w:spacing w:before="30" w:afterLines="30"/>
        <w:ind w:left="420" w:right="-60" w:firstLine="360"/>
        <w:jc w:val="both"/>
        <w:rPr>
          <w:color w:val="000000"/>
        </w:rPr>
      </w:pPr>
      <w:r w:rsidRPr="004E13BC">
        <w:rPr>
          <w:color w:val="000000"/>
        </w:rPr>
        <w:t>Άπαντα τα στοιχεία των ως άνω εδ.γ΄και δ΄της παρούσης δέον όπως καταχωρώνται εις βιβλίον και παραδίδωνται προς ενημέρωσιν εις τους διενεργούντες τον υγειονομικόν έλεγχον υπαλλήλους.</w:t>
      </w:r>
    </w:p>
    <w:p w:rsidR="0021125A" w:rsidRPr="004E13BC" w:rsidRDefault="0021125A" w:rsidP="000E541B">
      <w:pPr>
        <w:spacing w:before="30" w:afterLines="30"/>
        <w:ind w:left="420" w:right="-60" w:firstLine="360"/>
        <w:jc w:val="both"/>
        <w:rPr>
          <w:color w:val="000000"/>
        </w:rPr>
      </w:pPr>
      <w:r w:rsidRPr="004E13BC">
        <w:rPr>
          <w:color w:val="000000"/>
        </w:rPr>
        <w:t>ε) Δια την ανάρτησιν εις εμφανές μέρος της αδείας λειτουργίας της δεξαμενής.</w:t>
      </w:r>
    </w:p>
    <w:p w:rsidR="0021125A" w:rsidRPr="004E13BC" w:rsidRDefault="0021125A" w:rsidP="000E541B">
      <w:pPr>
        <w:spacing w:before="30" w:afterLines="30"/>
        <w:ind w:left="420" w:right="-60" w:firstLine="360"/>
        <w:jc w:val="center"/>
        <w:rPr>
          <w:b/>
          <w:color w:val="000000"/>
        </w:rPr>
      </w:pPr>
      <w:r w:rsidRPr="004E13BC">
        <w:rPr>
          <w:b/>
          <w:color w:val="000000"/>
        </w:rPr>
        <w:t>Άρθρον 20</w:t>
      </w:r>
    </w:p>
    <w:p w:rsidR="0021125A" w:rsidRPr="004E13BC" w:rsidRDefault="0021125A" w:rsidP="000E541B">
      <w:pPr>
        <w:spacing w:before="30" w:afterLines="30"/>
        <w:ind w:left="420" w:right="-60" w:firstLine="360"/>
        <w:jc w:val="center"/>
        <w:rPr>
          <w:b/>
          <w:color w:val="000000"/>
        </w:rPr>
      </w:pPr>
      <w:r w:rsidRPr="004E13BC">
        <w:rPr>
          <w:b/>
          <w:color w:val="000000"/>
        </w:rPr>
        <w:t>Καθαριότης κολυμβητικών δεξαμενών</w:t>
      </w:r>
    </w:p>
    <w:p w:rsidR="0021125A" w:rsidRPr="004E13BC" w:rsidRDefault="0021125A" w:rsidP="000E541B">
      <w:pPr>
        <w:spacing w:before="30" w:afterLines="30"/>
        <w:ind w:left="420" w:right="-60" w:firstLine="360"/>
        <w:jc w:val="both"/>
        <w:rPr>
          <w:color w:val="000000"/>
        </w:rPr>
      </w:pPr>
      <w:r w:rsidRPr="004E13BC">
        <w:rPr>
          <w:color w:val="000000"/>
        </w:rPr>
        <w:t>1. Κατά την λειτουργίαν των κολυμβητικών δεξαμενών δέον όπως ικανοποιούνται αι κάτωθι ελάχισται απαιτήσεις:</w:t>
      </w:r>
    </w:p>
    <w:p w:rsidR="0021125A" w:rsidRPr="004E13BC" w:rsidRDefault="0021125A" w:rsidP="000E541B">
      <w:pPr>
        <w:spacing w:before="30" w:afterLines="30"/>
        <w:ind w:left="420" w:right="-60" w:firstLine="360"/>
        <w:jc w:val="both"/>
        <w:rPr>
          <w:color w:val="000000"/>
        </w:rPr>
      </w:pPr>
      <w:r w:rsidRPr="004E13BC">
        <w:rPr>
          <w:color w:val="000000"/>
        </w:rPr>
        <w:t>α) Αι δεξαμεναί δέον όπως τηρώνται καθαραί καθ΄ολην την διάρκειαν της λειτουργίας των. Εις εκάστην δεξαμενήν θα έχει ορισθεί υπεύθυνον πρόσωπον δια την εργασίαν ταύτην.</w:t>
      </w:r>
    </w:p>
    <w:p w:rsidR="0021125A" w:rsidRPr="004E13BC" w:rsidRDefault="0021125A" w:rsidP="000E541B">
      <w:pPr>
        <w:spacing w:before="30" w:afterLines="30"/>
        <w:ind w:left="420" w:right="-60" w:firstLine="360"/>
        <w:jc w:val="both"/>
        <w:rPr>
          <w:color w:val="000000"/>
        </w:rPr>
      </w:pPr>
      <w:r w:rsidRPr="004E13BC">
        <w:rPr>
          <w:color w:val="000000"/>
        </w:rPr>
        <w:t>Οι επιπλέοντες ή καθιζάνοντες εις τον πυθμένα αυτών ορατοί ρύποι δέον όπως αφαιρώνται το ταχύτερον δυνατόν. Συστηματικός καθαρισμός θα εκτελείται τουλάχιστον άπαξ του εικοσιτετραώρου.</w:t>
      </w:r>
    </w:p>
    <w:p w:rsidR="0021125A" w:rsidRPr="004E13BC" w:rsidRDefault="0021125A" w:rsidP="000E541B">
      <w:pPr>
        <w:spacing w:before="30" w:afterLines="30"/>
        <w:ind w:left="420" w:right="-60" w:firstLine="360"/>
        <w:jc w:val="both"/>
        <w:rPr>
          <w:color w:val="000000"/>
        </w:rPr>
      </w:pPr>
      <w:r w:rsidRPr="004E13BC">
        <w:rPr>
          <w:color w:val="000000"/>
        </w:rPr>
        <w:t>β) ΄Απαντα τα τμήματα των εγκαταστάσεων, αποδυτήρια, ιματιοθήκαι, αποχωρητήρια κλπ δέον όπως τηρώνται καθαρά, ασφαλή και εις καλήν κατάστασιν καθ΄όλην την διάρκειαν λειτουργίας της δεξαμενής.</w:t>
      </w:r>
    </w:p>
    <w:p w:rsidR="0021125A" w:rsidRPr="004E13BC" w:rsidRDefault="0021125A" w:rsidP="000E541B">
      <w:pPr>
        <w:spacing w:before="30" w:afterLines="30"/>
        <w:ind w:left="420" w:right="-60" w:firstLine="360"/>
        <w:jc w:val="both"/>
        <w:rPr>
          <w:color w:val="000000"/>
        </w:rPr>
      </w:pPr>
      <w:r w:rsidRPr="004E13BC">
        <w:rPr>
          <w:color w:val="000000"/>
        </w:rPr>
        <w:t>Επιπροσθέτως, αι ιματιοθήκαι δέον όπως ψεκάζωνται δι΄εντομοκτόνου και τα δάπεδα, οι τοίχοι και αι έδραι των αποχωρητηρίων καθαρίζωνται δι΄απολυμαντικού υγρού κατά συχνά χρονικά διαστήματα, συμφώνως προς τας οδηγίας των Υγειονομικών Υπηρεσιών, εις την έγκρισιν των οποίων υπάγεται και το είδος των χρησιμοποιουμένων απολυμαντικών ουσιών.</w:t>
      </w:r>
    </w:p>
    <w:p w:rsidR="0021125A" w:rsidRPr="004E13BC" w:rsidRDefault="0021125A" w:rsidP="000E541B">
      <w:pPr>
        <w:spacing w:before="30" w:afterLines="30"/>
        <w:ind w:left="420" w:right="-60" w:firstLine="360"/>
        <w:jc w:val="both"/>
        <w:rPr>
          <w:color w:val="000000"/>
        </w:rPr>
      </w:pPr>
      <w:r w:rsidRPr="004E13BC">
        <w:rPr>
          <w:color w:val="000000"/>
        </w:rPr>
        <w:t>γ) Εις την περίπτωσιν χορηγούνται ενδύματα λούσεως (μαγιώ) και προσόψια υπό του υπευθύνου δια την λειτουργίαν της δεξαμενής, ταύτα θα πλύνωνται μεθ΄εκάστην χρήσιν δια σάπωνος ή απορρυπαντικού και ζέοντος ύδατος και θα χρησιμοποιώνται εκ νέου μόνον αφού στεγνώσουν πλήρως και αποστειρωθούν, συμφώνως προς τους ισχύοντας κανονισμούς και τας τυχόν ειδικωτέρας οδηγίας των Υγειονομικών Υπηρεσιών.</w:t>
      </w:r>
    </w:p>
    <w:p w:rsidR="0021125A" w:rsidRPr="004E13BC" w:rsidRDefault="0021125A" w:rsidP="000E541B">
      <w:pPr>
        <w:spacing w:before="30" w:afterLines="30"/>
        <w:ind w:left="420" w:right="-60" w:firstLine="360"/>
        <w:jc w:val="both"/>
        <w:rPr>
          <w:color w:val="000000"/>
        </w:rPr>
      </w:pPr>
      <w:r w:rsidRPr="004E13BC">
        <w:rPr>
          <w:color w:val="000000"/>
        </w:rPr>
        <w:t>Τα καθαρά ενδύματα λούσεως θα φυλάσσωνται και διακινούνται κατά τρόπον αποκλείοντα την άμεσον ή έμμεσον επαφήν αυτών με τα ακάθαρτα.</w:t>
      </w:r>
    </w:p>
    <w:p w:rsidR="0021125A" w:rsidRPr="004E13BC" w:rsidRDefault="0021125A" w:rsidP="000E541B">
      <w:pPr>
        <w:spacing w:before="30" w:afterLines="30"/>
        <w:ind w:left="420" w:right="-60" w:firstLine="360"/>
        <w:jc w:val="center"/>
        <w:rPr>
          <w:b/>
          <w:color w:val="000000"/>
        </w:rPr>
      </w:pPr>
      <w:r w:rsidRPr="004E13BC">
        <w:rPr>
          <w:b/>
          <w:color w:val="000000"/>
        </w:rPr>
        <w:t>Άρθρον 21</w:t>
      </w:r>
    </w:p>
    <w:p w:rsidR="0021125A" w:rsidRPr="004E13BC" w:rsidRDefault="0021125A" w:rsidP="000E541B">
      <w:pPr>
        <w:spacing w:before="30" w:afterLines="30"/>
        <w:ind w:left="420" w:right="-60" w:firstLine="360"/>
        <w:jc w:val="center"/>
        <w:rPr>
          <w:b/>
          <w:color w:val="000000"/>
        </w:rPr>
      </w:pPr>
      <w:r w:rsidRPr="004E13BC">
        <w:rPr>
          <w:b/>
          <w:color w:val="000000"/>
        </w:rPr>
        <w:t>Προσωπικόν</w:t>
      </w:r>
    </w:p>
    <w:p w:rsidR="0021125A" w:rsidRPr="004E13BC" w:rsidRDefault="0021125A" w:rsidP="000E541B">
      <w:pPr>
        <w:spacing w:before="30" w:afterLines="30"/>
        <w:ind w:left="420" w:right="-60" w:firstLine="360"/>
        <w:jc w:val="both"/>
        <w:rPr>
          <w:color w:val="000000"/>
        </w:rPr>
      </w:pPr>
      <w:r w:rsidRPr="004E13BC">
        <w:rPr>
          <w:color w:val="000000"/>
        </w:rPr>
        <w:t>1. Άπαντες οι εργαζόμενοι δέον να είναι υγιείς, καθαροί και να συμπεριφέρωνται καλώς.</w:t>
      </w:r>
    </w:p>
    <w:p w:rsidR="0021125A" w:rsidRPr="004E13BC" w:rsidRDefault="0021125A" w:rsidP="000E541B">
      <w:pPr>
        <w:spacing w:before="30" w:afterLines="30"/>
        <w:ind w:left="420" w:right="-60" w:firstLine="360"/>
        <w:jc w:val="both"/>
        <w:rPr>
          <w:color w:val="000000"/>
        </w:rPr>
      </w:pPr>
      <w:r w:rsidRPr="004E13BC">
        <w:rPr>
          <w:color w:val="000000"/>
        </w:rPr>
        <w:t>2. Εκπαιδευμένοι επόπται και έτερον προσωπικόν θα ευρίσκωνται εν υπηρεσία καθ΄ολην την διάρκειαν λειτουργίας της δεξαμενής. Ο αριθμός αυτών καθορίζεται αναλόγως του μεγέθους της δεξαμενής (άρθρον 4 παρ.4), ως και του προβλεπομένου μεγίστου αριθμού λουομένων (άρθρον 5) ως κάτωθι:</w:t>
      </w:r>
    </w:p>
    <w:p w:rsidR="0021125A" w:rsidRPr="004E13BC" w:rsidRDefault="0021125A" w:rsidP="000E541B">
      <w:pPr>
        <w:spacing w:before="30" w:afterLines="30"/>
        <w:ind w:left="420" w:right="-60" w:firstLine="360"/>
        <w:jc w:val="both"/>
        <w:rPr>
          <w:color w:val="000000"/>
        </w:rPr>
      </w:pPr>
      <w:r w:rsidRPr="004E13BC">
        <w:rPr>
          <w:color w:val="000000"/>
        </w:rPr>
        <w:t>α. Εις (1) υπεύθυνος επόπτης ασφαλείας θα απασχολείται με τους λουομένους, έχων αρμοδιότητα να επιβάλη εις άπαντας τους κανόνας ασφαλείας υγιεινής και καλής συμπεριφοράς.</w:t>
      </w:r>
    </w:p>
    <w:p w:rsidR="0021125A" w:rsidRPr="004E13BC" w:rsidRDefault="0021125A" w:rsidP="000E541B">
      <w:pPr>
        <w:spacing w:before="30" w:afterLines="30"/>
        <w:ind w:left="420" w:right="-60" w:firstLine="360"/>
        <w:jc w:val="both"/>
        <w:rPr>
          <w:color w:val="000000"/>
        </w:rPr>
      </w:pPr>
      <w:r w:rsidRPr="004E13BC">
        <w:rPr>
          <w:color w:val="000000"/>
        </w:rPr>
        <w:t>Δια μικράς δεξαμενάς απαιτείται είς (1) τουλάχιστον επόπτης ασφαλείας.</w:t>
      </w:r>
    </w:p>
    <w:p w:rsidR="0021125A" w:rsidRPr="004E13BC" w:rsidRDefault="0021125A" w:rsidP="000E541B">
      <w:pPr>
        <w:spacing w:before="30" w:afterLines="30"/>
        <w:ind w:left="420" w:right="-60" w:firstLine="360"/>
        <w:jc w:val="both"/>
        <w:rPr>
          <w:color w:val="000000"/>
        </w:rPr>
      </w:pPr>
      <w:r w:rsidRPr="004E13BC">
        <w:rPr>
          <w:color w:val="000000"/>
        </w:rPr>
        <w:t>Διά μεσαίας και μεγάλας δεξαμενάς θα διατίθεται εις (1) επόπτης ανά 300 λουομένους.</w:t>
      </w:r>
    </w:p>
    <w:p w:rsidR="0021125A" w:rsidRPr="004E13BC" w:rsidRDefault="0021125A" w:rsidP="000E541B">
      <w:pPr>
        <w:spacing w:before="30" w:afterLines="30"/>
        <w:ind w:left="420" w:right="-60" w:firstLine="360"/>
        <w:jc w:val="both"/>
        <w:rPr>
          <w:color w:val="000000"/>
        </w:rPr>
      </w:pPr>
      <w:r w:rsidRPr="004E13BC">
        <w:rPr>
          <w:color w:val="000000"/>
        </w:rPr>
        <w:t xml:space="preserve">β. Εις (1) ειδικευμένος επόπτης θα ευρίσκεται εις τον χώρον των καταιονητήρων ή την είσοδον των μεσαίων ή μεγάλων δεξαμενών προς επιθεώρησιν των λουομένων και διαπίστωσιν μήπως εμφανίζουν δερματικάς παθήσεις ή έχουν ανοικτά τραύματα </w:t>
      </w:r>
      <w:r w:rsidR="000E5398" w:rsidRPr="004E13BC">
        <w:rPr>
          <w:color w:val="000000"/>
        </w:rPr>
        <w:t>κ.λπ.</w:t>
      </w:r>
      <w:r w:rsidRPr="004E13BC">
        <w:rPr>
          <w:color w:val="000000"/>
        </w:rPr>
        <w:t xml:space="preserve"> ως και εξακρίβωσιν ότι άπαντας διήλθον εκ του αποχωρητηρίου και εν συνεχεία ελήφθη παρ΄αυτών το λουτρόν καθαριότητος δια καταιονήσεως. Δια τας μικράς δεξαμενάς η ευθύνη αύτη ανήκει εις τον επόπτην ασφαλείας.</w:t>
      </w:r>
    </w:p>
    <w:p w:rsidR="0021125A" w:rsidRPr="004E13BC" w:rsidRDefault="0021125A" w:rsidP="000E541B">
      <w:pPr>
        <w:spacing w:before="30" w:afterLines="30"/>
        <w:ind w:left="420" w:right="-60" w:firstLine="360"/>
        <w:jc w:val="both"/>
        <w:rPr>
          <w:color w:val="000000"/>
        </w:rPr>
      </w:pPr>
      <w:r w:rsidRPr="004E13BC">
        <w:rPr>
          <w:color w:val="000000"/>
        </w:rPr>
        <w:t>γ. Τουλάχιστον εις (1) υπάλληλος εκ του διοικητικού προσωπικού δια τας μεσαίας δεξαμενάς και 2 δια τας μεγάλας θα έχουν εκπαιδευθεί εις την παροχήν πρώτων βοηθειών.</w:t>
      </w:r>
    </w:p>
    <w:p w:rsidR="0021125A" w:rsidRPr="004E13BC" w:rsidRDefault="0021125A" w:rsidP="000E541B">
      <w:pPr>
        <w:spacing w:before="30" w:afterLines="30"/>
        <w:ind w:left="420" w:right="-60" w:firstLine="360"/>
        <w:jc w:val="both"/>
        <w:rPr>
          <w:color w:val="000000"/>
        </w:rPr>
      </w:pPr>
      <w:r w:rsidRPr="004E13BC">
        <w:rPr>
          <w:color w:val="000000"/>
        </w:rPr>
        <w:t>3. Οι ως άνω επόπται πλέον των ειδικών απαιτουμένων γνώσεων, δια τας οποίας θα είναι καταλλήλως εκπαιδευμένοι, κατέχοντες δίπλωνμα ή σχετικόν πιστοποιητικόν, θα είναι και</w:t>
      </w:r>
    </w:p>
    <w:p w:rsidR="0021125A" w:rsidRPr="00E337C0" w:rsidRDefault="0021125A" w:rsidP="00E337C0">
      <w:pPr>
        <w:spacing w:before="30" w:afterLines="30"/>
        <w:ind w:left="420" w:right="-60" w:firstLine="360"/>
        <w:jc w:val="both"/>
        <w:rPr>
          <w:color w:val="000000"/>
        </w:rPr>
      </w:pPr>
      <w:r w:rsidRPr="004E13BC">
        <w:rPr>
          <w:color w:val="000000"/>
        </w:rPr>
        <w:t>πεπειραμένοι εις τας μεθόδους και την τεχνικήν της παροχής βοηθείας και διασώσεως κολυμβητών, εις την χρήσιν τεχνητής αναπνοής, ως και την εφαρμογήν άλλων μέτρων ανανήψεως.</w:t>
      </w:r>
    </w:p>
    <w:p w:rsidR="0021125A" w:rsidRPr="004E13BC" w:rsidRDefault="0021125A" w:rsidP="000E541B">
      <w:pPr>
        <w:spacing w:before="30" w:afterLines="30"/>
        <w:ind w:left="420" w:right="-60" w:firstLine="360"/>
        <w:jc w:val="center"/>
        <w:rPr>
          <w:b/>
          <w:color w:val="000000"/>
        </w:rPr>
      </w:pPr>
      <w:r w:rsidRPr="004E13BC">
        <w:rPr>
          <w:b/>
          <w:color w:val="000000"/>
        </w:rPr>
        <w:t>Άρθρο 22</w:t>
      </w:r>
    </w:p>
    <w:p w:rsidR="0021125A" w:rsidRPr="004E13BC" w:rsidRDefault="0021125A" w:rsidP="000E541B">
      <w:pPr>
        <w:spacing w:before="30" w:afterLines="30"/>
        <w:ind w:left="420" w:right="-60" w:firstLine="360"/>
        <w:jc w:val="center"/>
        <w:rPr>
          <w:b/>
          <w:color w:val="000000"/>
        </w:rPr>
      </w:pPr>
      <w:r w:rsidRPr="004E13BC">
        <w:rPr>
          <w:b/>
          <w:color w:val="000000"/>
        </w:rPr>
        <w:t>Υποχρεώσεις λουομένων</w:t>
      </w:r>
    </w:p>
    <w:p w:rsidR="0021125A" w:rsidRPr="004E13BC" w:rsidRDefault="0021125A" w:rsidP="000E541B">
      <w:pPr>
        <w:spacing w:before="30" w:afterLines="30"/>
        <w:ind w:left="420" w:right="-60" w:firstLine="360"/>
        <w:jc w:val="both"/>
        <w:rPr>
          <w:color w:val="000000"/>
        </w:rPr>
      </w:pPr>
      <w:r w:rsidRPr="004E13BC">
        <w:rPr>
          <w:color w:val="000000"/>
        </w:rPr>
        <w:t>1. Οι λουόμενοι υποχρεούνται όπως συμμορφούνται προς τας οδηγίας λούσεως και τους κανόνας ορθής χρήσεως της δεξαμενής, ως και προς τους κανονισμούς ασφαλείας.</w:t>
      </w:r>
    </w:p>
    <w:p w:rsidR="0021125A" w:rsidRPr="004E13BC" w:rsidRDefault="0021125A" w:rsidP="000E541B">
      <w:pPr>
        <w:spacing w:before="30" w:afterLines="30"/>
        <w:ind w:left="420" w:right="-60" w:firstLine="360"/>
        <w:jc w:val="both"/>
        <w:rPr>
          <w:color w:val="000000"/>
        </w:rPr>
      </w:pPr>
      <w:r w:rsidRPr="004E13BC">
        <w:rPr>
          <w:color w:val="000000"/>
        </w:rPr>
        <w:t>2. Άπαντες οι λουόμενοι δέον όπως είναι υγιείς και καθαροί, συμπεριφέρωνται κοσμίως και χρησιμοποιούν καλώς τας εγκαταστάσεις.</w:t>
      </w:r>
    </w:p>
    <w:p w:rsidR="0021125A" w:rsidRPr="004E13BC" w:rsidRDefault="0021125A" w:rsidP="000E541B">
      <w:pPr>
        <w:spacing w:before="30" w:afterLines="30"/>
        <w:ind w:left="420" w:right="-60" w:firstLine="360"/>
        <w:jc w:val="both"/>
        <w:rPr>
          <w:color w:val="000000"/>
        </w:rPr>
      </w:pPr>
      <w:r w:rsidRPr="004E13BC">
        <w:rPr>
          <w:color w:val="000000"/>
        </w:rPr>
        <w:t>3. Πρόσωπα πάσχοντα από δερματικάς παθήσεις δεν θα γίνωνται δεκτά. Ομοίως άτομα φέροντα εκτεταμένας εκδοράς, ανοικτάς φλυκταίνας, τραύματα κλπ δέον να ενημερούνται επι των κινδύνων, τους οποίους διατρέχουν εκ μολύνσεως και ως εκ τούτου δέον ν΄αποφύγουν την λούσιν.</w:t>
      </w:r>
    </w:p>
    <w:p w:rsidR="0021125A" w:rsidRPr="004E13BC" w:rsidRDefault="0021125A" w:rsidP="000E541B">
      <w:pPr>
        <w:spacing w:before="30" w:afterLines="30"/>
        <w:ind w:left="420" w:right="-60" w:firstLine="360"/>
        <w:jc w:val="both"/>
        <w:rPr>
          <w:color w:val="000000"/>
        </w:rPr>
      </w:pPr>
      <w:r w:rsidRPr="004E13BC">
        <w:rPr>
          <w:color w:val="000000"/>
        </w:rPr>
        <w:t>4. ΄Εκαστος λουόμενος, πριν εισέλθη εις τον χώρον της δεξαμενής, οφείλει να διέλθει εκ των αποχωρητήριων προς ούρησιν και εν συνεχεία να λάβει λουτρόν καθαριότητος, γυμνός, χρησιμοποιών θερμόν ύδωρ και σάπωνα, εκπλυνόμενος εν συνεχεία καλώς προς πλήρη απομάκρυνσιν των υπολειμμάτων του σάπωνος.</w:t>
      </w:r>
    </w:p>
    <w:p w:rsidR="0021125A" w:rsidRPr="004E13BC" w:rsidRDefault="0021125A" w:rsidP="000E541B">
      <w:pPr>
        <w:spacing w:before="30" w:afterLines="30"/>
        <w:ind w:left="420" w:right="-60" w:firstLine="360"/>
        <w:jc w:val="both"/>
        <w:rPr>
          <w:color w:val="000000"/>
        </w:rPr>
      </w:pPr>
      <w:r w:rsidRPr="004E13BC">
        <w:rPr>
          <w:color w:val="000000"/>
        </w:rPr>
        <w:t>Εάν ο λουόμενος αφήσει τον χώρον της δεξαμενής και κάμη χρήσιν των αποχωρητηρίων, δέον να λάβει εκ νέου λουτρόν καθαριότητος, προκειμένου να επανέλθει εις την δεξαμενήν.</w:t>
      </w:r>
    </w:p>
    <w:p w:rsidR="0021125A" w:rsidRPr="004E13BC" w:rsidRDefault="0021125A" w:rsidP="000E541B">
      <w:pPr>
        <w:spacing w:before="30" w:afterLines="30"/>
        <w:ind w:left="420" w:right="-60" w:firstLine="360"/>
        <w:jc w:val="both"/>
        <w:rPr>
          <w:color w:val="000000"/>
        </w:rPr>
      </w:pPr>
      <w:r w:rsidRPr="004E13BC">
        <w:rPr>
          <w:color w:val="000000"/>
        </w:rPr>
        <w:t>5. Η πτύσις ή εκτόξευσις ύδατος από του στόματος, το φύσημα της ρινός κλπ εντός της δεξαμενής απαγορεύονται. Μόνον οι αύλακες υπερχειλίσεως δύνανται να χρησιμοποιώνται δια την περίπτωσιν αποχρέμψεως.</w:t>
      </w:r>
    </w:p>
    <w:p w:rsidR="0021125A" w:rsidRPr="004E13BC" w:rsidRDefault="0021125A" w:rsidP="000E541B">
      <w:pPr>
        <w:spacing w:before="30" w:afterLines="30"/>
        <w:ind w:left="420" w:right="-60" w:firstLine="360"/>
        <w:jc w:val="both"/>
        <w:rPr>
          <w:color w:val="000000"/>
        </w:rPr>
      </w:pPr>
      <w:r w:rsidRPr="004E13BC">
        <w:rPr>
          <w:color w:val="000000"/>
        </w:rPr>
        <w:t>6. Τα χρησιμοποιούμενα ενδύματα λούσεως θα είναι απλού τύπου, καθαρά και ανεξιτήλου χρωματισμού. Οι λουόμενοι με μακράν κόμην θα φέρουν ειδικόν αδιάβροχον κάλυμμα κεφαλής.</w:t>
      </w:r>
    </w:p>
    <w:p w:rsidR="0021125A" w:rsidRPr="004E13BC" w:rsidRDefault="0021125A" w:rsidP="000E541B">
      <w:pPr>
        <w:spacing w:before="30" w:afterLines="30"/>
        <w:ind w:left="420" w:right="-60" w:firstLine="360"/>
        <w:jc w:val="both"/>
        <w:rPr>
          <w:color w:val="000000"/>
        </w:rPr>
      </w:pPr>
      <w:r w:rsidRPr="004E13BC">
        <w:rPr>
          <w:color w:val="000000"/>
        </w:rPr>
        <w:t>7. Απαγορεύονται τα ζωηρά και επικίνδυνα παιγνίδια εντός των χώρων των διαφόρων εγκαταστάσεων.</w:t>
      </w:r>
    </w:p>
    <w:p w:rsidR="0021125A" w:rsidRPr="004E13BC" w:rsidRDefault="0021125A" w:rsidP="000E541B">
      <w:pPr>
        <w:spacing w:before="30" w:afterLines="30"/>
        <w:ind w:left="420" w:right="-60" w:firstLine="360"/>
        <w:jc w:val="both"/>
        <w:rPr>
          <w:color w:val="000000"/>
        </w:rPr>
      </w:pPr>
      <w:r w:rsidRPr="004E13BC">
        <w:rPr>
          <w:color w:val="000000"/>
        </w:rPr>
        <w:t>8. Ουδείς λουόμενος θα εισέρχεται εις τον χώρον της δεξαμενής άνευ της παρουσίας επόπτου ή άλλου αρμοδίου υπαλλήλου.</w:t>
      </w:r>
    </w:p>
    <w:p w:rsidR="0021125A" w:rsidRPr="004E13BC" w:rsidRDefault="0021125A" w:rsidP="000E541B">
      <w:pPr>
        <w:spacing w:before="30" w:afterLines="30"/>
        <w:ind w:left="420" w:right="-60" w:firstLine="360"/>
        <w:jc w:val="both"/>
        <w:rPr>
          <w:color w:val="000000"/>
        </w:rPr>
      </w:pPr>
      <w:r w:rsidRPr="004E13BC">
        <w:rPr>
          <w:color w:val="000000"/>
        </w:rPr>
        <w:t>Λούσις κατά μόνας απαγορεύεται.</w:t>
      </w:r>
    </w:p>
    <w:p w:rsidR="0021125A" w:rsidRPr="004E13BC" w:rsidRDefault="0021125A" w:rsidP="000E541B">
      <w:pPr>
        <w:spacing w:before="30" w:afterLines="30"/>
        <w:ind w:left="420" w:right="-60" w:firstLine="360"/>
        <w:jc w:val="both"/>
        <w:rPr>
          <w:color w:val="000000"/>
        </w:rPr>
      </w:pPr>
      <w:r w:rsidRPr="004E13BC">
        <w:rPr>
          <w:color w:val="000000"/>
        </w:rPr>
        <w:t>9. Πρόσωπα μη συμμορφούμενα με τους κανονισμούς των λουομένων ή θεατών δεν θα γίνωνται δεκτά εις τας δεξαμενάς ή θα αποβάλλωνται εξ αυτών.</w:t>
      </w:r>
    </w:p>
    <w:p w:rsidR="0021125A" w:rsidRPr="004E13BC" w:rsidRDefault="0021125A" w:rsidP="000E541B">
      <w:pPr>
        <w:spacing w:before="30" w:afterLines="30"/>
        <w:ind w:left="420" w:right="-60" w:firstLine="360"/>
        <w:jc w:val="center"/>
        <w:rPr>
          <w:b/>
          <w:color w:val="000000"/>
        </w:rPr>
      </w:pPr>
      <w:r w:rsidRPr="004E13BC">
        <w:rPr>
          <w:b/>
          <w:color w:val="000000"/>
        </w:rPr>
        <w:t>Άρθρον 23</w:t>
      </w:r>
    </w:p>
    <w:p w:rsidR="0021125A" w:rsidRPr="004E13BC" w:rsidRDefault="0021125A" w:rsidP="000E541B">
      <w:pPr>
        <w:spacing w:before="30" w:afterLines="30"/>
        <w:ind w:left="420" w:right="-60" w:firstLine="360"/>
        <w:jc w:val="center"/>
        <w:rPr>
          <w:b/>
          <w:color w:val="000000"/>
        </w:rPr>
      </w:pPr>
      <w:r w:rsidRPr="004E13BC">
        <w:rPr>
          <w:b/>
          <w:color w:val="000000"/>
        </w:rPr>
        <w:t>Μέτρα ασφαλείας</w:t>
      </w:r>
    </w:p>
    <w:p w:rsidR="0021125A" w:rsidRPr="004E13BC" w:rsidRDefault="0021125A" w:rsidP="000E541B">
      <w:pPr>
        <w:spacing w:before="30" w:afterLines="30"/>
        <w:ind w:left="420" w:right="-60" w:firstLine="360"/>
        <w:jc w:val="both"/>
        <w:rPr>
          <w:color w:val="000000"/>
        </w:rPr>
      </w:pPr>
      <w:r w:rsidRPr="004E13BC">
        <w:rPr>
          <w:color w:val="000000"/>
        </w:rPr>
        <w:t>1. Εις πάσαν δεξαμενήν θα αναρτώνται εις εμφανή σημεία πινακίδες αναγράφουσαι οδηγίας λούσεως και κανόνας δια την ορθήν χρήσιν της δεξαμενής, ως και τους ισχύοντας κανονισμούς ασφαλείας.</w:t>
      </w:r>
    </w:p>
    <w:p w:rsidR="0021125A" w:rsidRPr="004E13BC" w:rsidRDefault="0021125A" w:rsidP="000E541B">
      <w:pPr>
        <w:spacing w:before="30" w:afterLines="30"/>
        <w:ind w:left="420" w:right="-60" w:firstLine="360"/>
        <w:jc w:val="both"/>
        <w:rPr>
          <w:color w:val="000000"/>
        </w:rPr>
      </w:pPr>
      <w:r w:rsidRPr="004E13BC">
        <w:rPr>
          <w:color w:val="000000"/>
        </w:rPr>
        <w:t>2. Γενικώς η κατασκευή, αι διάφοροι εγκαταστάσεις και η λειτουργία των κολυμβητικών δεξαμενών δέον να είναι τοιαύτη, ώστε να ελαττούνται οι κίνδυνοι πνιγμού ή τραυματισμού των λουομένων εκ πτώσεων κλπ εις το ελάχιστον.</w:t>
      </w:r>
    </w:p>
    <w:p w:rsidR="0021125A" w:rsidRPr="004E13BC" w:rsidRDefault="0021125A" w:rsidP="000E541B">
      <w:pPr>
        <w:spacing w:before="30" w:afterLines="30"/>
        <w:ind w:left="420" w:right="-60" w:firstLine="360"/>
        <w:jc w:val="both"/>
        <w:rPr>
          <w:color w:val="000000"/>
        </w:rPr>
      </w:pPr>
      <w:r w:rsidRPr="004E13BC">
        <w:rPr>
          <w:color w:val="000000"/>
        </w:rPr>
        <w:t>3. Εις τας κολυμβητικάς δεξαμενάς θα λαμβάνωνται μέτρα ασφαλείαας και θα υφίστανται τα κάτωθι μέσα διασώσεως, κλιμακούμενα αναλόγως του μεγέθους αυτών (άρθρον 4 παρ.4):</w:t>
      </w:r>
    </w:p>
    <w:p w:rsidR="0021125A" w:rsidRPr="004E13BC" w:rsidRDefault="0021125A" w:rsidP="000E541B">
      <w:pPr>
        <w:spacing w:before="30" w:afterLines="30"/>
        <w:ind w:left="420" w:right="-60" w:firstLine="360"/>
        <w:jc w:val="both"/>
        <w:rPr>
          <w:color w:val="000000"/>
        </w:rPr>
      </w:pPr>
      <w:r w:rsidRPr="004E13BC">
        <w:rPr>
          <w:color w:val="000000"/>
        </w:rPr>
        <w:t xml:space="preserve">α. Μία ή περισσότεραι ελαφραί ράβδοι, ικανής αντοχής μήκους μεγαλυτέρου του ημίσεος του πλάτους της δεξαμενής. Αύται θα φέρουν εις το άκρον μη αιχμηρόν άγκιστρον με άνοιγμα τουλάχιστον 0,50, ή βρόγχον διαμέτρου </w:t>
      </w:r>
      <w:smartTag w:uri="urn:schemas-microsoft-com:office:smarttags" w:element="metricconverter">
        <w:smartTagPr>
          <w:attr w:name="ProductID" w:val="15 εκ."/>
        </w:smartTagPr>
        <w:r w:rsidRPr="004E13BC">
          <w:rPr>
            <w:color w:val="000000"/>
          </w:rPr>
          <w:t>15 εκ.</w:t>
        </w:r>
      </w:smartTag>
      <w:r w:rsidRPr="004E13BC">
        <w:rPr>
          <w:color w:val="000000"/>
        </w:rPr>
        <w:t xml:space="preserve"> τουλάχιστον.</w:t>
      </w:r>
    </w:p>
    <w:p w:rsidR="0021125A" w:rsidRPr="004E13BC" w:rsidRDefault="0021125A" w:rsidP="000E541B">
      <w:pPr>
        <w:spacing w:before="30" w:afterLines="30"/>
        <w:ind w:left="420" w:right="-60" w:firstLine="360"/>
        <w:jc w:val="both"/>
        <w:rPr>
          <w:color w:val="000000"/>
        </w:rPr>
      </w:pPr>
      <w:r w:rsidRPr="004E13BC">
        <w:rPr>
          <w:color w:val="000000"/>
        </w:rPr>
        <w:t>β.Εν η περισσότερα ριπτόμενα κυκλικά σωσίβια, ανηρτημένα εις επίκαιρα σημεία της δεξαμενής, εσωτερικής διαμέτρου μέχρι 0,40μ., προσδεδεμένον ασφαλώς ισχυρόν σχοινίον, μήκους τουλάχιστον ίσου προς το μέγιστον πλάτος της δεξαμενής.</w:t>
      </w:r>
    </w:p>
    <w:p w:rsidR="0021125A" w:rsidRPr="004E13BC" w:rsidRDefault="0021125A" w:rsidP="000E541B">
      <w:pPr>
        <w:spacing w:before="30" w:afterLines="30"/>
        <w:ind w:left="420" w:right="-60" w:firstLine="360"/>
        <w:jc w:val="both"/>
        <w:rPr>
          <w:color w:val="000000"/>
        </w:rPr>
      </w:pPr>
      <w:r w:rsidRPr="004E13BC">
        <w:rPr>
          <w:color w:val="000000"/>
        </w:rPr>
        <w:t>Ο αριθμός των σωσιβίων θα καθορίζεται, ώστε να αντιστοιχεί τουλάχιστον εν σωσίβιον ανά 60μ. ή κλάσμα της περιμέτρου της δεξαμενής.</w:t>
      </w:r>
    </w:p>
    <w:p w:rsidR="0021125A" w:rsidRPr="004E13BC" w:rsidRDefault="0021125A" w:rsidP="000E541B">
      <w:pPr>
        <w:spacing w:before="30" w:afterLines="30"/>
        <w:ind w:left="420" w:right="-60" w:firstLine="360"/>
        <w:jc w:val="both"/>
        <w:rPr>
          <w:color w:val="000000"/>
        </w:rPr>
      </w:pPr>
      <w:r w:rsidRPr="004E13BC">
        <w:rPr>
          <w:color w:val="000000"/>
        </w:rPr>
        <w:t>γ. ΄Εδρα επαρκούς ύψους είς τας μεγάλας δεξαμενάς διά τους επόπτας ασφαλείας, πλησίον του βαθέος τμήματος της δεξαμενής (βάθος 1,50μ.), ίνα παρέχεται εις αυτούς πλήρης και ανεμπόδιστος θέα της δεξαμενής.</w:t>
      </w:r>
    </w:p>
    <w:p w:rsidR="0021125A" w:rsidRPr="004E13BC" w:rsidRDefault="0021125A" w:rsidP="000E541B">
      <w:pPr>
        <w:spacing w:before="30" w:afterLines="30"/>
        <w:ind w:left="420" w:right="-60" w:firstLine="360"/>
        <w:jc w:val="both"/>
        <w:rPr>
          <w:color w:val="000000"/>
        </w:rPr>
      </w:pPr>
      <w:r w:rsidRPr="004E13BC">
        <w:rPr>
          <w:color w:val="000000"/>
        </w:rPr>
        <w:t>δ. Εν τουλάχιστον πλοιάριον με τετραγωνισμένην πρώραν εις τας μεγάλας δεξαμενάς, έτοιμον προς χρήσιν και εφωδιασμένον με κώπας, κυκλικόν σωσίβιον και ράβδον μετά αγκίστρου, ως ανωτέρω περιγράφεται. Τα τοιαύτα πλοιάρια δεν επιτρέπεται να ευρίσκωνται εντός της περιοχής κολυμβήσεως, εκτός των περιπτώσεων επειγούσης ανάγκης και δεν θα χρησιμοποιούνται πλην μόνον εις περίπτωσιν ανάγκης ή ασκήσεως.</w:t>
      </w:r>
    </w:p>
    <w:p w:rsidR="0021125A" w:rsidRPr="004E13BC" w:rsidRDefault="0021125A" w:rsidP="000E541B">
      <w:pPr>
        <w:spacing w:before="30" w:afterLines="30"/>
        <w:ind w:left="420" w:right="-60" w:firstLine="360"/>
        <w:jc w:val="both"/>
        <w:rPr>
          <w:color w:val="000000"/>
        </w:rPr>
      </w:pPr>
      <w:r w:rsidRPr="004E13BC">
        <w:rPr>
          <w:color w:val="000000"/>
        </w:rPr>
        <w:t xml:space="preserve">Εις εκτεταμένας περιοχάς λούσεως συνιστάται όπως ευρίσκωνται έτοιμοι προς χρήσιν εις επίκαιρα σημεία εις ή περισσότεροι πλωτήρες διασώσεως εφωδιασμένοι εκ 30,0 έως </w:t>
      </w:r>
      <w:smartTag w:uri="urn:schemas-microsoft-com:office:smarttags" w:element="metricconverter">
        <w:smartTagPr>
          <w:attr w:name="ProductID" w:val="60,0 μ."/>
        </w:smartTagPr>
        <w:r w:rsidRPr="004E13BC">
          <w:rPr>
            <w:color w:val="000000"/>
          </w:rPr>
          <w:t>60,0 μ.</w:t>
        </w:r>
      </w:smartTag>
      <w:r w:rsidRPr="004E13BC">
        <w:rPr>
          <w:color w:val="000000"/>
        </w:rPr>
        <w:t xml:space="preserve"> ισχυρού σχοινίου.</w:t>
      </w:r>
    </w:p>
    <w:p w:rsidR="0021125A" w:rsidRPr="004E13BC" w:rsidRDefault="0021125A" w:rsidP="000E541B">
      <w:pPr>
        <w:spacing w:before="30" w:afterLines="30"/>
        <w:ind w:left="420" w:right="-60" w:firstLine="360"/>
        <w:jc w:val="both"/>
        <w:rPr>
          <w:color w:val="000000"/>
        </w:rPr>
      </w:pPr>
      <w:r w:rsidRPr="004E13BC">
        <w:rPr>
          <w:color w:val="000000"/>
        </w:rPr>
        <w:t>ε. Κυτίον πρώτων βοηθειών, καλώς εφωδιασμένον και διαφυλασσόμενον εις αρίστην κατάστασιν. Τούτο θα περιέχει βάμμα ιωδίου, αποστείρωμένην γάζαν, υδρόφιλον βάμβακα, λευκοπλάστην, επιδέσμους διαφόρων μεγεθών, αμμωνίαν, αποστερωμένας λαβίδας και αιμοστατικούς επιδέσμους. Επίσης, δέον όπως περιέχει καρδιοτονωτικά-αναληπτικά και αναλγητικά φάρμακα.</w:t>
      </w:r>
    </w:p>
    <w:p w:rsidR="0021125A" w:rsidRPr="004E13BC" w:rsidRDefault="0021125A" w:rsidP="000E541B">
      <w:pPr>
        <w:spacing w:before="30" w:afterLines="30"/>
        <w:ind w:left="420" w:right="-60" w:firstLine="360"/>
        <w:jc w:val="both"/>
        <w:rPr>
          <w:color w:val="000000"/>
        </w:rPr>
      </w:pPr>
      <w:r w:rsidRPr="004E13BC">
        <w:rPr>
          <w:color w:val="000000"/>
        </w:rPr>
        <w:t>στ. Ευχερώς προσπελάσιμος αίθουσα ή χώρος προοριζόμενος δι΄επείγουσαν περίθαλψιν ατυχημάτων εις τας μεγάλας δεξαμενάς με κατάλληλον προς τούτο εξοπλισμόν, ήτοι εκτός του κυτίου πρώτων βοηθειών, ως ανωτέρω, με τράπεζαν εξετάσεως, συσκευήν παροχής οξυγόνου, φορείον και δύο κλινοσκεπάσματα.</w:t>
      </w:r>
    </w:p>
    <w:p w:rsidR="0021125A" w:rsidRPr="004E13BC" w:rsidRDefault="0021125A" w:rsidP="000E541B">
      <w:pPr>
        <w:spacing w:before="30" w:afterLines="30"/>
        <w:ind w:left="420" w:right="-60" w:firstLine="360"/>
        <w:jc w:val="both"/>
        <w:rPr>
          <w:color w:val="000000"/>
        </w:rPr>
      </w:pPr>
      <w:r w:rsidRPr="004E13BC">
        <w:rPr>
          <w:color w:val="000000"/>
        </w:rPr>
        <w:t>ζ. Κατάλογος παραπλεύρως του τηλεφώνου με τους αριθμούς των πλησιεστέρων ιατρών, σταθμού πρώτων βοηθειών, νοσοκομείων, του οικείου Αστυνομικού Τμήματος και της Πυροσβεστικής Υπηρεσίας.</w:t>
      </w:r>
    </w:p>
    <w:p w:rsidR="0021125A" w:rsidRPr="004E13BC" w:rsidRDefault="0021125A" w:rsidP="000E541B">
      <w:pPr>
        <w:spacing w:before="30" w:afterLines="30"/>
        <w:ind w:left="420" w:right="-60" w:firstLine="360"/>
        <w:jc w:val="both"/>
        <w:rPr>
          <w:color w:val="000000"/>
        </w:rPr>
      </w:pPr>
      <w:r w:rsidRPr="004E13BC">
        <w:rPr>
          <w:color w:val="000000"/>
        </w:rPr>
        <w:t>η. Νυκτερινή λούσις θα επιτρέπεται μόνον εις περιοχάς απλέτως φωτιζομένας και καταλλήλως εποπτευομένας.</w:t>
      </w:r>
    </w:p>
    <w:p w:rsidR="0021125A" w:rsidRPr="004E13BC" w:rsidRDefault="0021125A" w:rsidP="000E541B">
      <w:pPr>
        <w:spacing w:before="30" w:afterLines="30"/>
        <w:ind w:left="420" w:right="-60" w:firstLine="360"/>
        <w:jc w:val="center"/>
        <w:rPr>
          <w:b/>
          <w:color w:val="000000"/>
          <w:u w:val="single"/>
        </w:rPr>
      </w:pPr>
      <w:r w:rsidRPr="004E13BC">
        <w:rPr>
          <w:b/>
          <w:color w:val="000000"/>
          <w:u w:val="single"/>
        </w:rPr>
        <w:t>Ε΄ ΕΙΔΙΚΑΙ ΚΟΛΥΜΒΗΤΙΚΑΙ ΔΕΞΑΜΕΝΑΙ</w:t>
      </w:r>
    </w:p>
    <w:p w:rsidR="0021125A" w:rsidRPr="004E13BC" w:rsidRDefault="0021125A" w:rsidP="000E541B">
      <w:pPr>
        <w:spacing w:before="30" w:afterLines="30"/>
        <w:ind w:left="420" w:right="-60" w:firstLine="360"/>
        <w:jc w:val="center"/>
        <w:rPr>
          <w:b/>
          <w:color w:val="000000"/>
        </w:rPr>
      </w:pPr>
      <w:r w:rsidRPr="004E13BC">
        <w:rPr>
          <w:b/>
          <w:color w:val="000000"/>
        </w:rPr>
        <w:t>Άρθρον 24</w:t>
      </w:r>
    </w:p>
    <w:p w:rsidR="0021125A" w:rsidRPr="004E13BC" w:rsidRDefault="0021125A" w:rsidP="000E541B">
      <w:pPr>
        <w:spacing w:before="30" w:afterLines="30"/>
        <w:ind w:left="420" w:right="-60" w:firstLine="360"/>
        <w:jc w:val="center"/>
        <w:rPr>
          <w:b/>
          <w:color w:val="000000"/>
        </w:rPr>
      </w:pPr>
      <w:r w:rsidRPr="004E13BC">
        <w:rPr>
          <w:b/>
          <w:color w:val="000000"/>
        </w:rPr>
        <w:t>Αθλητικαί δεξαμεναί</w:t>
      </w:r>
    </w:p>
    <w:p w:rsidR="0021125A" w:rsidRPr="004E13BC" w:rsidRDefault="0021125A" w:rsidP="000E541B">
      <w:pPr>
        <w:spacing w:before="30" w:afterLines="30"/>
        <w:ind w:left="420" w:right="-60" w:firstLine="360"/>
        <w:jc w:val="both"/>
        <w:rPr>
          <w:color w:val="000000"/>
        </w:rPr>
      </w:pPr>
      <w:r w:rsidRPr="004E13BC">
        <w:rPr>
          <w:color w:val="000000"/>
        </w:rPr>
        <w:t>1. Αι αθλητικαί δεξαμεναί δέον να πληρούν άπαντας τους υγειονομικούς όρους της παρούσης.</w:t>
      </w:r>
    </w:p>
    <w:p w:rsidR="0021125A" w:rsidRPr="004E13BC" w:rsidRDefault="0021125A" w:rsidP="000E541B">
      <w:pPr>
        <w:spacing w:before="30" w:afterLines="30"/>
        <w:ind w:left="420" w:right="-60" w:firstLine="360"/>
        <w:jc w:val="both"/>
        <w:rPr>
          <w:color w:val="000000"/>
        </w:rPr>
      </w:pPr>
      <w:r w:rsidRPr="004E13BC">
        <w:rPr>
          <w:color w:val="000000"/>
        </w:rPr>
        <w:t>2. Επιτρέπονται παρεκκλίσεις εκ των υπολοίπων όρων ιδία των αναφερομένων εις την μορφήν και λειτουργίαν της δεξαμενής, εφ΄όσον απαιτείται τούτο εκ της ανάγκης προσαρμογής προς τας αθλητικάς απαιτήσεις, κατόπιν συμφώνου γνώμης της Γενικής Γραμματείας Αθλητισμού και εφ΄όσον διασφαλίζεται η υγεία και η σωματική ακεραιότης των κολυμβητών.</w:t>
      </w:r>
    </w:p>
    <w:p w:rsidR="0021125A" w:rsidRPr="004E13BC" w:rsidRDefault="0021125A" w:rsidP="000E541B">
      <w:pPr>
        <w:spacing w:before="30" w:afterLines="30"/>
        <w:ind w:left="420" w:right="-60" w:firstLine="360"/>
        <w:jc w:val="center"/>
        <w:rPr>
          <w:b/>
          <w:color w:val="000000"/>
        </w:rPr>
      </w:pPr>
      <w:r w:rsidRPr="004E13BC">
        <w:rPr>
          <w:b/>
          <w:color w:val="000000"/>
        </w:rPr>
        <w:t>Άρθρον 25</w:t>
      </w:r>
    </w:p>
    <w:p w:rsidR="0021125A" w:rsidRPr="004E13BC" w:rsidRDefault="0021125A" w:rsidP="000E541B">
      <w:pPr>
        <w:spacing w:before="30" w:afterLines="30"/>
        <w:ind w:left="420" w:right="-60" w:firstLine="360"/>
        <w:jc w:val="center"/>
        <w:rPr>
          <w:b/>
          <w:color w:val="000000"/>
        </w:rPr>
      </w:pPr>
      <w:r w:rsidRPr="004E13BC">
        <w:rPr>
          <w:b/>
          <w:color w:val="000000"/>
        </w:rPr>
        <w:t>Ιδιωτικαί δεξαμεναί</w:t>
      </w:r>
    </w:p>
    <w:p w:rsidR="0021125A" w:rsidRPr="004E13BC" w:rsidRDefault="0021125A" w:rsidP="000E541B">
      <w:pPr>
        <w:spacing w:before="30" w:afterLines="30"/>
        <w:ind w:left="420" w:right="-60" w:firstLine="360"/>
        <w:jc w:val="both"/>
        <w:rPr>
          <w:color w:val="000000"/>
        </w:rPr>
      </w:pPr>
      <w:r w:rsidRPr="004E13BC">
        <w:rPr>
          <w:color w:val="000000"/>
        </w:rPr>
        <w:t>1. Δια τας ιδιωτικάς δεξαμενάς ισχύουν οι κατωτέρω γενικοί κανόνες:</w:t>
      </w:r>
    </w:p>
    <w:p w:rsidR="0021125A" w:rsidRPr="004E13BC" w:rsidRDefault="0021125A" w:rsidP="000E541B">
      <w:pPr>
        <w:spacing w:before="30" w:afterLines="30"/>
        <w:ind w:left="420" w:right="-60" w:firstLine="360"/>
        <w:jc w:val="both"/>
        <w:rPr>
          <w:color w:val="000000"/>
        </w:rPr>
      </w:pPr>
      <w:r w:rsidRPr="004E13BC">
        <w:rPr>
          <w:color w:val="000000"/>
        </w:rPr>
        <w:t>α Οι χρησιμοποιούντες αυτάς δέον να είναι υγιείς, να διέρχωνται πρώτον εκ των αποχωρητηρίων και να λαμβάνουν εν συνεχεία λουτρόν καθαριότητος προς της κολυμβήσεως, ως καθορίζεται εν άρθρω 22 (παραγρ. 1 έως 5).</w:t>
      </w:r>
    </w:p>
    <w:p w:rsidR="0021125A" w:rsidRPr="004E13BC" w:rsidRDefault="0021125A" w:rsidP="000E541B">
      <w:pPr>
        <w:spacing w:before="30" w:afterLines="30"/>
        <w:ind w:left="420" w:right="-60" w:firstLine="360"/>
        <w:jc w:val="both"/>
        <w:rPr>
          <w:color w:val="000000"/>
        </w:rPr>
      </w:pPr>
      <w:r w:rsidRPr="004E13BC">
        <w:rPr>
          <w:color w:val="000000"/>
        </w:rPr>
        <w:t>β. Το ύδωρ των ιδιωτικών δεξαμενών δέον να έχη τα εν άρθρω 15 παραγρ..1 καθοριζόμενα χαρακτηριστικά ποιότητος του ύδατος και να ανανεούται συνεχώς καθ όλην της έκτασιν αυτών, είτε δια συνεχούς παροχής νέου καθαρού ύδατος, είτε δι΄ανακυκλοφορούντος τοιούτου μετά καθαρισμόν και απολύμανσιν, συμφώνως προς τους όρους της παρούσης διατάξεως.</w:t>
      </w:r>
    </w:p>
    <w:p w:rsidR="0021125A" w:rsidRPr="004E13BC" w:rsidRDefault="0021125A" w:rsidP="000E541B">
      <w:pPr>
        <w:spacing w:before="30" w:afterLines="30"/>
        <w:ind w:left="420" w:right="-60" w:firstLine="360"/>
        <w:jc w:val="both"/>
        <w:rPr>
          <w:color w:val="000000"/>
        </w:rPr>
      </w:pPr>
      <w:r w:rsidRPr="004E13BC">
        <w:rPr>
          <w:color w:val="000000"/>
        </w:rPr>
        <w:t>Η λειτουργία ιδιωτικών δεξαμενών δια πληρώσεως και εκκενώσεως του ύδατος απαγορεύεται, εξαιρέσει των υφισταμένων τοιούτων ή εκείνων δι΄ας έχει εκδοθεί η οικεία οικοδομική άδεια προς της ισχύος της παρούσης διατάξεως.</w:t>
      </w:r>
    </w:p>
    <w:p w:rsidR="0021125A" w:rsidRPr="004E13BC" w:rsidRDefault="0021125A" w:rsidP="000E541B">
      <w:pPr>
        <w:spacing w:before="30" w:afterLines="30"/>
        <w:ind w:left="420" w:right="-60" w:firstLine="360"/>
        <w:jc w:val="both"/>
        <w:rPr>
          <w:color w:val="000000"/>
        </w:rPr>
      </w:pPr>
      <w:r w:rsidRPr="004E13BC">
        <w:rPr>
          <w:color w:val="000000"/>
        </w:rPr>
        <w:t>γ. Εις εμφανές σημείον παρά την δεξαμενήν θα τοποθετήται πινακίς αναγράφουσα τους βασικούς κανόνας υγιεινής και ασφαλείας κατά την λούσιν και κολύμβησιν.</w:t>
      </w:r>
    </w:p>
    <w:p w:rsidR="0021125A" w:rsidRPr="004E13BC" w:rsidRDefault="0021125A" w:rsidP="000E541B">
      <w:pPr>
        <w:spacing w:before="30" w:afterLines="30"/>
        <w:ind w:left="420" w:right="-60" w:firstLine="360"/>
        <w:jc w:val="both"/>
        <w:rPr>
          <w:color w:val="000000"/>
        </w:rPr>
      </w:pPr>
      <w:r w:rsidRPr="004E13BC">
        <w:rPr>
          <w:color w:val="000000"/>
        </w:rPr>
        <w:t>2. Πλην των ανωτέρω γενικών, κανόνων, οι υπεύθυνοι των ιδιωτικών δεξαμενών θα συμμορφώνται και προς τους επιβαλλομένους υπό των Υγειονομικών Υπηρεσιών ουσιώδεις όρους υγιεινής και ασφαλείας.</w:t>
      </w:r>
    </w:p>
    <w:p w:rsidR="0021125A" w:rsidRPr="004E13BC" w:rsidRDefault="0021125A" w:rsidP="000E541B">
      <w:pPr>
        <w:spacing w:before="30" w:afterLines="30"/>
        <w:ind w:left="420" w:right="-60" w:firstLine="360"/>
        <w:jc w:val="both"/>
        <w:rPr>
          <w:color w:val="000000"/>
        </w:rPr>
      </w:pPr>
      <w:r w:rsidRPr="004E13BC">
        <w:rPr>
          <w:color w:val="000000"/>
        </w:rPr>
        <w:t>3. Την ευθύνην δια την καθαριότητα, καλήν λειτουργίαν και τήρησιν των κανόνων υγιεινής και ασφαλείας των ιδιωτικών δεξαμενών έχει ο ιδιοκτήτης ή νομεύς αυτών.</w:t>
      </w:r>
    </w:p>
    <w:p w:rsidR="0021125A" w:rsidRPr="004E13BC" w:rsidRDefault="0021125A" w:rsidP="000E541B">
      <w:pPr>
        <w:spacing w:before="30" w:afterLines="30"/>
        <w:ind w:left="420" w:right="-60" w:firstLine="360"/>
        <w:jc w:val="center"/>
        <w:rPr>
          <w:b/>
          <w:color w:val="000000"/>
          <w:u w:val="single"/>
        </w:rPr>
      </w:pPr>
      <w:r w:rsidRPr="004E13BC">
        <w:rPr>
          <w:b/>
          <w:color w:val="000000"/>
          <w:u w:val="single"/>
        </w:rPr>
        <w:t>ΣΤ. ΓΕΝΙΚΑΙ ΔΙΑΤΑΞΕΙΣ</w:t>
      </w:r>
    </w:p>
    <w:p w:rsidR="0021125A" w:rsidRPr="004E13BC" w:rsidRDefault="0021125A" w:rsidP="000E541B">
      <w:pPr>
        <w:spacing w:before="30" w:afterLines="30"/>
        <w:ind w:left="420" w:right="-60" w:firstLine="360"/>
        <w:jc w:val="center"/>
        <w:rPr>
          <w:b/>
          <w:color w:val="000000"/>
        </w:rPr>
      </w:pPr>
      <w:r w:rsidRPr="004E13BC">
        <w:rPr>
          <w:b/>
          <w:color w:val="000000"/>
        </w:rPr>
        <w:t>Άρθρον 26</w:t>
      </w:r>
    </w:p>
    <w:p w:rsidR="0021125A" w:rsidRPr="004E13BC" w:rsidRDefault="0021125A" w:rsidP="000E541B">
      <w:pPr>
        <w:spacing w:before="30" w:afterLines="30"/>
        <w:ind w:left="420" w:right="-60" w:firstLine="360"/>
        <w:jc w:val="center"/>
        <w:rPr>
          <w:b/>
          <w:color w:val="000000"/>
        </w:rPr>
      </w:pPr>
      <w:r w:rsidRPr="004E13BC">
        <w:rPr>
          <w:b/>
          <w:color w:val="000000"/>
        </w:rPr>
        <w:t>Συμμόρφωσις προς ετέρας Υγειον. Διατάξεις</w:t>
      </w:r>
    </w:p>
    <w:p w:rsidR="0021125A" w:rsidRPr="004E13BC" w:rsidRDefault="0021125A" w:rsidP="000E541B">
      <w:pPr>
        <w:spacing w:before="30" w:afterLines="30"/>
        <w:ind w:left="420" w:right="-60" w:firstLine="360"/>
        <w:jc w:val="both"/>
        <w:rPr>
          <w:color w:val="000000"/>
        </w:rPr>
      </w:pPr>
      <w:r w:rsidRPr="004E13BC">
        <w:rPr>
          <w:color w:val="000000"/>
        </w:rPr>
        <w:t>Εις απάσας τας κολυμβητικάς δεξαμενάς δέον όπως ικανοποιούνται άπαντες οι όροι των ισχυουσών Υγειονομικών Διατάξεων των αφορωσών εις την ύδρευσιν, την αποχέτευσιν, την συλλογήν, συγκέντρωσιν και διάθεσιν απορριμάτων, την διατήρησιν και υπό υγιεινούς όρους παροχήν τροφίμων και ποτών, το χρησιμοποιούμενον προσωπικόν και τα λοιπά ως προς την κατάστασιν και λειτουργίαν αυτής θέματα.</w:t>
      </w:r>
    </w:p>
    <w:p w:rsidR="0021125A" w:rsidRPr="004E13BC" w:rsidRDefault="0021125A" w:rsidP="000E541B">
      <w:pPr>
        <w:spacing w:before="30" w:afterLines="30"/>
        <w:ind w:left="420" w:right="-60" w:firstLine="360"/>
        <w:jc w:val="center"/>
        <w:rPr>
          <w:b/>
          <w:color w:val="000000"/>
          <w:u w:val="single"/>
        </w:rPr>
      </w:pPr>
      <w:r w:rsidRPr="004E13BC">
        <w:rPr>
          <w:b/>
          <w:color w:val="000000"/>
          <w:u w:val="single"/>
        </w:rPr>
        <w:t>Ζ΄ ΑΔΕΙΑ ΛΕΙΤΟΥΡΓΙΑΣ</w:t>
      </w:r>
    </w:p>
    <w:p w:rsidR="0021125A" w:rsidRPr="004E13BC" w:rsidRDefault="0021125A" w:rsidP="000E541B">
      <w:pPr>
        <w:spacing w:before="30" w:afterLines="30"/>
        <w:ind w:left="420" w:right="-60" w:firstLine="360"/>
        <w:jc w:val="center"/>
        <w:rPr>
          <w:b/>
          <w:color w:val="000000"/>
        </w:rPr>
      </w:pPr>
      <w:r w:rsidRPr="004E13BC">
        <w:rPr>
          <w:b/>
          <w:color w:val="000000"/>
        </w:rPr>
        <w:t>Άρθρον 27</w:t>
      </w:r>
    </w:p>
    <w:p w:rsidR="0021125A" w:rsidRPr="004E13BC" w:rsidRDefault="0021125A" w:rsidP="000E541B">
      <w:pPr>
        <w:spacing w:before="30" w:afterLines="30"/>
        <w:ind w:left="420" w:right="-60" w:firstLine="360"/>
        <w:jc w:val="center"/>
        <w:rPr>
          <w:b/>
          <w:color w:val="000000"/>
        </w:rPr>
      </w:pPr>
      <w:r w:rsidRPr="004E13BC">
        <w:rPr>
          <w:b/>
          <w:color w:val="000000"/>
        </w:rPr>
        <w:t>Άδεια λειτουργίας</w:t>
      </w:r>
    </w:p>
    <w:p w:rsidR="0021125A" w:rsidRPr="004E13BC" w:rsidRDefault="0021125A" w:rsidP="000E541B">
      <w:pPr>
        <w:spacing w:before="30" w:afterLines="30"/>
        <w:ind w:left="420" w:right="-60" w:firstLine="360"/>
        <w:jc w:val="both"/>
        <w:rPr>
          <w:color w:val="000000"/>
        </w:rPr>
      </w:pPr>
      <w:r w:rsidRPr="004E13BC">
        <w:rPr>
          <w:color w:val="000000"/>
        </w:rPr>
        <w:t>1.Δια την λειτουργίαν δεξαμενής κολυμβήσεως απαιτείται άδεια της Αστυνομικής Αρχής, εκδιδόμενη μετά προηγουμένην εγκριτικήν απόφασιν της οικείας Επιτροπής Αδειών Καταστημάτων και Επιχειρήσεων (ΒΔ 245/26.3.1971, άρθρον 5)</w:t>
      </w:r>
    </w:p>
    <w:p w:rsidR="0021125A" w:rsidRPr="004E13BC" w:rsidRDefault="0021125A" w:rsidP="000E541B">
      <w:pPr>
        <w:spacing w:before="30" w:afterLines="30"/>
        <w:ind w:left="420" w:right="-60" w:firstLine="360"/>
        <w:jc w:val="both"/>
        <w:rPr>
          <w:color w:val="000000"/>
        </w:rPr>
      </w:pPr>
      <w:r w:rsidRPr="004E13BC">
        <w:rPr>
          <w:color w:val="000000"/>
        </w:rPr>
        <w:t>Δεν απαιτείται άδεια δια την λειτουργίαν των ιδιωτικών κολυμβητικών δεξαμενών, πλην όμως υπόκεινται αύται εις υγειονομικόν έλεγχον και δέον να ικανοποιούν τους εις το άρθρον25 αναγραφόμενους όρους.</w:t>
      </w:r>
    </w:p>
    <w:p w:rsidR="0021125A" w:rsidRPr="004E13BC" w:rsidRDefault="0021125A" w:rsidP="000E541B">
      <w:pPr>
        <w:spacing w:before="30" w:afterLines="30"/>
        <w:ind w:left="420" w:right="-60" w:firstLine="360"/>
        <w:jc w:val="both"/>
        <w:rPr>
          <w:color w:val="000000"/>
        </w:rPr>
      </w:pPr>
      <w:r w:rsidRPr="004E13BC">
        <w:rPr>
          <w:color w:val="000000"/>
        </w:rPr>
        <w:t>2.Δια την λήψιν της κατά τα ανωτέρω αδείας, ο ενδιαφέρομενος υποβάλλει μέσω του οικείου Αστυνομικού Τμήματος αίτησιν προς την Υγειονομικήν Υπηρεσίαν μετά πλήρων τεχνικών στοιχείων της δεξαμενής, εις τριπλούν (έκθεσις, υπολογισμός, σχεδιαγράμματα κλπ) υπογραφομένων υπό διπλωματούχου μηχανικού, εξ ων θα προκύπτει σαφώς ότι η δεξαμενή κολυμβήσεως και οι λοιποί χώροι και εγκαταστάσεις αυτής ικανοποιούν από απόψεως κατασκευής και λειτουργίας άπαντας τους υποχρεωτικούς όρους της παρούσης. Οι προαιρετικοί όροι αυτής (συστάσεις) δύνανται κατά περίπτωσιν να καταστούν εν μέρει ή εν όλω υποχρεωτικοί κατόπιν αποφάσεως του Νομάρχου μετά ητιολογημένην εισήγησιν της οικείας Επιτροπής αδειών, εφ΄όσον σοβαροί λόγοι προστασίας της δημοσίας υγείας ή ασφαλείας των λουομένων επιβάλλουν τούτο.</w:t>
      </w:r>
    </w:p>
    <w:p w:rsidR="0021125A" w:rsidRPr="004E13BC" w:rsidRDefault="0021125A" w:rsidP="000E541B">
      <w:pPr>
        <w:spacing w:before="30" w:afterLines="30"/>
        <w:ind w:left="420" w:right="-60" w:firstLine="360"/>
        <w:jc w:val="both"/>
        <w:rPr>
          <w:color w:val="000000"/>
        </w:rPr>
      </w:pPr>
      <w:r w:rsidRPr="004E13BC">
        <w:rPr>
          <w:color w:val="000000"/>
        </w:rPr>
        <w:t>Η Υγειονομική Υπηρεσία δύναται να ζητήσει παρά των ενδιαφερομένων την προσκόμισιν παντός συμπληρωματικού στοιχείου, το οποίον κρίνεται απαραίτητον δια την μόρφωσιν σαφούς γνώμης.</w:t>
      </w:r>
    </w:p>
    <w:p w:rsidR="0021125A" w:rsidRPr="004E13BC" w:rsidRDefault="0021125A" w:rsidP="000E541B">
      <w:pPr>
        <w:spacing w:before="30" w:afterLines="30"/>
        <w:ind w:left="420" w:right="-60" w:firstLine="360"/>
        <w:jc w:val="both"/>
        <w:rPr>
          <w:color w:val="000000"/>
        </w:rPr>
      </w:pPr>
      <w:r w:rsidRPr="004E13BC">
        <w:rPr>
          <w:color w:val="000000"/>
        </w:rPr>
        <w:t>Εάν ο αιτών είναι φυσικόν πρόσωπον, το οποίον λόγω ασθενείας, αναπηρίας, ηλικίας, μεμακρυσμένου τόπου διαμονής κλπ, δεν δύναται να εποπτεύει αποτελεσματικώς την λειτουργίαν της δεξαμενής ή εάν είναι νομικόν πρόσωπον, εις την υποβαλλομένην ως άνω αίτησιν θα αναγράφεται το ονοματεπώνυμον μετά της διευθύνσεως μονίμου κατοικίας του οριζομένου υπευθύνου φυσικού προσώπου, το οποίον θα μεριμνά δια την καλήν και συμφώνως προς τους όρους της παρούσης λειτουργίαν και συντήρησιν της δεξαμενής και των εν γένει εγκαταστάσεων αυτής. Η τυχόν δι΄οιονδήποτε λόγον αντικατάστασις του ρηθέντος φυσικού προσώπου θα γνωστοποιήται εγκαίρως εις την Υγειονομικήν Υπηρεσίαν, καθ΄όσον άλλως θεωρείται το πρόσωπον τούτο ως υπεύθυνον και μετά την αποχώρησίν του.</w:t>
      </w:r>
    </w:p>
    <w:p w:rsidR="0021125A" w:rsidRPr="004E13BC" w:rsidRDefault="0021125A" w:rsidP="000E541B">
      <w:pPr>
        <w:spacing w:before="30" w:afterLines="30"/>
        <w:ind w:left="420" w:right="-60" w:firstLine="360"/>
        <w:jc w:val="both"/>
        <w:rPr>
          <w:color w:val="000000"/>
        </w:rPr>
      </w:pPr>
      <w:r w:rsidRPr="004E13BC">
        <w:rPr>
          <w:color w:val="000000"/>
        </w:rPr>
        <w:t>Επί τούτοις ορίζεται ότι η Υγειονομική Υπηρεσία δύναται να ζητήσει την αντικατάστασιν του υποδειχθέντος υπευθύνου προσώπου, εάν διαπιστώσει ακαταλληλότητα αυτού.</w:t>
      </w:r>
    </w:p>
    <w:p w:rsidR="0021125A" w:rsidRPr="004E13BC" w:rsidRDefault="0021125A" w:rsidP="000E541B">
      <w:pPr>
        <w:spacing w:before="30" w:afterLines="30"/>
        <w:ind w:left="420" w:right="-60" w:firstLine="360"/>
        <w:jc w:val="both"/>
        <w:rPr>
          <w:color w:val="000000"/>
        </w:rPr>
      </w:pPr>
      <w:r w:rsidRPr="004E13BC">
        <w:rPr>
          <w:color w:val="000000"/>
        </w:rPr>
        <w:t>3. Μετά την ολοκλήρωσιν της διαδικασίας επιθεωρήσεως και ελέγχου των εγκαταστάσεων της δεξαμενής υπό των αρμοδίων οργάνων και την έκδοσιν της εγκριτικής</w:t>
      </w:r>
    </w:p>
    <w:p w:rsidR="0021125A" w:rsidRPr="004E13BC" w:rsidRDefault="0021125A" w:rsidP="000E541B">
      <w:pPr>
        <w:spacing w:before="30" w:afterLines="30"/>
        <w:ind w:left="420" w:right="-60" w:firstLine="360"/>
        <w:jc w:val="both"/>
        <w:rPr>
          <w:color w:val="000000"/>
        </w:rPr>
      </w:pPr>
      <w:r w:rsidRPr="004E13BC">
        <w:rPr>
          <w:color w:val="000000"/>
        </w:rPr>
        <w:t>αποφάσεως της οικείας Επιτροπής, χορηγείται υπό της Αστυνομικής Αρχής η άδεια λειτουργίας εις την οποίαν αναγράφεται απαραιτήτως:</w:t>
      </w:r>
    </w:p>
    <w:p w:rsidR="0021125A" w:rsidRPr="004E13BC" w:rsidRDefault="0021125A" w:rsidP="000E541B">
      <w:pPr>
        <w:spacing w:before="30" w:afterLines="30"/>
        <w:ind w:left="420" w:right="-60" w:firstLine="360"/>
        <w:jc w:val="both"/>
        <w:rPr>
          <w:color w:val="000000"/>
        </w:rPr>
      </w:pPr>
      <w:r w:rsidRPr="004E13BC">
        <w:rPr>
          <w:color w:val="000000"/>
        </w:rPr>
        <w:t>α.Το φυσικόν ή νομικόν πρόσωπον του οποίου εκδίδεται η άδεια και ο υπεύθυνος δια την λειτουργίαν αυτής.</w:t>
      </w:r>
    </w:p>
    <w:p w:rsidR="0021125A" w:rsidRPr="004E13BC" w:rsidRDefault="0021125A" w:rsidP="000E541B">
      <w:pPr>
        <w:spacing w:before="30" w:afterLines="30"/>
        <w:ind w:left="420" w:right="-60" w:firstLine="360"/>
        <w:jc w:val="both"/>
        <w:rPr>
          <w:color w:val="000000"/>
        </w:rPr>
      </w:pPr>
      <w:r w:rsidRPr="004E13BC">
        <w:rPr>
          <w:color w:val="000000"/>
        </w:rPr>
        <w:t>β. Η χωρητικότης της δεξαμενής και αι οριζόντιαι διαστάσεις αυτής.</w:t>
      </w:r>
    </w:p>
    <w:p w:rsidR="0021125A" w:rsidRPr="004E13BC" w:rsidRDefault="0021125A" w:rsidP="000E541B">
      <w:pPr>
        <w:spacing w:before="30" w:afterLines="30"/>
        <w:ind w:left="420" w:right="-60" w:firstLine="360"/>
        <w:jc w:val="both"/>
        <w:rPr>
          <w:color w:val="000000"/>
        </w:rPr>
      </w:pPr>
      <w:r w:rsidRPr="004E13BC">
        <w:rPr>
          <w:color w:val="000000"/>
        </w:rPr>
        <w:t>γ. Ο ρυθμός ανακυκλοφορίας</w:t>
      </w:r>
    </w:p>
    <w:p w:rsidR="0021125A" w:rsidRPr="004E13BC" w:rsidRDefault="0021125A" w:rsidP="000E541B">
      <w:pPr>
        <w:spacing w:before="30" w:afterLines="30"/>
        <w:ind w:left="420" w:right="-60" w:firstLine="360"/>
        <w:jc w:val="both"/>
        <w:rPr>
          <w:color w:val="000000"/>
        </w:rPr>
      </w:pPr>
      <w:r w:rsidRPr="004E13BC">
        <w:rPr>
          <w:color w:val="000000"/>
        </w:rPr>
        <w:t>δ. Ο μέγιστος επιτρεπόμενος αριθμός ατόμων (πελατών) τα οποία δύνανται να ευρίσκωνται εις την δεξαμενήν και τους λοιπούς χώρους αυτής, δια δεξαμενάς συνεχούς λειτουργίας ή ο μέγιστος αριθμός των ατόμων της εισερχόμενης ομάδος δια δεξαμενάς λειτουργούσας δι΄ομάδας κολυμβητών.</w:t>
      </w:r>
    </w:p>
    <w:p w:rsidR="0021125A" w:rsidRPr="004E13BC" w:rsidRDefault="0021125A" w:rsidP="000E541B">
      <w:pPr>
        <w:spacing w:before="30" w:afterLines="30"/>
        <w:ind w:left="420" w:right="-60" w:firstLine="360"/>
        <w:jc w:val="both"/>
        <w:rPr>
          <w:color w:val="000000"/>
        </w:rPr>
      </w:pPr>
      <w:r w:rsidRPr="004E13BC">
        <w:rPr>
          <w:color w:val="000000"/>
        </w:rPr>
        <w:t>ε. Ο ελάχιστος απαιτούμενο αριθμός εποπτών ασφαλείας και παροχής πρώτων βοηθειών.</w:t>
      </w:r>
    </w:p>
    <w:p w:rsidR="0021125A" w:rsidRPr="004E13BC" w:rsidRDefault="0021125A" w:rsidP="000E541B">
      <w:pPr>
        <w:spacing w:before="30" w:afterLines="30"/>
        <w:ind w:left="420" w:right="-60" w:firstLine="360"/>
        <w:jc w:val="both"/>
        <w:rPr>
          <w:color w:val="000000"/>
        </w:rPr>
      </w:pPr>
      <w:r w:rsidRPr="004E13BC">
        <w:rPr>
          <w:color w:val="000000"/>
        </w:rPr>
        <w:t>στ. Τα αναγκαιούντα ελάχιστα σωσίβια μέσα</w:t>
      </w:r>
    </w:p>
    <w:p w:rsidR="0021125A" w:rsidRPr="004E13BC" w:rsidRDefault="0021125A" w:rsidP="000E541B">
      <w:pPr>
        <w:spacing w:before="30" w:afterLines="30"/>
        <w:ind w:left="420" w:right="-60" w:firstLine="360"/>
        <w:jc w:val="both"/>
        <w:rPr>
          <w:color w:val="000000"/>
        </w:rPr>
      </w:pPr>
      <w:r w:rsidRPr="004E13BC">
        <w:rPr>
          <w:color w:val="000000"/>
        </w:rPr>
        <w:t>ζ.Η δυνατότης λειτουργίας αυτής κατά τας νυκτερινάς ώρας</w:t>
      </w:r>
    </w:p>
    <w:p w:rsidR="0021125A" w:rsidRPr="004E13BC" w:rsidRDefault="0021125A" w:rsidP="000E541B">
      <w:pPr>
        <w:spacing w:before="30" w:afterLines="30"/>
        <w:ind w:left="420" w:right="-60" w:firstLine="360"/>
        <w:jc w:val="both"/>
        <w:rPr>
          <w:color w:val="000000"/>
        </w:rPr>
      </w:pPr>
      <w:r w:rsidRPr="004E13BC">
        <w:rPr>
          <w:color w:val="000000"/>
        </w:rPr>
        <w:t>η. Η ακολουθούμενη μέθοδος επεξεργασίας του ύδατος και οι τυχόν επιβληθέντες πρόσθετοι κανόνες υγιεινής και ασφάλειας.</w:t>
      </w:r>
    </w:p>
    <w:p w:rsidR="0021125A" w:rsidRPr="004E13BC" w:rsidRDefault="0021125A" w:rsidP="000E541B">
      <w:pPr>
        <w:spacing w:before="30" w:afterLines="30"/>
        <w:ind w:left="420" w:right="-60" w:firstLine="360"/>
        <w:jc w:val="both"/>
        <w:rPr>
          <w:color w:val="000000"/>
        </w:rPr>
      </w:pPr>
      <w:r w:rsidRPr="004E13BC">
        <w:rPr>
          <w:color w:val="000000"/>
        </w:rPr>
        <w:t>θ. Ο χρόνος ισχύος της αδείας.</w:t>
      </w:r>
    </w:p>
    <w:p w:rsidR="0021125A" w:rsidRPr="004E13BC" w:rsidRDefault="0021125A" w:rsidP="000E541B">
      <w:pPr>
        <w:spacing w:before="30" w:afterLines="30"/>
        <w:ind w:left="420" w:right="-60" w:firstLine="360"/>
        <w:jc w:val="both"/>
        <w:rPr>
          <w:color w:val="000000"/>
        </w:rPr>
      </w:pPr>
      <w:r w:rsidRPr="004E13BC">
        <w:rPr>
          <w:color w:val="000000"/>
        </w:rPr>
        <w:t>ι. Πάσα ετέρα αναγκαιούσα κατά την γνώμην της Επιτροπής πληροφορία ή παρατήρησις.</w:t>
      </w:r>
    </w:p>
    <w:p w:rsidR="0021125A" w:rsidRPr="004E13BC" w:rsidRDefault="0021125A" w:rsidP="000E541B">
      <w:pPr>
        <w:spacing w:before="30" w:afterLines="30"/>
        <w:ind w:left="420" w:right="-60" w:firstLine="360"/>
        <w:jc w:val="both"/>
        <w:rPr>
          <w:color w:val="000000"/>
        </w:rPr>
      </w:pPr>
      <w:r w:rsidRPr="004E13BC">
        <w:rPr>
          <w:color w:val="000000"/>
        </w:rPr>
        <w:t>4.Η άδεια λειτουργίας ισχύει μόνον δια τας εγκαταστάσεις εν γένει δι΄ας εχορηγήθη αύτη και δια΄5ετίαν από της χροηγήσεώς της, υπό την προϋπόθεσιν ότι αύται λειτουργούν και συντηρούνται καλώς. Μετά την πάροδον του ως άνω χρονικού διαστήματος η άδεια θα ανανεούται. Επίσης, η άδεια θα ανανεούται εις περίπτωσιν καθ΄ην επέλθει αλλαγή εις εγκαταστάσεις της δεξαμενής, εξαιρούμενων των εργασιών επισκευών και συντηρήσεως, ως και ανακαινίσεων μη επηρεαζουσών τους όρους της παρούσης διατάξεως.</w:t>
      </w:r>
    </w:p>
    <w:p w:rsidR="0021125A" w:rsidRPr="004E13BC" w:rsidRDefault="0021125A" w:rsidP="000E541B">
      <w:pPr>
        <w:spacing w:before="30" w:afterLines="30"/>
        <w:ind w:left="420" w:right="-60" w:firstLine="360"/>
        <w:jc w:val="both"/>
        <w:rPr>
          <w:color w:val="000000"/>
        </w:rPr>
      </w:pPr>
      <w:r w:rsidRPr="004E13BC">
        <w:rPr>
          <w:color w:val="000000"/>
        </w:rPr>
        <w:t>Ομοίως η άδεια λειτουργίας θα ανανεούται εις περίπτωσιν αλλαγής της επιχειρήσεως της διαχειριζομένης την δεξαμενήν.</w:t>
      </w:r>
    </w:p>
    <w:p w:rsidR="0021125A" w:rsidRPr="004E13BC" w:rsidRDefault="0021125A" w:rsidP="00A03F2E">
      <w:pPr>
        <w:spacing w:before="30" w:afterLines="30"/>
        <w:ind w:left="420" w:right="-60" w:firstLine="360"/>
        <w:jc w:val="both"/>
        <w:rPr>
          <w:color w:val="000000"/>
        </w:rPr>
      </w:pPr>
      <w:r w:rsidRPr="004E13BC">
        <w:rPr>
          <w:color w:val="000000"/>
        </w:rPr>
        <w:t>5. Η άδεια λειτουργίας δύναται ν΄αναστέλεται προσωρινώς ή ν΄ανακαλήται μονίμως υπο της αρμοδίας Αστυνομικής Αρχής, εις περιπτώσεις καθ΄ας ο υπεύθυνος δια την λειτουργίαν της δεξαμενής δεν συμμορφούται προς τας διατάξεις της παρούσης εντός ευλόγου προθεσμίας καθοριζομένης δια σχετικών διαταγών της διενεργούσης τον υγειονομικόν έλεγχον Υγειονομικής Υπηρεσίας.</w:t>
      </w:r>
    </w:p>
    <w:p w:rsidR="0021125A" w:rsidRPr="004E13BC" w:rsidRDefault="0021125A" w:rsidP="000E541B">
      <w:pPr>
        <w:spacing w:before="30" w:afterLines="30"/>
        <w:ind w:left="420" w:right="-60" w:firstLine="360"/>
        <w:jc w:val="center"/>
        <w:rPr>
          <w:b/>
          <w:color w:val="000000"/>
          <w:u w:val="single"/>
        </w:rPr>
      </w:pPr>
      <w:r w:rsidRPr="004E13BC">
        <w:rPr>
          <w:b/>
          <w:color w:val="000000"/>
          <w:u w:val="single"/>
        </w:rPr>
        <w:t>Η΄ ΙΣΧΥΣ ΚΑΙ ΚΥΡΩΣΕΙΣ</w:t>
      </w:r>
    </w:p>
    <w:p w:rsidR="0021125A" w:rsidRPr="004E13BC" w:rsidRDefault="0021125A" w:rsidP="000E541B">
      <w:pPr>
        <w:spacing w:before="30" w:afterLines="30"/>
        <w:ind w:left="420" w:right="-60" w:firstLine="360"/>
        <w:jc w:val="center"/>
        <w:rPr>
          <w:b/>
          <w:color w:val="000000"/>
        </w:rPr>
      </w:pPr>
      <w:r w:rsidRPr="004E13BC">
        <w:rPr>
          <w:b/>
          <w:color w:val="000000"/>
        </w:rPr>
        <w:t>Άρθρον 28</w:t>
      </w:r>
    </w:p>
    <w:p w:rsidR="0021125A" w:rsidRPr="004E13BC" w:rsidRDefault="0021125A" w:rsidP="000E541B">
      <w:pPr>
        <w:spacing w:before="30" w:afterLines="30"/>
        <w:ind w:left="420" w:right="-60" w:firstLine="360"/>
        <w:jc w:val="center"/>
        <w:rPr>
          <w:b/>
          <w:color w:val="000000"/>
        </w:rPr>
      </w:pPr>
      <w:r w:rsidRPr="004E13BC">
        <w:rPr>
          <w:b/>
          <w:color w:val="000000"/>
        </w:rPr>
        <w:t>Ισχύς Υγειονομικής Διατάξεως</w:t>
      </w:r>
    </w:p>
    <w:p w:rsidR="0021125A" w:rsidRPr="004E13BC" w:rsidRDefault="0021125A" w:rsidP="000E541B">
      <w:pPr>
        <w:spacing w:before="30" w:afterLines="30"/>
        <w:ind w:left="420" w:right="-60" w:firstLine="360"/>
        <w:jc w:val="both"/>
        <w:rPr>
          <w:color w:val="000000"/>
        </w:rPr>
      </w:pPr>
      <w:r w:rsidRPr="004E13BC">
        <w:rPr>
          <w:color w:val="000000"/>
        </w:rPr>
        <w:t>Η παρούσα Υγειονομική Διάταξις ισχύει καθ΄άπασαν την Επικράτειαν, η δε ισχύς αυτής άρχεται μετά έναν μην από της δημοσιεύσεώς της εις την Εφημερίδα της Κυβερνήσεως.</w:t>
      </w:r>
    </w:p>
    <w:p w:rsidR="0021125A" w:rsidRPr="004E13BC" w:rsidRDefault="0021125A" w:rsidP="000E541B">
      <w:pPr>
        <w:spacing w:before="30" w:afterLines="30"/>
        <w:ind w:left="420" w:right="-60" w:firstLine="360"/>
        <w:jc w:val="both"/>
        <w:rPr>
          <w:color w:val="000000"/>
        </w:rPr>
      </w:pPr>
      <w:r w:rsidRPr="004E13BC">
        <w:rPr>
          <w:color w:val="000000"/>
        </w:rPr>
        <w:t>Πάσα προγενεστέρα διάταξις γενική ή ειδική, ρυθμίζουσα άλλως τα υπό της παρούσης διεπόμενα, καταργείται.</w:t>
      </w:r>
    </w:p>
    <w:p w:rsidR="0021125A" w:rsidRPr="004E13BC" w:rsidRDefault="0021125A" w:rsidP="000E541B">
      <w:pPr>
        <w:spacing w:before="30" w:afterLines="30"/>
        <w:ind w:left="420" w:right="-60" w:firstLine="360"/>
        <w:jc w:val="both"/>
        <w:rPr>
          <w:color w:val="000000"/>
        </w:rPr>
      </w:pPr>
      <w:r w:rsidRPr="004E13BC">
        <w:rPr>
          <w:color w:val="000000"/>
        </w:rPr>
        <w:t>Η εκτέλεσις της παρούσης ανατίθεται εις τα κρατικά υγειονομικά και αστυνομικά όργανα.</w:t>
      </w:r>
    </w:p>
    <w:p w:rsidR="0021125A" w:rsidRPr="004E13BC" w:rsidRDefault="0021125A" w:rsidP="000E541B">
      <w:pPr>
        <w:spacing w:before="30" w:afterLines="30"/>
        <w:ind w:left="420" w:right="-60" w:firstLine="360"/>
        <w:jc w:val="center"/>
        <w:rPr>
          <w:b/>
          <w:color w:val="000000"/>
        </w:rPr>
      </w:pPr>
      <w:r w:rsidRPr="004E13BC">
        <w:rPr>
          <w:b/>
          <w:color w:val="000000"/>
        </w:rPr>
        <w:t>Άρθρον 29</w:t>
      </w:r>
    </w:p>
    <w:p w:rsidR="0021125A" w:rsidRPr="004E13BC" w:rsidRDefault="0021125A" w:rsidP="000E541B">
      <w:pPr>
        <w:spacing w:before="30" w:afterLines="30"/>
        <w:ind w:left="420" w:right="-60" w:firstLine="360"/>
        <w:jc w:val="center"/>
        <w:rPr>
          <w:b/>
          <w:color w:val="000000"/>
        </w:rPr>
      </w:pPr>
      <w:r w:rsidRPr="004E13BC">
        <w:rPr>
          <w:b/>
          <w:color w:val="000000"/>
        </w:rPr>
        <w:t>Κυρώσεις</w:t>
      </w:r>
    </w:p>
    <w:p w:rsidR="0021125A" w:rsidRPr="004E13BC" w:rsidRDefault="0021125A" w:rsidP="000E541B">
      <w:pPr>
        <w:spacing w:before="30" w:afterLines="30"/>
        <w:ind w:left="420" w:right="-60" w:firstLine="360"/>
        <w:jc w:val="both"/>
        <w:rPr>
          <w:color w:val="000000"/>
        </w:rPr>
      </w:pPr>
      <w:r w:rsidRPr="004E13BC">
        <w:rPr>
          <w:color w:val="000000"/>
        </w:rPr>
        <w:t>1. Οι παραβάται της παρούσης διώκονται και τιμωρούνται συμφώνως προς τας διατάξεις του Ποινικού Κώδικος, εκτός εάν δι΄ετέρας γενικής ή ειδικής διατάξεως προβλέπονται αυστηρότεραι ποιναί, οπότε ισχύουν αι τελευταίαι.</w:t>
      </w:r>
    </w:p>
    <w:p w:rsidR="0021125A" w:rsidRPr="004E13BC" w:rsidRDefault="0021125A" w:rsidP="000E541B">
      <w:pPr>
        <w:spacing w:before="30" w:afterLines="30"/>
        <w:ind w:left="420" w:right="-60" w:firstLine="360"/>
        <w:jc w:val="both"/>
        <w:rPr>
          <w:color w:val="000000"/>
        </w:rPr>
      </w:pPr>
      <w:r w:rsidRPr="004E13BC">
        <w:rPr>
          <w:color w:val="000000"/>
        </w:rPr>
        <w:t>2. Εν περιπτώσει υποτροπής εντός έτους, οι παραβάται τιμωρούνται συμφώνως προς το άρθρον 458 του Ποινικού Κώδικος. Επίσης, εν περιπτώσει διαπιστώσεως παραβάσεως ουσιωδών όρων της παρούσης, η Αστυνομική Αρχή προβαίνει κατόπιν προτάσεως της διενεργούσης τον υγειονομικόν έλεγχον Υγειονομικής Υπηρεσίας εις την προσωρινήν ανάκλησιν της αδείας λειτουργίας μέχρι της πλήρους συμμορφώσεως προς τους όρους της παρούσης.</w:t>
      </w:r>
    </w:p>
    <w:p w:rsidR="0021125A" w:rsidRPr="004E13BC" w:rsidRDefault="0021125A" w:rsidP="000E541B">
      <w:pPr>
        <w:spacing w:before="30" w:afterLines="30"/>
        <w:ind w:left="420" w:right="-60" w:firstLine="360"/>
        <w:jc w:val="center"/>
        <w:rPr>
          <w:b/>
          <w:color w:val="000000"/>
          <w:u w:val="single"/>
        </w:rPr>
      </w:pPr>
      <w:r w:rsidRPr="004E13BC">
        <w:rPr>
          <w:b/>
          <w:color w:val="000000"/>
          <w:u w:val="single"/>
        </w:rPr>
        <w:t>Θ΄ ΜΕΤΑΒΑΤΙΚΑΙ ΔΙΑΤΑΞΕΙΣ</w:t>
      </w:r>
    </w:p>
    <w:p w:rsidR="0021125A" w:rsidRPr="004E13BC" w:rsidRDefault="0021125A" w:rsidP="000E541B">
      <w:pPr>
        <w:spacing w:before="30" w:afterLines="30"/>
        <w:ind w:left="420" w:right="-60" w:firstLine="360"/>
        <w:jc w:val="center"/>
        <w:rPr>
          <w:b/>
          <w:color w:val="000000"/>
        </w:rPr>
      </w:pPr>
      <w:r w:rsidRPr="004E13BC">
        <w:rPr>
          <w:b/>
          <w:color w:val="000000"/>
        </w:rPr>
        <w:t>Άρθρον 30</w:t>
      </w:r>
    </w:p>
    <w:p w:rsidR="0021125A" w:rsidRPr="004E13BC" w:rsidRDefault="0021125A" w:rsidP="000E541B">
      <w:pPr>
        <w:spacing w:before="30" w:afterLines="30"/>
        <w:ind w:left="420" w:right="-60" w:firstLine="360"/>
        <w:jc w:val="center"/>
        <w:rPr>
          <w:b/>
          <w:color w:val="000000"/>
        </w:rPr>
      </w:pPr>
      <w:r w:rsidRPr="004E13BC">
        <w:rPr>
          <w:b/>
          <w:color w:val="000000"/>
        </w:rPr>
        <w:t>Υφιστάμενοι κολυμβητικαί δεξαμεναί</w:t>
      </w:r>
    </w:p>
    <w:p w:rsidR="0021125A" w:rsidRPr="004E13BC" w:rsidRDefault="0021125A" w:rsidP="000E541B">
      <w:pPr>
        <w:spacing w:before="30" w:afterLines="30"/>
        <w:ind w:left="420" w:right="-60" w:firstLine="360"/>
        <w:jc w:val="both"/>
        <w:rPr>
          <w:color w:val="000000"/>
        </w:rPr>
      </w:pPr>
      <w:r w:rsidRPr="004E13BC">
        <w:rPr>
          <w:color w:val="000000"/>
        </w:rPr>
        <w:t>1. Αι υφιστάμεναι δεξαμεναί κολυμβήσεως ή εκείναι δι΄ας εξεδόθη η οικεία οικοδομική άδεια προ της ισχύος της παρούσης Διατάξεως, δέον όπως ικανοποιούν τους όρους της εν λόγω Διατάξεως και τύχουν της απαιτούμενης αδείας λειτουργίας εντός προθεσμίας και ημίσεος (1 ½) έτους από της ισχύος της παρούσης.</w:t>
      </w:r>
    </w:p>
    <w:p w:rsidR="0021125A" w:rsidRPr="004E13BC" w:rsidRDefault="0021125A" w:rsidP="000E541B">
      <w:pPr>
        <w:spacing w:before="30" w:afterLines="30"/>
        <w:ind w:left="420" w:right="-60" w:firstLine="360"/>
        <w:jc w:val="both"/>
        <w:rPr>
          <w:color w:val="000000"/>
        </w:rPr>
      </w:pPr>
      <w:r w:rsidRPr="004E13BC">
        <w:rPr>
          <w:color w:val="000000"/>
        </w:rPr>
        <w:t>Εν πάση περιπτώσει, η Υγειονομική Υπηρεσία δύναται να ζητήσει την εφαρμογήν της παρούσης εν μέρει ή εν όλω και παντός ετέρου ενδεικνυομένου μέτρου, εντός βραχυτέρας της ως άνω προθεσμίας ή αμέσως, εάν κίνδυνοι δια δημοσίαν υγείαν ή την ασφάλειαν των κολυμβητών επιβάλλουν την λήψιν των μέτρων τούτων.</w:t>
      </w:r>
    </w:p>
    <w:p w:rsidR="0021125A" w:rsidRPr="004E13BC" w:rsidRDefault="0021125A" w:rsidP="000E541B">
      <w:pPr>
        <w:spacing w:before="30" w:afterLines="30"/>
        <w:ind w:left="420" w:right="-60" w:firstLine="360"/>
        <w:jc w:val="both"/>
        <w:rPr>
          <w:color w:val="000000"/>
        </w:rPr>
      </w:pPr>
      <w:r w:rsidRPr="004E13BC">
        <w:rPr>
          <w:color w:val="000000"/>
        </w:rPr>
        <w:t>2.Εάν αι οικοδομικαί εγκαταστάσεις ή ο διαθέσιμος χώρος δεν επιτρέπουν την κατάλληλον διαρρύθμισιν προς πλήρη ικανοποίησιν των όρων της παρούσης, θα εκτελεσθούν υποχρεωτικώς εντός της ως άνω προθεσμίας, αι βελτιώσεις τας οποίας ήθελεν υποδείξει η οικεία Επιτροπή Αδειών, κατόπιν υποβολής σχετικής προτάσεως και σχεδίων υπο του ενδιαφερομένου, υπο τον όρον ότι δεν θα παραβιάζωνται κατά την κρίσιν αυτής ουσιώδεις κανόνες υγιεινής και ασφαλείας, δημιουργούντες αμέσους κινδύνους δια την υγείαν και σωματικήν ακεραιότηταν των λουομένων.</w:t>
      </w:r>
    </w:p>
    <w:p w:rsidR="0021125A" w:rsidRPr="004E13BC" w:rsidRDefault="0021125A" w:rsidP="000E541B">
      <w:pPr>
        <w:spacing w:before="30" w:afterLines="30"/>
        <w:ind w:left="420" w:right="-60" w:firstLine="360"/>
        <w:jc w:val="both"/>
        <w:rPr>
          <w:color w:val="000000"/>
        </w:rPr>
      </w:pPr>
      <w:r w:rsidRPr="004E13BC">
        <w:rPr>
          <w:color w:val="000000"/>
        </w:rPr>
        <w:t>2. Εάν όμως δι΄οιονδήποτε λόγον δεν καθίσταται τελικώς δυνατή η κατασκευή των απαιτουμένων ως άνω εντελώς απαραιτήτων εργασιών, με αποτέλεσμα να παραβιάζωνται ουσιώδεις όριο υγιεινής και ασφαλείας, δεν θα χορηγείται άδεια λειτουργίας της δεξαμενής.</w:t>
      </w:r>
    </w:p>
    <w:p w:rsidR="0021125A" w:rsidRPr="004E13BC" w:rsidRDefault="0021125A" w:rsidP="000E541B">
      <w:pPr>
        <w:spacing w:before="30" w:afterLines="30"/>
        <w:ind w:left="420" w:right="-60" w:firstLine="360"/>
        <w:jc w:val="both"/>
        <w:rPr>
          <w:color w:val="000000"/>
        </w:rPr>
      </w:pPr>
      <w:r w:rsidRPr="004E13BC">
        <w:rPr>
          <w:color w:val="000000"/>
        </w:rPr>
        <w:t>3. Κατά των ως άνω αποφάσεων δύναται ο ενδιαφερόμενος να υποβάλλει ένστασιν εντός 20 ημερών από της κοινοποιήσεως αυτών εις την Δευτεροβάθμιον Επιτροπή Αδειών Καταστημάτων και Επιχειρήσεων (ΒΔ 245/26.3.1971, άρθρον 6)</w:t>
      </w:r>
    </w:p>
    <w:p w:rsidR="0021125A" w:rsidRPr="008B6753" w:rsidRDefault="0021125A" w:rsidP="008B6753">
      <w:pPr>
        <w:spacing w:before="30" w:afterLines="30"/>
        <w:ind w:left="420" w:right="-60" w:firstLine="360"/>
        <w:jc w:val="center"/>
        <w:rPr>
          <w:b/>
          <w:color w:val="000000"/>
        </w:rPr>
      </w:pPr>
      <w:r w:rsidRPr="008B6753">
        <w:rPr>
          <w:b/>
          <w:color w:val="000000"/>
        </w:rPr>
        <w:t>Εν Αθήναις της 15 Ιανουαρίου 1973</w:t>
      </w:r>
    </w:p>
    <w:p w:rsidR="0021125A" w:rsidRPr="008B6753" w:rsidRDefault="0021125A" w:rsidP="008B6753">
      <w:pPr>
        <w:spacing w:before="30" w:afterLines="30"/>
        <w:ind w:left="420" w:right="-60" w:firstLine="360"/>
        <w:jc w:val="center"/>
        <w:rPr>
          <w:b/>
          <w:color w:val="000000"/>
        </w:rPr>
      </w:pPr>
      <w:r w:rsidRPr="008B6753">
        <w:rPr>
          <w:b/>
          <w:color w:val="000000"/>
        </w:rPr>
        <w:t>Ο ΥΠΟΥΡΓΟΣ</w:t>
      </w:r>
    </w:p>
    <w:p w:rsidR="00333482" w:rsidRDefault="0021125A" w:rsidP="00A35450">
      <w:pPr>
        <w:spacing w:before="30" w:afterLines="30"/>
        <w:ind w:left="420" w:right="-60" w:firstLine="360"/>
        <w:jc w:val="center"/>
        <w:rPr>
          <w:b/>
          <w:color w:val="000000"/>
        </w:rPr>
      </w:pPr>
      <w:r w:rsidRPr="008B6753">
        <w:rPr>
          <w:b/>
          <w:color w:val="000000"/>
        </w:rPr>
        <w:t>ΙΩΑΝΝΗΣ ΛΑΔΑΣ</w:t>
      </w:r>
    </w:p>
    <w:p w:rsidR="00A35450" w:rsidRPr="00A35450" w:rsidRDefault="00A35450" w:rsidP="00A35450">
      <w:pPr>
        <w:spacing w:before="30" w:afterLines="30"/>
        <w:ind w:left="420" w:right="-60" w:firstLine="360"/>
        <w:jc w:val="center"/>
        <w:rPr>
          <w:b/>
          <w:color w:val="000000"/>
        </w:rPr>
      </w:pPr>
    </w:p>
    <w:p w:rsidR="00215856" w:rsidRPr="004E13BC" w:rsidRDefault="00876EEF" w:rsidP="000E541B">
      <w:pPr>
        <w:pBdr>
          <w:top w:val="single" w:sz="4" w:space="1" w:color="auto"/>
          <w:left w:val="single" w:sz="4" w:space="4" w:color="auto"/>
          <w:bottom w:val="single" w:sz="4" w:space="1" w:color="auto"/>
          <w:right w:val="single" w:sz="4" w:space="4" w:color="auto"/>
        </w:pBdr>
        <w:shd w:val="clear" w:color="auto" w:fill="D1E8FB"/>
        <w:jc w:val="center"/>
        <w:rPr>
          <w:b/>
          <w:sz w:val="36"/>
          <w:szCs w:val="36"/>
          <w:lang w:val="en-GB"/>
        </w:rPr>
      </w:pPr>
      <w:r w:rsidRPr="004E13BC">
        <w:rPr>
          <w:b/>
          <w:sz w:val="36"/>
          <w:szCs w:val="36"/>
        </w:rPr>
        <w:t>ΒΙΒΛΙΟΓΡΑΦΙΑ</w:t>
      </w:r>
    </w:p>
    <w:p w:rsidR="00876EEF" w:rsidRDefault="00876EEF" w:rsidP="000E541B">
      <w:pPr>
        <w:jc w:val="both"/>
        <w:rPr>
          <w:b/>
          <w:sz w:val="36"/>
          <w:szCs w:val="36"/>
        </w:rPr>
      </w:pPr>
    </w:p>
    <w:p w:rsidR="004D3909" w:rsidRPr="004D3909" w:rsidRDefault="004D3909" w:rsidP="000E541B">
      <w:pPr>
        <w:jc w:val="both"/>
        <w:rPr>
          <w:b/>
          <w:sz w:val="28"/>
          <w:szCs w:val="28"/>
          <w:u w:val="single"/>
        </w:rPr>
      </w:pPr>
      <w:r w:rsidRPr="004D3909">
        <w:rPr>
          <w:b/>
          <w:sz w:val="28"/>
          <w:szCs w:val="28"/>
          <w:u w:val="single"/>
        </w:rPr>
        <w:t>Ξένη και Ελληνική</w:t>
      </w:r>
    </w:p>
    <w:p w:rsidR="00876EEF" w:rsidRPr="004E13BC" w:rsidRDefault="00876EEF" w:rsidP="000E541B">
      <w:pPr>
        <w:rPr>
          <w:szCs w:val="36"/>
          <w:lang w:val="en-US"/>
        </w:rPr>
      </w:pPr>
      <w:r w:rsidRPr="004E13BC">
        <w:rPr>
          <w:b/>
          <w:sz w:val="36"/>
          <w:szCs w:val="36"/>
          <w:lang w:val="en-GB"/>
        </w:rPr>
        <w:t>1.</w:t>
      </w:r>
      <w:r w:rsidRPr="004E13BC">
        <w:rPr>
          <w:b/>
          <w:lang w:val="en-GB"/>
        </w:rPr>
        <w:t xml:space="preserve"> </w:t>
      </w:r>
      <w:r w:rsidRPr="004E13BC">
        <w:rPr>
          <w:lang w:val="en-US"/>
        </w:rPr>
        <w:t>Andrew D.Eaton, Lenore S.Clesceri</w:t>
      </w:r>
      <w:r w:rsidR="000F3FFC" w:rsidRPr="004E13BC">
        <w:rPr>
          <w:lang w:val="en-US"/>
        </w:rPr>
        <w:t xml:space="preserve">, Arnold E.Greenberg </w:t>
      </w:r>
      <w:r w:rsidR="000F3FFC" w:rsidRPr="004E13BC">
        <w:rPr>
          <w:lang w:val="en-GB"/>
        </w:rPr>
        <w:t>«</w:t>
      </w:r>
      <w:r w:rsidR="000F3FFC" w:rsidRPr="004E13BC">
        <w:rPr>
          <w:lang w:val="en-US"/>
        </w:rPr>
        <w:t>Standard Methods for the Examination of Water and Wastewater</w:t>
      </w:r>
      <w:r w:rsidR="000F3FFC" w:rsidRPr="004E13BC">
        <w:rPr>
          <w:lang w:val="en-GB"/>
        </w:rPr>
        <w:t>»</w:t>
      </w:r>
      <w:r w:rsidR="000F3FFC" w:rsidRPr="004E13BC">
        <w:rPr>
          <w:lang w:val="en-US"/>
        </w:rPr>
        <w:t xml:space="preserve"> 19</w:t>
      </w:r>
      <w:r w:rsidR="000F3FFC" w:rsidRPr="004E13BC">
        <w:rPr>
          <w:vertAlign w:val="superscript"/>
          <w:lang w:val="en-US"/>
        </w:rPr>
        <w:t>th</w:t>
      </w:r>
      <w:r w:rsidR="000F3FFC" w:rsidRPr="004E13BC">
        <w:rPr>
          <w:lang w:val="en-US"/>
        </w:rPr>
        <w:t xml:space="preserve"> ed., American Public Health Association</w:t>
      </w:r>
      <w:r w:rsidR="000F3FFC" w:rsidRPr="004E13BC">
        <w:rPr>
          <w:lang w:val="en-GB"/>
        </w:rPr>
        <w:t xml:space="preserve"> </w:t>
      </w:r>
      <w:r w:rsidR="000F3FFC" w:rsidRPr="004E13BC">
        <w:rPr>
          <w:lang w:val="en-US"/>
        </w:rPr>
        <w:t xml:space="preserve">(APHA), </w:t>
      </w:r>
      <w:r w:rsidR="002D4D54" w:rsidRPr="004E13BC">
        <w:rPr>
          <w:lang w:val="en-US"/>
        </w:rPr>
        <w:t>Washington D.C., 1995, ISBN</w:t>
      </w:r>
      <w:r w:rsidR="003F00C8" w:rsidRPr="003F00C8">
        <w:rPr>
          <w:lang w:val="en-GB"/>
        </w:rPr>
        <w:t>:</w:t>
      </w:r>
      <w:r w:rsidR="002D4D54" w:rsidRPr="004E13BC">
        <w:rPr>
          <w:lang w:val="en-US"/>
        </w:rPr>
        <w:t xml:space="preserve"> 0-87553-223-3</w:t>
      </w:r>
    </w:p>
    <w:p w:rsidR="005B02AF" w:rsidRDefault="009B04C9" w:rsidP="000E541B">
      <w:r w:rsidRPr="004E13BC">
        <w:rPr>
          <w:b/>
          <w:sz w:val="36"/>
          <w:szCs w:val="36"/>
          <w:lang w:val="en-GB"/>
        </w:rPr>
        <w:t>2.</w:t>
      </w:r>
      <w:r w:rsidR="000B53DB" w:rsidRPr="004E13BC">
        <w:rPr>
          <w:lang w:val="en-GB"/>
        </w:rPr>
        <w:t xml:space="preserve"> World Health Organization, «</w:t>
      </w:r>
      <w:r w:rsidR="000B53DB" w:rsidRPr="004E13BC">
        <w:rPr>
          <w:lang w:val="en-US"/>
        </w:rPr>
        <w:t>Guidelines</w:t>
      </w:r>
      <w:r w:rsidR="000B53DB" w:rsidRPr="004E13BC">
        <w:rPr>
          <w:lang w:val="en-GB"/>
        </w:rPr>
        <w:t xml:space="preserve"> </w:t>
      </w:r>
      <w:r w:rsidR="000B53DB" w:rsidRPr="004E13BC">
        <w:rPr>
          <w:lang w:val="en-US"/>
        </w:rPr>
        <w:t>for</w:t>
      </w:r>
      <w:r w:rsidR="000B53DB" w:rsidRPr="004E13BC">
        <w:rPr>
          <w:lang w:val="en-GB"/>
        </w:rPr>
        <w:t xml:space="preserve"> </w:t>
      </w:r>
      <w:r w:rsidR="000B53DB" w:rsidRPr="004E13BC">
        <w:rPr>
          <w:lang w:val="en-US"/>
        </w:rPr>
        <w:t>safe</w:t>
      </w:r>
      <w:r w:rsidR="000B53DB" w:rsidRPr="004E13BC">
        <w:rPr>
          <w:lang w:val="en-GB"/>
        </w:rPr>
        <w:t xml:space="preserve"> </w:t>
      </w:r>
      <w:r w:rsidR="000B53DB" w:rsidRPr="004E13BC">
        <w:rPr>
          <w:lang w:val="en-US"/>
        </w:rPr>
        <w:t>recreational</w:t>
      </w:r>
      <w:r w:rsidR="000B53DB" w:rsidRPr="004E13BC">
        <w:rPr>
          <w:lang w:val="en-GB"/>
        </w:rPr>
        <w:t xml:space="preserve"> </w:t>
      </w:r>
      <w:r w:rsidR="000B53DB" w:rsidRPr="004E13BC">
        <w:rPr>
          <w:lang w:val="en-US"/>
        </w:rPr>
        <w:t>water</w:t>
      </w:r>
      <w:r w:rsidR="000B53DB" w:rsidRPr="004E13BC">
        <w:rPr>
          <w:lang w:val="en-GB"/>
        </w:rPr>
        <w:t xml:space="preserve"> </w:t>
      </w:r>
      <w:r w:rsidR="000B53DB" w:rsidRPr="004E13BC">
        <w:rPr>
          <w:lang w:val="en-US"/>
        </w:rPr>
        <w:t>environments</w:t>
      </w:r>
      <w:r w:rsidR="000B53DB" w:rsidRPr="004E13BC">
        <w:rPr>
          <w:lang w:val="en-GB"/>
        </w:rPr>
        <w:t xml:space="preserve"> </w:t>
      </w:r>
      <w:r w:rsidR="000B53DB" w:rsidRPr="004E13BC">
        <w:rPr>
          <w:lang w:val="en-US"/>
        </w:rPr>
        <w:t>Volume</w:t>
      </w:r>
      <w:r w:rsidR="000B53DB" w:rsidRPr="004E13BC">
        <w:rPr>
          <w:lang w:val="en-GB"/>
        </w:rPr>
        <w:t xml:space="preserve"> 2 </w:t>
      </w:r>
      <w:r w:rsidR="000B53DB" w:rsidRPr="004E13BC">
        <w:rPr>
          <w:lang w:val="en-US"/>
        </w:rPr>
        <w:t>Swimming</w:t>
      </w:r>
      <w:r w:rsidR="000B53DB" w:rsidRPr="004E13BC">
        <w:rPr>
          <w:lang w:val="en-GB"/>
        </w:rPr>
        <w:t xml:space="preserve"> </w:t>
      </w:r>
      <w:r w:rsidR="000B53DB" w:rsidRPr="004E13BC">
        <w:rPr>
          <w:lang w:val="en-US"/>
        </w:rPr>
        <w:t>Pools</w:t>
      </w:r>
      <w:r w:rsidR="000B53DB" w:rsidRPr="004E13BC">
        <w:rPr>
          <w:lang w:val="en-GB"/>
        </w:rPr>
        <w:t xml:space="preserve"> </w:t>
      </w:r>
      <w:r w:rsidR="000B53DB" w:rsidRPr="004E13BC">
        <w:rPr>
          <w:lang w:val="en-US"/>
        </w:rPr>
        <w:t>And</w:t>
      </w:r>
      <w:r w:rsidR="000B53DB" w:rsidRPr="004E13BC">
        <w:rPr>
          <w:lang w:val="en-GB"/>
        </w:rPr>
        <w:t xml:space="preserve"> </w:t>
      </w:r>
      <w:r w:rsidR="000B53DB" w:rsidRPr="004E13BC">
        <w:rPr>
          <w:lang w:val="en-US"/>
        </w:rPr>
        <w:t>Similar</w:t>
      </w:r>
      <w:r w:rsidR="000B53DB" w:rsidRPr="004E13BC">
        <w:rPr>
          <w:lang w:val="en-GB"/>
        </w:rPr>
        <w:t xml:space="preserve"> </w:t>
      </w:r>
      <w:r w:rsidR="000B53DB" w:rsidRPr="004E13BC">
        <w:rPr>
          <w:lang w:val="en-US"/>
        </w:rPr>
        <w:t>Environments</w:t>
      </w:r>
      <w:r w:rsidR="003F00C8">
        <w:rPr>
          <w:lang w:val="en-GB"/>
        </w:rPr>
        <w:t>»,</w:t>
      </w:r>
      <w:r w:rsidR="000B53DB" w:rsidRPr="004E13BC">
        <w:rPr>
          <w:lang w:val="en-GB"/>
        </w:rPr>
        <w:t>2006, ISBN</w:t>
      </w:r>
      <w:r w:rsidR="003F00C8" w:rsidRPr="003F00C8">
        <w:rPr>
          <w:lang w:val="en-GB"/>
        </w:rPr>
        <w:t xml:space="preserve">: </w:t>
      </w:r>
      <w:r w:rsidR="000B53DB" w:rsidRPr="004E13BC">
        <w:rPr>
          <w:lang w:val="en-GB"/>
        </w:rPr>
        <w:t>92-4-154680-8</w:t>
      </w:r>
    </w:p>
    <w:p w:rsidR="00EF3932" w:rsidRPr="00EF3932" w:rsidRDefault="00EF3932" w:rsidP="000E541B">
      <w:pPr>
        <w:rPr>
          <w:b/>
          <w:sz w:val="36"/>
          <w:szCs w:val="36"/>
        </w:rPr>
      </w:pPr>
      <w:r w:rsidRPr="00EF3932">
        <w:rPr>
          <w:b/>
          <w:sz w:val="36"/>
          <w:szCs w:val="36"/>
        </w:rPr>
        <w:t>3.</w:t>
      </w:r>
      <w:r>
        <w:t xml:space="preserve"> </w:t>
      </w:r>
      <w:r>
        <w:rPr>
          <w:lang w:val="en-US"/>
        </w:rPr>
        <w:t>Jawetz</w:t>
      </w:r>
      <w:r w:rsidRPr="00EF3932">
        <w:t xml:space="preserve"> </w:t>
      </w:r>
      <w:r>
        <w:rPr>
          <w:lang w:val="en-US"/>
        </w:rPr>
        <w:t>E</w:t>
      </w:r>
      <w:r w:rsidRPr="00EF3932">
        <w:t xml:space="preserve">., </w:t>
      </w:r>
      <w:r>
        <w:rPr>
          <w:lang w:val="en-US"/>
        </w:rPr>
        <w:t>Melnick</w:t>
      </w:r>
      <w:r w:rsidRPr="00EF3932">
        <w:t xml:space="preserve"> </w:t>
      </w:r>
      <w:r>
        <w:rPr>
          <w:lang w:val="en-US"/>
        </w:rPr>
        <w:t>J</w:t>
      </w:r>
      <w:r w:rsidRPr="00EF3932">
        <w:t xml:space="preserve">., </w:t>
      </w:r>
      <w:r>
        <w:rPr>
          <w:lang w:val="en-US"/>
        </w:rPr>
        <w:t>Adelberg</w:t>
      </w:r>
      <w:r w:rsidRPr="00EF3932">
        <w:t xml:space="preserve"> </w:t>
      </w:r>
      <w:r>
        <w:rPr>
          <w:lang w:val="en-US"/>
        </w:rPr>
        <w:t>E</w:t>
      </w:r>
      <w:r w:rsidRPr="00EF3932">
        <w:t>., «</w:t>
      </w:r>
      <w:r>
        <w:t>Ιατρική Μικροβιολογία», Εκδόσεις Παρισιάνος, Αθήνα, 1985</w:t>
      </w:r>
    </w:p>
    <w:p w:rsidR="008864AF" w:rsidRPr="003F00C8" w:rsidRDefault="00EF3932" w:rsidP="00EF3932">
      <w:r>
        <w:rPr>
          <w:b/>
          <w:sz w:val="36"/>
          <w:szCs w:val="36"/>
        </w:rPr>
        <w:t>4</w:t>
      </w:r>
      <w:r w:rsidR="000B53DB" w:rsidRPr="004E13BC">
        <w:rPr>
          <w:b/>
          <w:sz w:val="36"/>
          <w:szCs w:val="36"/>
        </w:rPr>
        <w:t>.</w:t>
      </w:r>
      <w:r w:rsidR="000B53DB" w:rsidRPr="004E13BC">
        <w:t xml:space="preserve"> </w:t>
      </w:r>
      <w:r w:rsidR="000B53DB" w:rsidRPr="004E13BC">
        <w:rPr>
          <w:lang w:val="en-GB"/>
        </w:rPr>
        <w:t>Spicer</w:t>
      </w:r>
      <w:r w:rsidR="000B53DB" w:rsidRPr="004E13BC">
        <w:t xml:space="preserve"> </w:t>
      </w:r>
      <w:r w:rsidR="000B53DB" w:rsidRPr="004E13BC">
        <w:rPr>
          <w:lang w:val="en-GB"/>
        </w:rPr>
        <w:t>W</w:t>
      </w:r>
      <w:r w:rsidR="000B53DB" w:rsidRPr="004E13BC">
        <w:t>.</w:t>
      </w:r>
      <w:r w:rsidR="000B53DB" w:rsidRPr="004E13BC">
        <w:rPr>
          <w:lang w:val="en-GB"/>
        </w:rPr>
        <w:t>John</w:t>
      </w:r>
      <w:r w:rsidR="000B53DB" w:rsidRPr="004E13BC">
        <w:t>, «</w:t>
      </w:r>
      <w:r w:rsidR="00C32260" w:rsidRPr="004E13BC">
        <w:rPr>
          <w:bCs/>
        </w:rPr>
        <w:t>Ι</w:t>
      </w:r>
      <w:r w:rsidR="00FD2D28" w:rsidRPr="004E13BC">
        <w:rPr>
          <w:bCs/>
        </w:rPr>
        <w:t xml:space="preserve">ΑΤΡΙΚΗ ΒΑΚΤΗΡΙΟΛΟΓΙΑ-ΜΥΚΗΤΟΛΟΓΙΑ-ΠΑΡΑΣΙΤΟΛΟΓΙΑ </w:t>
      </w:r>
      <w:r w:rsidR="00C32260" w:rsidRPr="004E13BC">
        <w:rPr>
          <w:bCs/>
        </w:rPr>
        <w:t>Εικονογραφημένο Έγχρωμο Εγχειρίδιο</w:t>
      </w:r>
      <w:r w:rsidR="000B53DB" w:rsidRPr="004E13BC">
        <w:t xml:space="preserve">», Εκδόσεις Παρισιάνου Α.Ε., Αθήνα, 2004 </w:t>
      </w:r>
      <w:r w:rsidR="000B53DB" w:rsidRPr="004E13BC">
        <w:rPr>
          <w:lang w:val="en-US"/>
        </w:rPr>
        <w:t>ISBN</w:t>
      </w:r>
      <w:r w:rsidR="003F00C8">
        <w:t>:</w:t>
      </w:r>
      <w:r w:rsidR="000B53DB" w:rsidRPr="004E13BC">
        <w:t xml:space="preserve"> 960-394-218-9</w:t>
      </w:r>
    </w:p>
    <w:p w:rsidR="00EF3932" w:rsidRPr="008767C2" w:rsidRDefault="00EF3932" w:rsidP="000E541B">
      <w:r>
        <w:rPr>
          <w:b/>
          <w:sz w:val="36"/>
          <w:szCs w:val="36"/>
        </w:rPr>
        <w:t>5</w:t>
      </w:r>
      <w:r w:rsidR="00A9312D" w:rsidRPr="004E13BC">
        <w:rPr>
          <w:b/>
          <w:sz w:val="36"/>
          <w:szCs w:val="36"/>
        </w:rPr>
        <w:t>.</w:t>
      </w:r>
      <w:r w:rsidR="008767C2">
        <w:t xml:space="preserve"> Αντωνιάδης Α., Αντωνιάδης Γρ., Λεγράκης Ν.Ι., Τσελέντης Ι., «Ιατρική Μικροβιολογία», Εκδόσεις Πασχαλίδης, </w:t>
      </w:r>
      <w:r>
        <w:t>Αθήνα, 1998</w:t>
      </w:r>
    </w:p>
    <w:p w:rsidR="006708A7" w:rsidRPr="004E13BC" w:rsidRDefault="00EF3932" w:rsidP="000E541B">
      <w:r>
        <w:rPr>
          <w:b/>
          <w:sz w:val="36"/>
          <w:szCs w:val="36"/>
        </w:rPr>
        <w:t xml:space="preserve">6. </w:t>
      </w:r>
      <w:r w:rsidR="006708A7" w:rsidRPr="004E13BC">
        <w:t xml:space="preserve">Ζανάκη Κ., «έλεγχος ποιότητας νερού», Εκδόσεις Ίων, Αθήνα, 1996, </w:t>
      </w:r>
      <w:r w:rsidR="006708A7" w:rsidRPr="004E13BC">
        <w:rPr>
          <w:lang w:val="en-US"/>
        </w:rPr>
        <w:t>ISBN</w:t>
      </w:r>
      <w:r w:rsidR="003F00C8">
        <w:t>:</w:t>
      </w:r>
      <w:r w:rsidR="006708A7" w:rsidRPr="004E13BC">
        <w:t xml:space="preserve"> 960-405-501-1</w:t>
      </w:r>
    </w:p>
    <w:p w:rsidR="008864AF" w:rsidRPr="004E13BC" w:rsidRDefault="00EF3932" w:rsidP="000E541B">
      <w:r>
        <w:rPr>
          <w:b/>
          <w:sz w:val="36"/>
          <w:szCs w:val="36"/>
        </w:rPr>
        <w:t>7</w:t>
      </w:r>
      <w:r w:rsidR="00A9312D" w:rsidRPr="004E13BC">
        <w:rPr>
          <w:b/>
          <w:sz w:val="36"/>
          <w:szCs w:val="36"/>
        </w:rPr>
        <w:t>.</w:t>
      </w:r>
      <w:r w:rsidR="00624A67" w:rsidRPr="00624A67">
        <w:t xml:space="preserve"> </w:t>
      </w:r>
      <w:r w:rsidR="00624A67">
        <w:t>Καποτάς Ν.Μ., «Παθογόνα Μικρόβια και Λοιμώξεις», Αθήνα, 2003 (αυτοέκδοση του συγγραφέα)</w:t>
      </w:r>
      <w:r w:rsidR="00A9312D" w:rsidRPr="004E13BC">
        <w:t xml:space="preserve"> </w:t>
      </w:r>
    </w:p>
    <w:p w:rsidR="00624A67" w:rsidRDefault="00EF3932" w:rsidP="000E541B">
      <w:r>
        <w:rPr>
          <w:b/>
          <w:sz w:val="36"/>
          <w:szCs w:val="36"/>
        </w:rPr>
        <w:t>8</w:t>
      </w:r>
      <w:r w:rsidR="00A9312D" w:rsidRPr="004E13BC">
        <w:rPr>
          <w:b/>
          <w:sz w:val="36"/>
          <w:szCs w:val="36"/>
        </w:rPr>
        <w:t>.</w:t>
      </w:r>
      <w:r w:rsidR="00624A67" w:rsidRPr="00624A67">
        <w:t xml:space="preserve"> </w:t>
      </w:r>
      <w:r w:rsidR="00624A67" w:rsidRPr="004E13BC">
        <w:t>Κώστας Κωνσταντίνου, «ΕΡΓΑΣΤΗΡΙΑΚΕΣ ΑΣΚΗΣΕΙΣ ΜΥΚΗΤΟΛΟΓΙΑΣ», Ανώτατο Τεχνολογικό Εκπαιδευτικό Ίδρυμα Αθήνας, Αθήνα, 1994</w:t>
      </w:r>
      <w:r w:rsidR="00A9312D" w:rsidRPr="004E13BC">
        <w:t xml:space="preserve"> </w:t>
      </w:r>
    </w:p>
    <w:p w:rsidR="00624A67" w:rsidRDefault="007B2C1D" w:rsidP="000E541B">
      <w:r w:rsidRPr="007B2C1D">
        <w:rPr>
          <w:b/>
          <w:sz w:val="36"/>
          <w:szCs w:val="36"/>
        </w:rPr>
        <w:t>9.</w:t>
      </w:r>
      <w:r>
        <w:t xml:space="preserve"> </w:t>
      </w:r>
      <w:r w:rsidR="00624A67" w:rsidRPr="004E13BC">
        <w:t>Μαυρίδου Αθηνά, «ΙΑΤΡΙΚΗ ΜΙΚΡΟΒΙΟΛΟΓΙΑ ΓΙΑ ΤΟ ΤΜΗΜΑ ΤΗΣ ΔΗΜΟΣΙΑΣ ΥΓΙΕΙΝΗΣ ΚΑΙ ΜΙΚΡΟΒΙΟΛΟΓΙΑ ΤΡΟΦΙΜΩΝ», Ανώτατο Τεχνολογικό Εκπαιδευτικό Ίδρυμα Αθήνας, Αθήνα, 2000</w:t>
      </w:r>
    </w:p>
    <w:p w:rsidR="003F00C8" w:rsidRPr="00802535" w:rsidRDefault="007B2C1D" w:rsidP="000E541B">
      <w:r>
        <w:rPr>
          <w:b/>
          <w:sz w:val="36"/>
          <w:szCs w:val="36"/>
        </w:rPr>
        <w:t>10</w:t>
      </w:r>
      <w:r w:rsidR="00A9312D" w:rsidRPr="004E13BC">
        <w:rPr>
          <w:b/>
          <w:sz w:val="36"/>
          <w:szCs w:val="36"/>
        </w:rPr>
        <w:t>.</w:t>
      </w:r>
      <w:r w:rsidR="00A9312D" w:rsidRPr="004E13BC">
        <w:t xml:space="preserve"> </w:t>
      </w:r>
      <w:r w:rsidR="003F00C8">
        <w:t>Μαυρίδου Α</w:t>
      </w:r>
      <w:r w:rsidR="008767C2">
        <w:t>.</w:t>
      </w:r>
      <w:r w:rsidR="003F00C8">
        <w:t xml:space="preserve">, Παπαπετροπούλου Μ., «Μικροβιολογία Υδάτινου Περιβάλλοντος», Εκδόσεις  Π. Τραύλος – Ε. Κωσταράκη, </w:t>
      </w:r>
      <w:r w:rsidR="003F00C8" w:rsidRPr="004E13BC">
        <w:rPr>
          <w:szCs w:val="36"/>
          <w:lang w:val="en-US"/>
        </w:rPr>
        <w:t>ISBN</w:t>
      </w:r>
      <w:r w:rsidR="003F00C8">
        <w:rPr>
          <w:szCs w:val="36"/>
        </w:rPr>
        <w:t>: 960-7122-37-2</w:t>
      </w:r>
      <w:r w:rsidR="00382557">
        <w:rPr>
          <w:szCs w:val="36"/>
        </w:rPr>
        <w:t>, Αθήνα, 1995</w:t>
      </w:r>
    </w:p>
    <w:p w:rsidR="003F00C8" w:rsidRDefault="007B2C1D" w:rsidP="000E541B">
      <w:r>
        <w:rPr>
          <w:b/>
          <w:sz w:val="36"/>
          <w:szCs w:val="36"/>
        </w:rPr>
        <w:t>11</w:t>
      </w:r>
      <w:r w:rsidR="00A9312D" w:rsidRPr="004E13BC">
        <w:rPr>
          <w:b/>
          <w:sz w:val="36"/>
          <w:szCs w:val="36"/>
        </w:rPr>
        <w:t>.</w:t>
      </w:r>
      <w:r w:rsidR="003F00C8" w:rsidRPr="003F00C8">
        <w:t xml:space="preserve"> </w:t>
      </w:r>
      <w:r w:rsidR="003F00C8" w:rsidRPr="004E13BC">
        <w:t>Νικολαϊδου Ανθούλα, «ΓΕΝΙΚΗ ΜΙΚΡΟΒΙΟΛΟΓΙΑ ΕΡΓΑΣΤΗΡΙΟ Θρεπτικά Υποστρώματα», Ανώτατο Τεχνολογικό Εκπαιδευτικό Ίδρυμα Αθήνας, Αθήνα, 2008</w:t>
      </w:r>
    </w:p>
    <w:p w:rsidR="007B2C1D" w:rsidRPr="004E13BC" w:rsidRDefault="007B2C1D" w:rsidP="000E541B">
      <w:pPr>
        <w:rPr>
          <w:b/>
          <w:sz w:val="36"/>
          <w:szCs w:val="36"/>
        </w:rPr>
      </w:pPr>
      <w:r w:rsidRPr="007B2C1D">
        <w:rPr>
          <w:b/>
          <w:sz w:val="36"/>
          <w:szCs w:val="36"/>
        </w:rPr>
        <w:t>12.</w:t>
      </w:r>
      <w:r>
        <w:t xml:space="preserve"> Ουρανία Μαρσέλου-Κίντη, «Ιατρική Μυκητολογία», Αθήνα, 1986 (αυτοέκδοση της συγγραφέως)</w:t>
      </w:r>
    </w:p>
    <w:p w:rsidR="003F00C8" w:rsidRDefault="00A9312D" w:rsidP="000E541B">
      <w:pPr>
        <w:rPr>
          <w:szCs w:val="36"/>
        </w:rPr>
      </w:pPr>
      <w:r w:rsidRPr="004E13BC">
        <w:rPr>
          <w:szCs w:val="36"/>
        </w:rPr>
        <w:t xml:space="preserve"> </w:t>
      </w:r>
      <w:r w:rsidR="001C2AC1">
        <w:rPr>
          <w:b/>
          <w:sz w:val="36"/>
          <w:szCs w:val="36"/>
        </w:rPr>
        <w:t>13</w:t>
      </w:r>
      <w:r w:rsidR="00802535" w:rsidRPr="00802535">
        <w:rPr>
          <w:b/>
          <w:sz w:val="36"/>
          <w:szCs w:val="36"/>
        </w:rPr>
        <w:t>.</w:t>
      </w:r>
      <w:r w:rsidR="00802535">
        <w:rPr>
          <w:b/>
          <w:sz w:val="36"/>
          <w:szCs w:val="36"/>
        </w:rPr>
        <w:t xml:space="preserve"> </w:t>
      </w:r>
      <w:r w:rsidR="003F00C8" w:rsidRPr="004E13BC">
        <w:rPr>
          <w:szCs w:val="36"/>
        </w:rPr>
        <w:t xml:space="preserve">Στόφορος Ευθύμιος Ν., «ΤΟ ΝΕΡΟ η σημασία του για την κτηνοτροφία και τον άνθρωπο», Εκδόσεις Σταμούλη Α.Ε., Αθήνα, 2005, </w:t>
      </w:r>
      <w:r w:rsidR="003F00C8" w:rsidRPr="004E13BC">
        <w:rPr>
          <w:szCs w:val="36"/>
          <w:lang w:val="en-US"/>
        </w:rPr>
        <w:t>ISBN</w:t>
      </w:r>
      <w:r w:rsidR="003F00C8" w:rsidRPr="004E13BC">
        <w:rPr>
          <w:szCs w:val="36"/>
        </w:rPr>
        <w:t xml:space="preserve"> 960-351-476-4</w:t>
      </w:r>
    </w:p>
    <w:p w:rsidR="00F55A3F" w:rsidRDefault="00F55A3F" w:rsidP="000E541B">
      <w:pPr>
        <w:rPr>
          <w:szCs w:val="36"/>
        </w:rPr>
      </w:pPr>
    </w:p>
    <w:p w:rsidR="00F55A3F" w:rsidRPr="00F55A3F" w:rsidRDefault="00F55A3F" w:rsidP="00F55A3F">
      <w:pPr>
        <w:rPr>
          <w:b/>
          <w:sz w:val="28"/>
          <w:szCs w:val="28"/>
          <w:u w:val="single"/>
        </w:rPr>
      </w:pPr>
      <w:r w:rsidRPr="00F55A3F">
        <w:rPr>
          <w:b/>
          <w:sz w:val="28"/>
          <w:szCs w:val="28"/>
          <w:u w:val="single"/>
        </w:rPr>
        <w:t>Δημοσιεύσεις Άρθρων σε Επιστημονικά Περιοδικά</w:t>
      </w:r>
    </w:p>
    <w:p w:rsidR="00F55A3F" w:rsidRPr="007B2C1D" w:rsidRDefault="007B2C1D" w:rsidP="00F55A3F">
      <w:pPr>
        <w:rPr>
          <w:lang w:val="en-GB"/>
        </w:rPr>
      </w:pPr>
      <w:r>
        <w:rPr>
          <w:b/>
          <w:sz w:val="36"/>
          <w:szCs w:val="36"/>
          <w:lang w:val="en-GB"/>
        </w:rPr>
        <w:t>1</w:t>
      </w:r>
      <w:r w:rsidR="001C2AC1" w:rsidRPr="001C2AC1">
        <w:rPr>
          <w:b/>
          <w:sz w:val="36"/>
          <w:szCs w:val="36"/>
          <w:lang w:val="en-GB"/>
        </w:rPr>
        <w:t>4</w:t>
      </w:r>
      <w:r w:rsidR="00F55A3F" w:rsidRPr="00CD753F">
        <w:rPr>
          <w:b/>
          <w:sz w:val="36"/>
          <w:szCs w:val="36"/>
          <w:lang w:val="en-GB"/>
        </w:rPr>
        <w:t xml:space="preserve">. </w:t>
      </w:r>
      <w:r w:rsidR="00F55A3F" w:rsidRPr="00DC74E0">
        <w:rPr>
          <w:lang w:val="en-GB"/>
        </w:rPr>
        <w:t>Buot G, Toutous-Trellu L, Hennequin C., Swimming pool deck as environmental reservoir of Fusarium.</w:t>
      </w:r>
      <w:r w:rsidR="00CD753F" w:rsidRPr="00DC74E0">
        <w:rPr>
          <w:lang w:val="en-GB"/>
        </w:rPr>
        <w:t xml:space="preserve"> </w:t>
      </w:r>
      <w:r w:rsidR="00CD753F" w:rsidRPr="007B2C1D">
        <w:rPr>
          <w:lang w:val="en-GB"/>
        </w:rPr>
        <w:t xml:space="preserve">Medical mycology, </w:t>
      </w:r>
      <w:r w:rsidR="003B6291" w:rsidRPr="007B2C1D">
        <w:rPr>
          <w:lang w:val="en-GB"/>
        </w:rPr>
        <w:t>Feb. 1998</w:t>
      </w:r>
    </w:p>
    <w:p w:rsidR="00E05F2E" w:rsidRDefault="007B2C1D" w:rsidP="006002B5">
      <w:pPr>
        <w:rPr>
          <w:lang w:val="en-US"/>
        </w:rPr>
      </w:pPr>
      <w:r>
        <w:rPr>
          <w:b/>
          <w:sz w:val="36"/>
          <w:szCs w:val="36"/>
          <w:lang w:val="en-GB"/>
        </w:rPr>
        <w:t>1</w:t>
      </w:r>
      <w:r w:rsidR="001C2AC1" w:rsidRPr="001C2AC1">
        <w:rPr>
          <w:b/>
          <w:sz w:val="36"/>
          <w:szCs w:val="36"/>
          <w:lang w:val="en-GB"/>
        </w:rPr>
        <w:t>5</w:t>
      </w:r>
      <w:r w:rsidR="006002B5" w:rsidRPr="006002B5">
        <w:rPr>
          <w:b/>
          <w:sz w:val="36"/>
          <w:szCs w:val="36"/>
          <w:lang w:val="en-GB"/>
        </w:rPr>
        <w:t xml:space="preserve">. </w:t>
      </w:r>
      <w:r w:rsidR="006002B5" w:rsidRPr="009860D5">
        <w:rPr>
          <w:lang w:val="en-US"/>
        </w:rPr>
        <w:t>Leoni E, Legnani P, Guberti E, Masotti A.</w:t>
      </w:r>
      <w:r w:rsidR="006002B5" w:rsidRPr="006002B5">
        <w:rPr>
          <w:lang w:val="en-GB"/>
        </w:rPr>
        <w:t xml:space="preserve">, </w:t>
      </w:r>
      <w:r w:rsidR="006002B5" w:rsidRPr="006002B5">
        <w:rPr>
          <w:lang w:val="en-US"/>
        </w:rPr>
        <w:t>Risk of infection associated with microbiological quality of public swimming pools in Bologna, Italy.</w:t>
      </w:r>
      <w:r w:rsidR="00E05F2E">
        <w:rPr>
          <w:lang w:val="en-GB"/>
        </w:rPr>
        <w:t xml:space="preserve"> </w:t>
      </w:r>
      <w:r w:rsidR="007143EE" w:rsidRPr="007143EE">
        <w:rPr>
          <w:rStyle w:val="Emphasis"/>
          <w:i w:val="0"/>
        </w:rPr>
        <w:t>Public Health</w:t>
      </w:r>
      <w:r w:rsidR="007143EE">
        <w:rPr>
          <w:rStyle w:val="Emphasis"/>
          <w:i w:val="0"/>
          <w:lang w:val="en-US"/>
        </w:rPr>
        <w:t>,</w:t>
      </w:r>
      <w:r w:rsidR="007143EE" w:rsidRPr="00FF18F5">
        <w:rPr>
          <w:lang w:val="en-GB"/>
        </w:rPr>
        <w:t xml:space="preserve"> </w:t>
      </w:r>
      <w:r w:rsidR="00940A66" w:rsidRPr="00FF18F5">
        <w:rPr>
          <w:lang w:val="en-GB"/>
        </w:rPr>
        <w:t xml:space="preserve">Volume </w:t>
      </w:r>
      <w:r w:rsidR="00E05F2E" w:rsidRPr="00E05F2E">
        <w:rPr>
          <w:lang w:val="en-GB"/>
        </w:rPr>
        <w:t>113</w:t>
      </w:r>
      <w:r w:rsidR="00DA60A6">
        <w:rPr>
          <w:lang w:val="en-US"/>
        </w:rPr>
        <w:t xml:space="preserve">, </w:t>
      </w:r>
      <w:r w:rsidR="00DA60A6" w:rsidRPr="00E05F2E">
        <w:rPr>
          <w:rStyle w:val="citation-volume"/>
          <w:lang w:val="en-GB"/>
        </w:rPr>
        <w:t xml:space="preserve">Issue </w:t>
      </w:r>
      <w:r w:rsidR="00E05F2E">
        <w:rPr>
          <w:rStyle w:val="citation-issue"/>
          <w:lang w:val="en-GB"/>
        </w:rPr>
        <w:t>5</w:t>
      </w:r>
      <w:r w:rsidR="00DA60A6">
        <w:rPr>
          <w:rStyle w:val="citation-flpages"/>
          <w:lang w:val="en-US"/>
        </w:rPr>
        <w:t>, pages</w:t>
      </w:r>
      <w:r w:rsidR="00DA60A6" w:rsidRPr="00E05F2E">
        <w:rPr>
          <w:rStyle w:val="citation-flpages"/>
          <w:lang w:val="en-GB"/>
        </w:rPr>
        <w:t xml:space="preserve"> </w:t>
      </w:r>
      <w:r w:rsidR="00E05F2E" w:rsidRPr="00E05F2E">
        <w:rPr>
          <w:lang w:val="en-GB"/>
        </w:rPr>
        <w:t>227-32</w:t>
      </w:r>
      <w:r w:rsidR="00DA60A6" w:rsidRPr="00E05F2E">
        <w:rPr>
          <w:rStyle w:val="citation-flpages"/>
          <w:lang w:val="en-GB"/>
        </w:rPr>
        <w:t xml:space="preserve">, </w:t>
      </w:r>
      <w:r w:rsidR="00DA60A6" w:rsidRPr="00E05F2E">
        <w:rPr>
          <w:rStyle w:val="citation-publication-date"/>
          <w:lang w:val="en-GB"/>
        </w:rPr>
        <w:t xml:space="preserve">December </w:t>
      </w:r>
      <w:r w:rsidR="00E05F2E" w:rsidRPr="00E05F2E">
        <w:rPr>
          <w:lang w:val="en-GB"/>
        </w:rPr>
        <w:t xml:space="preserve">1999 </w:t>
      </w:r>
    </w:p>
    <w:p w:rsidR="00E05F2E" w:rsidRDefault="007B2C1D" w:rsidP="006002B5">
      <w:pPr>
        <w:rPr>
          <w:rStyle w:val="src1"/>
          <w:lang w:val="en-US"/>
        </w:rPr>
      </w:pPr>
      <w:r>
        <w:rPr>
          <w:rStyle w:val="citation-publication-date"/>
          <w:b/>
          <w:sz w:val="36"/>
          <w:szCs w:val="36"/>
          <w:lang w:val="en-US"/>
        </w:rPr>
        <w:t>1</w:t>
      </w:r>
      <w:r w:rsidR="001C2AC1" w:rsidRPr="001C2AC1">
        <w:rPr>
          <w:rStyle w:val="citation-publication-date"/>
          <w:b/>
          <w:sz w:val="36"/>
          <w:szCs w:val="36"/>
          <w:lang w:val="en-GB"/>
        </w:rPr>
        <w:t>6</w:t>
      </w:r>
      <w:r w:rsidR="00E05F2E" w:rsidRPr="00E05F2E">
        <w:rPr>
          <w:rStyle w:val="citation-publication-date"/>
          <w:b/>
          <w:sz w:val="36"/>
          <w:szCs w:val="36"/>
          <w:lang w:val="en-US"/>
        </w:rPr>
        <w:t xml:space="preserve">. </w:t>
      </w:r>
      <w:r w:rsidR="00E05F2E" w:rsidRPr="00E05F2E">
        <w:rPr>
          <w:lang w:val="en-US"/>
        </w:rPr>
        <w:t>Detandt M, Nolard N.</w:t>
      </w:r>
      <w:r w:rsidR="00E05F2E">
        <w:rPr>
          <w:lang w:val="en-US"/>
        </w:rPr>
        <w:t xml:space="preserve">, </w:t>
      </w:r>
      <w:r w:rsidR="00E05F2E" w:rsidRPr="00E05F2E">
        <w:rPr>
          <w:lang w:val="en-US"/>
        </w:rPr>
        <w:t>Fungal contamination of the floors of swimming pools, particularly subtropical swimming paradises.</w:t>
      </w:r>
      <w:r w:rsidR="00E05F2E">
        <w:rPr>
          <w:lang w:val="en-US"/>
        </w:rPr>
        <w:t xml:space="preserve"> </w:t>
      </w:r>
      <w:r w:rsidR="00E05F2E" w:rsidRPr="00E05F2E">
        <w:rPr>
          <w:rStyle w:val="jrnl"/>
          <w:lang w:val="en-GB"/>
        </w:rPr>
        <w:t>Myc</w:t>
      </w:r>
      <w:r w:rsidR="00E05F2E" w:rsidRPr="007B2C1D">
        <w:rPr>
          <w:rStyle w:val="jrnl"/>
          <w:lang w:val="en-GB"/>
        </w:rPr>
        <w:t>oses</w:t>
      </w:r>
      <w:r w:rsidR="00E05F2E" w:rsidRPr="007B2C1D">
        <w:rPr>
          <w:rStyle w:val="src1"/>
          <w:lang w:val="en-GB"/>
        </w:rPr>
        <w:t xml:space="preserve">, </w:t>
      </w:r>
      <w:r w:rsidR="00940A66" w:rsidRPr="00FF18F5">
        <w:rPr>
          <w:lang w:val="en-GB"/>
        </w:rPr>
        <w:t>Volume</w:t>
      </w:r>
      <w:r w:rsidR="00E05F2E" w:rsidRPr="007B2C1D">
        <w:rPr>
          <w:rStyle w:val="citation-abbreviation2"/>
          <w:lang w:val="en-GB"/>
        </w:rPr>
        <w:t xml:space="preserve"> </w:t>
      </w:r>
      <w:r w:rsidR="00E05F2E" w:rsidRPr="007B2C1D">
        <w:rPr>
          <w:rStyle w:val="src1"/>
          <w:lang w:val="en-GB"/>
        </w:rPr>
        <w:t>38</w:t>
      </w:r>
      <w:r w:rsidR="00E05F2E">
        <w:rPr>
          <w:rStyle w:val="src1"/>
          <w:lang w:val="en-US"/>
        </w:rPr>
        <w:t>,</w:t>
      </w:r>
      <w:r w:rsidR="00E05F2E" w:rsidRPr="007B2C1D">
        <w:rPr>
          <w:rStyle w:val="src1"/>
          <w:lang w:val="en-GB"/>
        </w:rPr>
        <w:t xml:space="preserve"> </w:t>
      </w:r>
      <w:r w:rsidR="00E05F2E" w:rsidRPr="007B2C1D">
        <w:rPr>
          <w:rStyle w:val="citation-volume"/>
          <w:lang w:val="en-GB"/>
        </w:rPr>
        <w:t>Issue</w:t>
      </w:r>
      <w:r w:rsidR="00E05F2E" w:rsidRPr="007B2C1D">
        <w:rPr>
          <w:rStyle w:val="src1"/>
          <w:lang w:val="en-GB"/>
        </w:rPr>
        <w:t xml:space="preserve"> 11-12</w:t>
      </w:r>
      <w:r w:rsidR="00E05F2E">
        <w:rPr>
          <w:rStyle w:val="src1"/>
          <w:lang w:val="en-US"/>
        </w:rPr>
        <w:t xml:space="preserve">, </w:t>
      </w:r>
      <w:r w:rsidR="00DB00D7">
        <w:rPr>
          <w:rStyle w:val="src1"/>
          <w:lang w:val="en-US"/>
        </w:rPr>
        <w:t xml:space="preserve">pages </w:t>
      </w:r>
      <w:r w:rsidR="00DB00D7" w:rsidRPr="00DB00D7">
        <w:rPr>
          <w:rStyle w:val="src1"/>
          <w:lang w:val="en-US"/>
        </w:rPr>
        <w:t>509-13</w:t>
      </w:r>
      <w:r w:rsidR="00DB00D7">
        <w:rPr>
          <w:rStyle w:val="src1"/>
          <w:lang w:val="en-US"/>
        </w:rPr>
        <w:t>,</w:t>
      </w:r>
      <w:r w:rsidR="00E05F2E">
        <w:rPr>
          <w:rStyle w:val="src1"/>
          <w:lang w:val="en-US"/>
        </w:rPr>
        <w:t xml:space="preserve"> </w:t>
      </w:r>
      <w:r w:rsidR="00E05F2E" w:rsidRPr="007B2C1D">
        <w:rPr>
          <w:rStyle w:val="src1"/>
          <w:lang w:val="en-GB"/>
        </w:rPr>
        <w:t>Nov-Dec 1995</w:t>
      </w:r>
    </w:p>
    <w:p w:rsidR="00D44BE2" w:rsidRDefault="007B2C1D" w:rsidP="00D44BE2">
      <w:pPr>
        <w:rPr>
          <w:lang w:val="en-US"/>
        </w:rPr>
      </w:pPr>
      <w:r>
        <w:rPr>
          <w:rStyle w:val="src1"/>
          <w:b/>
          <w:sz w:val="36"/>
          <w:szCs w:val="36"/>
          <w:lang w:val="en-US"/>
        </w:rPr>
        <w:t>1</w:t>
      </w:r>
      <w:r w:rsidR="001C2AC1" w:rsidRPr="001C2AC1">
        <w:rPr>
          <w:rStyle w:val="src1"/>
          <w:b/>
          <w:sz w:val="36"/>
          <w:szCs w:val="36"/>
          <w:lang w:val="en-GB"/>
        </w:rPr>
        <w:t>7</w:t>
      </w:r>
      <w:r w:rsidR="00DB00D7" w:rsidRPr="006169A1">
        <w:rPr>
          <w:rStyle w:val="src1"/>
          <w:b/>
          <w:sz w:val="36"/>
          <w:szCs w:val="36"/>
          <w:lang w:val="en-US"/>
        </w:rPr>
        <w:t>.</w:t>
      </w:r>
      <w:r w:rsidR="00DB00D7">
        <w:rPr>
          <w:rStyle w:val="src1"/>
          <w:lang w:val="en-US"/>
        </w:rPr>
        <w:t xml:space="preserve"> </w:t>
      </w:r>
      <w:r w:rsidR="00DB00D7" w:rsidRPr="00DB00D7">
        <w:rPr>
          <w:lang w:val="en-US"/>
        </w:rPr>
        <w:t>Badenoch PR, Mills RA, Chang JH, Sadlon TA, Klebe S, Coster DJ.</w:t>
      </w:r>
      <w:r w:rsidR="00DB00D7">
        <w:rPr>
          <w:lang w:val="en-US"/>
        </w:rPr>
        <w:t xml:space="preserve">, </w:t>
      </w:r>
      <w:r w:rsidR="00DB00D7" w:rsidRPr="00DB00D7">
        <w:rPr>
          <w:lang w:val="en-US"/>
        </w:rPr>
        <w:t>Pythium insidiosum keratitis in an Australian child.</w:t>
      </w:r>
      <w:r w:rsidR="00DB00D7">
        <w:rPr>
          <w:lang w:val="en-US"/>
        </w:rPr>
        <w:t xml:space="preserve"> </w:t>
      </w:r>
      <w:r w:rsidR="00DB00D7" w:rsidRPr="00DB00D7">
        <w:rPr>
          <w:rStyle w:val="src1"/>
          <w:lang w:val="en-US"/>
        </w:rPr>
        <w:t xml:space="preserve">Clinical &amp; experimental ophthalmology </w:t>
      </w:r>
      <w:r w:rsidR="00940A66" w:rsidRPr="00FF18F5">
        <w:rPr>
          <w:lang w:val="en-GB"/>
        </w:rPr>
        <w:t>Volume</w:t>
      </w:r>
      <w:r w:rsidR="00DB00D7" w:rsidRPr="00D44BE2">
        <w:rPr>
          <w:rStyle w:val="citation-abbreviation2"/>
          <w:lang w:val="en-GB"/>
        </w:rPr>
        <w:t xml:space="preserve"> </w:t>
      </w:r>
      <w:r w:rsidR="00DB00D7" w:rsidRPr="00DB00D7">
        <w:rPr>
          <w:rStyle w:val="src1"/>
          <w:lang w:val="en-US"/>
        </w:rPr>
        <w:t>37</w:t>
      </w:r>
      <w:r w:rsidR="00DB00D7">
        <w:rPr>
          <w:rStyle w:val="src1"/>
          <w:lang w:val="en-US"/>
        </w:rPr>
        <w:t>,</w:t>
      </w:r>
      <w:r w:rsidR="00DB00D7" w:rsidRPr="00D44BE2">
        <w:rPr>
          <w:rStyle w:val="src1"/>
          <w:lang w:val="en-GB"/>
        </w:rPr>
        <w:t xml:space="preserve"> </w:t>
      </w:r>
      <w:r w:rsidR="00DB00D7" w:rsidRPr="00D44BE2">
        <w:rPr>
          <w:rStyle w:val="citation-volume"/>
          <w:lang w:val="en-GB"/>
        </w:rPr>
        <w:t>Issue</w:t>
      </w:r>
      <w:r w:rsidR="00DB00D7" w:rsidRPr="00D44BE2">
        <w:rPr>
          <w:rStyle w:val="src1"/>
          <w:lang w:val="en-GB"/>
        </w:rPr>
        <w:t xml:space="preserve"> </w:t>
      </w:r>
      <w:r w:rsidR="00DB00D7" w:rsidRPr="00DB00D7">
        <w:rPr>
          <w:rStyle w:val="src1"/>
          <w:lang w:val="en-US"/>
        </w:rPr>
        <w:t>8</w:t>
      </w:r>
      <w:r w:rsidR="00DB00D7">
        <w:rPr>
          <w:rStyle w:val="src1"/>
          <w:lang w:val="en-US"/>
        </w:rPr>
        <w:t xml:space="preserve">, pages 806-9, </w:t>
      </w:r>
      <w:r w:rsidR="00DB00D7" w:rsidRPr="00DB00D7">
        <w:rPr>
          <w:rStyle w:val="src1"/>
          <w:lang w:val="en-US"/>
        </w:rPr>
        <w:t>Nov 2009</w:t>
      </w:r>
      <w:r w:rsidR="00D266E0">
        <w:rPr>
          <w:rStyle w:val="src1"/>
          <w:lang w:val="en-US"/>
        </w:rPr>
        <w:t xml:space="preserve">                                                                  </w:t>
      </w:r>
      <w:r>
        <w:rPr>
          <w:rStyle w:val="src1"/>
          <w:b/>
          <w:sz w:val="36"/>
          <w:szCs w:val="36"/>
          <w:lang w:val="en-US"/>
        </w:rPr>
        <w:t>1</w:t>
      </w:r>
      <w:r w:rsidR="001C2AC1">
        <w:rPr>
          <w:rStyle w:val="src1"/>
          <w:b/>
          <w:sz w:val="36"/>
          <w:szCs w:val="36"/>
        </w:rPr>
        <w:t>8</w:t>
      </w:r>
      <w:r w:rsidR="00D44BE2" w:rsidRPr="00D44BE2">
        <w:rPr>
          <w:rStyle w:val="src1"/>
          <w:b/>
          <w:sz w:val="36"/>
          <w:szCs w:val="36"/>
          <w:lang w:val="en-US"/>
        </w:rPr>
        <w:t xml:space="preserve">. </w:t>
      </w:r>
      <w:r w:rsidR="00D44BE2" w:rsidRPr="00D266E0">
        <w:rPr>
          <w:rStyle w:val="src1"/>
          <w:lang w:val="en-US"/>
        </w:rPr>
        <w:t>P</w:t>
      </w:r>
      <w:r w:rsidR="00D44BE2" w:rsidRPr="00D266E0">
        <w:rPr>
          <w:lang w:val="en-US"/>
        </w:rPr>
        <w:t>apadopoulou C, Economou V, Sakkas H, GOUSIA P, Giannakopoulos X, Dontorou C, Filioussis G, Gessouli H, Karanis P, Leveidiotou S,</w:t>
      </w:r>
      <w:r w:rsidR="00D266E0">
        <w:rPr>
          <w:lang w:val="en-US"/>
        </w:rPr>
        <w:t xml:space="preserve"> Microbiogolical quality of indoor and outdoor swimming pools in Greece. International journal of  hygiene and environmental health, </w:t>
      </w:r>
      <w:r w:rsidR="00940A66" w:rsidRPr="00FF18F5">
        <w:rPr>
          <w:lang w:val="en-GB"/>
        </w:rPr>
        <w:t>Volume</w:t>
      </w:r>
      <w:r w:rsidR="00D266E0">
        <w:rPr>
          <w:lang w:val="en-US"/>
        </w:rPr>
        <w:t xml:space="preserve"> 211, Issue 3-4</w:t>
      </w:r>
      <w:r w:rsidR="00255462">
        <w:rPr>
          <w:lang w:val="en-US"/>
        </w:rPr>
        <w:t>, pages 385-97, Aug  2007</w:t>
      </w:r>
      <w:r w:rsidR="00D44BE2">
        <w:rPr>
          <w:b/>
          <w:lang w:val="en-US"/>
        </w:rPr>
        <w:t xml:space="preserve"> </w:t>
      </w:r>
    </w:p>
    <w:p w:rsidR="00046417" w:rsidRDefault="007B2C1D" w:rsidP="00046417">
      <w:pPr>
        <w:rPr>
          <w:lang w:val="en-GB"/>
        </w:rPr>
      </w:pPr>
      <w:r>
        <w:rPr>
          <w:b/>
          <w:sz w:val="36"/>
          <w:szCs w:val="36"/>
          <w:lang w:val="en-US"/>
        </w:rPr>
        <w:t>1</w:t>
      </w:r>
      <w:r w:rsidR="001C2AC1" w:rsidRPr="001C2AC1">
        <w:rPr>
          <w:b/>
          <w:sz w:val="36"/>
          <w:szCs w:val="36"/>
          <w:lang w:val="en-GB"/>
        </w:rPr>
        <w:t>9</w:t>
      </w:r>
      <w:r w:rsidR="00940A66" w:rsidRPr="00940A66">
        <w:rPr>
          <w:b/>
          <w:sz w:val="36"/>
          <w:szCs w:val="36"/>
          <w:lang w:val="en-US"/>
        </w:rPr>
        <w:t>.</w:t>
      </w:r>
      <w:r w:rsidR="00456F7D">
        <w:rPr>
          <w:b/>
          <w:sz w:val="36"/>
          <w:szCs w:val="36"/>
          <w:lang w:val="en-US"/>
        </w:rPr>
        <w:t xml:space="preserve"> </w:t>
      </w:r>
      <w:r w:rsidR="00940A66" w:rsidRPr="00940A66">
        <w:rPr>
          <w:lang w:val="en-GB"/>
        </w:rPr>
        <w:t>Brandi G, Sisti M, Paparini A, Gianfranceschi G, Schiavano GF, De Santi M, Santoni D, Magini V, Romano-Spica V</w:t>
      </w:r>
      <w:r w:rsidR="00940A66" w:rsidRPr="00490A7F">
        <w:rPr>
          <w:lang w:val="en-GB"/>
        </w:rPr>
        <w:t>.</w:t>
      </w:r>
      <w:r w:rsidR="00940A66">
        <w:rPr>
          <w:lang w:val="en-GB"/>
        </w:rPr>
        <w:t xml:space="preserve">, Swimming pools and fungi: an </w:t>
      </w:r>
      <w:r w:rsidR="00940A66" w:rsidRPr="00940A66">
        <w:rPr>
          <w:lang w:val="en-GB"/>
        </w:rPr>
        <w:t xml:space="preserve">environmental epidemiology survey in Italian indoor swimming facilities. </w:t>
      </w:r>
      <w:r w:rsidR="00940A66" w:rsidRPr="00FF18F5">
        <w:rPr>
          <w:lang w:val="en-GB"/>
        </w:rPr>
        <w:t>International Journal of Environmental Health Research, Volume 17, Issue 3</w:t>
      </w:r>
      <w:r w:rsidR="00940A66">
        <w:rPr>
          <w:lang w:val="en-GB"/>
        </w:rPr>
        <w:t>,</w:t>
      </w:r>
      <w:r w:rsidR="00940A66" w:rsidRPr="00940A66">
        <w:rPr>
          <w:lang w:val="en-GB"/>
        </w:rPr>
        <w:t xml:space="preserve"> </w:t>
      </w:r>
      <w:r w:rsidR="00940A66">
        <w:rPr>
          <w:lang w:val="en-GB"/>
        </w:rPr>
        <w:t>pages 197-</w:t>
      </w:r>
      <w:r w:rsidR="00940A66" w:rsidRPr="00FF18F5">
        <w:rPr>
          <w:lang w:val="en-GB"/>
        </w:rPr>
        <w:t>206</w:t>
      </w:r>
      <w:r w:rsidR="00940A66">
        <w:rPr>
          <w:lang w:val="en-GB"/>
        </w:rPr>
        <w:t xml:space="preserve"> Jun 2007</w:t>
      </w:r>
    </w:p>
    <w:p w:rsidR="00046417" w:rsidRDefault="001C2AC1" w:rsidP="00046417">
      <w:pPr>
        <w:rPr>
          <w:lang w:val="en-US"/>
        </w:rPr>
      </w:pPr>
      <w:r>
        <w:rPr>
          <w:b/>
          <w:sz w:val="36"/>
          <w:szCs w:val="36"/>
        </w:rPr>
        <w:t>20</w:t>
      </w:r>
      <w:r w:rsidR="00940A66" w:rsidRPr="00046417">
        <w:rPr>
          <w:b/>
          <w:sz w:val="36"/>
          <w:szCs w:val="36"/>
          <w:lang w:val="en-GB"/>
        </w:rPr>
        <w:t>.</w:t>
      </w:r>
      <w:r w:rsidR="00456F7D" w:rsidRPr="00456F7D">
        <w:rPr>
          <w:lang w:val="en-GB"/>
        </w:rPr>
        <w:t xml:space="preserve"> </w:t>
      </w:r>
      <w:hyperlink r:id="rId181" w:history="1">
        <w:r w:rsidR="00456F7D" w:rsidRPr="00940A66">
          <w:rPr>
            <w:rStyle w:val="Hyperlink"/>
            <w:color w:val="auto"/>
            <w:u w:val="none"/>
            <w:lang w:val="en-GB"/>
          </w:rPr>
          <w:t>Dorko E</w:t>
        </w:r>
      </w:hyperlink>
      <w:r w:rsidR="00456F7D" w:rsidRPr="00940A66">
        <w:rPr>
          <w:lang w:val="en-GB"/>
        </w:rPr>
        <w:t xml:space="preserve">, </w:t>
      </w:r>
      <w:hyperlink r:id="rId182" w:history="1">
        <w:r w:rsidR="00456F7D" w:rsidRPr="00940A66">
          <w:rPr>
            <w:rStyle w:val="Hyperlink"/>
            <w:color w:val="auto"/>
            <w:u w:val="none"/>
            <w:lang w:val="en-GB"/>
          </w:rPr>
          <w:t>Jenca A</w:t>
        </w:r>
      </w:hyperlink>
      <w:r w:rsidR="00456F7D" w:rsidRPr="00940A66">
        <w:rPr>
          <w:lang w:val="en-GB"/>
        </w:rPr>
        <w:t xml:space="preserve">, </w:t>
      </w:r>
      <w:hyperlink r:id="rId183" w:history="1">
        <w:r w:rsidR="00456F7D" w:rsidRPr="00940A66">
          <w:rPr>
            <w:rStyle w:val="Hyperlink"/>
            <w:color w:val="auto"/>
            <w:u w:val="none"/>
            <w:lang w:val="en-GB"/>
          </w:rPr>
          <w:t>Orencák M</w:t>
        </w:r>
      </w:hyperlink>
      <w:r w:rsidR="00456F7D" w:rsidRPr="00940A66">
        <w:rPr>
          <w:lang w:val="en-GB"/>
        </w:rPr>
        <w:t xml:space="preserve">, </w:t>
      </w:r>
      <w:hyperlink r:id="rId184" w:history="1">
        <w:r w:rsidR="00456F7D" w:rsidRPr="00940A66">
          <w:rPr>
            <w:rStyle w:val="Hyperlink"/>
            <w:color w:val="auto"/>
            <w:u w:val="none"/>
            <w:lang w:val="en-GB"/>
          </w:rPr>
          <w:t>Virágová S</w:t>
        </w:r>
      </w:hyperlink>
      <w:r w:rsidR="00456F7D" w:rsidRPr="00940A66">
        <w:rPr>
          <w:lang w:val="en-GB"/>
        </w:rPr>
        <w:t xml:space="preserve">, </w:t>
      </w:r>
      <w:hyperlink r:id="rId185" w:history="1">
        <w:r w:rsidR="00456F7D" w:rsidRPr="00940A66">
          <w:rPr>
            <w:rStyle w:val="Hyperlink"/>
            <w:color w:val="auto"/>
            <w:u w:val="none"/>
            <w:lang w:val="en-GB"/>
          </w:rPr>
          <w:t>Pilipcinec E</w:t>
        </w:r>
      </w:hyperlink>
      <w:r w:rsidR="00046417">
        <w:rPr>
          <w:lang w:val="en-US"/>
        </w:rPr>
        <w:t>,</w:t>
      </w:r>
      <w:r w:rsidR="00046417" w:rsidRPr="00046417">
        <w:rPr>
          <w:b/>
          <w:bCs/>
          <w:lang w:val="en-GB"/>
        </w:rPr>
        <w:t xml:space="preserve"> </w:t>
      </w:r>
      <w:r w:rsidR="00046417" w:rsidRPr="00940A66">
        <w:rPr>
          <w:bCs/>
          <w:lang w:val="en-GB"/>
        </w:rPr>
        <w:t>Otomycoses of candidal origin in eastern Slovakia.</w:t>
      </w:r>
      <w:r w:rsidR="00046417" w:rsidRPr="00046417">
        <w:rPr>
          <w:lang w:val="en-GB"/>
        </w:rPr>
        <w:t xml:space="preserve"> </w:t>
      </w:r>
      <w:r w:rsidR="00046417" w:rsidRPr="007B2C1D">
        <w:rPr>
          <w:lang w:val="en-GB"/>
        </w:rPr>
        <w:t>Folia microbiologica</w:t>
      </w:r>
      <w:r w:rsidR="00BF041E">
        <w:rPr>
          <w:lang w:val="en-US"/>
        </w:rPr>
        <w:t xml:space="preserve">, </w:t>
      </w:r>
      <w:r w:rsidR="00296D48">
        <w:rPr>
          <w:lang w:val="en-US"/>
        </w:rPr>
        <w:t>Volume 49, Issue 5, pages 601-</w:t>
      </w:r>
      <w:r w:rsidR="00BF041E">
        <w:rPr>
          <w:lang w:val="en-US"/>
        </w:rPr>
        <w:t>4, 2004</w:t>
      </w:r>
    </w:p>
    <w:p w:rsidR="00296D48" w:rsidRDefault="001C2AC1" w:rsidP="00046417">
      <w:pPr>
        <w:rPr>
          <w:lang w:val="en-US"/>
        </w:rPr>
      </w:pPr>
      <w:r>
        <w:rPr>
          <w:b/>
          <w:sz w:val="36"/>
          <w:szCs w:val="36"/>
          <w:lang w:val="en-GB"/>
        </w:rPr>
        <w:t>2</w:t>
      </w:r>
      <w:r w:rsidRPr="001C2AC1">
        <w:rPr>
          <w:b/>
          <w:sz w:val="36"/>
          <w:szCs w:val="36"/>
          <w:lang w:val="en-GB"/>
        </w:rPr>
        <w:t>1</w:t>
      </w:r>
      <w:r w:rsidR="00296D48" w:rsidRPr="00296D48">
        <w:rPr>
          <w:b/>
          <w:sz w:val="36"/>
          <w:szCs w:val="36"/>
          <w:lang w:val="en-US"/>
        </w:rPr>
        <w:t>.</w:t>
      </w:r>
      <w:r w:rsidR="00296D48">
        <w:rPr>
          <w:b/>
          <w:sz w:val="36"/>
          <w:szCs w:val="36"/>
          <w:lang w:val="en-US"/>
        </w:rPr>
        <w:t xml:space="preserve"> </w:t>
      </w:r>
      <w:r w:rsidR="00296D48" w:rsidRPr="00296D48">
        <w:rPr>
          <w:lang w:val="en-US"/>
        </w:rPr>
        <w:t>Fischer E., How long do dermatophytes survive in the water of indoor pools</w:t>
      </w:r>
      <w:r w:rsidR="00296D48">
        <w:rPr>
          <w:lang w:val="en-US"/>
        </w:rPr>
        <w:t>?. Dermatologica, Volume 165, Issue 4, pages 352-4</w:t>
      </w:r>
      <w:r w:rsidR="00DC4BAA">
        <w:rPr>
          <w:lang w:val="en-US"/>
        </w:rPr>
        <w:t>, Oct 1982</w:t>
      </w:r>
    </w:p>
    <w:p w:rsidR="00DC4BAA" w:rsidRDefault="001C2AC1" w:rsidP="00046417">
      <w:pPr>
        <w:rPr>
          <w:lang w:val="en-US"/>
        </w:rPr>
      </w:pPr>
      <w:r>
        <w:rPr>
          <w:b/>
          <w:sz w:val="36"/>
          <w:szCs w:val="36"/>
          <w:lang w:val="en-GB"/>
        </w:rPr>
        <w:t>2</w:t>
      </w:r>
      <w:r w:rsidRPr="001C2AC1">
        <w:rPr>
          <w:b/>
          <w:sz w:val="36"/>
          <w:szCs w:val="36"/>
          <w:lang w:val="en-GB"/>
        </w:rPr>
        <w:t>2</w:t>
      </w:r>
      <w:r w:rsidR="0050004A" w:rsidRPr="0050004A">
        <w:rPr>
          <w:b/>
          <w:sz w:val="36"/>
          <w:szCs w:val="36"/>
          <w:lang w:val="en-US"/>
        </w:rPr>
        <w:t xml:space="preserve">. </w:t>
      </w:r>
      <w:r w:rsidR="0050004A">
        <w:rPr>
          <w:lang w:val="en-US"/>
        </w:rPr>
        <w:t>Kraus H, Tiefenbrunner F., Randomised investigations of some Tyrolean swimming pools for the presence of Trichomonas vaginalis and pathogenic fungi. Zentralblatt fur Bacteriologie, Parasitenkunde, Infektionskrankheiten and Hygiene, Volume 160, Issue 3, pages 286-91, May 1975</w:t>
      </w:r>
    </w:p>
    <w:p w:rsidR="00F751E0" w:rsidRDefault="001C2AC1" w:rsidP="00046417">
      <w:r>
        <w:rPr>
          <w:b/>
          <w:sz w:val="36"/>
          <w:szCs w:val="36"/>
          <w:lang w:val="en-GB"/>
        </w:rPr>
        <w:t>2</w:t>
      </w:r>
      <w:r w:rsidRPr="001C2AC1">
        <w:rPr>
          <w:b/>
          <w:sz w:val="36"/>
          <w:szCs w:val="36"/>
          <w:lang w:val="en-GB"/>
        </w:rPr>
        <w:t>3</w:t>
      </w:r>
      <w:r w:rsidR="00DC4BAA" w:rsidRPr="00DC4BAA">
        <w:rPr>
          <w:b/>
          <w:sz w:val="36"/>
          <w:szCs w:val="36"/>
          <w:lang w:val="en-GB"/>
        </w:rPr>
        <w:t>.</w:t>
      </w:r>
      <w:r w:rsidR="00DF01B2">
        <w:rPr>
          <w:b/>
          <w:sz w:val="36"/>
          <w:szCs w:val="36"/>
          <w:lang w:val="en-US"/>
        </w:rPr>
        <w:t xml:space="preserve"> </w:t>
      </w:r>
      <w:r w:rsidR="00DF01B2">
        <w:rPr>
          <w:lang w:val="en-US"/>
        </w:rPr>
        <w:t>David</w:t>
      </w:r>
      <w:r w:rsidR="00DF01B2" w:rsidRPr="00026C98">
        <w:rPr>
          <w:lang w:val="en-GB"/>
        </w:rPr>
        <w:t xml:space="preserve"> </w:t>
      </w:r>
      <w:r w:rsidR="00DF01B2">
        <w:rPr>
          <w:lang w:val="en-US"/>
        </w:rPr>
        <w:t>M</w:t>
      </w:r>
      <w:r w:rsidR="00DF01B2" w:rsidRPr="00026C98">
        <w:rPr>
          <w:lang w:val="en-GB"/>
        </w:rPr>
        <w:t xml:space="preserve">. </w:t>
      </w:r>
      <w:r w:rsidR="00DF01B2">
        <w:rPr>
          <w:lang w:val="en-US"/>
        </w:rPr>
        <w:t>Bonnick</w:t>
      </w:r>
      <w:r w:rsidR="00DF01B2" w:rsidRPr="00026C98">
        <w:rPr>
          <w:lang w:val="en-GB"/>
        </w:rPr>
        <w:t xml:space="preserve">, </w:t>
      </w:r>
      <w:r w:rsidR="00DF01B2">
        <w:rPr>
          <w:lang w:val="en-US"/>
        </w:rPr>
        <w:t>Swimming</w:t>
      </w:r>
      <w:r w:rsidR="00DF01B2" w:rsidRPr="00026C98">
        <w:rPr>
          <w:lang w:val="en-GB"/>
        </w:rPr>
        <w:t xml:space="preserve"> </w:t>
      </w:r>
      <w:r w:rsidR="00DF01B2">
        <w:rPr>
          <w:lang w:val="en-US"/>
        </w:rPr>
        <w:t>Pool</w:t>
      </w:r>
      <w:r w:rsidR="00DF01B2" w:rsidRPr="00026C98">
        <w:rPr>
          <w:lang w:val="en-GB"/>
        </w:rPr>
        <w:t xml:space="preserve"> </w:t>
      </w:r>
      <w:r w:rsidR="00DF01B2">
        <w:rPr>
          <w:lang w:val="en-US"/>
        </w:rPr>
        <w:t>Disinfection</w:t>
      </w:r>
      <w:r w:rsidR="00DF01B2" w:rsidRPr="00026C98">
        <w:rPr>
          <w:lang w:val="en-GB"/>
        </w:rPr>
        <w:t xml:space="preserve">: </w:t>
      </w:r>
      <w:r w:rsidR="00DF01B2">
        <w:rPr>
          <w:lang w:val="en-US"/>
        </w:rPr>
        <w:t>Techniques</w:t>
      </w:r>
      <w:r w:rsidR="00DF01B2" w:rsidRPr="00026C98">
        <w:rPr>
          <w:lang w:val="en-GB"/>
        </w:rPr>
        <w:t xml:space="preserve"> </w:t>
      </w:r>
      <w:r w:rsidR="00DF01B2">
        <w:rPr>
          <w:lang w:val="en-US"/>
        </w:rPr>
        <w:t>and</w:t>
      </w:r>
      <w:r w:rsidR="00DF01B2" w:rsidRPr="00026C98">
        <w:rPr>
          <w:lang w:val="en-GB"/>
        </w:rPr>
        <w:t xml:space="preserve"> </w:t>
      </w:r>
      <w:r w:rsidR="00DF01B2">
        <w:rPr>
          <w:lang w:val="en-US"/>
        </w:rPr>
        <w:t>Pitfalls</w:t>
      </w:r>
      <w:r w:rsidR="00DF01B2" w:rsidRPr="00026C98">
        <w:rPr>
          <w:lang w:val="en-GB"/>
        </w:rPr>
        <w:t xml:space="preserve">. </w:t>
      </w:r>
      <w:r w:rsidR="00DF01B2">
        <w:rPr>
          <w:lang w:val="en-US"/>
        </w:rPr>
        <w:t>WC</w:t>
      </w:r>
      <w:r w:rsidR="00DF01B2" w:rsidRPr="00026C98">
        <w:t>&amp;</w:t>
      </w:r>
      <w:r w:rsidR="00DF01B2">
        <w:rPr>
          <w:lang w:val="en-US"/>
        </w:rPr>
        <w:t>P</w:t>
      </w:r>
      <w:r w:rsidR="00DF01B2" w:rsidRPr="00026C98">
        <w:t xml:space="preserve"> </w:t>
      </w:r>
      <w:r w:rsidR="00DF01B2">
        <w:rPr>
          <w:lang w:val="en-US"/>
        </w:rPr>
        <w:t>Magazine</w:t>
      </w:r>
      <w:r w:rsidR="00DF01B2" w:rsidRPr="00026C98">
        <w:t xml:space="preserve">, </w:t>
      </w:r>
      <w:r w:rsidR="00DF01B2">
        <w:rPr>
          <w:lang w:val="en-US"/>
        </w:rPr>
        <w:t>Volume</w:t>
      </w:r>
      <w:r w:rsidR="00DF01B2" w:rsidRPr="00026C98">
        <w:t xml:space="preserve"> 48, </w:t>
      </w:r>
      <w:r w:rsidR="00DF01B2">
        <w:rPr>
          <w:lang w:val="en-US"/>
        </w:rPr>
        <w:t>Issue</w:t>
      </w:r>
      <w:r w:rsidR="00DF01B2" w:rsidRPr="00026C98">
        <w:t xml:space="preserve"> 11, </w:t>
      </w:r>
      <w:r w:rsidR="00DF01B2">
        <w:rPr>
          <w:lang w:val="en-US"/>
        </w:rPr>
        <w:t>Nov</w:t>
      </w:r>
      <w:r w:rsidR="00DF01B2" w:rsidRPr="00026C98">
        <w:t xml:space="preserve"> 2006</w:t>
      </w:r>
    </w:p>
    <w:p w:rsidR="0050004A" w:rsidRPr="00F751E0" w:rsidRDefault="007B2C1D" w:rsidP="00046417">
      <w:pPr>
        <w:rPr>
          <w:b/>
          <w:sz w:val="36"/>
          <w:szCs w:val="36"/>
          <w:lang w:val="en-GB"/>
        </w:rPr>
      </w:pPr>
      <w:r>
        <w:rPr>
          <w:b/>
          <w:sz w:val="36"/>
          <w:szCs w:val="36"/>
          <w:lang w:val="en-GB"/>
        </w:rPr>
        <w:t>2</w:t>
      </w:r>
      <w:r w:rsidR="001C2AC1" w:rsidRPr="00294D99">
        <w:rPr>
          <w:b/>
          <w:sz w:val="36"/>
          <w:szCs w:val="36"/>
          <w:lang w:val="en-GB"/>
        </w:rPr>
        <w:t>4</w:t>
      </w:r>
      <w:r w:rsidR="00F751E0" w:rsidRPr="00F751E0">
        <w:rPr>
          <w:b/>
          <w:sz w:val="36"/>
          <w:szCs w:val="36"/>
          <w:lang w:val="en-GB"/>
        </w:rPr>
        <w:t>.</w:t>
      </w:r>
      <w:r w:rsidR="00F751E0">
        <w:rPr>
          <w:b/>
          <w:sz w:val="36"/>
          <w:szCs w:val="36"/>
          <w:lang w:val="en-GB"/>
        </w:rPr>
        <w:t xml:space="preserve"> </w:t>
      </w:r>
      <w:r w:rsidR="00F751E0" w:rsidRPr="00F751E0">
        <w:rPr>
          <w:lang w:val="en-GB"/>
        </w:rPr>
        <w:t xml:space="preserve">Simman J, Jentsch F, Havemeister G., </w:t>
      </w:r>
      <w:r w:rsidR="00F751E0">
        <w:rPr>
          <w:lang w:val="en-US"/>
        </w:rPr>
        <w:t xml:space="preserve">Examination of the growth of pathogenic organisms on the elastic joints made of plastic material in swimming baths. Zentralblatt fur Bacteriologie, Parasitenkunde, Infektionskrankheiten and Hygiene, Volume 164, Issue 5-6, pages 559-66, Aug 1977 </w:t>
      </w:r>
      <w:r w:rsidR="00F751E0" w:rsidRPr="00F751E0">
        <w:rPr>
          <w:b/>
          <w:sz w:val="36"/>
          <w:szCs w:val="36"/>
          <w:lang w:val="en-GB"/>
        </w:rPr>
        <w:t xml:space="preserve">  </w:t>
      </w:r>
      <w:r w:rsidR="0050004A" w:rsidRPr="00F751E0">
        <w:rPr>
          <w:b/>
          <w:sz w:val="36"/>
          <w:szCs w:val="36"/>
          <w:lang w:val="en-GB"/>
        </w:rPr>
        <w:t xml:space="preserve">  </w:t>
      </w:r>
    </w:p>
    <w:p w:rsidR="00F55A3F" w:rsidRPr="001F4F22" w:rsidRDefault="00F55A3F" w:rsidP="000E541B">
      <w:pPr>
        <w:rPr>
          <w:b/>
          <w:sz w:val="28"/>
          <w:szCs w:val="28"/>
          <w:u w:val="single"/>
        </w:rPr>
      </w:pPr>
    </w:p>
    <w:p w:rsidR="000440C5" w:rsidRPr="00DC4BAA" w:rsidRDefault="000440C5" w:rsidP="00794D08">
      <w:pPr>
        <w:rPr>
          <w:b/>
          <w:sz w:val="28"/>
          <w:szCs w:val="28"/>
          <w:u w:val="single"/>
        </w:rPr>
      </w:pPr>
      <w:r w:rsidRPr="000440C5">
        <w:rPr>
          <w:b/>
          <w:sz w:val="28"/>
          <w:szCs w:val="28"/>
          <w:u w:val="single"/>
        </w:rPr>
        <w:t>Ηλεκτρονικές</w:t>
      </w:r>
      <w:r w:rsidRPr="00DC4BAA">
        <w:rPr>
          <w:b/>
          <w:sz w:val="28"/>
          <w:szCs w:val="28"/>
          <w:u w:val="single"/>
        </w:rPr>
        <w:t xml:space="preserve"> </w:t>
      </w:r>
      <w:r w:rsidRPr="000440C5">
        <w:rPr>
          <w:b/>
          <w:sz w:val="28"/>
          <w:szCs w:val="28"/>
          <w:u w:val="single"/>
        </w:rPr>
        <w:t>διευθύνσεις</w:t>
      </w:r>
      <w:r w:rsidRPr="00DC4BAA">
        <w:rPr>
          <w:b/>
          <w:sz w:val="28"/>
          <w:szCs w:val="28"/>
          <w:u w:val="single"/>
        </w:rPr>
        <w:t xml:space="preserve">: </w:t>
      </w:r>
    </w:p>
    <w:p w:rsidR="000440C5" w:rsidRPr="006E0A63" w:rsidRDefault="00294D99" w:rsidP="00794D08">
      <w:pPr>
        <w:rPr>
          <w:b/>
          <w:color w:val="000080"/>
          <w:sz w:val="28"/>
          <w:szCs w:val="28"/>
        </w:rPr>
      </w:pPr>
      <w:r>
        <w:rPr>
          <w:b/>
          <w:sz w:val="28"/>
          <w:szCs w:val="28"/>
        </w:rPr>
        <w:t>25</w:t>
      </w:r>
      <w:r w:rsidR="00B161A2" w:rsidRPr="00DC4BAA">
        <w:rPr>
          <w:b/>
          <w:sz w:val="28"/>
          <w:szCs w:val="28"/>
        </w:rPr>
        <w:t>.</w:t>
      </w:r>
      <w:r w:rsidR="00B161A2" w:rsidRPr="00DC4BAA">
        <w:rPr>
          <w:sz w:val="28"/>
          <w:szCs w:val="28"/>
        </w:rPr>
        <w:t xml:space="preserve"> </w:t>
      </w:r>
      <w:hyperlink r:id="rId186" w:history="1">
        <w:r w:rsidR="00B161A2" w:rsidRPr="006E0A63">
          <w:rPr>
            <w:rStyle w:val="Hyperlink"/>
            <w:color w:val="000080"/>
            <w:u w:val="none"/>
            <w:lang w:val="en-GB"/>
          </w:rPr>
          <w:t>http</w:t>
        </w:r>
        <w:r w:rsidR="00B161A2" w:rsidRPr="006E0A63">
          <w:rPr>
            <w:rStyle w:val="Hyperlink"/>
            <w:color w:val="000080"/>
            <w:u w:val="none"/>
          </w:rPr>
          <w:t>://</w:t>
        </w:r>
        <w:r w:rsidR="00B161A2" w:rsidRPr="006E0A63">
          <w:rPr>
            <w:rStyle w:val="Hyperlink"/>
            <w:color w:val="000080"/>
            <w:u w:val="none"/>
            <w:lang w:val="en-GB"/>
          </w:rPr>
          <w:t>www</w:t>
        </w:r>
        <w:r w:rsidR="00B161A2" w:rsidRPr="006E0A63">
          <w:rPr>
            <w:rStyle w:val="Hyperlink"/>
            <w:color w:val="000080"/>
            <w:u w:val="none"/>
          </w:rPr>
          <w:t>.</w:t>
        </w:r>
        <w:r w:rsidR="00B161A2" w:rsidRPr="006E0A63">
          <w:rPr>
            <w:rStyle w:val="Hyperlink"/>
            <w:color w:val="000080"/>
            <w:u w:val="none"/>
            <w:lang w:val="en-GB"/>
          </w:rPr>
          <w:t>who</w:t>
        </w:r>
        <w:r w:rsidR="00B161A2" w:rsidRPr="006E0A63">
          <w:rPr>
            <w:rStyle w:val="Hyperlink"/>
            <w:color w:val="000080"/>
            <w:u w:val="none"/>
          </w:rPr>
          <w:t>.</w:t>
        </w:r>
        <w:r w:rsidR="00B161A2" w:rsidRPr="006E0A63">
          <w:rPr>
            <w:rStyle w:val="Hyperlink"/>
            <w:color w:val="000080"/>
            <w:u w:val="none"/>
            <w:lang w:val="en-GB"/>
          </w:rPr>
          <w:t>int</w:t>
        </w:r>
        <w:r w:rsidR="00B161A2" w:rsidRPr="006E0A63">
          <w:rPr>
            <w:rStyle w:val="Hyperlink"/>
            <w:color w:val="000080"/>
            <w:u w:val="none"/>
          </w:rPr>
          <w:t>/</w:t>
        </w:r>
        <w:r w:rsidR="00B161A2" w:rsidRPr="006E0A63">
          <w:rPr>
            <w:rStyle w:val="Hyperlink"/>
            <w:color w:val="000080"/>
            <w:u w:val="none"/>
            <w:lang w:val="en-GB"/>
          </w:rPr>
          <w:t>en</w:t>
        </w:r>
        <w:r w:rsidR="00B161A2" w:rsidRPr="006E0A63">
          <w:rPr>
            <w:rStyle w:val="Hyperlink"/>
            <w:color w:val="000080"/>
            <w:u w:val="none"/>
          </w:rPr>
          <w:t>/</w:t>
        </w:r>
      </w:hyperlink>
    </w:p>
    <w:p w:rsidR="00B161A2" w:rsidRPr="00E05F2E" w:rsidRDefault="00294D99" w:rsidP="00794D08">
      <w:pPr>
        <w:rPr>
          <w:b/>
          <w:sz w:val="28"/>
          <w:szCs w:val="28"/>
        </w:rPr>
      </w:pPr>
      <w:r>
        <w:rPr>
          <w:b/>
          <w:sz w:val="28"/>
          <w:szCs w:val="28"/>
        </w:rPr>
        <w:t>26</w:t>
      </w:r>
      <w:r w:rsidR="00B161A2" w:rsidRPr="00DC4BAA">
        <w:rPr>
          <w:b/>
          <w:sz w:val="28"/>
          <w:szCs w:val="28"/>
        </w:rPr>
        <w:t xml:space="preserve">. </w:t>
      </w:r>
      <w:r w:rsidR="00B161A2" w:rsidRPr="006E0A63">
        <w:rPr>
          <w:color w:val="000080"/>
          <w:lang w:val="en-GB"/>
        </w:rPr>
        <w:t>http</w:t>
      </w:r>
      <w:r w:rsidR="00B161A2" w:rsidRPr="006E0A63">
        <w:rPr>
          <w:color w:val="000080"/>
        </w:rPr>
        <w:t>://</w:t>
      </w:r>
      <w:r w:rsidR="00B161A2" w:rsidRPr="006E0A63">
        <w:rPr>
          <w:color w:val="000080"/>
          <w:lang w:val="en-GB"/>
        </w:rPr>
        <w:t>www</w:t>
      </w:r>
      <w:r w:rsidR="00B161A2" w:rsidRPr="006E0A63">
        <w:rPr>
          <w:color w:val="000080"/>
        </w:rPr>
        <w:t>.</w:t>
      </w:r>
      <w:r w:rsidR="00B161A2" w:rsidRPr="006E0A63">
        <w:rPr>
          <w:color w:val="000080"/>
          <w:lang w:val="en-GB"/>
        </w:rPr>
        <w:t>ncbi</w:t>
      </w:r>
      <w:r w:rsidR="00B161A2" w:rsidRPr="006E0A63">
        <w:rPr>
          <w:color w:val="000080"/>
        </w:rPr>
        <w:t>.</w:t>
      </w:r>
      <w:r w:rsidR="00B161A2" w:rsidRPr="006E0A63">
        <w:rPr>
          <w:color w:val="000080"/>
          <w:lang w:val="en-GB"/>
        </w:rPr>
        <w:t>nlm</w:t>
      </w:r>
      <w:r w:rsidR="00B161A2" w:rsidRPr="006E0A63">
        <w:rPr>
          <w:color w:val="000080"/>
        </w:rPr>
        <w:t>.</w:t>
      </w:r>
      <w:r w:rsidR="00B161A2" w:rsidRPr="006E0A63">
        <w:rPr>
          <w:color w:val="000080"/>
          <w:lang w:val="en-GB"/>
        </w:rPr>
        <w:t>nih</w:t>
      </w:r>
      <w:r w:rsidR="00B161A2" w:rsidRPr="006E0A63">
        <w:rPr>
          <w:color w:val="000080"/>
        </w:rPr>
        <w:t>.</w:t>
      </w:r>
      <w:r w:rsidR="00B161A2" w:rsidRPr="006E0A63">
        <w:rPr>
          <w:color w:val="000080"/>
          <w:lang w:val="en-GB"/>
        </w:rPr>
        <w:t>gov</w:t>
      </w:r>
      <w:r w:rsidR="00B161A2" w:rsidRPr="006E0A63">
        <w:rPr>
          <w:color w:val="000080"/>
        </w:rPr>
        <w:t>/</w:t>
      </w:r>
    </w:p>
    <w:p w:rsidR="00B161A2" w:rsidRPr="00294D99" w:rsidRDefault="00294D99" w:rsidP="00794D08">
      <w:pPr>
        <w:rPr>
          <w:b/>
          <w:sz w:val="28"/>
          <w:szCs w:val="28"/>
        </w:rPr>
      </w:pPr>
      <w:r>
        <w:rPr>
          <w:b/>
          <w:sz w:val="28"/>
          <w:szCs w:val="28"/>
        </w:rPr>
        <w:t>27</w:t>
      </w:r>
      <w:r w:rsidR="00B161A2" w:rsidRPr="00294D99">
        <w:rPr>
          <w:b/>
          <w:sz w:val="28"/>
          <w:szCs w:val="28"/>
        </w:rPr>
        <w:t xml:space="preserve">. </w:t>
      </w:r>
      <w:r w:rsidR="007B0FB2" w:rsidRPr="006E0A63">
        <w:rPr>
          <w:color w:val="000080"/>
          <w:lang w:val="en-GB"/>
        </w:rPr>
        <w:t>http</w:t>
      </w:r>
      <w:r w:rsidR="007B0FB2" w:rsidRPr="006E0A63">
        <w:rPr>
          <w:color w:val="000080"/>
        </w:rPr>
        <w:t>://</w:t>
      </w:r>
      <w:r w:rsidR="007B0FB2" w:rsidRPr="006E0A63">
        <w:rPr>
          <w:color w:val="000080"/>
          <w:lang w:val="en-GB"/>
        </w:rPr>
        <w:t>www</w:t>
      </w:r>
      <w:r w:rsidR="007B0FB2" w:rsidRPr="006E0A63">
        <w:rPr>
          <w:color w:val="000080"/>
        </w:rPr>
        <w:t>.</w:t>
      </w:r>
      <w:r w:rsidR="007B0FB2" w:rsidRPr="006E0A63">
        <w:rPr>
          <w:color w:val="000080"/>
          <w:lang w:val="en-GB"/>
        </w:rPr>
        <w:t>cdc</w:t>
      </w:r>
      <w:r w:rsidR="007B0FB2" w:rsidRPr="006E0A63">
        <w:rPr>
          <w:color w:val="000080"/>
        </w:rPr>
        <w:t>.</w:t>
      </w:r>
      <w:r w:rsidR="007B0FB2" w:rsidRPr="006E0A63">
        <w:rPr>
          <w:color w:val="000080"/>
          <w:lang w:val="en-GB"/>
        </w:rPr>
        <w:t>gov</w:t>
      </w:r>
      <w:r w:rsidR="007B0FB2" w:rsidRPr="006E0A63">
        <w:rPr>
          <w:color w:val="000080"/>
        </w:rPr>
        <w:t>/</w:t>
      </w:r>
    </w:p>
    <w:p w:rsidR="00B161A2" w:rsidRPr="00522A31" w:rsidRDefault="00294D99" w:rsidP="00794D08">
      <w:pPr>
        <w:rPr>
          <w:b/>
          <w:color w:val="0000FF"/>
        </w:rPr>
      </w:pPr>
      <w:r w:rsidRPr="00294D99">
        <w:rPr>
          <w:b/>
          <w:sz w:val="28"/>
          <w:szCs w:val="28"/>
        </w:rPr>
        <w:t>28</w:t>
      </w:r>
      <w:r w:rsidR="00B161A2" w:rsidRPr="00294D99">
        <w:rPr>
          <w:b/>
          <w:sz w:val="28"/>
          <w:szCs w:val="28"/>
        </w:rPr>
        <w:t>.</w:t>
      </w:r>
      <w:r w:rsidR="00522A31" w:rsidRPr="00294D99">
        <w:t xml:space="preserve"> </w:t>
      </w:r>
      <w:r w:rsidR="00522A31" w:rsidRPr="006E0A63">
        <w:rPr>
          <w:color w:val="000080"/>
          <w:lang w:val="en-GB"/>
        </w:rPr>
        <w:t>htt</w:t>
      </w:r>
      <w:r w:rsidR="00522A31" w:rsidRPr="006E0A63">
        <w:rPr>
          <w:color w:val="000080"/>
        </w:rPr>
        <w:t>p://www.standardmethods.org/</w:t>
      </w:r>
    </w:p>
    <w:p w:rsidR="00B161A2" w:rsidRPr="006E0A63" w:rsidRDefault="00294D99" w:rsidP="00794D08">
      <w:pPr>
        <w:rPr>
          <w:b/>
          <w:color w:val="000080"/>
          <w:sz w:val="28"/>
          <w:szCs w:val="28"/>
        </w:rPr>
      </w:pPr>
      <w:r>
        <w:rPr>
          <w:b/>
          <w:sz w:val="28"/>
          <w:szCs w:val="28"/>
        </w:rPr>
        <w:t>29</w:t>
      </w:r>
      <w:r w:rsidR="00B161A2">
        <w:rPr>
          <w:b/>
          <w:sz w:val="28"/>
          <w:szCs w:val="28"/>
        </w:rPr>
        <w:t>.</w:t>
      </w:r>
      <w:r w:rsidR="00522A31">
        <w:rPr>
          <w:b/>
          <w:sz w:val="28"/>
          <w:szCs w:val="28"/>
        </w:rPr>
        <w:t xml:space="preserve"> </w:t>
      </w:r>
      <w:r w:rsidR="000B1ADA" w:rsidRPr="006E0A63">
        <w:rPr>
          <w:color w:val="000080"/>
        </w:rPr>
        <w:t>http://www.doctorfungus.org/</w:t>
      </w:r>
    </w:p>
    <w:p w:rsidR="00B161A2" w:rsidRPr="000B1ADA" w:rsidRDefault="00294D99" w:rsidP="00794D08">
      <w:pPr>
        <w:rPr>
          <w:b/>
          <w:color w:val="0000FF"/>
        </w:rPr>
      </w:pPr>
      <w:r>
        <w:rPr>
          <w:b/>
          <w:sz w:val="28"/>
          <w:szCs w:val="28"/>
        </w:rPr>
        <w:t>30</w:t>
      </w:r>
      <w:r w:rsidR="00B161A2">
        <w:rPr>
          <w:b/>
          <w:sz w:val="28"/>
          <w:szCs w:val="28"/>
        </w:rPr>
        <w:t>.</w:t>
      </w:r>
      <w:r w:rsidR="000B1ADA" w:rsidRPr="000B1ADA">
        <w:t xml:space="preserve"> </w:t>
      </w:r>
      <w:r w:rsidR="000B1ADA" w:rsidRPr="006E0A63">
        <w:rPr>
          <w:color w:val="000080"/>
        </w:rPr>
        <w:t>http://www.mycology.adelaide.edu.au/</w:t>
      </w:r>
    </w:p>
    <w:p w:rsidR="00B161A2" w:rsidRDefault="00294D99" w:rsidP="00794D08">
      <w:pPr>
        <w:rPr>
          <w:b/>
          <w:sz w:val="28"/>
          <w:szCs w:val="28"/>
        </w:rPr>
      </w:pPr>
      <w:r>
        <w:rPr>
          <w:b/>
          <w:sz w:val="28"/>
          <w:szCs w:val="28"/>
        </w:rPr>
        <w:t>31</w:t>
      </w:r>
      <w:r w:rsidR="00B161A2">
        <w:rPr>
          <w:b/>
          <w:sz w:val="28"/>
          <w:szCs w:val="28"/>
        </w:rPr>
        <w:t>.</w:t>
      </w:r>
      <w:r w:rsidR="008806EA" w:rsidRPr="008806EA">
        <w:rPr>
          <w:b/>
          <w:color w:val="0000FF"/>
        </w:rPr>
        <w:t xml:space="preserve"> </w:t>
      </w:r>
      <w:r w:rsidR="008806EA" w:rsidRPr="006E0A63">
        <w:rPr>
          <w:color w:val="000080"/>
        </w:rPr>
        <w:t>http://www.watermicro.gr</w:t>
      </w:r>
    </w:p>
    <w:p w:rsidR="00B161A2" w:rsidRDefault="00294D99" w:rsidP="00794D08">
      <w:pPr>
        <w:rPr>
          <w:b/>
          <w:sz w:val="28"/>
          <w:szCs w:val="28"/>
        </w:rPr>
      </w:pPr>
      <w:r>
        <w:rPr>
          <w:b/>
          <w:sz w:val="28"/>
          <w:szCs w:val="28"/>
        </w:rPr>
        <w:t>32</w:t>
      </w:r>
      <w:r w:rsidR="00B161A2">
        <w:rPr>
          <w:b/>
          <w:sz w:val="28"/>
          <w:szCs w:val="28"/>
        </w:rPr>
        <w:t>.</w:t>
      </w:r>
      <w:r w:rsidR="008806EA" w:rsidRPr="008806EA">
        <w:rPr>
          <w:b/>
          <w:color w:val="0000FF"/>
        </w:rPr>
        <w:t xml:space="preserve"> </w:t>
      </w:r>
      <w:r w:rsidR="008806EA" w:rsidRPr="006E0A63">
        <w:rPr>
          <w:color w:val="000080"/>
        </w:rPr>
        <w:t>http://en.wikipedia.org</w:t>
      </w:r>
    </w:p>
    <w:p w:rsidR="00B161A2" w:rsidRPr="008806EA" w:rsidRDefault="00294D99" w:rsidP="00794D08">
      <w:pPr>
        <w:rPr>
          <w:b/>
          <w:color w:val="0000FF"/>
        </w:rPr>
      </w:pPr>
      <w:r>
        <w:rPr>
          <w:b/>
          <w:sz w:val="28"/>
          <w:szCs w:val="28"/>
        </w:rPr>
        <w:t>33</w:t>
      </w:r>
      <w:r w:rsidR="00B161A2">
        <w:rPr>
          <w:b/>
          <w:sz w:val="28"/>
          <w:szCs w:val="28"/>
        </w:rPr>
        <w:t>.</w:t>
      </w:r>
      <w:r w:rsidR="008806EA" w:rsidRPr="008806EA">
        <w:t xml:space="preserve"> </w:t>
      </w:r>
      <w:r w:rsidR="008806EA" w:rsidRPr="006E0A63">
        <w:rPr>
          <w:color w:val="000080"/>
        </w:rPr>
        <w:t>http://www.springerlink.com/content/h3535672vhj55p77/</w:t>
      </w:r>
    </w:p>
    <w:p w:rsidR="00B161A2" w:rsidRPr="00802535" w:rsidRDefault="00294D99" w:rsidP="00794D08">
      <w:pPr>
        <w:rPr>
          <w:b/>
          <w:sz w:val="28"/>
          <w:szCs w:val="28"/>
        </w:rPr>
      </w:pPr>
      <w:r>
        <w:rPr>
          <w:b/>
          <w:sz w:val="28"/>
          <w:szCs w:val="28"/>
        </w:rPr>
        <w:t>34</w:t>
      </w:r>
      <w:r w:rsidR="00B161A2" w:rsidRPr="00802535">
        <w:rPr>
          <w:b/>
          <w:sz w:val="28"/>
          <w:szCs w:val="28"/>
        </w:rPr>
        <w:t>.</w:t>
      </w:r>
      <w:r w:rsidR="00BC6427">
        <w:rPr>
          <w:b/>
          <w:sz w:val="28"/>
          <w:szCs w:val="28"/>
        </w:rPr>
        <w:t xml:space="preserve"> </w:t>
      </w:r>
      <w:r w:rsidR="008806EA" w:rsidRPr="006E0A63">
        <w:rPr>
          <w:color w:val="000080"/>
          <w:lang w:val="en-GB"/>
        </w:rPr>
        <w:t>http</w:t>
      </w:r>
      <w:r w:rsidR="008806EA" w:rsidRPr="006E0A63">
        <w:rPr>
          <w:color w:val="000080"/>
        </w:rPr>
        <w:t>://</w:t>
      </w:r>
      <w:r w:rsidR="008806EA" w:rsidRPr="006E0A63">
        <w:rPr>
          <w:color w:val="000080"/>
          <w:lang w:val="en-GB"/>
        </w:rPr>
        <w:t>www</w:t>
      </w:r>
      <w:r w:rsidR="008806EA" w:rsidRPr="006E0A63">
        <w:rPr>
          <w:color w:val="000080"/>
        </w:rPr>
        <w:t>.</w:t>
      </w:r>
      <w:r w:rsidR="008806EA" w:rsidRPr="006E0A63">
        <w:rPr>
          <w:color w:val="000080"/>
          <w:lang w:val="en-GB"/>
        </w:rPr>
        <w:t>hobotraveler</w:t>
      </w:r>
      <w:r w:rsidR="008806EA" w:rsidRPr="006E0A63">
        <w:rPr>
          <w:color w:val="000080"/>
        </w:rPr>
        <w:t>.</w:t>
      </w:r>
      <w:r w:rsidR="008806EA" w:rsidRPr="006E0A63">
        <w:rPr>
          <w:color w:val="000080"/>
          <w:lang w:val="en-GB"/>
        </w:rPr>
        <w:t>com</w:t>
      </w:r>
      <w:r w:rsidR="008806EA" w:rsidRPr="006E0A63">
        <w:rPr>
          <w:color w:val="000080"/>
        </w:rPr>
        <w:t>/</w:t>
      </w:r>
      <w:r w:rsidR="008806EA" w:rsidRPr="006E0A63">
        <w:rPr>
          <w:color w:val="000080"/>
          <w:lang w:val="en-GB"/>
        </w:rPr>
        <w:t>travel</w:t>
      </w:r>
      <w:r w:rsidR="008806EA" w:rsidRPr="006E0A63">
        <w:rPr>
          <w:color w:val="000080"/>
        </w:rPr>
        <w:t>-</w:t>
      </w:r>
      <w:r w:rsidR="008806EA" w:rsidRPr="006E0A63">
        <w:rPr>
          <w:color w:val="000080"/>
          <w:lang w:val="en-GB"/>
        </w:rPr>
        <w:t>journal</w:t>
      </w:r>
      <w:r w:rsidR="008806EA" w:rsidRPr="006E0A63">
        <w:rPr>
          <w:color w:val="000080"/>
        </w:rPr>
        <w:t>/</w:t>
      </w:r>
      <w:r w:rsidR="008806EA" w:rsidRPr="006E0A63">
        <w:rPr>
          <w:color w:val="000080"/>
          <w:lang w:val="en-GB"/>
        </w:rPr>
        <w:t>swimming</w:t>
      </w:r>
      <w:r w:rsidR="008806EA" w:rsidRPr="006E0A63">
        <w:rPr>
          <w:color w:val="000080"/>
        </w:rPr>
        <w:t>-</w:t>
      </w:r>
      <w:r w:rsidR="008806EA" w:rsidRPr="006E0A63">
        <w:rPr>
          <w:color w:val="000080"/>
          <w:lang w:val="en-GB"/>
        </w:rPr>
        <w:t>pool</w:t>
      </w:r>
      <w:r w:rsidR="008806EA" w:rsidRPr="006E0A63">
        <w:rPr>
          <w:color w:val="000080"/>
        </w:rPr>
        <w:t>-</w:t>
      </w:r>
      <w:r w:rsidR="008806EA" w:rsidRPr="006E0A63">
        <w:rPr>
          <w:color w:val="000080"/>
          <w:lang w:val="en-GB"/>
        </w:rPr>
        <w:t>fungus</w:t>
      </w:r>
      <w:r w:rsidR="008806EA" w:rsidRPr="006E0A63">
        <w:rPr>
          <w:color w:val="000080"/>
        </w:rPr>
        <w:t>-</w:t>
      </w:r>
      <w:r w:rsidR="008806EA" w:rsidRPr="006E0A63">
        <w:rPr>
          <w:color w:val="000080"/>
          <w:lang w:val="en-GB"/>
        </w:rPr>
        <w:t>cure</w:t>
      </w:r>
      <w:r w:rsidR="008806EA" w:rsidRPr="006E0A63">
        <w:rPr>
          <w:color w:val="000080"/>
        </w:rPr>
        <w:t>.</w:t>
      </w:r>
      <w:r w:rsidR="008806EA" w:rsidRPr="006E0A63">
        <w:rPr>
          <w:color w:val="000080"/>
          <w:lang w:val="en-GB"/>
        </w:rPr>
        <w:t>html</w:t>
      </w:r>
    </w:p>
    <w:p w:rsidR="00B161A2" w:rsidRPr="00802535" w:rsidRDefault="00294D99" w:rsidP="00794D08">
      <w:pPr>
        <w:rPr>
          <w:szCs w:val="28"/>
          <w:lang w:val="en-GB"/>
        </w:rPr>
      </w:pPr>
      <w:r>
        <w:rPr>
          <w:b/>
          <w:sz w:val="28"/>
          <w:szCs w:val="28"/>
        </w:rPr>
        <w:t>35</w:t>
      </w:r>
      <w:r w:rsidR="00B161A2" w:rsidRPr="00BC6427">
        <w:rPr>
          <w:b/>
          <w:sz w:val="28"/>
          <w:szCs w:val="28"/>
          <w:lang w:val="en-GB"/>
        </w:rPr>
        <w:t>.</w:t>
      </w:r>
      <w:r w:rsidR="00C95DB7" w:rsidRPr="00BC6427">
        <w:rPr>
          <w:lang w:val="en-GB"/>
        </w:rPr>
        <w:t xml:space="preserve"> </w:t>
      </w:r>
      <w:hyperlink r:id="rId187" w:history="1">
        <w:r w:rsidR="00802535" w:rsidRPr="006E0A63">
          <w:rPr>
            <w:rStyle w:val="Hyperlink"/>
            <w:color w:val="000080"/>
            <w:u w:val="none"/>
            <w:lang w:val="en-GB"/>
          </w:rPr>
          <w:t>http://www.google.gr</w:t>
        </w:r>
      </w:hyperlink>
      <w:r w:rsidR="00802535" w:rsidRPr="006E0A63">
        <w:rPr>
          <w:color w:val="000080"/>
          <w:lang w:val="en-US"/>
        </w:rPr>
        <w:t xml:space="preserve"> </w:t>
      </w:r>
      <w:r w:rsidR="00802535" w:rsidRPr="006E0A63">
        <w:rPr>
          <w:color w:val="000080"/>
          <w:lang w:val="en-GB"/>
        </w:rPr>
        <w:t xml:space="preserve"> (</w:t>
      </w:r>
      <w:r w:rsidR="00802535" w:rsidRPr="006E0A63">
        <w:rPr>
          <w:color w:val="000080"/>
        </w:rPr>
        <w:t>Για</w:t>
      </w:r>
      <w:r w:rsidR="00802535" w:rsidRPr="006E0A63">
        <w:rPr>
          <w:color w:val="000080"/>
          <w:lang w:val="en-US"/>
        </w:rPr>
        <w:t xml:space="preserve"> Google</w:t>
      </w:r>
      <w:r w:rsidR="00802535" w:rsidRPr="006E0A63">
        <w:rPr>
          <w:color w:val="000080"/>
          <w:lang w:val="en-GB"/>
        </w:rPr>
        <w:t xml:space="preserve"> </w:t>
      </w:r>
      <w:r w:rsidR="00802535" w:rsidRPr="006E0A63">
        <w:rPr>
          <w:color w:val="000080"/>
          <w:lang w:val="en-US"/>
        </w:rPr>
        <w:t>images</w:t>
      </w:r>
      <w:r w:rsidR="00802535" w:rsidRPr="006E0A63">
        <w:rPr>
          <w:color w:val="000080"/>
          <w:lang w:val="en-GB"/>
        </w:rPr>
        <w:t>)</w:t>
      </w:r>
    </w:p>
    <w:p w:rsidR="00B161A2" w:rsidRPr="00BC6427" w:rsidRDefault="00294D99" w:rsidP="00794D08">
      <w:pPr>
        <w:rPr>
          <w:b/>
          <w:sz w:val="28"/>
          <w:szCs w:val="28"/>
          <w:lang w:val="en-GB"/>
        </w:rPr>
      </w:pPr>
      <w:r w:rsidRPr="00F25304">
        <w:rPr>
          <w:b/>
          <w:sz w:val="28"/>
          <w:szCs w:val="28"/>
          <w:lang w:val="en-GB"/>
        </w:rPr>
        <w:t>36</w:t>
      </w:r>
      <w:r w:rsidR="00B161A2" w:rsidRPr="00BC6427">
        <w:rPr>
          <w:b/>
          <w:sz w:val="28"/>
          <w:szCs w:val="28"/>
          <w:lang w:val="en-GB"/>
        </w:rPr>
        <w:t>.</w:t>
      </w:r>
      <w:r w:rsidR="00BC6427" w:rsidRPr="00F25304">
        <w:rPr>
          <w:b/>
          <w:sz w:val="28"/>
          <w:szCs w:val="28"/>
          <w:lang w:val="en-GB"/>
        </w:rPr>
        <w:t xml:space="preserve"> </w:t>
      </w:r>
      <w:hyperlink r:id="rId188" w:history="1">
        <w:r w:rsidR="00BC6427" w:rsidRPr="006E0A63">
          <w:rPr>
            <w:rStyle w:val="Hyperlink"/>
            <w:color w:val="000080"/>
            <w:u w:val="none"/>
            <w:lang w:val="en-GB"/>
          </w:rPr>
          <w:t>http://biology.clc.uc.edu/Fankhauser/Labs/Microbiology/Drinking_Water/ jpgs/</w:t>
        </w:r>
        <w:r w:rsidR="00BC6427" w:rsidRPr="006E0A63">
          <w:rPr>
            <w:rStyle w:val="Hyperlink"/>
            <w:color w:val="000080"/>
            <w:u w:val="none"/>
            <w:lang w:val="en-GB"/>
          </w:rPr>
          <w:t>Drinking_water.html</w:t>
        </w:r>
      </w:hyperlink>
    </w:p>
    <w:p w:rsidR="00B161A2" w:rsidRPr="006E0A63" w:rsidRDefault="00294D99" w:rsidP="00794D08">
      <w:pPr>
        <w:rPr>
          <w:color w:val="000080"/>
        </w:rPr>
      </w:pPr>
      <w:r>
        <w:rPr>
          <w:b/>
          <w:sz w:val="28"/>
          <w:szCs w:val="28"/>
        </w:rPr>
        <w:t>37</w:t>
      </w:r>
      <w:r w:rsidR="00B161A2" w:rsidRPr="00C00609">
        <w:rPr>
          <w:b/>
          <w:sz w:val="28"/>
          <w:szCs w:val="28"/>
          <w:lang w:val="en-GB"/>
        </w:rPr>
        <w:t>.</w:t>
      </w:r>
      <w:r w:rsidR="00C00609" w:rsidRPr="00C00609">
        <w:rPr>
          <w:lang w:val="en-GB"/>
        </w:rPr>
        <w:t xml:space="preserve"> </w:t>
      </w:r>
      <w:hyperlink r:id="rId189" w:history="1">
        <w:r w:rsidR="00C00609" w:rsidRPr="006E0A63">
          <w:rPr>
            <w:rStyle w:val="Hyperlink"/>
            <w:color w:val="000080"/>
            <w:u w:val="none"/>
            <w:lang w:val="en-GB"/>
          </w:rPr>
          <w:t>http</w:t>
        </w:r>
        <w:r w:rsidR="00C00609" w:rsidRPr="006E0A63">
          <w:rPr>
            <w:rStyle w:val="Hyperlink"/>
            <w:color w:val="000080"/>
            <w:u w:val="none"/>
          </w:rPr>
          <w:t>://</w:t>
        </w:r>
        <w:r w:rsidR="00C00609" w:rsidRPr="006E0A63">
          <w:rPr>
            <w:rStyle w:val="Hyperlink"/>
            <w:color w:val="000080"/>
            <w:u w:val="none"/>
            <w:lang w:val="en-GB"/>
          </w:rPr>
          <w:t>www</w:t>
        </w:r>
        <w:r w:rsidR="00C00609" w:rsidRPr="006E0A63">
          <w:rPr>
            <w:rStyle w:val="Hyperlink"/>
            <w:color w:val="000080"/>
            <w:u w:val="none"/>
          </w:rPr>
          <w:t>.</w:t>
        </w:r>
        <w:r w:rsidR="00C00609" w:rsidRPr="006E0A63">
          <w:rPr>
            <w:rStyle w:val="Hyperlink"/>
            <w:color w:val="000080"/>
            <w:u w:val="none"/>
            <w:lang w:val="en-GB"/>
          </w:rPr>
          <w:t>metal</w:t>
        </w:r>
        <w:r w:rsidR="00C00609" w:rsidRPr="006E0A63">
          <w:rPr>
            <w:rStyle w:val="Hyperlink"/>
            <w:color w:val="000080"/>
            <w:u w:val="none"/>
          </w:rPr>
          <w:t>.</w:t>
        </w:r>
        <w:r w:rsidR="00C00609" w:rsidRPr="006E0A63">
          <w:rPr>
            <w:rStyle w:val="Hyperlink"/>
            <w:color w:val="000080"/>
            <w:u w:val="none"/>
            <w:lang w:val="en-GB"/>
          </w:rPr>
          <w:t>ntua</w:t>
        </w:r>
        <w:r w:rsidR="00C00609" w:rsidRPr="006E0A63">
          <w:rPr>
            <w:rStyle w:val="Hyperlink"/>
            <w:color w:val="000080"/>
            <w:u w:val="none"/>
          </w:rPr>
          <w:t>.</w:t>
        </w:r>
        <w:r w:rsidR="00C00609" w:rsidRPr="006E0A63">
          <w:rPr>
            <w:rStyle w:val="Hyperlink"/>
            <w:color w:val="000080"/>
            <w:u w:val="none"/>
            <w:lang w:val="en-GB"/>
          </w:rPr>
          <w:t>gr</w:t>
        </w:r>
        <w:r w:rsidR="00C00609" w:rsidRPr="006E0A63">
          <w:rPr>
            <w:rStyle w:val="Hyperlink"/>
            <w:color w:val="000080"/>
            <w:u w:val="none"/>
          </w:rPr>
          <w:t>/</w:t>
        </w:r>
        <w:r w:rsidR="00C00609" w:rsidRPr="006E0A63">
          <w:rPr>
            <w:rStyle w:val="Hyperlink"/>
            <w:color w:val="000080"/>
            <w:u w:val="none"/>
            <w:lang w:val="en-GB"/>
          </w:rPr>
          <w:t>uploads</w:t>
        </w:r>
        <w:r w:rsidR="00C00609" w:rsidRPr="006E0A63">
          <w:rPr>
            <w:rStyle w:val="Hyperlink"/>
            <w:color w:val="000080"/>
            <w:u w:val="none"/>
          </w:rPr>
          <w:t>/2995/</w:t>
        </w:r>
        <w:r w:rsidR="00C00609" w:rsidRPr="006E0A63">
          <w:rPr>
            <w:rStyle w:val="Hyperlink"/>
            <w:color w:val="000080"/>
            <w:u w:val="none"/>
            <w:lang w:val="en-GB"/>
          </w:rPr>
          <w:t>askhsh</w:t>
        </w:r>
        <w:r w:rsidR="00C00609" w:rsidRPr="006E0A63">
          <w:rPr>
            <w:rStyle w:val="Hyperlink"/>
            <w:color w:val="000080"/>
            <w:u w:val="none"/>
          </w:rPr>
          <w:t>1.</w:t>
        </w:r>
        <w:r w:rsidR="00C00609" w:rsidRPr="006E0A63">
          <w:rPr>
            <w:rStyle w:val="Hyperlink"/>
            <w:color w:val="000080"/>
            <w:u w:val="none"/>
            <w:lang w:val="en-GB"/>
          </w:rPr>
          <w:t>pdf</w:t>
        </w:r>
      </w:hyperlink>
    </w:p>
    <w:p w:rsidR="00B161A2" w:rsidRDefault="00294D99" w:rsidP="00794D08">
      <w:pPr>
        <w:rPr>
          <w:b/>
          <w:sz w:val="28"/>
          <w:szCs w:val="28"/>
        </w:rPr>
      </w:pPr>
      <w:r>
        <w:rPr>
          <w:b/>
          <w:sz w:val="28"/>
          <w:szCs w:val="28"/>
        </w:rPr>
        <w:t>38</w:t>
      </w:r>
      <w:r w:rsidR="00B161A2">
        <w:rPr>
          <w:b/>
          <w:sz w:val="28"/>
          <w:szCs w:val="28"/>
        </w:rPr>
        <w:t>.</w:t>
      </w:r>
      <w:r w:rsidR="00B03CD2" w:rsidRPr="00B03CD2">
        <w:t xml:space="preserve"> </w:t>
      </w:r>
      <w:r w:rsidR="00B03CD2" w:rsidRPr="006E0A63">
        <w:rPr>
          <w:color w:val="000080"/>
        </w:rPr>
        <w:t>http://www.bmlabs-mag.gr/?p=1364</w:t>
      </w:r>
    </w:p>
    <w:p w:rsidR="00B161A2" w:rsidRPr="006E0A63" w:rsidRDefault="00294D99" w:rsidP="00794D08">
      <w:pPr>
        <w:rPr>
          <w:color w:val="000080"/>
          <w:sz w:val="28"/>
          <w:szCs w:val="28"/>
        </w:rPr>
      </w:pPr>
      <w:r>
        <w:rPr>
          <w:b/>
          <w:sz w:val="28"/>
          <w:szCs w:val="28"/>
        </w:rPr>
        <w:t>39</w:t>
      </w:r>
      <w:r w:rsidR="00B161A2">
        <w:rPr>
          <w:b/>
          <w:sz w:val="28"/>
          <w:szCs w:val="28"/>
        </w:rPr>
        <w:t>.</w:t>
      </w:r>
      <w:r w:rsidR="0070548B" w:rsidRPr="0070548B">
        <w:rPr>
          <w:color w:val="000000"/>
        </w:rPr>
        <w:t xml:space="preserve"> </w:t>
      </w:r>
      <w:hyperlink r:id="rId190" w:history="1">
        <w:r w:rsidR="0070548B" w:rsidRPr="006E0A63">
          <w:rPr>
            <w:rStyle w:val="Hyperlink"/>
            <w:color w:val="000080"/>
            <w:u w:val="none"/>
          </w:rPr>
          <w:t>http://www.kairis.gr/kairis-ydrotherapy-gr.htm</w:t>
        </w:r>
      </w:hyperlink>
    </w:p>
    <w:p w:rsidR="00F25304" w:rsidRPr="006E0A63" w:rsidRDefault="00294D99" w:rsidP="00794D08">
      <w:pPr>
        <w:rPr>
          <w:rStyle w:val="Hyperlink"/>
          <w:color w:val="000080"/>
          <w:u w:val="none"/>
        </w:rPr>
      </w:pPr>
      <w:r>
        <w:rPr>
          <w:b/>
          <w:sz w:val="28"/>
          <w:szCs w:val="28"/>
        </w:rPr>
        <w:t>40</w:t>
      </w:r>
      <w:r w:rsidR="00B161A2">
        <w:rPr>
          <w:b/>
          <w:sz w:val="28"/>
          <w:szCs w:val="28"/>
        </w:rPr>
        <w:t>.</w:t>
      </w:r>
      <w:r w:rsidR="00643DEB" w:rsidRPr="006E0A63">
        <w:rPr>
          <w:color w:val="000080"/>
        </w:rPr>
        <w:fldChar w:fldCharType="begin"/>
      </w:r>
      <w:r w:rsidR="00643DEB" w:rsidRPr="006E0A63">
        <w:rPr>
          <w:color w:val="000080"/>
        </w:rPr>
        <w:instrText xml:space="preserve"> HYPERLINK "http://www.zeus.gr/gr/hotels/crete/1678/Perle_Resort_HotelHealth_SPA_Marine.html" </w:instrText>
      </w:r>
      <w:r w:rsidR="00643DEB" w:rsidRPr="006E0A63">
        <w:rPr>
          <w:color w:val="000080"/>
        </w:rPr>
      </w:r>
      <w:r w:rsidR="00643DEB" w:rsidRPr="006E0A63">
        <w:rPr>
          <w:color w:val="000080"/>
        </w:rPr>
        <w:fldChar w:fldCharType="separate"/>
      </w:r>
      <w:r w:rsidR="00643DEB" w:rsidRPr="006E0A63">
        <w:rPr>
          <w:rStyle w:val="Hyperlink"/>
          <w:color w:val="000080"/>
          <w:u w:val="none"/>
        </w:rPr>
        <w:t>http://www.zeus.gr/gr/hotels/crete/1678/Perle_Resort_HotelHealth_SPA_Marine.</w:t>
      </w:r>
      <w:r w:rsidR="00F25304" w:rsidRPr="006E0A63">
        <w:rPr>
          <w:rStyle w:val="Hyperlink"/>
          <w:color w:val="000080"/>
          <w:u w:val="none"/>
        </w:rPr>
        <w:t xml:space="preserve"> </w:t>
      </w:r>
    </w:p>
    <w:p w:rsidR="00B161A2" w:rsidRPr="006E0A63" w:rsidRDefault="00643DEB" w:rsidP="00794D08">
      <w:pPr>
        <w:rPr>
          <w:b/>
          <w:color w:val="000080"/>
          <w:sz w:val="28"/>
          <w:szCs w:val="28"/>
        </w:rPr>
      </w:pPr>
      <w:r w:rsidRPr="006E0A63">
        <w:rPr>
          <w:rStyle w:val="Hyperlink"/>
          <w:color w:val="000080"/>
          <w:u w:val="none"/>
        </w:rPr>
        <w:t>html</w:t>
      </w:r>
      <w:r w:rsidRPr="006E0A63">
        <w:rPr>
          <w:color w:val="000080"/>
        </w:rPr>
        <w:fldChar w:fldCharType="end"/>
      </w:r>
    </w:p>
    <w:p w:rsidR="00B161A2" w:rsidRPr="006E0A63" w:rsidRDefault="00294D99" w:rsidP="00794D08">
      <w:pPr>
        <w:rPr>
          <w:color w:val="000080"/>
          <w:sz w:val="28"/>
          <w:szCs w:val="28"/>
        </w:rPr>
      </w:pPr>
      <w:r>
        <w:rPr>
          <w:b/>
          <w:sz w:val="28"/>
          <w:szCs w:val="28"/>
        </w:rPr>
        <w:t>41</w:t>
      </w:r>
      <w:r w:rsidR="00B161A2">
        <w:rPr>
          <w:b/>
          <w:sz w:val="28"/>
          <w:szCs w:val="28"/>
        </w:rPr>
        <w:t>.</w:t>
      </w:r>
      <w:r w:rsidR="00643DEB" w:rsidRPr="00643DEB">
        <w:rPr>
          <w:color w:val="000000"/>
        </w:rPr>
        <w:t xml:space="preserve"> </w:t>
      </w:r>
      <w:hyperlink r:id="rId191" w:history="1">
        <w:r w:rsidR="00643DEB" w:rsidRPr="006E0A63">
          <w:rPr>
            <w:rStyle w:val="Hyperlink"/>
            <w:color w:val="000080"/>
            <w:u w:val="none"/>
          </w:rPr>
          <w:t>http://www.aquaway.gr/docs.php?topic=15&amp;id=Water_therapy</w:t>
        </w:r>
      </w:hyperlink>
    </w:p>
    <w:p w:rsidR="00B161A2" w:rsidRPr="006E0A63" w:rsidRDefault="00294D99" w:rsidP="00794D08">
      <w:pPr>
        <w:rPr>
          <w:color w:val="000080"/>
          <w:sz w:val="28"/>
          <w:szCs w:val="28"/>
        </w:rPr>
      </w:pPr>
      <w:r>
        <w:rPr>
          <w:b/>
          <w:sz w:val="28"/>
          <w:szCs w:val="28"/>
        </w:rPr>
        <w:t>42</w:t>
      </w:r>
      <w:r w:rsidR="00B161A2">
        <w:rPr>
          <w:b/>
          <w:sz w:val="28"/>
          <w:szCs w:val="28"/>
        </w:rPr>
        <w:t>.</w:t>
      </w:r>
      <w:r w:rsidR="00F76037" w:rsidRPr="00F76037">
        <w:rPr>
          <w:color w:val="000000"/>
        </w:rPr>
        <w:t xml:space="preserve"> </w:t>
      </w:r>
      <w:hyperlink r:id="rId192" w:history="1">
        <w:r w:rsidR="00F76037" w:rsidRPr="006E0A63">
          <w:rPr>
            <w:rStyle w:val="Hyperlink"/>
            <w:color w:val="000080"/>
            <w:u w:val="none"/>
          </w:rPr>
          <w:t>http://ga.water.usgs.gov/edu/watercyclegreekhi.html</w:t>
        </w:r>
      </w:hyperlink>
    </w:p>
    <w:p w:rsidR="00B161A2" w:rsidRPr="006E0A63" w:rsidRDefault="00294D99" w:rsidP="00794D08">
      <w:pPr>
        <w:rPr>
          <w:b/>
          <w:color w:val="000080"/>
          <w:sz w:val="28"/>
          <w:szCs w:val="28"/>
        </w:rPr>
      </w:pPr>
      <w:r>
        <w:rPr>
          <w:b/>
          <w:sz w:val="28"/>
          <w:szCs w:val="28"/>
        </w:rPr>
        <w:t>43</w:t>
      </w:r>
      <w:r w:rsidR="00B161A2">
        <w:rPr>
          <w:b/>
          <w:sz w:val="28"/>
          <w:szCs w:val="28"/>
        </w:rPr>
        <w:t>.</w:t>
      </w:r>
      <w:r w:rsidR="00AB072E" w:rsidRPr="00AB072E">
        <w:t xml:space="preserve"> </w:t>
      </w:r>
      <w:hyperlink r:id="rId193" w:history="1">
        <w:r w:rsidR="00AB072E" w:rsidRPr="006E0A63">
          <w:rPr>
            <w:rStyle w:val="Hyperlink"/>
            <w:color w:val="000080"/>
            <w:u w:val="none"/>
          </w:rPr>
          <w:t>http://www.nsph.gr</w:t>
        </w:r>
      </w:hyperlink>
      <w:r w:rsidR="00AB072E" w:rsidRPr="006E0A63">
        <w:rPr>
          <w:b/>
          <w:color w:val="000080"/>
          <w:sz w:val="28"/>
          <w:szCs w:val="28"/>
        </w:rPr>
        <w:t xml:space="preserve"> </w:t>
      </w:r>
    </w:p>
    <w:p w:rsidR="00B161A2" w:rsidRPr="006E0A63" w:rsidRDefault="00294D99" w:rsidP="00794D08">
      <w:pPr>
        <w:rPr>
          <w:color w:val="000080"/>
        </w:rPr>
      </w:pPr>
      <w:r w:rsidRPr="00F25304">
        <w:rPr>
          <w:b/>
          <w:sz w:val="28"/>
          <w:szCs w:val="28"/>
        </w:rPr>
        <w:t>44</w:t>
      </w:r>
      <w:r w:rsidR="00B161A2" w:rsidRPr="00F25304">
        <w:rPr>
          <w:b/>
          <w:sz w:val="28"/>
          <w:szCs w:val="28"/>
        </w:rPr>
        <w:t>.</w:t>
      </w:r>
      <w:r w:rsidR="00B45EC1" w:rsidRPr="00B45EC1">
        <w:t xml:space="preserve"> </w:t>
      </w:r>
      <w:hyperlink r:id="rId194" w:history="1">
        <w:r w:rsidR="00794D08" w:rsidRPr="006E0A63">
          <w:rPr>
            <w:rStyle w:val="Hyperlink"/>
            <w:color w:val="000080"/>
            <w:u w:val="none"/>
          </w:rPr>
          <w:t>http://www.moh.gov.cy</w:t>
        </w:r>
      </w:hyperlink>
    </w:p>
    <w:p w:rsidR="00794D08" w:rsidRDefault="00794D08" w:rsidP="00794D08">
      <w:pPr>
        <w:rPr>
          <w:color w:val="0000FF"/>
        </w:rPr>
      </w:pPr>
      <w:r w:rsidRPr="00794D08">
        <w:rPr>
          <w:b/>
          <w:sz w:val="28"/>
          <w:szCs w:val="28"/>
        </w:rPr>
        <w:t>45.</w:t>
      </w:r>
      <w:r>
        <w:rPr>
          <w:b/>
          <w:sz w:val="28"/>
          <w:szCs w:val="28"/>
          <w:lang w:val="en-US"/>
        </w:rPr>
        <w:t xml:space="preserve"> </w:t>
      </w:r>
      <w:hyperlink r:id="rId195" w:history="1">
        <w:r w:rsidRPr="006E0A63">
          <w:rPr>
            <w:rStyle w:val="Hyperlink"/>
            <w:color w:val="000080"/>
            <w:u w:val="none"/>
            <w:lang w:val="en-US"/>
          </w:rPr>
          <w:t>http</w:t>
        </w:r>
        <w:r w:rsidRPr="006E0A63">
          <w:rPr>
            <w:rStyle w:val="Hyperlink"/>
            <w:color w:val="000080"/>
            <w:u w:val="none"/>
            <w:lang w:val="en-GB"/>
          </w:rPr>
          <w:t>://</w:t>
        </w:r>
        <w:r w:rsidRPr="006E0A63">
          <w:rPr>
            <w:rStyle w:val="Hyperlink"/>
            <w:color w:val="000080"/>
            <w:u w:val="none"/>
            <w:lang w:val="en-US"/>
          </w:rPr>
          <w:t>eurlex</w:t>
        </w:r>
        <w:r w:rsidRPr="006E0A63">
          <w:rPr>
            <w:rStyle w:val="Hyperlink"/>
            <w:color w:val="000080"/>
            <w:u w:val="none"/>
            <w:lang w:val="en-GB"/>
          </w:rPr>
          <w:t>.</w:t>
        </w:r>
        <w:r w:rsidRPr="006E0A63">
          <w:rPr>
            <w:rStyle w:val="Hyperlink"/>
            <w:color w:val="000080"/>
            <w:u w:val="none"/>
            <w:lang w:val="en-US"/>
          </w:rPr>
          <w:t>europa</w:t>
        </w:r>
        <w:r w:rsidRPr="006E0A63">
          <w:rPr>
            <w:rStyle w:val="Hyperlink"/>
            <w:color w:val="000080"/>
            <w:u w:val="none"/>
            <w:lang w:val="en-GB"/>
          </w:rPr>
          <w:t>.</w:t>
        </w:r>
        <w:r w:rsidRPr="006E0A63">
          <w:rPr>
            <w:rStyle w:val="Hyperlink"/>
            <w:color w:val="000080"/>
            <w:u w:val="none"/>
            <w:lang w:val="en-US"/>
          </w:rPr>
          <w:t>eu</w:t>
        </w:r>
        <w:r w:rsidRPr="006E0A63">
          <w:rPr>
            <w:rStyle w:val="Hyperlink"/>
            <w:color w:val="000080"/>
            <w:u w:val="none"/>
            <w:lang w:val="en-GB"/>
          </w:rPr>
          <w:t>/</w:t>
        </w:r>
        <w:r w:rsidRPr="006E0A63">
          <w:rPr>
            <w:rStyle w:val="Hyperlink"/>
            <w:color w:val="000080"/>
            <w:u w:val="none"/>
            <w:lang w:val="en-US"/>
          </w:rPr>
          <w:t>LexUriServ</w:t>
        </w:r>
        <w:r w:rsidRPr="006E0A63">
          <w:rPr>
            <w:rStyle w:val="Hyperlink"/>
            <w:color w:val="000080"/>
            <w:u w:val="none"/>
            <w:lang w:val="en-GB"/>
          </w:rPr>
          <w:t>/</w:t>
        </w:r>
        <w:r w:rsidRPr="006E0A63">
          <w:rPr>
            <w:rStyle w:val="Hyperlink"/>
            <w:color w:val="000080"/>
            <w:u w:val="none"/>
            <w:lang w:val="en-US"/>
          </w:rPr>
          <w:t>LexUriServ</w:t>
        </w:r>
        <w:r w:rsidRPr="006E0A63">
          <w:rPr>
            <w:rStyle w:val="Hyperlink"/>
            <w:color w:val="000080"/>
            <w:u w:val="none"/>
            <w:lang w:val="en-GB"/>
          </w:rPr>
          <w:t>.</w:t>
        </w:r>
        <w:r w:rsidRPr="006E0A63">
          <w:rPr>
            <w:rStyle w:val="Hyperlink"/>
            <w:color w:val="000080"/>
            <w:u w:val="none"/>
            <w:lang w:val="en-US"/>
          </w:rPr>
          <w:t>do</w:t>
        </w:r>
        <w:r w:rsidRPr="006E0A63">
          <w:rPr>
            <w:rStyle w:val="Hyperlink"/>
            <w:color w:val="000080"/>
            <w:u w:val="none"/>
            <w:lang w:val="en-GB"/>
          </w:rPr>
          <w:t>?</w:t>
        </w:r>
        <w:r w:rsidRPr="006E0A63">
          <w:rPr>
            <w:rStyle w:val="Hyperlink"/>
            <w:color w:val="000080"/>
            <w:u w:val="none"/>
            <w:lang w:val="en-US"/>
          </w:rPr>
          <w:t>uri</w:t>
        </w:r>
        <w:r w:rsidRPr="006E0A63">
          <w:rPr>
            <w:rStyle w:val="Hyperlink"/>
            <w:color w:val="000080"/>
            <w:u w:val="none"/>
            <w:lang w:val="en-GB"/>
          </w:rPr>
          <w:t>=</w:t>
        </w:r>
        <w:r w:rsidRPr="006E0A63">
          <w:rPr>
            <w:rStyle w:val="Hyperlink"/>
            <w:color w:val="000080"/>
            <w:u w:val="none"/>
            <w:lang w:val="en-US"/>
          </w:rPr>
          <w:t>OJ</w:t>
        </w:r>
        <w:r w:rsidRPr="006E0A63">
          <w:rPr>
            <w:rStyle w:val="Hyperlink"/>
            <w:color w:val="000080"/>
            <w:u w:val="none"/>
            <w:lang w:val="en-GB"/>
          </w:rPr>
          <w:t>:</w:t>
        </w:r>
        <w:r w:rsidRPr="006E0A63">
          <w:rPr>
            <w:rStyle w:val="Hyperlink"/>
            <w:color w:val="000080"/>
            <w:u w:val="none"/>
            <w:lang w:val="en-US"/>
          </w:rPr>
          <w:t>L</w:t>
        </w:r>
        <w:r w:rsidRPr="006E0A63">
          <w:rPr>
            <w:rStyle w:val="Hyperlink"/>
            <w:color w:val="000080"/>
            <w:u w:val="none"/>
            <w:lang w:val="en-GB"/>
          </w:rPr>
          <w:t>:2006:064:0037:</w:t>
        </w:r>
        <w:r w:rsidRPr="006E0A63">
          <w:rPr>
            <w:rStyle w:val="Hyperlink"/>
            <w:color w:val="000080"/>
            <w:u w:val="none"/>
            <w:lang w:val="en-GB"/>
          </w:rPr>
          <w:t xml:space="preserve">   0051</w:t>
        </w:r>
      </w:hyperlink>
      <w:r w:rsidRPr="006E0A63">
        <w:rPr>
          <w:color w:val="000080"/>
          <w:lang w:val="en-GB"/>
        </w:rPr>
        <w:t>:</w:t>
      </w:r>
      <w:r w:rsidRPr="006E0A63">
        <w:rPr>
          <w:color w:val="000080"/>
          <w:lang w:val="en-US"/>
        </w:rPr>
        <w:t xml:space="preserve"> EL</w:t>
      </w:r>
      <w:r w:rsidRPr="006E0A63">
        <w:rPr>
          <w:color w:val="000080"/>
          <w:lang w:val="en-GB"/>
        </w:rPr>
        <w:t>:</w:t>
      </w:r>
      <w:r w:rsidRPr="006E0A63">
        <w:rPr>
          <w:color w:val="000080"/>
          <w:lang w:val="en-US"/>
        </w:rPr>
        <w:t>PDF</w:t>
      </w:r>
    </w:p>
    <w:p w:rsidR="00EE49BF" w:rsidRPr="006E0A63" w:rsidRDefault="00EE49BF" w:rsidP="00794D08">
      <w:pPr>
        <w:rPr>
          <w:color w:val="000080"/>
        </w:rPr>
      </w:pPr>
      <w:r w:rsidRPr="00EE49BF">
        <w:rPr>
          <w:b/>
          <w:sz w:val="28"/>
          <w:szCs w:val="28"/>
        </w:rPr>
        <w:t>46</w:t>
      </w:r>
      <w:r w:rsidRPr="00E56D82">
        <w:rPr>
          <w:b/>
          <w:sz w:val="28"/>
          <w:szCs w:val="28"/>
        </w:rPr>
        <w:t xml:space="preserve">. </w:t>
      </w:r>
      <w:hyperlink r:id="rId196" w:history="1">
        <w:r w:rsidR="00E56D82" w:rsidRPr="006E0A63">
          <w:rPr>
            <w:rStyle w:val="Hyperlink"/>
            <w:color w:val="000080"/>
            <w:u w:val="none"/>
          </w:rPr>
          <w:t>http://www.elinyae.gr/el/item_details.jsp?cat_id=717&amp;item_id=3180</w:t>
        </w:r>
      </w:hyperlink>
    </w:p>
    <w:p w:rsidR="00E56D82" w:rsidRPr="006E0A63" w:rsidRDefault="00E56D82" w:rsidP="00794D08">
      <w:pPr>
        <w:rPr>
          <w:color w:val="000080"/>
        </w:rPr>
      </w:pPr>
      <w:r w:rsidRPr="00E56D82">
        <w:rPr>
          <w:b/>
          <w:sz w:val="28"/>
          <w:szCs w:val="28"/>
        </w:rPr>
        <w:t>47.</w:t>
      </w:r>
      <w:r>
        <w:rPr>
          <w:color w:val="0000FF"/>
        </w:rPr>
        <w:t xml:space="preserve"> </w:t>
      </w:r>
      <w:hyperlink r:id="rId197" w:history="1">
        <w:r w:rsidR="001D1D76" w:rsidRPr="006E0A63">
          <w:rPr>
            <w:rStyle w:val="Hyperlink"/>
            <w:color w:val="000080"/>
            <w:u w:val="none"/>
          </w:rPr>
          <w:t>http://www.medicinenet.com/script/main/art.asp?articlekey=50298</w:t>
        </w:r>
      </w:hyperlink>
    </w:p>
    <w:p w:rsidR="00ED5BDA" w:rsidRPr="006E0A63" w:rsidRDefault="001D1D76" w:rsidP="00794D08">
      <w:pPr>
        <w:rPr>
          <w:color w:val="000080"/>
        </w:rPr>
      </w:pPr>
      <w:r w:rsidRPr="001D1D76">
        <w:rPr>
          <w:b/>
          <w:sz w:val="28"/>
          <w:szCs w:val="28"/>
        </w:rPr>
        <w:t>48.</w:t>
      </w:r>
      <w:r w:rsidRPr="006E0A63">
        <w:rPr>
          <w:b/>
          <w:color w:val="000080"/>
          <w:sz w:val="28"/>
          <w:szCs w:val="28"/>
        </w:rPr>
        <w:t xml:space="preserve"> </w:t>
      </w:r>
      <w:hyperlink r:id="rId198" w:history="1">
        <w:r w:rsidR="00ED5BDA" w:rsidRPr="006E0A63">
          <w:rPr>
            <w:rStyle w:val="Hyperlink"/>
            <w:color w:val="000080"/>
            <w:u w:val="none"/>
          </w:rPr>
          <w:t>http://www.imlarisis.gr/main.php?p=231&amp;more=1</w:t>
        </w:r>
      </w:hyperlink>
    </w:p>
    <w:p w:rsidR="001D1D76" w:rsidRPr="00ED5BDA" w:rsidRDefault="00ED5BDA" w:rsidP="00794D08">
      <w:pPr>
        <w:rPr>
          <w:sz w:val="28"/>
          <w:szCs w:val="28"/>
        </w:rPr>
      </w:pPr>
      <w:r w:rsidRPr="00ED5BDA">
        <w:rPr>
          <w:b/>
          <w:sz w:val="28"/>
          <w:szCs w:val="28"/>
        </w:rPr>
        <w:t>49.</w:t>
      </w:r>
      <w:r>
        <w:rPr>
          <w:color w:val="0000FF"/>
        </w:rPr>
        <w:t xml:space="preserve"> </w:t>
      </w:r>
      <w:r w:rsidR="001D1D76" w:rsidRPr="001D1D76">
        <w:rPr>
          <w:sz w:val="28"/>
          <w:szCs w:val="28"/>
        </w:rPr>
        <w:t xml:space="preserve"> </w:t>
      </w:r>
      <w:r w:rsidRPr="006E0A63">
        <w:rPr>
          <w:color w:val="000080"/>
        </w:rPr>
        <w:t>http://www.waterinfo.gr/eedyp/Paros_papers/velonakis_e.pdf</w:t>
      </w:r>
    </w:p>
    <w:p w:rsidR="00794D08" w:rsidRDefault="007648E7" w:rsidP="000E541B">
      <w:pPr>
        <w:jc w:val="both"/>
        <w:rPr>
          <w:color w:val="0000FF"/>
        </w:rPr>
      </w:pPr>
      <w:r w:rsidRPr="007648E7">
        <w:rPr>
          <w:b/>
          <w:sz w:val="28"/>
          <w:szCs w:val="28"/>
        </w:rPr>
        <w:t>50.</w:t>
      </w:r>
      <w:r w:rsidRPr="007715DA">
        <w:rPr>
          <w:color w:val="0000FF"/>
        </w:rPr>
        <w:t xml:space="preserve"> </w:t>
      </w:r>
      <w:hyperlink r:id="rId199" w:history="1">
        <w:r w:rsidR="007715DA" w:rsidRPr="006E0A63">
          <w:rPr>
            <w:rStyle w:val="Hyperlink"/>
            <w:color w:val="000080"/>
            <w:u w:val="none"/>
          </w:rPr>
          <w:t>http://www.mednutrition.gr/content/view/1684/171/</w:t>
        </w:r>
      </w:hyperlink>
    </w:p>
    <w:p w:rsidR="007715DA" w:rsidRPr="006E0A63" w:rsidRDefault="007715DA" w:rsidP="000E541B">
      <w:pPr>
        <w:jc w:val="both"/>
        <w:rPr>
          <w:color w:val="000080"/>
        </w:rPr>
      </w:pPr>
      <w:r w:rsidRPr="007715DA">
        <w:rPr>
          <w:b/>
          <w:sz w:val="28"/>
          <w:szCs w:val="28"/>
        </w:rPr>
        <w:t xml:space="preserve">51. </w:t>
      </w:r>
      <w:hyperlink r:id="rId200" w:history="1">
        <w:r w:rsidR="0079502B" w:rsidRPr="006E0A63">
          <w:rPr>
            <w:rStyle w:val="Hyperlink"/>
            <w:color w:val="000080"/>
            <w:u w:val="none"/>
          </w:rPr>
          <w:t>http://www.moondragon.org/health/disorders/fungalinfect.html</w:t>
        </w:r>
      </w:hyperlink>
    </w:p>
    <w:p w:rsidR="005C4914" w:rsidRPr="006E0A63" w:rsidRDefault="005C4914" w:rsidP="000E541B">
      <w:pPr>
        <w:jc w:val="both"/>
        <w:rPr>
          <w:color w:val="000080"/>
        </w:rPr>
      </w:pPr>
      <w:r w:rsidRPr="005C4914">
        <w:rPr>
          <w:b/>
          <w:sz w:val="28"/>
          <w:szCs w:val="28"/>
        </w:rPr>
        <w:t>52.</w:t>
      </w:r>
      <w:r>
        <w:rPr>
          <w:color w:val="0000FF"/>
        </w:rPr>
        <w:t xml:space="preserve"> </w:t>
      </w:r>
      <w:hyperlink r:id="rId201" w:history="1">
        <w:r w:rsidR="00F63640" w:rsidRPr="006E0A63">
          <w:rPr>
            <w:rStyle w:val="Hyperlink"/>
            <w:color w:val="000080"/>
            <w:u w:val="none"/>
          </w:rPr>
          <w:t>http://www.qualitynet.gr/displayITM1.asp?ITMID=61755</w:t>
        </w:r>
      </w:hyperlink>
    </w:p>
    <w:p w:rsidR="00F63640" w:rsidRPr="006E0A63" w:rsidRDefault="00F63640" w:rsidP="000E541B">
      <w:pPr>
        <w:jc w:val="both"/>
        <w:rPr>
          <w:color w:val="000080"/>
        </w:rPr>
      </w:pPr>
      <w:r w:rsidRPr="00F63640">
        <w:rPr>
          <w:b/>
          <w:sz w:val="28"/>
          <w:szCs w:val="28"/>
        </w:rPr>
        <w:t>53.</w:t>
      </w:r>
      <w:r>
        <w:rPr>
          <w:color w:val="0000FF"/>
        </w:rPr>
        <w:t xml:space="preserve"> </w:t>
      </w:r>
      <w:hyperlink r:id="rId202" w:history="1">
        <w:r w:rsidRPr="006E0A63">
          <w:rPr>
            <w:rStyle w:val="Hyperlink"/>
            <w:color w:val="000080"/>
            <w:u w:val="none"/>
          </w:rPr>
          <w:t>http://www.tovima.gr/default.asp?pid=2&amp;artid=130178&amp;ct=75&amp;dt=28/01/2001</w:t>
        </w:r>
      </w:hyperlink>
    </w:p>
    <w:p w:rsidR="00BF23D1" w:rsidRPr="006E0A63" w:rsidRDefault="00BF23D1" w:rsidP="000E541B">
      <w:pPr>
        <w:jc w:val="both"/>
        <w:rPr>
          <w:color w:val="0000FF"/>
        </w:rPr>
      </w:pPr>
      <w:r w:rsidRPr="006E0A63">
        <w:rPr>
          <w:b/>
          <w:sz w:val="28"/>
          <w:szCs w:val="28"/>
        </w:rPr>
        <w:t>54.</w:t>
      </w:r>
      <w:r>
        <w:rPr>
          <w:color w:val="0000FF"/>
        </w:rPr>
        <w:t xml:space="preserve"> </w:t>
      </w:r>
      <w:hyperlink r:id="rId203" w:history="1">
        <w:r w:rsidR="006E0A63" w:rsidRPr="006E0A63">
          <w:rPr>
            <w:rStyle w:val="Hyperlink"/>
            <w:color w:val="000080"/>
            <w:u w:val="none"/>
          </w:rPr>
          <w:t>http://www.healthview.gr</w:t>
        </w:r>
      </w:hyperlink>
    </w:p>
    <w:p w:rsidR="006E0A63" w:rsidRPr="006E0A63" w:rsidRDefault="006E0A63" w:rsidP="006E0A63">
      <w:pPr>
        <w:rPr>
          <w:color w:val="000080"/>
        </w:rPr>
      </w:pPr>
      <w:r w:rsidRPr="006E0A63">
        <w:rPr>
          <w:b/>
          <w:sz w:val="28"/>
          <w:szCs w:val="28"/>
        </w:rPr>
        <w:t>55.</w:t>
      </w:r>
      <w:r w:rsidRPr="006E0A63">
        <w:rPr>
          <w:color w:val="0000FF"/>
        </w:rPr>
        <w:t xml:space="preserve"> </w:t>
      </w:r>
      <w:r w:rsidRPr="006E0A63">
        <w:rPr>
          <w:color w:val="000080"/>
          <w:lang w:val="en-US"/>
        </w:rPr>
        <w:t>http</w:t>
      </w:r>
      <w:r w:rsidRPr="006E0A63">
        <w:rPr>
          <w:color w:val="000080"/>
        </w:rPr>
        <w:t>://</w:t>
      </w:r>
      <w:r w:rsidRPr="006E0A63">
        <w:rPr>
          <w:color w:val="000080"/>
          <w:lang w:val="en-US"/>
        </w:rPr>
        <w:t>www</w:t>
      </w:r>
      <w:r w:rsidRPr="006E0A63">
        <w:rPr>
          <w:color w:val="000080"/>
        </w:rPr>
        <w:t>.</w:t>
      </w:r>
      <w:r w:rsidRPr="006E0A63">
        <w:rPr>
          <w:color w:val="000080"/>
          <w:lang w:val="en-US"/>
        </w:rPr>
        <w:t>europarl</w:t>
      </w:r>
      <w:r w:rsidRPr="006E0A63">
        <w:rPr>
          <w:color w:val="000080"/>
        </w:rPr>
        <w:t>.</w:t>
      </w:r>
      <w:r w:rsidRPr="006E0A63">
        <w:rPr>
          <w:color w:val="000080"/>
          <w:lang w:val="en-US"/>
        </w:rPr>
        <w:t>europa</w:t>
      </w:r>
      <w:r w:rsidRPr="006E0A63">
        <w:rPr>
          <w:color w:val="000080"/>
        </w:rPr>
        <w:t>.</w:t>
      </w:r>
      <w:r w:rsidRPr="006E0A63">
        <w:rPr>
          <w:color w:val="000080"/>
          <w:lang w:val="en-US"/>
        </w:rPr>
        <w:t>eu</w:t>
      </w:r>
      <w:r w:rsidRPr="006E0A63">
        <w:rPr>
          <w:color w:val="000080"/>
        </w:rPr>
        <w:t>/</w:t>
      </w:r>
      <w:r w:rsidRPr="006E0A63">
        <w:rPr>
          <w:color w:val="000080"/>
          <w:lang w:val="en-US"/>
        </w:rPr>
        <w:t>sides</w:t>
      </w:r>
      <w:r w:rsidRPr="006E0A63">
        <w:rPr>
          <w:color w:val="000080"/>
        </w:rPr>
        <w:t>/</w:t>
      </w:r>
      <w:r w:rsidRPr="006E0A63">
        <w:rPr>
          <w:color w:val="000080"/>
          <w:lang w:val="en-US"/>
        </w:rPr>
        <w:t>getDoc</w:t>
      </w:r>
      <w:r w:rsidRPr="006E0A63">
        <w:rPr>
          <w:color w:val="000080"/>
        </w:rPr>
        <w:t>.</w:t>
      </w:r>
      <w:r w:rsidRPr="006E0A63">
        <w:rPr>
          <w:color w:val="000080"/>
          <w:lang w:val="en-US"/>
        </w:rPr>
        <w:t>do</w:t>
      </w:r>
      <w:r w:rsidRPr="006E0A63">
        <w:rPr>
          <w:color w:val="000080"/>
        </w:rPr>
        <w:t>?</w:t>
      </w:r>
      <w:r w:rsidRPr="006E0A63">
        <w:rPr>
          <w:color w:val="000080"/>
          <w:lang w:val="en-US"/>
        </w:rPr>
        <w:t>pubRef</w:t>
      </w:r>
      <w:r w:rsidRPr="006E0A63">
        <w:rPr>
          <w:color w:val="000080"/>
        </w:rPr>
        <w:t>=-//</w:t>
      </w:r>
      <w:r w:rsidRPr="006E0A63">
        <w:rPr>
          <w:color w:val="000080"/>
          <w:lang w:val="en-US"/>
        </w:rPr>
        <w:t>EP</w:t>
      </w:r>
      <w:r w:rsidRPr="006E0A63">
        <w:rPr>
          <w:color w:val="000080"/>
        </w:rPr>
        <w:t>//</w:t>
      </w:r>
      <w:r w:rsidRPr="006E0A63">
        <w:rPr>
          <w:color w:val="000080"/>
          <w:lang w:val="en-US"/>
        </w:rPr>
        <w:t>NONSGML</w:t>
      </w:r>
      <w:r w:rsidRPr="006E0A63">
        <w:rPr>
          <w:color w:val="000080"/>
        </w:rPr>
        <w:t>+</w:t>
      </w:r>
      <w:r w:rsidRPr="006E0A63">
        <w:rPr>
          <w:color w:val="000080"/>
          <w:lang w:val="en-US"/>
        </w:rPr>
        <w:t>TC</w:t>
      </w:r>
      <w:r w:rsidRPr="006E0A63">
        <w:rPr>
          <w:color w:val="000080"/>
        </w:rPr>
        <w:t>+</w:t>
      </w:r>
      <w:r w:rsidRPr="006E0A63">
        <w:rPr>
          <w:color w:val="000080"/>
          <w:lang w:val="en-US"/>
        </w:rPr>
        <w:t>P</w:t>
      </w:r>
      <w:r w:rsidRPr="006E0A63">
        <w:rPr>
          <w:color w:val="000080"/>
        </w:rPr>
        <w:t>5-</w:t>
      </w:r>
      <w:r w:rsidRPr="006E0A63">
        <w:rPr>
          <w:color w:val="000080"/>
          <w:lang w:val="en-US"/>
        </w:rPr>
        <w:t>TC</w:t>
      </w:r>
      <w:r w:rsidRPr="006E0A63">
        <w:rPr>
          <w:color w:val="000080"/>
        </w:rPr>
        <w:t>1-</w:t>
      </w:r>
      <w:r w:rsidRPr="006E0A63">
        <w:rPr>
          <w:color w:val="000080"/>
          <w:lang w:val="en-US"/>
        </w:rPr>
        <w:t>COD</w:t>
      </w:r>
      <w:r w:rsidRPr="006E0A63">
        <w:rPr>
          <w:color w:val="000080"/>
        </w:rPr>
        <w:t>-2002-0254+0+</w:t>
      </w:r>
      <w:r w:rsidRPr="006E0A63">
        <w:rPr>
          <w:color w:val="000080"/>
          <w:lang w:val="en-US"/>
        </w:rPr>
        <w:t>DOC</w:t>
      </w:r>
      <w:r w:rsidRPr="006E0A63">
        <w:rPr>
          <w:color w:val="000080"/>
        </w:rPr>
        <w:t>+</w:t>
      </w:r>
      <w:r w:rsidRPr="006E0A63">
        <w:rPr>
          <w:color w:val="000080"/>
          <w:lang w:val="en-US"/>
        </w:rPr>
        <w:t>WORD</w:t>
      </w:r>
      <w:r w:rsidRPr="006E0A63">
        <w:rPr>
          <w:color w:val="000080"/>
        </w:rPr>
        <w:t>+</w:t>
      </w:r>
      <w:r w:rsidRPr="006E0A63">
        <w:rPr>
          <w:color w:val="000080"/>
          <w:lang w:val="en-US"/>
        </w:rPr>
        <w:t>V</w:t>
      </w:r>
      <w:r w:rsidRPr="006E0A63">
        <w:rPr>
          <w:color w:val="000080"/>
        </w:rPr>
        <w:t>0//</w:t>
      </w:r>
      <w:r w:rsidRPr="006E0A63">
        <w:rPr>
          <w:color w:val="000080"/>
          <w:lang w:val="en-US"/>
        </w:rPr>
        <w:t>EL</w:t>
      </w:r>
    </w:p>
    <w:p w:rsidR="00F63640" w:rsidRPr="00F63640" w:rsidRDefault="00F63640" w:rsidP="000E541B">
      <w:pPr>
        <w:jc w:val="both"/>
        <w:rPr>
          <w:color w:val="0000FF"/>
        </w:rPr>
      </w:pPr>
    </w:p>
    <w:p w:rsidR="0079502B" w:rsidRPr="0079502B" w:rsidRDefault="0079502B" w:rsidP="000E541B">
      <w:pPr>
        <w:jc w:val="both"/>
        <w:rPr>
          <w:b/>
          <w:sz w:val="28"/>
          <w:szCs w:val="28"/>
        </w:rPr>
      </w:pPr>
    </w:p>
    <w:sectPr w:rsidR="0079502B" w:rsidRPr="0079502B" w:rsidSect="00734A7C">
      <w:pgSz w:w="11906" w:h="16838"/>
      <w:pgMar w:top="1701" w:right="1701" w:bottom="1701" w:left="1985" w:header="709" w:footer="709"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6455" w:rsidRDefault="002B6455">
      <w:r>
        <w:separator/>
      </w:r>
    </w:p>
  </w:endnote>
  <w:endnote w:type="continuationSeparator" w:id="1">
    <w:p w:rsidR="002B6455" w:rsidRDefault="002B64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OfficinaSans-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6F7" w:rsidRDefault="000426F7" w:rsidP="00D335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426F7" w:rsidRDefault="000426F7" w:rsidP="003E77B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6F7" w:rsidRDefault="000426F7" w:rsidP="00D335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04CB8">
      <w:rPr>
        <w:rStyle w:val="PageNumber"/>
        <w:noProof/>
      </w:rPr>
      <w:t>193</w:t>
    </w:r>
    <w:r>
      <w:rPr>
        <w:rStyle w:val="PageNumber"/>
      </w:rPr>
      <w:fldChar w:fldCharType="end"/>
    </w:r>
  </w:p>
  <w:p w:rsidR="000426F7" w:rsidRDefault="000426F7" w:rsidP="003E77B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6455" w:rsidRDefault="002B6455">
      <w:r>
        <w:separator/>
      </w:r>
    </w:p>
  </w:footnote>
  <w:footnote w:type="continuationSeparator" w:id="1">
    <w:p w:rsidR="002B6455" w:rsidRDefault="002B64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6F7" w:rsidRDefault="000426F7" w:rsidP="00FE7545">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F281F"/>
    <w:multiLevelType w:val="hybridMultilevel"/>
    <w:tmpl w:val="677EAA60"/>
    <w:lvl w:ilvl="0" w:tplc="0408000F">
      <w:start w:val="1"/>
      <w:numFmt w:val="decimal"/>
      <w:lvlText w:val="%1."/>
      <w:lvlJc w:val="left"/>
      <w:pPr>
        <w:tabs>
          <w:tab w:val="num" w:pos="1500"/>
        </w:tabs>
        <w:ind w:left="1500" w:hanging="360"/>
      </w:pPr>
      <w:rPr>
        <w:rFont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054D0330"/>
    <w:multiLevelType w:val="singleLevel"/>
    <w:tmpl w:val="0408000F"/>
    <w:lvl w:ilvl="0">
      <w:start w:val="1"/>
      <w:numFmt w:val="decimal"/>
      <w:lvlText w:val="%1."/>
      <w:lvlJc w:val="left"/>
      <w:pPr>
        <w:tabs>
          <w:tab w:val="num" w:pos="360"/>
        </w:tabs>
        <w:ind w:left="360" w:hanging="360"/>
      </w:pPr>
    </w:lvl>
  </w:abstractNum>
  <w:abstractNum w:abstractNumId="2">
    <w:nsid w:val="05CB5B90"/>
    <w:multiLevelType w:val="hybridMultilevel"/>
    <w:tmpl w:val="C80A9BCE"/>
    <w:lvl w:ilvl="0" w:tplc="0408000B">
      <w:start w:val="1"/>
      <w:numFmt w:val="bullet"/>
      <w:lvlText w:val=""/>
      <w:lvlJc w:val="left"/>
      <w:pPr>
        <w:tabs>
          <w:tab w:val="num" w:pos="1080"/>
        </w:tabs>
        <w:ind w:left="1080" w:hanging="360"/>
      </w:pPr>
      <w:rPr>
        <w:rFonts w:ascii="Wingdings" w:hAnsi="Wingdings"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3">
    <w:nsid w:val="05EB33EF"/>
    <w:multiLevelType w:val="hybridMultilevel"/>
    <w:tmpl w:val="690C50C2"/>
    <w:lvl w:ilvl="0" w:tplc="AC6E7A08">
      <w:start w:val="1"/>
      <w:numFmt w:val="decimal"/>
      <w:lvlText w:val="%1)"/>
      <w:lvlJc w:val="left"/>
      <w:pPr>
        <w:tabs>
          <w:tab w:val="num" w:pos="1500"/>
        </w:tabs>
        <w:ind w:left="1500" w:hanging="360"/>
      </w:pPr>
      <w:rPr>
        <w:b/>
      </w:rPr>
    </w:lvl>
    <w:lvl w:ilvl="1" w:tplc="04080019" w:tentative="1">
      <w:start w:val="1"/>
      <w:numFmt w:val="lowerLetter"/>
      <w:lvlText w:val="%2."/>
      <w:lvlJc w:val="left"/>
      <w:pPr>
        <w:tabs>
          <w:tab w:val="num" w:pos="2220"/>
        </w:tabs>
        <w:ind w:left="2220" w:hanging="360"/>
      </w:pPr>
    </w:lvl>
    <w:lvl w:ilvl="2" w:tplc="0408001B" w:tentative="1">
      <w:start w:val="1"/>
      <w:numFmt w:val="lowerRoman"/>
      <w:lvlText w:val="%3."/>
      <w:lvlJc w:val="right"/>
      <w:pPr>
        <w:tabs>
          <w:tab w:val="num" w:pos="2940"/>
        </w:tabs>
        <w:ind w:left="2940" w:hanging="180"/>
      </w:pPr>
    </w:lvl>
    <w:lvl w:ilvl="3" w:tplc="0408000F" w:tentative="1">
      <w:start w:val="1"/>
      <w:numFmt w:val="decimal"/>
      <w:lvlText w:val="%4."/>
      <w:lvlJc w:val="left"/>
      <w:pPr>
        <w:tabs>
          <w:tab w:val="num" w:pos="3660"/>
        </w:tabs>
        <w:ind w:left="3660" w:hanging="360"/>
      </w:pPr>
    </w:lvl>
    <w:lvl w:ilvl="4" w:tplc="04080019" w:tentative="1">
      <w:start w:val="1"/>
      <w:numFmt w:val="lowerLetter"/>
      <w:lvlText w:val="%5."/>
      <w:lvlJc w:val="left"/>
      <w:pPr>
        <w:tabs>
          <w:tab w:val="num" w:pos="4380"/>
        </w:tabs>
        <w:ind w:left="4380" w:hanging="360"/>
      </w:pPr>
    </w:lvl>
    <w:lvl w:ilvl="5" w:tplc="0408001B" w:tentative="1">
      <w:start w:val="1"/>
      <w:numFmt w:val="lowerRoman"/>
      <w:lvlText w:val="%6."/>
      <w:lvlJc w:val="right"/>
      <w:pPr>
        <w:tabs>
          <w:tab w:val="num" w:pos="5100"/>
        </w:tabs>
        <w:ind w:left="5100" w:hanging="180"/>
      </w:pPr>
    </w:lvl>
    <w:lvl w:ilvl="6" w:tplc="0408000F" w:tentative="1">
      <w:start w:val="1"/>
      <w:numFmt w:val="decimal"/>
      <w:lvlText w:val="%7."/>
      <w:lvlJc w:val="left"/>
      <w:pPr>
        <w:tabs>
          <w:tab w:val="num" w:pos="5820"/>
        </w:tabs>
        <w:ind w:left="5820" w:hanging="360"/>
      </w:pPr>
    </w:lvl>
    <w:lvl w:ilvl="7" w:tplc="04080019" w:tentative="1">
      <w:start w:val="1"/>
      <w:numFmt w:val="lowerLetter"/>
      <w:lvlText w:val="%8."/>
      <w:lvlJc w:val="left"/>
      <w:pPr>
        <w:tabs>
          <w:tab w:val="num" w:pos="6540"/>
        </w:tabs>
        <w:ind w:left="6540" w:hanging="360"/>
      </w:pPr>
    </w:lvl>
    <w:lvl w:ilvl="8" w:tplc="0408001B" w:tentative="1">
      <w:start w:val="1"/>
      <w:numFmt w:val="lowerRoman"/>
      <w:lvlText w:val="%9."/>
      <w:lvlJc w:val="right"/>
      <w:pPr>
        <w:tabs>
          <w:tab w:val="num" w:pos="7260"/>
        </w:tabs>
        <w:ind w:left="7260" w:hanging="180"/>
      </w:pPr>
    </w:lvl>
  </w:abstractNum>
  <w:abstractNum w:abstractNumId="4">
    <w:nsid w:val="07631805"/>
    <w:multiLevelType w:val="hybridMultilevel"/>
    <w:tmpl w:val="3A86AF6A"/>
    <w:lvl w:ilvl="0" w:tplc="26607A0E">
      <w:start w:val="1"/>
      <w:numFmt w:val="decimal"/>
      <w:lvlText w:val="%1."/>
      <w:lvlJc w:val="left"/>
      <w:pPr>
        <w:tabs>
          <w:tab w:val="num" w:pos="1440"/>
        </w:tabs>
        <w:ind w:left="1440" w:hanging="360"/>
      </w:pPr>
      <w:rPr>
        <w:b/>
        <w:color w:val="auto"/>
      </w:rPr>
    </w:lvl>
    <w:lvl w:ilvl="1" w:tplc="04080019" w:tentative="1">
      <w:start w:val="1"/>
      <w:numFmt w:val="lowerLetter"/>
      <w:lvlText w:val="%2."/>
      <w:lvlJc w:val="left"/>
      <w:pPr>
        <w:tabs>
          <w:tab w:val="num" w:pos="2160"/>
        </w:tabs>
        <w:ind w:left="2160" w:hanging="360"/>
      </w:pPr>
    </w:lvl>
    <w:lvl w:ilvl="2" w:tplc="0408001B" w:tentative="1">
      <w:start w:val="1"/>
      <w:numFmt w:val="lowerRoman"/>
      <w:lvlText w:val="%3."/>
      <w:lvlJc w:val="right"/>
      <w:pPr>
        <w:tabs>
          <w:tab w:val="num" w:pos="2880"/>
        </w:tabs>
        <w:ind w:left="2880" w:hanging="180"/>
      </w:pPr>
    </w:lvl>
    <w:lvl w:ilvl="3" w:tplc="0408000F" w:tentative="1">
      <w:start w:val="1"/>
      <w:numFmt w:val="decimal"/>
      <w:lvlText w:val="%4."/>
      <w:lvlJc w:val="left"/>
      <w:pPr>
        <w:tabs>
          <w:tab w:val="num" w:pos="3600"/>
        </w:tabs>
        <w:ind w:left="3600" w:hanging="360"/>
      </w:pPr>
    </w:lvl>
    <w:lvl w:ilvl="4" w:tplc="04080019" w:tentative="1">
      <w:start w:val="1"/>
      <w:numFmt w:val="lowerLetter"/>
      <w:lvlText w:val="%5."/>
      <w:lvlJc w:val="left"/>
      <w:pPr>
        <w:tabs>
          <w:tab w:val="num" w:pos="4320"/>
        </w:tabs>
        <w:ind w:left="4320" w:hanging="360"/>
      </w:pPr>
    </w:lvl>
    <w:lvl w:ilvl="5" w:tplc="0408001B" w:tentative="1">
      <w:start w:val="1"/>
      <w:numFmt w:val="lowerRoman"/>
      <w:lvlText w:val="%6."/>
      <w:lvlJc w:val="right"/>
      <w:pPr>
        <w:tabs>
          <w:tab w:val="num" w:pos="5040"/>
        </w:tabs>
        <w:ind w:left="5040" w:hanging="180"/>
      </w:pPr>
    </w:lvl>
    <w:lvl w:ilvl="6" w:tplc="0408000F" w:tentative="1">
      <w:start w:val="1"/>
      <w:numFmt w:val="decimal"/>
      <w:lvlText w:val="%7."/>
      <w:lvlJc w:val="left"/>
      <w:pPr>
        <w:tabs>
          <w:tab w:val="num" w:pos="5760"/>
        </w:tabs>
        <w:ind w:left="5760" w:hanging="360"/>
      </w:pPr>
    </w:lvl>
    <w:lvl w:ilvl="7" w:tplc="04080019" w:tentative="1">
      <w:start w:val="1"/>
      <w:numFmt w:val="lowerLetter"/>
      <w:lvlText w:val="%8."/>
      <w:lvlJc w:val="left"/>
      <w:pPr>
        <w:tabs>
          <w:tab w:val="num" w:pos="6480"/>
        </w:tabs>
        <w:ind w:left="6480" w:hanging="360"/>
      </w:pPr>
    </w:lvl>
    <w:lvl w:ilvl="8" w:tplc="0408001B" w:tentative="1">
      <w:start w:val="1"/>
      <w:numFmt w:val="lowerRoman"/>
      <w:lvlText w:val="%9."/>
      <w:lvlJc w:val="right"/>
      <w:pPr>
        <w:tabs>
          <w:tab w:val="num" w:pos="7200"/>
        </w:tabs>
        <w:ind w:left="7200" w:hanging="180"/>
      </w:pPr>
    </w:lvl>
  </w:abstractNum>
  <w:abstractNum w:abstractNumId="5">
    <w:nsid w:val="08E723E7"/>
    <w:multiLevelType w:val="hybridMultilevel"/>
    <w:tmpl w:val="0B1EB75E"/>
    <w:lvl w:ilvl="0" w:tplc="04080001">
      <w:start w:val="1"/>
      <w:numFmt w:val="bullet"/>
      <w:lvlText w:val=""/>
      <w:lvlJc w:val="left"/>
      <w:pPr>
        <w:tabs>
          <w:tab w:val="num" w:pos="780"/>
        </w:tabs>
        <w:ind w:left="780" w:hanging="360"/>
      </w:pPr>
      <w:rPr>
        <w:rFonts w:ascii="Symbol" w:hAnsi="Symbol" w:hint="default"/>
      </w:rPr>
    </w:lvl>
    <w:lvl w:ilvl="1" w:tplc="04080003" w:tentative="1">
      <w:start w:val="1"/>
      <w:numFmt w:val="bullet"/>
      <w:lvlText w:val="o"/>
      <w:lvlJc w:val="left"/>
      <w:pPr>
        <w:tabs>
          <w:tab w:val="num" w:pos="1500"/>
        </w:tabs>
        <w:ind w:left="1500" w:hanging="360"/>
      </w:pPr>
      <w:rPr>
        <w:rFonts w:ascii="Courier New" w:hAnsi="Courier New" w:cs="Courier New"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cs="Courier New"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cs="Courier New"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6">
    <w:nsid w:val="0AA101D3"/>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7">
    <w:nsid w:val="0C1F2559"/>
    <w:multiLevelType w:val="hybridMultilevel"/>
    <w:tmpl w:val="52620D9C"/>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8">
    <w:nsid w:val="0DD56642"/>
    <w:multiLevelType w:val="hybridMultilevel"/>
    <w:tmpl w:val="9D343B68"/>
    <w:lvl w:ilvl="0" w:tplc="0408000F">
      <w:start w:val="1"/>
      <w:numFmt w:val="decimal"/>
      <w:lvlText w:val="%1."/>
      <w:lvlJc w:val="left"/>
      <w:pPr>
        <w:tabs>
          <w:tab w:val="num" w:pos="1260"/>
        </w:tabs>
        <w:ind w:left="1260" w:hanging="360"/>
      </w:pPr>
    </w:lvl>
    <w:lvl w:ilvl="1" w:tplc="04080019" w:tentative="1">
      <w:start w:val="1"/>
      <w:numFmt w:val="lowerLetter"/>
      <w:lvlText w:val="%2."/>
      <w:lvlJc w:val="left"/>
      <w:pPr>
        <w:tabs>
          <w:tab w:val="num" w:pos="1980"/>
        </w:tabs>
        <w:ind w:left="1980" w:hanging="360"/>
      </w:pPr>
    </w:lvl>
    <w:lvl w:ilvl="2" w:tplc="0408001B" w:tentative="1">
      <w:start w:val="1"/>
      <w:numFmt w:val="lowerRoman"/>
      <w:lvlText w:val="%3."/>
      <w:lvlJc w:val="right"/>
      <w:pPr>
        <w:tabs>
          <w:tab w:val="num" w:pos="2700"/>
        </w:tabs>
        <w:ind w:left="2700" w:hanging="180"/>
      </w:pPr>
    </w:lvl>
    <w:lvl w:ilvl="3" w:tplc="0408000F" w:tentative="1">
      <w:start w:val="1"/>
      <w:numFmt w:val="decimal"/>
      <w:lvlText w:val="%4."/>
      <w:lvlJc w:val="left"/>
      <w:pPr>
        <w:tabs>
          <w:tab w:val="num" w:pos="3420"/>
        </w:tabs>
        <w:ind w:left="3420" w:hanging="360"/>
      </w:pPr>
    </w:lvl>
    <w:lvl w:ilvl="4" w:tplc="04080019" w:tentative="1">
      <w:start w:val="1"/>
      <w:numFmt w:val="lowerLetter"/>
      <w:lvlText w:val="%5."/>
      <w:lvlJc w:val="left"/>
      <w:pPr>
        <w:tabs>
          <w:tab w:val="num" w:pos="4140"/>
        </w:tabs>
        <w:ind w:left="4140" w:hanging="360"/>
      </w:pPr>
    </w:lvl>
    <w:lvl w:ilvl="5" w:tplc="0408001B" w:tentative="1">
      <w:start w:val="1"/>
      <w:numFmt w:val="lowerRoman"/>
      <w:lvlText w:val="%6."/>
      <w:lvlJc w:val="right"/>
      <w:pPr>
        <w:tabs>
          <w:tab w:val="num" w:pos="4860"/>
        </w:tabs>
        <w:ind w:left="4860" w:hanging="180"/>
      </w:pPr>
    </w:lvl>
    <w:lvl w:ilvl="6" w:tplc="0408000F" w:tentative="1">
      <w:start w:val="1"/>
      <w:numFmt w:val="decimal"/>
      <w:lvlText w:val="%7."/>
      <w:lvlJc w:val="left"/>
      <w:pPr>
        <w:tabs>
          <w:tab w:val="num" w:pos="5580"/>
        </w:tabs>
        <w:ind w:left="5580" w:hanging="360"/>
      </w:pPr>
    </w:lvl>
    <w:lvl w:ilvl="7" w:tplc="04080019" w:tentative="1">
      <w:start w:val="1"/>
      <w:numFmt w:val="lowerLetter"/>
      <w:lvlText w:val="%8."/>
      <w:lvlJc w:val="left"/>
      <w:pPr>
        <w:tabs>
          <w:tab w:val="num" w:pos="6300"/>
        </w:tabs>
        <w:ind w:left="6300" w:hanging="360"/>
      </w:pPr>
    </w:lvl>
    <w:lvl w:ilvl="8" w:tplc="0408001B" w:tentative="1">
      <w:start w:val="1"/>
      <w:numFmt w:val="lowerRoman"/>
      <w:lvlText w:val="%9."/>
      <w:lvlJc w:val="right"/>
      <w:pPr>
        <w:tabs>
          <w:tab w:val="num" w:pos="7020"/>
        </w:tabs>
        <w:ind w:left="7020" w:hanging="180"/>
      </w:pPr>
    </w:lvl>
  </w:abstractNum>
  <w:abstractNum w:abstractNumId="9">
    <w:nsid w:val="0E7543D7"/>
    <w:multiLevelType w:val="hybridMultilevel"/>
    <w:tmpl w:val="B2585304"/>
    <w:lvl w:ilvl="0" w:tplc="04080005">
      <w:start w:val="1"/>
      <w:numFmt w:val="bullet"/>
      <w:lvlText w:val=""/>
      <w:lvlJc w:val="left"/>
      <w:pPr>
        <w:tabs>
          <w:tab w:val="num" w:pos="1440"/>
        </w:tabs>
        <w:ind w:left="1440" w:hanging="360"/>
      </w:pPr>
      <w:rPr>
        <w:rFonts w:ascii="Wingdings" w:hAnsi="Wingdings" w:hint="default"/>
      </w:rPr>
    </w:lvl>
    <w:lvl w:ilvl="1" w:tplc="0408000F">
      <w:start w:val="1"/>
      <w:numFmt w:val="decimal"/>
      <w:lvlText w:val="%2."/>
      <w:lvlJc w:val="left"/>
      <w:pPr>
        <w:tabs>
          <w:tab w:val="num" w:pos="2160"/>
        </w:tabs>
        <w:ind w:left="2160" w:hanging="360"/>
      </w:pPr>
      <w:rPr>
        <w:rFonts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0">
    <w:nsid w:val="118B2F51"/>
    <w:multiLevelType w:val="hybridMultilevel"/>
    <w:tmpl w:val="46661EAE"/>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1">
    <w:nsid w:val="1623012A"/>
    <w:multiLevelType w:val="singleLevel"/>
    <w:tmpl w:val="C9C88A54"/>
    <w:lvl w:ilvl="0">
      <w:start w:val="1"/>
      <w:numFmt w:val="decimal"/>
      <w:lvlText w:val="%1)"/>
      <w:lvlJc w:val="left"/>
      <w:pPr>
        <w:tabs>
          <w:tab w:val="num" w:pos="927"/>
        </w:tabs>
        <w:ind w:left="927" w:hanging="360"/>
      </w:pPr>
      <w:rPr>
        <w:rFonts w:hint="default"/>
      </w:rPr>
    </w:lvl>
  </w:abstractNum>
  <w:abstractNum w:abstractNumId="12">
    <w:nsid w:val="164F0D7E"/>
    <w:multiLevelType w:val="hybridMultilevel"/>
    <w:tmpl w:val="B14635B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16F97B20"/>
    <w:multiLevelType w:val="singleLevel"/>
    <w:tmpl w:val="04080001"/>
    <w:lvl w:ilvl="0">
      <w:start w:val="1"/>
      <w:numFmt w:val="bullet"/>
      <w:lvlText w:val=""/>
      <w:lvlJc w:val="left"/>
      <w:pPr>
        <w:tabs>
          <w:tab w:val="num" w:pos="720"/>
        </w:tabs>
        <w:ind w:left="720" w:hanging="360"/>
      </w:pPr>
      <w:rPr>
        <w:rFonts w:ascii="Symbol" w:hAnsi="Symbol" w:hint="default"/>
      </w:rPr>
    </w:lvl>
  </w:abstractNum>
  <w:abstractNum w:abstractNumId="14">
    <w:nsid w:val="18176657"/>
    <w:multiLevelType w:val="hybridMultilevel"/>
    <w:tmpl w:val="AEF68C0E"/>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nsid w:val="1FC45E93"/>
    <w:multiLevelType w:val="hybridMultilevel"/>
    <w:tmpl w:val="DDB653E6"/>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16">
    <w:nsid w:val="26931AF7"/>
    <w:multiLevelType w:val="hybridMultilevel"/>
    <w:tmpl w:val="4F98F8D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nsid w:val="271508CB"/>
    <w:multiLevelType w:val="hybridMultilevel"/>
    <w:tmpl w:val="D32612C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2BE400C9"/>
    <w:multiLevelType w:val="hybridMultilevel"/>
    <w:tmpl w:val="74E4D830"/>
    <w:lvl w:ilvl="0" w:tplc="04080001">
      <w:start w:val="1"/>
      <w:numFmt w:val="bullet"/>
      <w:lvlText w:val=""/>
      <w:lvlJc w:val="left"/>
      <w:pPr>
        <w:tabs>
          <w:tab w:val="num" w:pos="1080"/>
        </w:tabs>
        <w:ind w:left="1080" w:hanging="360"/>
      </w:pPr>
      <w:rPr>
        <w:rFonts w:ascii="Symbol" w:hAnsi="Symbol" w:hint="default"/>
      </w:rPr>
    </w:lvl>
    <w:lvl w:ilvl="1" w:tplc="04080005">
      <w:start w:val="1"/>
      <w:numFmt w:val="bullet"/>
      <w:lvlText w:val=""/>
      <w:lvlJc w:val="left"/>
      <w:pPr>
        <w:tabs>
          <w:tab w:val="num" w:pos="1800"/>
        </w:tabs>
        <w:ind w:left="1800" w:hanging="360"/>
      </w:pPr>
      <w:rPr>
        <w:rFonts w:ascii="Wingdings" w:hAnsi="Wingdings" w:hint="default"/>
      </w:r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19">
    <w:nsid w:val="2E0235B2"/>
    <w:multiLevelType w:val="hybridMultilevel"/>
    <w:tmpl w:val="40B02516"/>
    <w:lvl w:ilvl="0" w:tplc="0408000F">
      <w:start w:val="1"/>
      <w:numFmt w:val="decimal"/>
      <w:lvlText w:val="%1."/>
      <w:lvlJc w:val="left"/>
      <w:pPr>
        <w:tabs>
          <w:tab w:val="num" w:pos="780"/>
        </w:tabs>
        <w:ind w:left="780" w:hanging="360"/>
      </w:pPr>
    </w:lvl>
    <w:lvl w:ilvl="1" w:tplc="04080019" w:tentative="1">
      <w:start w:val="1"/>
      <w:numFmt w:val="lowerLetter"/>
      <w:lvlText w:val="%2."/>
      <w:lvlJc w:val="left"/>
      <w:pPr>
        <w:tabs>
          <w:tab w:val="num" w:pos="1500"/>
        </w:tabs>
        <w:ind w:left="1500" w:hanging="360"/>
      </w:pPr>
    </w:lvl>
    <w:lvl w:ilvl="2" w:tplc="0408001B" w:tentative="1">
      <w:start w:val="1"/>
      <w:numFmt w:val="lowerRoman"/>
      <w:lvlText w:val="%3."/>
      <w:lvlJc w:val="right"/>
      <w:pPr>
        <w:tabs>
          <w:tab w:val="num" w:pos="2220"/>
        </w:tabs>
        <w:ind w:left="2220" w:hanging="180"/>
      </w:pPr>
    </w:lvl>
    <w:lvl w:ilvl="3" w:tplc="0408000F" w:tentative="1">
      <w:start w:val="1"/>
      <w:numFmt w:val="decimal"/>
      <w:lvlText w:val="%4."/>
      <w:lvlJc w:val="left"/>
      <w:pPr>
        <w:tabs>
          <w:tab w:val="num" w:pos="2940"/>
        </w:tabs>
        <w:ind w:left="2940" w:hanging="360"/>
      </w:pPr>
    </w:lvl>
    <w:lvl w:ilvl="4" w:tplc="04080019" w:tentative="1">
      <w:start w:val="1"/>
      <w:numFmt w:val="lowerLetter"/>
      <w:lvlText w:val="%5."/>
      <w:lvlJc w:val="left"/>
      <w:pPr>
        <w:tabs>
          <w:tab w:val="num" w:pos="3660"/>
        </w:tabs>
        <w:ind w:left="3660" w:hanging="360"/>
      </w:pPr>
    </w:lvl>
    <w:lvl w:ilvl="5" w:tplc="0408001B" w:tentative="1">
      <w:start w:val="1"/>
      <w:numFmt w:val="lowerRoman"/>
      <w:lvlText w:val="%6."/>
      <w:lvlJc w:val="right"/>
      <w:pPr>
        <w:tabs>
          <w:tab w:val="num" w:pos="4380"/>
        </w:tabs>
        <w:ind w:left="4380" w:hanging="180"/>
      </w:pPr>
    </w:lvl>
    <w:lvl w:ilvl="6" w:tplc="0408000F" w:tentative="1">
      <w:start w:val="1"/>
      <w:numFmt w:val="decimal"/>
      <w:lvlText w:val="%7."/>
      <w:lvlJc w:val="left"/>
      <w:pPr>
        <w:tabs>
          <w:tab w:val="num" w:pos="5100"/>
        </w:tabs>
        <w:ind w:left="5100" w:hanging="360"/>
      </w:pPr>
    </w:lvl>
    <w:lvl w:ilvl="7" w:tplc="04080019" w:tentative="1">
      <w:start w:val="1"/>
      <w:numFmt w:val="lowerLetter"/>
      <w:lvlText w:val="%8."/>
      <w:lvlJc w:val="left"/>
      <w:pPr>
        <w:tabs>
          <w:tab w:val="num" w:pos="5820"/>
        </w:tabs>
        <w:ind w:left="5820" w:hanging="360"/>
      </w:pPr>
    </w:lvl>
    <w:lvl w:ilvl="8" w:tplc="0408001B" w:tentative="1">
      <w:start w:val="1"/>
      <w:numFmt w:val="lowerRoman"/>
      <w:lvlText w:val="%9."/>
      <w:lvlJc w:val="right"/>
      <w:pPr>
        <w:tabs>
          <w:tab w:val="num" w:pos="6540"/>
        </w:tabs>
        <w:ind w:left="6540" w:hanging="180"/>
      </w:pPr>
    </w:lvl>
  </w:abstractNum>
  <w:abstractNum w:abstractNumId="20">
    <w:nsid w:val="2F742466"/>
    <w:multiLevelType w:val="hybridMultilevel"/>
    <w:tmpl w:val="3F3C3E20"/>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nsid w:val="30E457D8"/>
    <w:multiLevelType w:val="singleLevel"/>
    <w:tmpl w:val="0408000F"/>
    <w:lvl w:ilvl="0">
      <w:start w:val="1"/>
      <w:numFmt w:val="decimal"/>
      <w:lvlText w:val="%1."/>
      <w:lvlJc w:val="left"/>
      <w:pPr>
        <w:tabs>
          <w:tab w:val="num" w:pos="360"/>
        </w:tabs>
        <w:ind w:left="360" w:hanging="360"/>
      </w:pPr>
    </w:lvl>
  </w:abstractNum>
  <w:abstractNum w:abstractNumId="22">
    <w:nsid w:val="329F301F"/>
    <w:multiLevelType w:val="hybridMultilevel"/>
    <w:tmpl w:val="5F304470"/>
    <w:lvl w:ilvl="0" w:tplc="0408000B">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3">
    <w:nsid w:val="3B9576F5"/>
    <w:multiLevelType w:val="hybridMultilevel"/>
    <w:tmpl w:val="BA7A7870"/>
    <w:lvl w:ilvl="0" w:tplc="04080001">
      <w:start w:val="1"/>
      <w:numFmt w:val="bullet"/>
      <w:lvlText w:val=""/>
      <w:lvlJc w:val="left"/>
      <w:pPr>
        <w:tabs>
          <w:tab w:val="num" w:pos="1500"/>
        </w:tabs>
        <w:ind w:left="1500" w:hanging="360"/>
      </w:pPr>
      <w:rPr>
        <w:rFonts w:ascii="Symbol" w:hAnsi="Symbol"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24">
    <w:nsid w:val="3E1625BE"/>
    <w:multiLevelType w:val="singleLevel"/>
    <w:tmpl w:val="37D08DA6"/>
    <w:lvl w:ilvl="0">
      <w:start w:val="2"/>
      <w:numFmt w:val="bullet"/>
      <w:lvlText w:val="-"/>
      <w:lvlJc w:val="left"/>
      <w:pPr>
        <w:tabs>
          <w:tab w:val="num" w:pos="360"/>
        </w:tabs>
        <w:ind w:left="360" w:hanging="360"/>
      </w:pPr>
      <w:rPr>
        <w:rFonts w:ascii="Times New Roman" w:hAnsi="Times New Roman" w:hint="default"/>
      </w:rPr>
    </w:lvl>
  </w:abstractNum>
  <w:abstractNum w:abstractNumId="25">
    <w:nsid w:val="3F6662FB"/>
    <w:multiLevelType w:val="hybridMultilevel"/>
    <w:tmpl w:val="22A44F8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nsid w:val="3FD346FF"/>
    <w:multiLevelType w:val="singleLevel"/>
    <w:tmpl w:val="04080001"/>
    <w:lvl w:ilvl="0">
      <w:start w:val="1"/>
      <w:numFmt w:val="bullet"/>
      <w:lvlText w:val=""/>
      <w:lvlJc w:val="left"/>
      <w:pPr>
        <w:tabs>
          <w:tab w:val="num" w:pos="720"/>
        </w:tabs>
        <w:ind w:left="720" w:hanging="360"/>
      </w:pPr>
      <w:rPr>
        <w:rFonts w:ascii="Symbol" w:hAnsi="Symbol" w:hint="default"/>
      </w:rPr>
    </w:lvl>
  </w:abstractNum>
  <w:abstractNum w:abstractNumId="27">
    <w:nsid w:val="440C49B6"/>
    <w:multiLevelType w:val="hybridMultilevel"/>
    <w:tmpl w:val="9190B41E"/>
    <w:lvl w:ilvl="0" w:tplc="0408000B">
      <w:start w:val="1"/>
      <w:numFmt w:val="bullet"/>
      <w:lvlText w:val=""/>
      <w:lvlJc w:val="left"/>
      <w:pPr>
        <w:tabs>
          <w:tab w:val="num" w:pos="720"/>
        </w:tabs>
        <w:ind w:left="720" w:hanging="360"/>
      </w:pPr>
      <w:rPr>
        <w:rFonts w:ascii="Wingdings" w:hAnsi="Wingdings" w:hint="default"/>
      </w:rPr>
    </w:lvl>
    <w:lvl w:ilvl="1" w:tplc="04080005">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nsid w:val="44727935"/>
    <w:multiLevelType w:val="hybridMultilevel"/>
    <w:tmpl w:val="D4C4022A"/>
    <w:lvl w:ilvl="0" w:tplc="0408000F">
      <w:start w:val="1"/>
      <w:numFmt w:val="decimal"/>
      <w:lvlText w:val="%1."/>
      <w:lvlJc w:val="left"/>
      <w:pPr>
        <w:tabs>
          <w:tab w:val="num" w:pos="1860"/>
        </w:tabs>
        <w:ind w:left="1860" w:hanging="360"/>
      </w:pPr>
    </w:lvl>
    <w:lvl w:ilvl="1" w:tplc="04080019" w:tentative="1">
      <w:start w:val="1"/>
      <w:numFmt w:val="lowerLetter"/>
      <w:lvlText w:val="%2."/>
      <w:lvlJc w:val="left"/>
      <w:pPr>
        <w:tabs>
          <w:tab w:val="num" w:pos="2580"/>
        </w:tabs>
        <w:ind w:left="2580" w:hanging="360"/>
      </w:pPr>
    </w:lvl>
    <w:lvl w:ilvl="2" w:tplc="0408001B" w:tentative="1">
      <w:start w:val="1"/>
      <w:numFmt w:val="lowerRoman"/>
      <w:lvlText w:val="%3."/>
      <w:lvlJc w:val="right"/>
      <w:pPr>
        <w:tabs>
          <w:tab w:val="num" w:pos="3300"/>
        </w:tabs>
        <w:ind w:left="3300" w:hanging="180"/>
      </w:pPr>
    </w:lvl>
    <w:lvl w:ilvl="3" w:tplc="0408000F" w:tentative="1">
      <w:start w:val="1"/>
      <w:numFmt w:val="decimal"/>
      <w:lvlText w:val="%4."/>
      <w:lvlJc w:val="left"/>
      <w:pPr>
        <w:tabs>
          <w:tab w:val="num" w:pos="4020"/>
        </w:tabs>
        <w:ind w:left="4020" w:hanging="360"/>
      </w:pPr>
    </w:lvl>
    <w:lvl w:ilvl="4" w:tplc="04080019" w:tentative="1">
      <w:start w:val="1"/>
      <w:numFmt w:val="lowerLetter"/>
      <w:lvlText w:val="%5."/>
      <w:lvlJc w:val="left"/>
      <w:pPr>
        <w:tabs>
          <w:tab w:val="num" w:pos="4740"/>
        </w:tabs>
        <w:ind w:left="4740" w:hanging="360"/>
      </w:pPr>
    </w:lvl>
    <w:lvl w:ilvl="5" w:tplc="0408001B" w:tentative="1">
      <w:start w:val="1"/>
      <w:numFmt w:val="lowerRoman"/>
      <w:lvlText w:val="%6."/>
      <w:lvlJc w:val="right"/>
      <w:pPr>
        <w:tabs>
          <w:tab w:val="num" w:pos="5460"/>
        </w:tabs>
        <w:ind w:left="5460" w:hanging="180"/>
      </w:pPr>
    </w:lvl>
    <w:lvl w:ilvl="6" w:tplc="0408000F" w:tentative="1">
      <w:start w:val="1"/>
      <w:numFmt w:val="decimal"/>
      <w:lvlText w:val="%7."/>
      <w:lvlJc w:val="left"/>
      <w:pPr>
        <w:tabs>
          <w:tab w:val="num" w:pos="6180"/>
        </w:tabs>
        <w:ind w:left="6180" w:hanging="360"/>
      </w:pPr>
    </w:lvl>
    <w:lvl w:ilvl="7" w:tplc="04080019" w:tentative="1">
      <w:start w:val="1"/>
      <w:numFmt w:val="lowerLetter"/>
      <w:lvlText w:val="%8."/>
      <w:lvlJc w:val="left"/>
      <w:pPr>
        <w:tabs>
          <w:tab w:val="num" w:pos="6900"/>
        </w:tabs>
        <w:ind w:left="6900" w:hanging="360"/>
      </w:pPr>
    </w:lvl>
    <w:lvl w:ilvl="8" w:tplc="0408001B" w:tentative="1">
      <w:start w:val="1"/>
      <w:numFmt w:val="lowerRoman"/>
      <w:lvlText w:val="%9."/>
      <w:lvlJc w:val="right"/>
      <w:pPr>
        <w:tabs>
          <w:tab w:val="num" w:pos="7620"/>
        </w:tabs>
        <w:ind w:left="7620" w:hanging="180"/>
      </w:pPr>
    </w:lvl>
  </w:abstractNum>
  <w:abstractNum w:abstractNumId="29">
    <w:nsid w:val="44926172"/>
    <w:multiLevelType w:val="singleLevel"/>
    <w:tmpl w:val="04080001"/>
    <w:lvl w:ilvl="0">
      <w:start w:val="1"/>
      <w:numFmt w:val="bullet"/>
      <w:lvlText w:val=""/>
      <w:lvlJc w:val="left"/>
      <w:pPr>
        <w:tabs>
          <w:tab w:val="num" w:pos="720"/>
        </w:tabs>
        <w:ind w:left="720" w:hanging="360"/>
      </w:pPr>
      <w:rPr>
        <w:rFonts w:ascii="Symbol" w:hAnsi="Symbol" w:hint="default"/>
      </w:rPr>
    </w:lvl>
  </w:abstractNum>
  <w:abstractNum w:abstractNumId="30">
    <w:nsid w:val="4A6D07E1"/>
    <w:multiLevelType w:val="hybridMultilevel"/>
    <w:tmpl w:val="A6E8932E"/>
    <w:lvl w:ilvl="0" w:tplc="F18C2152">
      <w:start w:val="1"/>
      <w:numFmt w:val="decimal"/>
      <w:lvlText w:val="%1)"/>
      <w:lvlJc w:val="left"/>
      <w:pPr>
        <w:tabs>
          <w:tab w:val="num" w:pos="1080"/>
        </w:tabs>
        <w:ind w:left="1080" w:hanging="360"/>
      </w:pPr>
      <w:rPr>
        <w:b/>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31">
    <w:nsid w:val="4ADD472C"/>
    <w:multiLevelType w:val="hybridMultilevel"/>
    <w:tmpl w:val="CADCF0A0"/>
    <w:lvl w:ilvl="0" w:tplc="0408000B">
      <w:start w:val="1"/>
      <w:numFmt w:val="bullet"/>
      <w:lvlText w:val=""/>
      <w:lvlJc w:val="left"/>
      <w:pPr>
        <w:tabs>
          <w:tab w:val="num" w:pos="780"/>
        </w:tabs>
        <w:ind w:left="780" w:hanging="360"/>
      </w:pPr>
      <w:rPr>
        <w:rFonts w:ascii="Wingdings" w:hAnsi="Wingdings" w:hint="default"/>
      </w:rPr>
    </w:lvl>
    <w:lvl w:ilvl="1" w:tplc="04080003" w:tentative="1">
      <w:start w:val="1"/>
      <w:numFmt w:val="bullet"/>
      <w:lvlText w:val="o"/>
      <w:lvlJc w:val="left"/>
      <w:pPr>
        <w:tabs>
          <w:tab w:val="num" w:pos="1500"/>
        </w:tabs>
        <w:ind w:left="1500" w:hanging="360"/>
      </w:pPr>
      <w:rPr>
        <w:rFonts w:ascii="Courier New" w:hAnsi="Courier New" w:cs="Courier New"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cs="Courier New"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cs="Courier New"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32">
    <w:nsid w:val="4C825B1C"/>
    <w:multiLevelType w:val="singleLevel"/>
    <w:tmpl w:val="0408000F"/>
    <w:lvl w:ilvl="0">
      <w:start w:val="1"/>
      <w:numFmt w:val="decimal"/>
      <w:lvlText w:val="%1."/>
      <w:lvlJc w:val="left"/>
      <w:pPr>
        <w:tabs>
          <w:tab w:val="num" w:pos="720"/>
        </w:tabs>
        <w:ind w:left="720" w:hanging="360"/>
      </w:pPr>
    </w:lvl>
  </w:abstractNum>
  <w:abstractNum w:abstractNumId="33">
    <w:nsid w:val="512A0D0B"/>
    <w:multiLevelType w:val="hybridMultilevel"/>
    <w:tmpl w:val="2D7A197C"/>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4">
    <w:nsid w:val="52221FDA"/>
    <w:multiLevelType w:val="hybridMultilevel"/>
    <w:tmpl w:val="870095A4"/>
    <w:lvl w:ilvl="0" w:tplc="0408000F">
      <w:start w:val="1"/>
      <w:numFmt w:val="decimal"/>
      <w:lvlText w:val="%1."/>
      <w:lvlJc w:val="left"/>
      <w:pPr>
        <w:tabs>
          <w:tab w:val="num" w:pos="720"/>
        </w:tabs>
        <w:ind w:left="720" w:hanging="360"/>
      </w:p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5">
    <w:nsid w:val="545F76AF"/>
    <w:multiLevelType w:val="hybridMultilevel"/>
    <w:tmpl w:val="E19245BA"/>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6">
    <w:nsid w:val="574A0615"/>
    <w:multiLevelType w:val="hybridMultilevel"/>
    <w:tmpl w:val="4CF483D4"/>
    <w:lvl w:ilvl="0" w:tplc="0408000B">
      <w:start w:val="1"/>
      <w:numFmt w:val="bullet"/>
      <w:lvlText w:val=""/>
      <w:lvlJc w:val="left"/>
      <w:pPr>
        <w:tabs>
          <w:tab w:val="num" w:pos="1080"/>
        </w:tabs>
        <w:ind w:left="1080" w:hanging="360"/>
      </w:pPr>
      <w:rPr>
        <w:rFonts w:ascii="Wingdings" w:hAnsi="Wingdings"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37">
    <w:nsid w:val="577A2719"/>
    <w:multiLevelType w:val="singleLevel"/>
    <w:tmpl w:val="3F3AE2A8"/>
    <w:lvl w:ilvl="0">
      <w:start w:val="1"/>
      <w:numFmt w:val="decimal"/>
      <w:lvlText w:val="%1."/>
      <w:lvlJc w:val="left"/>
      <w:pPr>
        <w:tabs>
          <w:tab w:val="num" w:pos="644"/>
        </w:tabs>
        <w:ind w:left="644" w:hanging="360"/>
      </w:pPr>
      <w:rPr>
        <w:rFonts w:hint="default"/>
        <w:u w:val="none"/>
      </w:rPr>
    </w:lvl>
  </w:abstractNum>
  <w:abstractNum w:abstractNumId="38">
    <w:nsid w:val="5BDA7D3A"/>
    <w:multiLevelType w:val="hybridMultilevel"/>
    <w:tmpl w:val="BB262BBC"/>
    <w:lvl w:ilvl="0" w:tplc="0408000B">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39">
    <w:nsid w:val="5D62358A"/>
    <w:multiLevelType w:val="hybridMultilevel"/>
    <w:tmpl w:val="42AADD22"/>
    <w:lvl w:ilvl="0" w:tplc="04080001">
      <w:start w:val="1"/>
      <w:numFmt w:val="bullet"/>
      <w:lvlText w:val=""/>
      <w:lvlJc w:val="left"/>
      <w:pPr>
        <w:tabs>
          <w:tab w:val="num" w:pos="1440"/>
        </w:tabs>
        <w:ind w:left="1440" w:hanging="360"/>
      </w:pPr>
      <w:rPr>
        <w:rFonts w:ascii="Symbol" w:hAnsi="Symbol"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40">
    <w:nsid w:val="602B2975"/>
    <w:multiLevelType w:val="hybridMultilevel"/>
    <w:tmpl w:val="D104021E"/>
    <w:lvl w:ilvl="0" w:tplc="0408000B">
      <w:start w:val="1"/>
      <w:numFmt w:val="bullet"/>
      <w:lvlText w:val=""/>
      <w:lvlJc w:val="left"/>
      <w:pPr>
        <w:tabs>
          <w:tab w:val="num" w:pos="1500"/>
        </w:tabs>
        <w:ind w:left="1500" w:hanging="360"/>
      </w:pPr>
      <w:rPr>
        <w:rFonts w:ascii="Wingdings" w:hAnsi="Wingdings" w:hint="default"/>
      </w:rPr>
    </w:lvl>
    <w:lvl w:ilvl="1" w:tplc="04080005">
      <w:start w:val="1"/>
      <w:numFmt w:val="bullet"/>
      <w:lvlText w:val=""/>
      <w:lvlJc w:val="left"/>
      <w:pPr>
        <w:tabs>
          <w:tab w:val="num" w:pos="2220"/>
        </w:tabs>
        <w:ind w:left="2220" w:hanging="360"/>
      </w:pPr>
      <w:rPr>
        <w:rFonts w:ascii="Wingdings" w:hAnsi="Wingdings"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41">
    <w:nsid w:val="610E1966"/>
    <w:multiLevelType w:val="hybridMultilevel"/>
    <w:tmpl w:val="2800CFA4"/>
    <w:lvl w:ilvl="0" w:tplc="04080001">
      <w:start w:val="1"/>
      <w:numFmt w:val="bullet"/>
      <w:lvlText w:val=""/>
      <w:lvlJc w:val="left"/>
      <w:pPr>
        <w:tabs>
          <w:tab w:val="num" w:pos="1077"/>
        </w:tabs>
        <w:ind w:left="1077" w:hanging="360"/>
      </w:pPr>
      <w:rPr>
        <w:rFonts w:ascii="Symbol" w:hAnsi="Symbol" w:hint="default"/>
      </w:rPr>
    </w:lvl>
    <w:lvl w:ilvl="1" w:tplc="04080003" w:tentative="1">
      <w:start w:val="1"/>
      <w:numFmt w:val="bullet"/>
      <w:lvlText w:val="o"/>
      <w:lvlJc w:val="left"/>
      <w:pPr>
        <w:tabs>
          <w:tab w:val="num" w:pos="1797"/>
        </w:tabs>
        <w:ind w:left="1797" w:hanging="360"/>
      </w:pPr>
      <w:rPr>
        <w:rFonts w:ascii="Courier New" w:hAnsi="Courier New" w:cs="Courier New" w:hint="default"/>
      </w:rPr>
    </w:lvl>
    <w:lvl w:ilvl="2" w:tplc="04080005" w:tentative="1">
      <w:start w:val="1"/>
      <w:numFmt w:val="bullet"/>
      <w:lvlText w:val=""/>
      <w:lvlJc w:val="left"/>
      <w:pPr>
        <w:tabs>
          <w:tab w:val="num" w:pos="2517"/>
        </w:tabs>
        <w:ind w:left="2517" w:hanging="360"/>
      </w:pPr>
      <w:rPr>
        <w:rFonts w:ascii="Wingdings" w:hAnsi="Wingdings" w:hint="default"/>
      </w:rPr>
    </w:lvl>
    <w:lvl w:ilvl="3" w:tplc="04080001" w:tentative="1">
      <w:start w:val="1"/>
      <w:numFmt w:val="bullet"/>
      <w:lvlText w:val=""/>
      <w:lvlJc w:val="left"/>
      <w:pPr>
        <w:tabs>
          <w:tab w:val="num" w:pos="3237"/>
        </w:tabs>
        <w:ind w:left="3237" w:hanging="360"/>
      </w:pPr>
      <w:rPr>
        <w:rFonts w:ascii="Symbol" w:hAnsi="Symbol" w:hint="default"/>
      </w:rPr>
    </w:lvl>
    <w:lvl w:ilvl="4" w:tplc="04080003" w:tentative="1">
      <w:start w:val="1"/>
      <w:numFmt w:val="bullet"/>
      <w:lvlText w:val="o"/>
      <w:lvlJc w:val="left"/>
      <w:pPr>
        <w:tabs>
          <w:tab w:val="num" w:pos="3957"/>
        </w:tabs>
        <w:ind w:left="3957" w:hanging="360"/>
      </w:pPr>
      <w:rPr>
        <w:rFonts w:ascii="Courier New" w:hAnsi="Courier New" w:cs="Courier New" w:hint="default"/>
      </w:rPr>
    </w:lvl>
    <w:lvl w:ilvl="5" w:tplc="04080005" w:tentative="1">
      <w:start w:val="1"/>
      <w:numFmt w:val="bullet"/>
      <w:lvlText w:val=""/>
      <w:lvlJc w:val="left"/>
      <w:pPr>
        <w:tabs>
          <w:tab w:val="num" w:pos="4677"/>
        </w:tabs>
        <w:ind w:left="4677" w:hanging="360"/>
      </w:pPr>
      <w:rPr>
        <w:rFonts w:ascii="Wingdings" w:hAnsi="Wingdings" w:hint="default"/>
      </w:rPr>
    </w:lvl>
    <w:lvl w:ilvl="6" w:tplc="04080001" w:tentative="1">
      <w:start w:val="1"/>
      <w:numFmt w:val="bullet"/>
      <w:lvlText w:val=""/>
      <w:lvlJc w:val="left"/>
      <w:pPr>
        <w:tabs>
          <w:tab w:val="num" w:pos="5397"/>
        </w:tabs>
        <w:ind w:left="5397" w:hanging="360"/>
      </w:pPr>
      <w:rPr>
        <w:rFonts w:ascii="Symbol" w:hAnsi="Symbol" w:hint="default"/>
      </w:rPr>
    </w:lvl>
    <w:lvl w:ilvl="7" w:tplc="04080003" w:tentative="1">
      <w:start w:val="1"/>
      <w:numFmt w:val="bullet"/>
      <w:lvlText w:val="o"/>
      <w:lvlJc w:val="left"/>
      <w:pPr>
        <w:tabs>
          <w:tab w:val="num" w:pos="6117"/>
        </w:tabs>
        <w:ind w:left="6117" w:hanging="360"/>
      </w:pPr>
      <w:rPr>
        <w:rFonts w:ascii="Courier New" w:hAnsi="Courier New" w:cs="Courier New" w:hint="default"/>
      </w:rPr>
    </w:lvl>
    <w:lvl w:ilvl="8" w:tplc="04080005" w:tentative="1">
      <w:start w:val="1"/>
      <w:numFmt w:val="bullet"/>
      <w:lvlText w:val=""/>
      <w:lvlJc w:val="left"/>
      <w:pPr>
        <w:tabs>
          <w:tab w:val="num" w:pos="6837"/>
        </w:tabs>
        <w:ind w:left="6837" w:hanging="360"/>
      </w:pPr>
      <w:rPr>
        <w:rFonts w:ascii="Wingdings" w:hAnsi="Wingdings" w:hint="default"/>
      </w:rPr>
    </w:lvl>
  </w:abstractNum>
  <w:abstractNum w:abstractNumId="42">
    <w:nsid w:val="618B56E2"/>
    <w:multiLevelType w:val="hybridMultilevel"/>
    <w:tmpl w:val="159C6BB4"/>
    <w:lvl w:ilvl="0" w:tplc="04080011">
      <w:start w:val="1"/>
      <w:numFmt w:val="decimal"/>
      <w:lvlText w:val="%1)"/>
      <w:lvlJc w:val="left"/>
      <w:pPr>
        <w:tabs>
          <w:tab w:val="num" w:pos="1080"/>
        </w:tabs>
        <w:ind w:left="1080" w:hanging="360"/>
      </w:p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43">
    <w:nsid w:val="634100D8"/>
    <w:multiLevelType w:val="hybridMultilevel"/>
    <w:tmpl w:val="69B4B7E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2340"/>
        </w:tabs>
        <w:ind w:left="2340" w:hanging="360"/>
      </w:pPr>
      <w:rPr>
        <w:rFonts w:ascii="Courier New" w:hAnsi="Courier New" w:cs="Courier New" w:hint="default"/>
      </w:rPr>
    </w:lvl>
    <w:lvl w:ilvl="2" w:tplc="04080005" w:tentative="1">
      <w:start w:val="1"/>
      <w:numFmt w:val="bullet"/>
      <w:lvlText w:val=""/>
      <w:lvlJc w:val="left"/>
      <w:pPr>
        <w:tabs>
          <w:tab w:val="num" w:pos="3060"/>
        </w:tabs>
        <w:ind w:left="3060" w:hanging="360"/>
      </w:pPr>
      <w:rPr>
        <w:rFonts w:ascii="Wingdings" w:hAnsi="Wingdings" w:hint="default"/>
      </w:rPr>
    </w:lvl>
    <w:lvl w:ilvl="3" w:tplc="04080001" w:tentative="1">
      <w:start w:val="1"/>
      <w:numFmt w:val="bullet"/>
      <w:lvlText w:val=""/>
      <w:lvlJc w:val="left"/>
      <w:pPr>
        <w:tabs>
          <w:tab w:val="num" w:pos="3780"/>
        </w:tabs>
        <w:ind w:left="3780" w:hanging="360"/>
      </w:pPr>
      <w:rPr>
        <w:rFonts w:ascii="Symbol" w:hAnsi="Symbol" w:hint="default"/>
      </w:rPr>
    </w:lvl>
    <w:lvl w:ilvl="4" w:tplc="04080003" w:tentative="1">
      <w:start w:val="1"/>
      <w:numFmt w:val="bullet"/>
      <w:lvlText w:val="o"/>
      <w:lvlJc w:val="left"/>
      <w:pPr>
        <w:tabs>
          <w:tab w:val="num" w:pos="4500"/>
        </w:tabs>
        <w:ind w:left="4500" w:hanging="360"/>
      </w:pPr>
      <w:rPr>
        <w:rFonts w:ascii="Courier New" w:hAnsi="Courier New" w:cs="Courier New" w:hint="default"/>
      </w:rPr>
    </w:lvl>
    <w:lvl w:ilvl="5" w:tplc="04080005" w:tentative="1">
      <w:start w:val="1"/>
      <w:numFmt w:val="bullet"/>
      <w:lvlText w:val=""/>
      <w:lvlJc w:val="left"/>
      <w:pPr>
        <w:tabs>
          <w:tab w:val="num" w:pos="5220"/>
        </w:tabs>
        <w:ind w:left="5220" w:hanging="360"/>
      </w:pPr>
      <w:rPr>
        <w:rFonts w:ascii="Wingdings" w:hAnsi="Wingdings" w:hint="default"/>
      </w:rPr>
    </w:lvl>
    <w:lvl w:ilvl="6" w:tplc="04080001" w:tentative="1">
      <w:start w:val="1"/>
      <w:numFmt w:val="bullet"/>
      <w:lvlText w:val=""/>
      <w:lvlJc w:val="left"/>
      <w:pPr>
        <w:tabs>
          <w:tab w:val="num" w:pos="5940"/>
        </w:tabs>
        <w:ind w:left="5940" w:hanging="360"/>
      </w:pPr>
      <w:rPr>
        <w:rFonts w:ascii="Symbol" w:hAnsi="Symbol" w:hint="default"/>
      </w:rPr>
    </w:lvl>
    <w:lvl w:ilvl="7" w:tplc="04080003" w:tentative="1">
      <w:start w:val="1"/>
      <w:numFmt w:val="bullet"/>
      <w:lvlText w:val="o"/>
      <w:lvlJc w:val="left"/>
      <w:pPr>
        <w:tabs>
          <w:tab w:val="num" w:pos="6660"/>
        </w:tabs>
        <w:ind w:left="6660" w:hanging="360"/>
      </w:pPr>
      <w:rPr>
        <w:rFonts w:ascii="Courier New" w:hAnsi="Courier New" w:cs="Courier New" w:hint="default"/>
      </w:rPr>
    </w:lvl>
    <w:lvl w:ilvl="8" w:tplc="04080005" w:tentative="1">
      <w:start w:val="1"/>
      <w:numFmt w:val="bullet"/>
      <w:lvlText w:val=""/>
      <w:lvlJc w:val="left"/>
      <w:pPr>
        <w:tabs>
          <w:tab w:val="num" w:pos="7380"/>
        </w:tabs>
        <w:ind w:left="7380" w:hanging="360"/>
      </w:pPr>
      <w:rPr>
        <w:rFonts w:ascii="Wingdings" w:hAnsi="Wingdings" w:hint="default"/>
      </w:rPr>
    </w:lvl>
  </w:abstractNum>
  <w:abstractNum w:abstractNumId="44">
    <w:nsid w:val="647A5E6C"/>
    <w:multiLevelType w:val="hybridMultilevel"/>
    <w:tmpl w:val="8A2E6D2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5">
    <w:nsid w:val="674B6654"/>
    <w:multiLevelType w:val="multilevel"/>
    <w:tmpl w:val="D024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7777D54"/>
    <w:multiLevelType w:val="hybridMultilevel"/>
    <w:tmpl w:val="8C54F0BC"/>
    <w:lvl w:ilvl="0" w:tplc="04080001">
      <w:start w:val="1"/>
      <w:numFmt w:val="bullet"/>
      <w:lvlText w:val=""/>
      <w:lvlJc w:val="left"/>
      <w:pPr>
        <w:tabs>
          <w:tab w:val="num" w:pos="720"/>
        </w:tabs>
        <w:ind w:left="720" w:hanging="360"/>
      </w:pPr>
      <w:rPr>
        <w:rFonts w:ascii="Symbol" w:hAnsi="Symbol" w:hint="default"/>
      </w:rPr>
    </w:lvl>
    <w:lvl w:ilvl="1" w:tplc="F3BC1364">
      <w:start w:val="1"/>
      <w:numFmt w:val="decimal"/>
      <w:lvlText w:val="%2."/>
      <w:lvlJc w:val="left"/>
      <w:pPr>
        <w:tabs>
          <w:tab w:val="num" w:pos="1440"/>
        </w:tabs>
        <w:ind w:left="1440" w:hanging="360"/>
      </w:pPr>
      <w:rPr>
        <w:rFonts w:hint="default"/>
        <w:i w:val="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7">
    <w:nsid w:val="688C0660"/>
    <w:multiLevelType w:val="hybridMultilevel"/>
    <w:tmpl w:val="1B68D77C"/>
    <w:lvl w:ilvl="0" w:tplc="0408000F">
      <w:start w:val="1"/>
      <w:numFmt w:val="decimal"/>
      <w:lvlText w:val="%1."/>
      <w:lvlJc w:val="left"/>
      <w:pPr>
        <w:tabs>
          <w:tab w:val="num" w:pos="1500"/>
        </w:tabs>
        <w:ind w:left="1500" w:hanging="360"/>
      </w:pPr>
    </w:lvl>
    <w:lvl w:ilvl="1" w:tplc="04080019" w:tentative="1">
      <w:start w:val="1"/>
      <w:numFmt w:val="lowerLetter"/>
      <w:lvlText w:val="%2."/>
      <w:lvlJc w:val="left"/>
      <w:pPr>
        <w:tabs>
          <w:tab w:val="num" w:pos="2220"/>
        </w:tabs>
        <w:ind w:left="2220" w:hanging="360"/>
      </w:pPr>
    </w:lvl>
    <w:lvl w:ilvl="2" w:tplc="0408001B" w:tentative="1">
      <w:start w:val="1"/>
      <w:numFmt w:val="lowerRoman"/>
      <w:lvlText w:val="%3."/>
      <w:lvlJc w:val="right"/>
      <w:pPr>
        <w:tabs>
          <w:tab w:val="num" w:pos="2940"/>
        </w:tabs>
        <w:ind w:left="2940" w:hanging="180"/>
      </w:pPr>
    </w:lvl>
    <w:lvl w:ilvl="3" w:tplc="0408000F" w:tentative="1">
      <w:start w:val="1"/>
      <w:numFmt w:val="decimal"/>
      <w:lvlText w:val="%4."/>
      <w:lvlJc w:val="left"/>
      <w:pPr>
        <w:tabs>
          <w:tab w:val="num" w:pos="3660"/>
        </w:tabs>
        <w:ind w:left="3660" w:hanging="360"/>
      </w:pPr>
    </w:lvl>
    <w:lvl w:ilvl="4" w:tplc="04080019" w:tentative="1">
      <w:start w:val="1"/>
      <w:numFmt w:val="lowerLetter"/>
      <w:lvlText w:val="%5."/>
      <w:lvlJc w:val="left"/>
      <w:pPr>
        <w:tabs>
          <w:tab w:val="num" w:pos="4380"/>
        </w:tabs>
        <w:ind w:left="4380" w:hanging="360"/>
      </w:pPr>
    </w:lvl>
    <w:lvl w:ilvl="5" w:tplc="0408001B" w:tentative="1">
      <w:start w:val="1"/>
      <w:numFmt w:val="lowerRoman"/>
      <w:lvlText w:val="%6."/>
      <w:lvlJc w:val="right"/>
      <w:pPr>
        <w:tabs>
          <w:tab w:val="num" w:pos="5100"/>
        </w:tabs>
        <w:ind w:left="5100" w:hanging="180"/>
      </w:pPr>
    </w:lvl>
    <w:lvl w:ilvl="6" w:tplc="0408000F" w:tentative="1">
      <w:start w:val="1"/>
      <w:numFmt w:val="decimal"/>
      <w:lvlText w:val="%7."/>
      <w:lvlJc w:val="left"/>
      <w:pPr>
        <w:tabs>
          <w:tab w:val="num" w:pos="5820"/>
        </w:tabs>
        <w:ind w:left="5820" w:hanging="360"/>
      </w:pPr>
    </w:lvl>
    <w:lvl w:ilvl="7" w:tplc="04080019" w:tentative="1">
      <w:start w:val="1"/>
      <w:numFmt w:val="lowerLetter"/>
      <w:lvlText w:val="%8."/>
      <w:lvlJc w:val="left"/>
      <w:pPr>
        <w:tabs>
          <w:tab w:val="num" w:pos="6540"/>
        </w:tabs>
        <w:ind w:left="6540" w:hanging="360"/>
      </w:pPr>
    </w:lvl>
    <w:lvl w:ilvl="8" w:tplc="0408001B" w:tentative="1">
      <w:start w:val="1"/>
      <w:numFmt w:val="lowerRoman"/>
      <w:lvlText w:val="%9."/>
      <w:lvlJc w:val="right"/>
      <w:pPr>
        <w:tabs>
          <w:tab w:val="num" w:pos="7260"/>
        </w:tabs>
        <w:ind w:left="7260" w:hanging="180"/>
      </w:pPr>
    </w:lvl>
  </w:abstractNum>
  <w:abstractNum w:abstractNumId="48">
    <w:nsid w:val="69FB7D82"/>
    <w:multiLevelType w:val="singleLevel"/>
    <w:tmpl w:val="0408000F"/>
    <w:lvl w:ilvl="0">
      <w:start w:val="1"/>
      <w:numFmt w:val="decimal"/>
      <w:lvlText w:val="%1."/>
      <w:lvlJc w:val="left"/>
      <w:pPr>
        <w:tabs>
          <w:tab w:val="num" w:pos="720"/>
        </w:tabs>
        <w:ind w:left="720" w:hanging="360"/>
      </w:pPr>
      <w:rPr>
        <w:i w:val="0"/>
      </w:rPr>
    </w:lvl>
  </w:abstractNum>
  <w:abstractNum w:abstractNumId="49">
    <w:nsid w:val="6A160E4D"/>
    <w:multiLevelType w:val="hybridMultilevel"/>
    <w:tmpl w:val="A3C08C54"/>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0">
    <w:nsid w:val="6C3D280A"/>
    <w:multiLevelType w:val="hybridMultilevel"/>
    <w:tmpl w:val="03924D9E"/>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51">
    <w:nsid w:val="72EB0476"/>
    <w:multiLevelType w:val="hybridMultilevel"/>
    <w:tmpl w:val="3E2C7CEE"/>
    <w:lvl w:ilvl="0" w:tplc="0212C2EC">
      <w:start w:val="1"/>
      <w:numFmt w:val="decimal"/>
      <w:lvlText w:val="%1."/>
      <w:lvlJc w:val="left"/>
      <w:pPr>
        <w:tabs>
          <w:tab w:val="num" w:pos="720"/>
        </w:tabs>
        <w:ind w:left="720" w:hanging="360"/>
      </w:pPr>
      <w:rPr>
        <w:color w:val="auto"/>
      </w:rPr>
    </w:lvl>
    <w:lvl w:ilvl="1" w:tplc="04080001">
      <w:start w:val="1"/>
      <w:numFmt w:val="bullet"/>
      <w:lvlText w:val=""/>
      <w:lvlJc w:val="left"/>
      <w:pPr>
        <w:tabs>
          <w:tab w:val="num" w:pos="1440"/>
        </w:tabs>
        <w:ind w:left="1440" w:hanging="360"/>
      </w:pPr>
      <w:rPr>
        <w:rFonts w:ascii="Symbol" w:hAnsi="Symbol" w:hint="default"/>
        <w:color w:val="auto"/>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2">
    <w:nsid w:val="74ED7466"/>
    <w:multiLevelType w:val="hybridMultilevel"/>
    <w:tmpl w:val="280A6A48"/>
    <w:lvl w:ilvl="0" w:tplc="F3BC1364">
      <w:start w:val="1"/>
      <w:numFmt w:val="decimal"/>
      <w:lvlText w:val="%1."/>
      <w:lvlJc w:val="left"/>
      <w:pPr>
        <w:tabs>
          <w:tab w:val="num" w:pos="1080"/>
        </w:tabs>
        <w:ind w:left="1080" w:hanging="360"/>
      </w:pPr>
      <w:rPr>
        <w:i w:val="0"/>
      </w:rPr>
    </w:lvl>
    <w:lvl w:ilvl="1" w:tplc="04080019">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53">
    <w:nsid w:val="78DE3D7D"/>
    <w:multiLevelType w:val="hybridMultilevel"/>
    <w:tmpl w:val="1368C058"/>
    <w:lvl w:ilvl="0" w:tplc="0408000F">
      <w:start w:val="1"/>
      <w:numFmt w:val="decimal"/>
      <w:lvlText w:val="%1."/>
      <w:lvlJc w:val="left"/>
      <w:pPr>
        <w:tabs>
          <w:tab w:val="num" w:pos="1080"/>
        </w:tabs>
        <w:ind w:left="1080" w:hanging="360"/>
      </w:p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54">
    <w:nsid w:val="79602F6E"/>
    <w:multiLevelType w:val="hybridMultilevel"/>
    <w:tmpl w:val="5BB0D334"/>
    <w:lvl w:ilvl="0" w:tplc="0408000F">
      <w:start w:val="1"/>
      <w:numFmt w:val="decimal"/>
      <w:lvlText w:val="%1."/>
      <w:lvlJc w:val="left"/>
      <w:pPr>
        <w:tabs>
          <w:tab w:val="num" w:pos="1440"/>
        </w:tabs>
        <w:ind w:left="1440" w:hanging="360"/>
      </w:pPr>
    </w:lvl>
    <w:lvl w:ilvl="1" w:tplc="04080019" w:tentative="1">
      <w:start w:val="1"/>
      <w:numFmt w:val="lowerLetter"/>
      <w:lvlText w:val="%2."/>
      <w:lvlJc w:val="left"/>
      <w:pPr>
        <w:tabs>
          <w:tab w:val="num" w:pos="2160"/>
        </w:tabs>
        <w:ind w:left="2160" w:hanging="360"/>
      </w:pPr>
    </w:lvl>
    <w:lvl w:ilvl="2" w:tplc="0408001B" w:tentative="1">
      <w:start w:val="1"/>
      <w:numFmt w:val="lowerRoman"/>
      <w:lvlText w:val="%3."/>
      <w:lvlJc w:val="right"/>
      <w:pPr>
        <w:tabs>
          <w:tab w:val="num" w:pos="2880"/>
        </w:tabs>
        <w:ind w:left="2880" w:hanging="180"/>
      </w:pPr>
    </w:lvl>
    <w:lvl w:ilvl="3" w:tplc="0408000F" w:tentative="1">
      <w:start w:val="1"/>
      <w:numFmt w:val="decimal"/>
      <w:lvlText w:val="%4."/>
      <w:lvlJc w:val="left"/>
      <w:pPr>
        <w:tabs>
          <w:tab w:val="num" w:pos="3600"/>
        </w:tabs>
        <w:ind w:left="3600" w:hanging="360"/>
      </w:pPr>
    </w:lvl>
    <w:lvl w:ilvl="4" w:tplc="04080019" w:tentative="1">
      <w:start w:val="1"/>
      <w:numFmt w:val="lowerLetter"/>
      <w:lvlText w:val="%5."/>
      <w:lvlJc w:val="left"/>
      <w:pPr>
        <w:tabs>
          <w:tab w:val="num" w:pos="4320"/>
        </w:tabs>
        <w:ind w:left="4320" w:hanging="360"/>
      </w:pPr>
    </w:lvl>
    <w:lvl w:ilvl="5" w:tplc="0408001B" w:tentative="1">
      <w:start w:val="1"/>
      <w:numFmt w:val="lowerRoman"/>
      <w:lvlText w:val="%6."/>
      <w:lvlJc w:val="right"/>
      <w:pPr>
        <w:tabs>
          <w:tab w:val="num" w:pos="5040"/>
        </w:tabs>
        <w:ind w:left="5040" w:hanging="180"/>
      </w:pPr>
    </w:lvl>
    <w:lvl w:ilvl="6" w:tplc="0408000F" w:tentative="1">
      <w:start w:val="1"/>
      <w:numFmt w:val="decimal"/>
      <w:lvlText w:val="%7."/>
      <w:lvlJc w:val="left"/>
      <w:pPr>
        <w:tabs>
          <w:tab w:val="num" w:pos="5760"/>
        </w:tabs>
        <w:ind w:left="5760" w:hanging="360"/>
      </w:pPr>
    </w:lvl>
    <w:lvl w:ilvl="7" w:tplc="04080019" w:tentative="1">
      <w:start w:val="1"/>
      <w:numFmt w:val="lowerLetter"/>
      <w:lvlText w:val="%8."/>
      <w:lvlJc w:val="left"/>
      <w:pPr>
        <w:tabs>
          <w:tab w:val="num" w:pos="6480"/>
        </w:tabs>
        <w:ind w:left="6480" w:hanging="360"/>
      </w:pPr>
    </w:lvl>
    <w:lvl w:ilvl="8" w:tplc="0408001B" w:tentative="1">
      <w:start w:val="1"/>
      <w:numFmt w:val="lowerRoman"/>
      <w:lvlText w:val="%9."/>
      <w:lvlJc w:val="right"/>
      <w:pPr>
        <w:tabs>
          <w:tab w:val="num" w:pos="7200"/>
        </w:tabs>
        <w:ind w:left="7200" w:hanging="180"/>
      </w:pPr>
    </w:lvl>
  </w:abstractNum>
  <w:abstractNum w:abstractNumId="55">
    <w:nsid w:val="798C4527"/>
    <w:multiLevelType w:val="hybridMultilevel"/>
    <w:tmpl w:val="3586C690"/>
    <w:lvl w:ilvl="0" w:tplc="04080001">
      <w:start w:val="1"/>
      <w:numFmt w:val="bullet"/>
      <w:lvlText w:val=""/>
      <w:lvlJc w:val="left"/>
      <w:pPr>
        <w:tabs>
          <w:tab w:val="num" w:pos="1500"/>
        </w:tabs>
        <w:ind w:left="1500" w:hanging="360"/>
      </w:pPr>
      <w:rPr>
        <w:rFonts w:ascii="Symbol" w:hAnsi="Symbol"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56">
    <w:nsid w:val="7AAB3DB6"/>
    <w:multiLevelType w:val="hybridMultilevel"/>
    <w:tmpl w:val="BA3C3184"/>
    <w:lvl w:ilvl="0" w:tplc="0408000F">
      <w:start w:val="1"/>
      <w:numFmt w:val="decimal"/>
      <w:lvlText w:val="%1."/>
      <w:lvlJc w:val="left"/>
      <w:pPr>
        <w:tabs>
          <w:tab w:val="num" w:pos="1860"/>
        </w:tabs>
        <w:ind w:left="1860" w:hanging="360"/>
      </w:pPr>
    </w:lvl>
    <w:lvl w:ilvl="1" w:tplc="04080019" w:tentative="1">
      <w:start w:val="1"/>
      <w:numFmt w:val="lowerLetter"/>
      <w:lvlText w:val="%2."/>
      <w:lvlJc w:val="left"/>
      <w:pPr>
        <w:tabs>
          <w:tab w:val="num" w:pos="2580"/>
        </w:tabs>
        <w:ind w:left="2580" w:hanging="360"/>
      </w:pPr>
    </w:lvl>
    <w:lvl w:ilvl="2" w:tplc="0408001B" w:tentative="1">
      <w:start w:val="1"/>
      <w:numFmt w:val="lowerRoman"/>
      <w:lvlText w:val="%3."/>
      <w:lvlJc w:val="right"/>
      <w:pPr>
        <w:tabs>
          <w:tab w:val="num" w:pos="3300"/>
        </w:tabs>
        <w:ind w:left="3300" w:hanging="180"/>
      </w:pPr>
    </w:lvl>
    <w:lvl w:ilvl="3" w:tplc="0408000F" w:tentative="1">
      <w:start w:val="1"/>
      <w:numFmt w:val="decimal"/>
      <w:lvlText w:val="%4."/>
      <w:lvlJc w:val="left"/>
      <w:pPr>
        <w:tabs>
          <w:tab w:val="num" w:pos="4020"/>
        </w:tabs>
        <w:ind w:left="4020" w:hanging="360"/>
      </w:pPr>
    </w:lvl>
    <w:lvl w:ilvl="4" w:tplc="04080019" w:tentative="1">
      <w:start w:val="1"/>
      <w:numFmt w:val="lowerLetter"/>
      <w:lvlText w:val="%5."/>
      <w:lvlJc w:val="left"/>
      <w:pPr>
        <w:tabs>
          <w:tab w:val="num" w:pos="4740"/>
        </w:tabs>
        <w:ind w:left="4740" w:hanging="360"/>
      </w:pPr>
    </w:lvl>
    <w:lvl w:ilvl="5" w:tplc="0408001B" w:tentative="1">
      <w:start w:val="1"/>
      <w:numFmt w:val="lowerRoman"/>
      <w:lvlText w:val="%6."/>
      <w:lvlJc w:val="right"/>
      <w:pPr>
        <w:tabs>
          <w:tab w:val="num" w:pos="5460"/>
        </w:tabs>
        <w:ind w:left="5460" w:hanging="180"/>
      </w:pPr>
    </w:lvl>
    <w:lvl w:ilvl="6" w:tplc="0408000F" w:tentative="1">
      <w:start w:val="1"/>
      <w:numFmt w:val="decimal"/>
      <w:lvlText w:val="%7."/>
      <w:lvlJc w:val="left"/>
      <w:pPr>
        <w:tabs>
          <w:tab w:val="num" w:pos="6180"/>
        </w:tabs>
        <w:ind w:left="6180" w:hanging="360"/>
      </w:pPr>
    </w:lvl>
    <w:lvl w:ilvl="7" w:tplc="04080019" w:tentative="1">
      <w:start w:val="1"/>
      <w:numFmt w:val="lowerLetter"/>
      <w:lvlText w:val="%8."/>
      <w:lvlJc w:val="left"/>
      <w:pPr>
        <w:tabs>
          <w:tab w:val="num" w:pos="6900"/>
        </w:tabs>
        <w:ind w:left="6900" w:hanging="360"/>
      </w:pPr>
    </w:lvl>
    <w:lvl w:ilvl="8" w:tplc="0408001B" w:tentative="1">
      <w:start w:val="1"/>
      <w:numFmt w:val="lowerRoman"/>
      <w:lvlText w:val="%9."/>
      <w:lvlJc w:val="right"/>
      <w:pPr>
        <w:tabs>
          <w:tab w:val="num" w:pos="7620"/>
        </w:tabs>
        <w:ind w:left="7620" w:hanging="180"/>
      </w:pPr>
    </w:lvl>
  </w:abstractNum>
  <w:abstractNum w:abstractNumId="57">
    <w:nsid w:val="7B3A31C5"/>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58">
    <w:nsid w:val="7BB80CD8"/>
    <w:multiLevelType w:val="hybridMultilevel"/>
    <w:tmpl w:val="C0609F32"/>
    <w:lvl w:ilvl="0" w:tplc="0408000B">
      <w:start w:val="1"/>
      <w:numFmt w:val="bullet"/>
      <w:lvlText w:val=""/>
      <w:lvlJc w:val="left"/>
      <w:pPr>
        <w:tabs>
          <w:tab w:val="num" w:pos="1080"/>
        </w:tabs>
        <w:ind w:left="1080" w:hanging="360"/>
      </w:pPr>
      <w:rPr>
        <w:rFonts w:ascii="Wingdings" w:hAnsi="Wingdings"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59">
    <w:nsid w:val="7E34605A"/>
    <w:multiLevelType w:val="hybridMultilevel"/>
    <w:tmpl w:val="6F8E2A2E"/>
    <w:lvl w:ilvl="0" w:tplc="0408000F">
      <w:start w:val="1"/>
      <w:numFmt w:val="decimal"/>
      <w:lvlText w:val="%1."/>
      <w:lvlJc w:val="left"/>
      <w:pPr>
        <w:tabs>
          <w:tab w:val="num" w:pos="1080"/>
        </w:tabs>
        <w:ind w:left="1080" w:hanging="360"/>
      </w:p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60">
    <w:nsid w:val="7F5C33A9"/>
    <w:multiLevelType w:val="hybridMultilevel"/>
    <w:tmpl w:val="317261FE"/>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num w:numId="1">
    <w:abstractNumId w:val="19"/>
  </w:num>
  <w:num w:numId="2">
    <w:abstractNumId w:val="8"/>
  </w:num>
  <w:num w:numId="3">
    <w:abstractNumId w:val="47"/>
  </w:num>
  <w:num w:numId="4">
    <w:abstractNumId w:val="28"/>
  </w:num>
  <w:num w:numId="5">
    <w:abstractNumId w:val="56"/>
  </w:num>
  <w:num w:numId="6">
    <w:abstractNumId w:val="55"/>
  </w:num>
  <w:num w:numId="7">
    <w:abstractNumId w:val="44"/>
  </w:num>
  <w:num w:numId="8">
    <w:abstractNumId w:val="43"/>
  </w:num>
  <w:num w:numId="9">
    <w:abstractNumId w:val="49"/>
  </w:num>
  <w:num w:numId="10">
    <w:abstractNumId w:val="5"/>
  </w:num>
  <w:num w:numId="11">
    <w:abstractNumId w:val="0"/>
  </w:num>
  <w:num w:numId="12">
    <w:abstractNumId w:val="34"/>
  </w:num>
  <w:num w:numId="13">
    <w:abstractNumId w:val="14"/>
  </w:num>
  <w:num w:numId="14">
    <w:abstractNumId w:val="20"/>
  </w:num>
  <w:num w:numId="15">
    <w:abstractNumId w:val="2"/>
  </w:num>
  <w:num w:numId="16">
    <w:abstractNumId w:val="58"/>
  </w:num>
  <w:num w:numId="17">
    <w:abstractNumId w:val="38"/>
  </w:num>
  <w:num w:numId="18">
    <w:abstractNumId w:val="40"/>
  </w:num>
  <w:num w:numId="19">
    <w:abstractNumId w:val="11"/>
  </w:num>
  <w:num w:numId="20">
    <w:abstractNumId w:val="13"/>
  </w:num>
  <w:num w:numId="21">
    <w:abstractNumId w:val="26"/>
  </w:num>
  <w:num w:numId="22">
    <w:abstractNumId w:val="57"/>
  </w:num>
  <w:num w:numId="23">
    <w:abstractNumId w:val="1"/>
  </w:num>
  <w:num w:numId="24">
    <w:abstractNumId w:val="48"/>
  </w:num>
  <w:num w:numId="25">
    <w:abstractNumId w:val="29"/>
  </w:num>
  <w:num w:numId="26">
    <w:abstractNumId w:val="21"/>
  </w:num>
  <w:num w:numId="27">
    <w:abstractNumId w:val="32"/>
  </w:num>
  <w:num w:numId="28">
    <w:abstractNumId w:val="6"/>
  </w:num>
  <w:num w:numId="29">
    <w:abstractNumId w:val="37"/>
  </w:num>
  <w:num w:numId="30">
    <w:abstractNumId w:val="25"/>
  </w:num>
  <w:num w:numId="31">
    <w:abstractNumId w:val="27"/>
  </w:num>
  <w:num w:numId="32">
    <w:abstractNumId w:val="9"/>
  </w:num>
  <w:num w:numId="33">
    <w:abstractNumId w:val="36"/>
  </w:num>
  <w:num w:numId="34">
    <w:abstractNumId w:val="7"/>
  </w:num>
  <w:num w:numId="35">
    <w:abstractNumId w:val="42"/>
  </w:num>
  <w:num w:numId="36">
    <w:abstractNumId w:val="24"/>
  </w:num>
  <w:num w:numId="37">
    <w:abstractNumId w:val="45"/>
  </w:num>
  <w:num w:numId="38">
    <w:abstractNumId w:val="30"/>
  </w:num>
  <w:num w:numId="39">
    <w:abstractNumId w:val="3"/>
  </w:num>
  <w:num w:numId="40">
    <w:abstractNumId w:val="60"/>
  </w:num>
  <w:num w:numId="41">
    <w:abstractNumId w:val="16"/>
  </w:num>
  <w:num w:numId="42">
    <w:abstractNumId w:val="52"/>
  </w:num>
  <w:num w:numId="43">
    <w:abstractNumId w:val="46"/>
  </w:num>
  <w:num w:numId="44">
    <w:abstractNumId w:val="54"/>
  </w:num>
  <w:num w:numId="45">
    <w:abstractNumId w:val="41"/>
  </w:num>
  <w:num w:numId="46">
    <w:abstractNumId w:val="53"/>
  </w:num>
  <w:num w:numId="47">
    <w:abstractNumId w:val="10"/>
  </w:num>
  <w:num w:numId="48">
    <w:abstractNumId w:val="51"/>
  </w:num>
  <w:num w:numId="49">
    <w:abstractNumId w:val="4"/>
  </w:num>
  <w:num w:numId="50">
    <w:abstractNumId w:val="35"/>
  </w:num>
  <w:num w:numId="51">
    <w:abstractNumId w:val="33"/>
  </w:num>
  <w:num w:numId="52">
    <w:abstractNumId w:val="23"/>
  </w:num>
  <w:num w:numId="53">
    <w:abstractNumId w:val="31"/>
  </w:num>
  <w:num w:numId="54">
    <w:abstractNumId w:val="22"/>
  </w:num>
  <w:num w:numId="55">
    <w:abstractNumId w:val="39"/>
  </w:num>
  <w:num w:numId="56">
    <w:abstractNumId w:val="18"/>
  </w:num>
  <w:num w:numId="57">
    <w:abstractNumId w:val="17"/>
  </w:num>
  <w:num w:numId="58">
    <w:abstractNumId w:val="50"/>
  </w:num>
  <w:num w:numId="59">
    <w:abstractNumId w:val="15"/>
  </w:num>
  <w:num w:numId="60">
    <w:abstractNumId w:val="59"/>
  </w:num>
  <w:num w:numId="61">
    <w:abstractNumId w:val="12"/>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stylePaneFormatFilter w:val="3F01"/>
  <w:defaultTabStop w:val="720"/>
  <w:characterSpacingControl w:val="doNotCompress"/>
  <w:footnotePr>
    <w:footnote w:id="0"/>
    <w:footnote w:id="1"/>
  </w:footnotePr>
  <w:endnotePr>
    <w:endnote w:id="0"/>
    <w:endnote w:id="1"/>
  </w:endnotePr>
  <w:compat/>
  <w:rsids>
    <w:rsidRoot w:val="00FB0A22"/>
    <w:rsid w:val="000007B3"/>
    <w:rsid w:val="00000FFD"/>
    <w:rsid w:val="000019AF"/>
    <w:rsid w:val="00001FF7"/>
    <w:rsid w:val="00002C6B"/>
    <w:rsid w:val="00003111"/>
    <w:rsid w:val="00003745"/>
    <w:rsid w:val="00004AEF"/>
    <w:rsid w:val="00005CE5"/>
    <w:rsid w:val="00006187"/>
    <w:rsid w:val="00007F01"/>
    <w:rsid w:val="00012534"/>
    <w:rsid w:val="000127B7"/>
    <w:rsid w:val="000136A6"/>
    <w:rsid w:val="00013998"/>
    <w:rsid w:val="00014D3A"/>
    <w:rsid w:val="0001503A"/>
    <w:rsid w:val="00015582"/>
    <w:rsid w:val="00015C90"/>
    <w:rsid w:val="00016713"/>
    <w:rsid w:val="00016D27"/>
    <w:rsid w:val="000170F4"/>
    <w:rsid w:val="00017340"/>
    <w:rsid w:val="00017557"/>
    <w:rsid w:val="000205AD"/>
    <w:rsid w:val="00020C5D"/>
    <w:rsid w:val="00021630"/>
    <w:rsid w:val="000219F4"/>
    <w:rsid w:val="000227D5"/>
    <w:rsid w:val="00022D65"/>
    <w:rsid w:val="00023B7E"/>
    <w:rsid w:val="000243BF"/>
    <w:rsid w:val="00026284"/>
    <w:rsid w:val="000266E6"/>
    <w:rsid w:val="00026BD0"/>
    <w:rsid w:val="00026C98"/>
    <w:rsid w:val="00026CFD"/>
    <w:rsid w:val="000271B2"/>
    <w:rsid w:val="00031696"/>
    <w:rsid w:val="00031898"/>
    <w:rsid w:val="00031965"/>
    <w:rsid w:val="00031B59"/>
    <w:rsid w:val="00031C76"/>
    <w:rsid w:val="0003234B"/>
    <w:rsid w:val="00032E02"/>
    <w:rsid w:val="00033B63"/>
    <w:rsid w:val="00033E88"/>
    <w:rsid w:val="0003455A"/>
    <w:rsid w:val="0003468A"/>
    <w:rsid w:val="00034C84"/>
    <w:rsid w:val="0003587C"/>
    <w:rsid w:val="000364FB"/>
    <w:rsid w:val="00036AAA"/>
    <w:rsid w:val="00040061"/>
    <w:rsid w:val="000408BF"/>
    <w:rsid w:val="00040D6C"/>
    <w:rsid w:val="00040F97"/>
    <w:rsid w:val="0004117E"/>
    <w:rsid w:val="00041327"/>
    <w:rsid w:val="000426F7"/>
    <w:rsid w:val="00042EED"/>
    <w:rsid w:val="00043E12"/>
    <w:rsid w:val="000440C5"/>
    <w:rsid w:val="00044431"/>
    <w:rsid w:val="00046417"/>
    <w:rsid w:val="00047E24"/>
    <w:rsid w:val="00047E74"/>
    <w:rsid w:val="00050CC5"/>
    <w:rsid w:val="00051AB5"/>
    <w:rsid w:val="0005268A"/>
    <w:rsid w:val="00052809"/>
    <w:rsid w:val="00053BFA"/>
    <w:rsid w:val="00055ADC"/>
    <w:rsid w:val="00055DC8"/>
    <w:rsid w:val="000570D3"/>
    <w:rsid w:val="00057139"/>
    <w:rsid w:val="000576F2"/>
    <w:rsid w:val="00057742"/>
    <w:rsid w:val="00057D24"/>
    <w:rsid w:val="0006015B"/>
    <w:rsid w:val="00061900"/>
    <w:rsid w:val="00061ACE"/>
    <w:rsid w:val="00061F31"/>
    <w:rsid w:val="00062209"/>
    <w:rsid w:val="00063914"/>
    <w:rsid w:val="000645A5"/>
    <w:rsid w:val="00064D34"/>
    <w:rsid w:val="000659F8"/>
    <w:rsid w:val="00065A44"/>
    <w:rsid w:val="00065D63"/>
    <w:rsid w:val="0007077E"/>
    <w:rsid w:val="000709D3"/>
    <w:rsid w:val="00071204"/>
    <w:rsid w:val="000719A0"/>
    <w:rsid w:val="000721EF"/>
    <w:rsid w:val="00072BD4"/>
    <w:rsid w:val="000733D9"/>
    <w:rsid w:val="00074207"/>
    <w:rsid w:val="00074E78"/>
    <w:rsid w:val="00075F95"/>
    <w:rsid w:val="00080347"/>
    <w:rsid w:val="00080945"/>
    <w:rsid w:val="000815B0"/>
    <w:rsid w:val="00081D03"/>
    <w:rsid w:val="0008250F"/>
    <w:rsid w:val="0008333F"/>
    <w:rsid w:val="00083676"/>
    <w:rsid w:val="00085570"/>
    <w:rsid w:val="0009361B"/>
    <w:rsid w:val="00095431"/>
    <w:rsid w:val="000A14EC"/>
    <w:rsid w:val="000A1BC3"/>
    <w:rsid w:val="000A2161"/>
    <w:rsid w:val="000A246F"/>
    <w:rsid w:val="000A2733"/>
    <w:rsid w:val="000A2C5A"/>
    <w:rsid w:val="000A5083"/>
    <w:rsid w:val="000A55B8"/>
    <w:rsid w:val="000A71F0"/>
    <w:rsid w:val="000A7658"/>
    <w:rsid w:val="000B018C"/>
    <w:rsid w:val="000B06D4"/>
    <w:rsid w:val="000B1ADA"/>
    <w:rsid w:val="000B265F"/>
    <w:rsid w:val="000B2782"/>
    <w:rsid w:val="000B27C1"/>
    <w:rsid w:val="000B42F2"/>
    <w:rsid w:val="000B53DB"/>
    <w:rsid w:val="000B5D42"/>
    <w:rsid w:val="000B6A57"/>
    <w:rsid w:val="000B7977"/>
    <w:rsid w:val="000C0431"/>
    <w:rsid w:val="000C062D"/>
    <w:rsid w:val="000C0E86"/>
    <w:rsid w:val="000C3C9A"/>
    <w:rsid w:val="000C4508"/>
    <w:rsid w:val="000C7A15"/>
    <w:rsid w:val="000D12F0"/>
    <w:rsid w:val="000D1B67"/>
    <w:rsid w:val="000D2478"/>
    <w:rsid w:val="000D2751"/>
    <w:rsid w:val="000D28F3"/>
    <w:rsid w:val="000D2CB0"/>
    <w:rsid w:val="000D54E6"/>
    <w:rsid w:val="000D588C"/>
    <w:rsid w:val="000D64A0"/>
    <w:rsid w:val="000D6567"/>
    <w:rsid w:val="000D7496"/>
    <w:rsid w:val="000D7509"/>
    <w:rsid w:val="000D7B4D"/>
    <w:rsid w:val="000E057E"/>
    <w:rsid w:val="000E1A71"/>
    <w:rsid w:val="000E21C1"/>
    <w:rsid w:val="000E270E"/>
    <w:rsid w:val="000E5398"/>
    <w:rsid w:val="000E53F6"/>
    <w:rsid w:val="000E541B"/>
    <w:rsid w:val="000E5A14"/>
    <w:rsid w:val="000E613A"/>
    <w:rsid w:val="000E7058"/>
    <w:rsid w:val="000F06D2"/>
    <w:rsid w:val="000F25C5"/>
    <w:rsid w:val="000F2D00"/>
    <w:rsid w:val="000F37D8"/>
    <w:rsid w:val="000F394C"/>
    <w:rsid w:val="000F3FFC"/>
    <w:rsid w:val="000F5266"/>
    <w:rsid w:val="000F5F8E"/>
    <w:rsid w:val="000F626E"/>
    <w:rsid w:val="000F65F6"/>
    <w:rsid w:val="000F6649"/>
    <w:rsid w:val="000F6BC2"/>
    <w:rsid w:val="000F720C"/>
    <w:rsid w:val="000F7721"/>
    <w:rsid w:val="00100F38"/>
    <w:rsid w:val="00101672"/>
    <w:rsid w:val="0010213F"/>
    <w:rsid w:val="00102CC8"/>
    <w:rsid w:val="00103794"/>
    <w:rsid w:val="00103F8F"/>
    <w:rsid w:val="00103FB3"/>
    <w:rsid w:val="00105F22"/>
    <w:rsid w:val="00105F9E"/>
    <w:rsid w:val="00106099"/>
    <w:rsid w:val="001064FE"/>
    <w:rsid w:val="001067A4"/>
    <w:rsid w:val="00106FE8"/>
    <w:rsid w:val="0010770E"/>
    <w:rsid w:val="00107F15"/>
    <w:rsid w:val="0011037B"/>
    <w:rsid w:val="0011136D"/>
    <w:rsid w:val="00112032"/>
    <w:rsid w:val="00112386"/>
    <w:rsid w:val="00112CFA"/>
    <w:rsid w:val="00113626"/>
    <w:rsid w:val="00114E9E"/>
    <w:rsid w:val="001152EA"/>
    <w:rsid w:val="00115A36"/>
    <w:rsid w:val="0011680F"/>
    <w:rsid w:val="00120423"/>
    <w:rsid w:val="00120F24"/>
    <w:rsid w:val="0012150C"/>
    <w:rsid w:val="00121C89"/>
    <w:rsid w:val="001224EC"/>
    <w:rsid w:val="001240D8"/>
    <w:rsid w:val="00124BF6"/>
    <w:rsid w:val="0012661F"/>
    <w:rsid w:val="00127453"/>
    <w:rsid w:val="00127893"/>
    <w:rsid w:val="00127E61"/>
    <w:rsid w:val="00131015"/>
    <w:rsid w:val="001317DE"/>
    <w:rsid w:val="00133074"/>
    <w:rsid w:val="001351B2"/>
    <w:rsid w:val="0013675C"/>
    <w:rsid w:val="0013731D"/>
    <w:rsid w:val="00137B9E"/>
    <w:rsid w:val="0014128C"/>
    <w:rsid w:val="00141C57"/>
    <w:rsid w:val="00141C67"/>
    <w:rsid w:val="00142878"/>
    <w:rsid w:val="00142BF1"/>
    <w:rsid w:val="00142F81"/>
    <w:rsid w:val="001434BB"/>
    <w:rsid w:val="00143C32"/>
    <w:rsid w:val="00143FF3"/>
    <w:rsid w:val="001448DF"/>
    <w:rsid w:val="00146498"/>
    <w:rsid w:val="00146958"/>
    <w:rsid w:val="00147249"/>
    <w:rsid w:val="001476CC"/>
    <w:rsid w:val="00151637"/>
    <w:rsid w:val="00153C34"/>
    <w:rsid w:val="001540E4"/>
    <w:rsid w:val="00154ED0"/>
    <w:rsid w:val="001553EE"/>
    <w:rsid w:val="0015591B"/>
    <w:rsid w:val="0015638A"/>
    <w:rsid w:val="00156528"/>
    <w:rsid w:val="001571A4"/>
    <w:rsid w:val="001572DB"/>
    <w:rsid w:val="00160780"/>
    <w:rsid w:val="00160FD1"/>
    <w:rsid w:val="00161083"/>
    <w:rsid w:val="00163173"/>
    <w:rsid w:val="001635C7"/>
    <w:rsid w:val="0016414E"/>
    <w:rsid w:val="00164844"/>
    <w:rsid w:val="001649A4"/>
    <w:rsid w:val="00166036"/>
    <w:rsid w:val="0016683C"/>
    <w:rsid w:val="00167908"/>
    <w:rsid w:val="00167980"/>
    <w:rsid w:val="001707A0"/>
    <w:rsid w:val="00174F1B"/>
    <w:rsid w:val="001757DE"/>
    <w:rsid w:val="001764AE"/>
    <w:rsid w:val="00176CB1"/>
    <w:rsid w:val="00177AEE"/>
    <w:rsid w:val="00177BA0"/>
    <w:rsid w:val="00180D4A"/>
    <w:rsid w:val="0018183B"/>
    <w:rsid w:val="00181A99"/>
    <w:rsid w:val="001828F0"/>
    <w:rsid w:val="001830B8"/>
    <w:rsid w:val="001839DC"/>
    <w:rsid w:val="0018412A"/>
    <w:rsid w:val="00184411"/>
    <w:rsid w:val="0018568A"/>
    <w:rsid w:val="00185FBD"/>
    <w:rsid w:val="00187420"/>
    <w:rsid w:val="00187BFA"/>
    <w:rsid w:val="00187EE3"/>
    <w:rsid w:val="00187EEC"/>
    <w:rsid w:val="00191784"/>
    <w:rsid w:val="0019332B"/>
    <w:rsid w:val="00194A80"/>
    <w:rsid w:val="00196250"/>
    <w:rsid w:val="001A025C"/>
    <w:rsid w:val="001A062C"/>
    <w:rsid w:val="001A0785"/>
    <w:rsid w:val="001A084E"/>
    <w:rsid w:val="001A0E6D"/>
    <w:rsid w:val="001A1C91"/>
    <w:rsid w:val="001A3253"/>
    <w:rsid w:val="001A3845"/>
    <w:rsid w:val="001A3BDB"/>
    <w:rsid w:val="001A4295"/>
    <w:rsid w:val="001A462E"/>
    <w:rsid w:val="001A5E0B"/>
    <w:rsid w:val="001B0000"/>
    <w:rsid w:val="001B137F"/>
    <w:rsid w:val="001B330F"/>
    <w:rsid w:val="001B3C15"/>
    <w:rsid w:val="001B61F6"/>
    <w:rsid w:val="001B67D0"/>
    <w:rsid w:val="001B6F8E"/>
    <w:rsid w:val="001B7856"/>
    <w:rsid w:val="001C0BD5"/>
    <w:rsid w:val="001C17EF"/>
    <w:rsid w:val="001C1BE0"/>
    <w:rsid w:val="001C26D1"/>
    <w:rsid w:val="001C2AC1"/>
    <w:rsid w:val="001C3F15"/>
    <w:rsid w:val="001C413E"/>
    <w:rsid w:val="001C4701"/>
    <w:rsid w:val="001C49BB"/>
    <w:rsid w:val="001C4B0E"/>
    <w:rsid w:val="001C4F37"/>
    <w:rsid w:val="001C6843"/>
    <w:rsid w:val="001C68BE"/>
    <w:rsid w:val="001C6D2E"/>
    <w:rsid w:val="001C7E6F"/>
    <w:rsid w:val="001D00D1"/>
    <w:rsid w:val="001D14B8"/>
    <w:rsid w:val="001D1D76"/>
    <w:rsid w:val="001D1F90"/>
    <w:rsid w:val="001D215A"/>
    <w:rsid w:val="001D2482"/>
    <w:rsid w:val="001D3B51"/>
    <w:rsid w:val="001D44A3"/>
    <w:rsid w:val="001D4D0A"/>
    <w:rsid w:val="001D5EF0"/>
    <w:rsid w:val="001D7E23"/>
    <w:rsid w:val="001E1B13"/>
    <w:rsid w:val="001E2543"/>
    <w:rsid w:val="001E30F4"/>
    <w:rsid w:val="001E62C6"/>
    <w:rsid w:val="001F039D"/>
    <w:rsid w:val="001F0D30"/>
    <w:rsid w:val="001F260F"/>
    <w:rsid w:val="001F2962"/>
    <w:rsid w:val="001F3A65"/>
    <w:rsid w:val="001F4E27"/>
    <w:rsid w:val="001F4F22"/>
    <w:rsid w:val="002033AD"/>
    <w:rsid w:val="00203449"/>
    <w:rsid w:val="00204188"/>
    <w:rsid w:val="0020444C"/>
    <w:rsid w:val="00204528"/>
    <w:rsid w:val="00204BF9"/>
    <w:rsid w:val="0020517E"/>
    <w:rsid w:val="00206769"/>
    <w:rsid w:val="0020683A"/>
    <w:rsid w:val="002073DD"/>
    <w:rsid w:val="0021125A"/>
    <w:rsid w:val="00212D4F"/>
    <w:rsid w:val="0021377A"/>
    <w:rsid w:val="00213D3E"/>
    <w:rsid w:val="00215856"/>
    <w:rsid w:val="00215B66"/>
    <w:rsid w:val="00215F07"/>
    <w:rsid w:val="00215FF1"/>
    <w:rsid w:val="00216201"/>
    <w:rsid w:val="0021621B"/>
    <w:rsid w:val="002201E0"/>
    <w:rsid w:val="002203D9"/>
    <w:rsid w:val="002206F4"/>
    <w:rsid w:val="00221AF8"/>
    <w:rsid w:val="00221CDC"/>
    <w:rsid w:val="00222BB3"/>
    <w:rsid w:val="00224456"/>
    <w:rsid w:val="00224C8C"/>
    <w:rsid w:val="00225554"/>
    <w:rsid w:val="002257B8"/>
    <w:rsid w:val="00225EA5"/>
    <w:rsid w:val="00226BC3"/>
    <w:rsid w:val="002330FA"/>
    <w:rsid w:val="0023505D"/>
    <w:rsid w:val="002358BF"/>
    <w:rsid w:val="00235993"/>
    <w:rsid w:val="002403A1"/>
    <w:rsid w:val="002424DB"/>
    <w:rsid w:val="0024272A"/>
    <w:rsid w:val="00242A0A"/>
    <w:rsid w:val="00242E2D"/>
    <w:rsid w:val="0024481C"/>
    <w:rsid w:val="00244AC0"/>
    <w:rsid w:val="002459CB"/>
    <w:rsid w:val="002462F5"/>
    <w:rsid w:val="002472A1"/>
    <w:rsid w:val="0025089C"/>
    <w:rsid w:val="00250FC6"/>
    <w:rsid w:val="00251127"/>
    <w:rsid w:val="00251C35"/>
    <w:rsid w:val="00255462"/>
    <w:rsid w:val="00256330"/>
    <w:rsid w:val="00257466"/>
    <w:rsid w:val="002618DD"/>
    <w:rsid w:val="002629F2"/>
    <w:rsid w:val="00264A11"/>
    <w:rsid w:val="00265561"/>
    <w:rsid w:val="0026599A"/>
    <w:rsid w:val="00265C6C"/>
    <w:rsid w:val="00265F7D"/>
    <w:rsid w:val="00266A9B"/>
    <w:rsid w:val="002672F5"/>
    <w:rsid w:val="0027019A"/>
    <w:rsid w:val="0027269C"/>
    <w:rsid w:val="00272D4A"/>
    <w:rsid w:val="00272E19"/>
    <w:rsid w:val="00275781"/>
    <w:rsid w:val="00277E67"/>
    <w:rsid w:val="0028001A"/>
    <w:rsid w:val="002806D2"/>
    <w:rsid w:val="002817D2"/>
    <w:rsid w:val="00281C9F"/>
    <w:rsid w:val="0028259F"/>
    <w:rsid w:val="00284020"/>
    <w:rsid w:val="00284B2E"/>
    <w:rsid w:val="0028535B"/>
    <w:rsid w:val="00285740"/>
    <w:rsid w:val="00286374"/>
    <w:rsid w:val="00286849"/>
    <w:rsid w:val="002869B9"/>
    <w:rsid w:val="0028750C"/>
    <w:rsid w:val="002878F1"/>
    <w:rsid w:val="00290013"/>
    <w:rsid w:val="00290311"/>
    <w:rsid w:val="00290AED"/>
    <w:rsid w:val="00290B71"/>
    <w:rsid w:val="00294D99"/>
    <w:rsid w:val="00295742"/>
    <w:rsid w:val="00296752"/>
    <w:rsid w:val="00296D48"/>
    <w:rsid w:val="00297E3A"/>
    <w:rsid w:val="002A0336"/>
    <w:rsid w:val="002A093C"/>
    <w:rsid w:val="002A1C27"/>
    <w:rsid w:val="002A2149"/>
    <w:rsid w:val="002A2414"/>
    <w:rsid w:val="002A41E0"/>
    <w:rsid w:val="002A4235"/>
    <w:rsid w:val="002A4C84"/>
    <w:rsid w:val="002A504D"/>
    <w:rsid w:val="002A6B1A"/>
    <w:rsid w:val="002A7494"/>
    <w:rsid w:val="002A758E"/>
    <w:rsid w:val="002A7846"/>
    <w:rsid w:val="002B10FB"/>
    <w:rsid w:val="002B2351"/>
    <w:rsid w:val="002B3F7F"/>
    <w:rsid w:val="002B5346"/>
    <w:rsid w:val="002B5C9F"/>
    <w:rsid w:val="002B5E34"/>
    <w:rsid w:val="002B6455"/>
    <w:rsid w:val="002B6CD7"/>
    <w:rsid w:val="002B7A9A"/>
    <w:rsid w:val="002B7F65"/>
    <w:rsid w:val="002C036C"/>
    <w:rsid w:val="002C2BA6"/>
    <w:rsid w:val="002C3504"/>
    <w:rsid w:val="002C3E68"/>
    <w:rsid w:val="002C3EF4"/>
    <w:rsid w:val="002C3FFA"/>
    <w:rsid w:val="002C40F7"/>
    <w:rsid w:val="002C5D2C"/>
    <w:rsid w:val="002C63B4"/>
    <w:rsid w:val="002C77F3"/>
    <w:rsid w:val="002D03A4"/>
    <w:rsid w:val="002D1724"/>
    <w:rsid w:val="002D4829"/>
    <w:rsid w:val="002D4D54"/>
    <w:rsid w:val="002D6109"/>
    <w:rsid w:val="002D70D3"/>
    <w:rsid w:val="002D7348"/>
    <w:rsid w:val="002D7410"/>
    <w:rsid w:val="002D7F94"/>
    <w:rsid w:val="002E04EF"/>
    <w:rsid w:val="002E07D7"/>
    <w:rsid w:val="002E1488"/>
    <w:rsid w:val="002E1FE0"/>
    <w:rsid w:val="002E2892"/>
    <w:rsid w:val="002E30D8"/>
    <w:rsid w:val="002E3E01"/>
    <w:rsid w:val="002E49C9"/>
    <w:rsid w:val="002E5118"/>
    <w:rsid w:val="002E528E"/>
    <w:rsid w:val="002E5843"/>
    <w:rsid w:val="002F05E0"/>
    <w:rsid w:val="002F32FB"/>
    <w:rsid w:val="002F4B78"/>
    <w:rsid w:val="002F4C7A"/>
    <w:rsid w:val="002F5BE5"/>
    <w:rsid w:val="002F77A7"/>
    <w:rsid w:val="002F7C2B"/>
    <w:rsid w:val="002F7EA0"/>
    <w:rsid w:val="003004C2"/>
    <w:rsid w:val="00300958"/>
    <w:rsid w:val="003013B4"/>
    <w:rsid w:val="00301591"/>
    <w:rsid w:val="00301672"/>
    <w:rsid w:val="00302B97"/>
    <w:rsid w:val="00303ABF"/>
    <w:rsid w:val="0030454F"/>
    <w:rsid w:val="00304C8C"/>
    <w:rsid w:val="00305025"/>
    <w:rsid w:val="003053D0"/>
    <w:rsid w:val="003056ED"/>
    <w:rsid w:val="00305B84"/>
    <w:rsid w:val="00305F16"/>
    <w:rsid w:val="00307192"/>
    <w:rsid w:val="00307515"/>
    <w:rsid w:val="003101B8"/>
    <w:rsid w:val="003106E2"/>
    <w:rsid w:val="00311666"/>
    <w:rsid w:val="00311750"/>
    <w:rsid w:val="00311CB1"/>
    <w:rsid w:val="00312E80"/>
    <w:rsid w:val="00316B7D"/>
    <w:rsid w:val="003172E6"/>
    <w:rsid w:val="00317898"/>
    <w:rsid w:val="003200CE"/>
    <w:rsid w:val="003220F3"/>
    <w:rsid w:val="0032321B"/>
    <w:rsid w:val="00323C54"/>
    <w:rsid w:val="00324658"/>
    <w:rsid w:val="00324853"/>
    <w:rsid w:val="00325BAB"/>
    <w:rsid w:val="00326107"/>
    <w:rsid w:val="00327BDE"/>
    <w:rsid w:val="003300F6"/>
    <w:rsid w:val="00331BC6"/>
    <w:rsid w:val="00332B6F"/>
    <w:rsid w:val="00332F2B"/>
    <w:rsid w:val="0033311A"/>
    <w:rsid w:val="00333482"/>
    <w:rsid w:val="00334659"/>
    <w:rsid w:val="00334DA8"/>
    <w:rsid w:val="00334E9F"/>
    <w:rsid w:val="003351C7"/>
    <w:rsid w:val="00335341"/>
    <w:rsid w:val="00335DDD"/>
    <w:rsid w:val="00341C4D"/>
    <w:rsid w:val="00343209"/>
    <w:rsid w:val="00344829"/>
    <w:rsid w:val="00345088"/>
    <w:rsid w:val="00345141"/>
    <w:rsid w:val="003453C7"/>
    <w:rsid w:val="00346392"/>
    <w:rsid w:val="003475BA"/>
    <w:rsid w:val="00347F8F"/>
    <w:rsid w:val="00350AEF"/>
    <w:rsid w:val="00350D7F"/>
    <w:rsid w:val="003512C5"/>
    <w:rsid w:val="00351C38"/>
    <w:rsid w:val="00351DE1"/>
    <w:rsid w:val="00351E0F"/>
    <w:rsid w:val="0035375A"/>
    <w:rsid w:val="00355508"/>
    <w:rsid w:val="00356500"/>
    <w:rsid w:val="003568B3"/>
    <w:rsid w:val="003575FF"/>
    <w:rsid w:val="00357BF3"/>
    <w:rsid w:val="00357C56"/>
    <w:rsid w:val="003612C9"/>
    <w:rsid w:val="0036180A"/>
    <w:rsid w:val="00361F1A"/>
    <w:rsid w:val="00362042"/>
    <w:rsid w:val="003623F7"/>
    <w:rsid w:val="003629C7"/>
    <w:rsid w:val="00364243"/>
    <w:rsid w:val="0036446E"/>
    <w:rsid w:val="003651E7"/>
    <w:rsid w:val="00366BEA"/>
    <w:rsid w:val="00366C4C"/>
    <w:rsid w:val="00366C8B"/>
    <w:rsid w:val="00370B6D"/>
    <w:rsid w:val="00371BA8"/>
    <w:rsid w:val="00372228"/>
    <w:rsid w:val="00372DAE"/>
    <w:rsid w:val="003736F8"/>
    <w:rsid w:val="00373711"/>
    <w:rsid w:val="003770CE"/>
    <w:rsid w:val="00377AE4"/>
    <w:rsid w:val="00380077"/>
    <w:rsid w:val="003800F2"/>
    <w:rsid w:val="00382557"/>
    <w:rsid w:val="00383C39"/>
    <w:rsid w:val="0038534D"/>
    <w:rsid w:val="00385F1D"/>
    <w:rsid w:val="003868FF"/>
    <w:rsid w:val="003874A0"/>
    <w:rsid w:val="00387D7A"/>
    <w:rsid w:val="0039054D"/>
    <w:rsid w:val="00390A74"/>
    <w:rsid w:val="003912C2"/>
    <w:rsid w:val="00393229"/>
    <w:rsid w:val="00394532"/>
    <w:rsid w:val="00394BF4"/>
    <w:rsid w:val="00394D76"/>
    <w:rsid w:val="003954B4"/>
    <w:rsid w:val="00395534"/>
    <w:rsid w:val="0039646B"/>
    <w:rsid w:val="003964A1"/>
    <w:rsid w:val="003967FC"/>
    <w:rsid w:val="00397579"/>
    <w:rsid w:val="003A0DAC"/>
    <w:rsid w:val="003A106B"/>
    <w:rsid w:val="003A2FBC"/>
    <w:rsid w:val="003A41DC"/>
    <w:rsid w:val="003A5B9E"/>
    <w:rsid w:val="003A5CD6"/>
    <w:rsid w:val="003A5D29"/>
    <w:rsid w:val="003B047E"/>
    <w:rsid w:val="003B1472"/>
    <w:rsid w:val="003B1E6E"/>
    <w:rsid w:val="003B26B7"/>
    <w:rsid w:val="003B2C4C"/>
    <w:rsid w:val="003B3045"/>
    <w:rsid w:val="003B30D7"/>
    <w:rsid w:val="003B3EAC"/>
    <w:rsid w:val="003B6291"/>
    <w:rsid w:val="003B6AFE"/>
    <w:rsid w:val="003B7E8D"/>
    <w:rsid w:val="003C023F"/>
    <w:rsid w:val="003C0C6A"/>
    <w:rsid w:val="003C1471"/>
    <w:rsid w:val="003C4722"/>
    <w:rsid w:val="003C48D4"/>
    <w:rsid w:val="003C62F8"/>
    <w:rsid w:val="003C6EE3"/>
    <w:rsid w:val="003C7D02"/>
    <w:rsid w:val="003D07E1"/>
    <w:rsid w:val="003D18DB"/>
    <w:rsid w:val="003D1D50"/>
    <w:rsid w:val="003D1E98"/>
    <w:rsid w:val="003D28B0"/>
    <w:rsid w:val="003D3475"/>
    <w:rsid w:val="003D6359"/>
    <w:rsid w:val="003D6819"/>
    <w:rsid w:val="003D730A"/>
    <w:rsid w:val="003E02F1"/>
    <w:rsid w:val="003E2945"/>
    <w:rsid w:val="003E2BEB"/>
    <w:rsid w:val="003E3371"/>
    <w:rsid w:val="003E36ED"/>
    <w:rsid w:val="003E37A2"/>
    <w:rsid w:val="003E714B"/>
    <w:rsid w:val="003E77B9"/>
    <w:rsid w:val="003F00C8"/>
    <w:rsid w:val="003F0AED"/>
    <w:rsid w:val="003F0BF7"/>
    <w:rsid w:val="003F2430"/>
    <w:rsid w:val="003F3483"/>
    <w:rsid w:val="003F390E"/>
    <w:rsid w:val="003F4245"/>
    <w:rsid w:val="003F442D"/>
    <w:rsid w:val="003F47EC"/>
    <w:rsid w:val="003F5111"/>
    <w:rsid w:val="003F5162"/>
    <w:rsid w:val="003F67AF"/>
    <w:rsid w:val="00401A1E"/>
    <w:rsid w:val="00401A9C"/>
    <w:rsid w:val="00403706"/>
    <w:rsid w:val="00404943"/>
    <w:rsid w:val="00404F87"/>
    <w:rsid w:val="004050B6"/>
    <w:rsid w:val="0040563F"/>
    <w:rsid w:val="004063C2"/>
    <w:rsid w:val="004068DC"/>
    <w:rsid w:val="00406B3F"/>
    <w:rsid w:val="00406C57"/>
    <w:rsid w:val="00406D6D"/>
    <w:rsid w:val="004071F7"/>
    <w:rsid w:val="004072C3"/>
    <w:rsid w:val="00407690"/>
    <w:rsid w:val="00410E50"/>
    <w:rsid w:val="004115B7"/>
    <w:rsid w:val="00411768"/>
    <w:rsid w:val="00411914"/>
    <w:rsid w:val="00411938"/>
    <w:rsid w:val="0041252A"/>
    <w:rsid w:val="004129D3"/>
    <w:rsid w:val="00415010"/>
    <w:rsid w:val="00416F68"/>
    <w:rsid w:val="00417A95"/>
    <w:rsid w:val="00420659"/>
    <w:rsid w:val="0042164D"/>
    <w:rsid w:val="00422040"/>
    <w:rsid w:val="00422C76"/>
    <w:rsid w:val="004233EE"/>
    <w:rsid w:val="00423E9C"/>
    <w:rsid w:val="00424005"/>
    <w:rsid w:val="004249A7"/>
    <w:rsid w:val="00424B8B"/>
    <w:rsid w:val="00425416"/>
    <w:rsid w:val="004263BB"/>
    <w:rsid w:val="004271C3"/>
    <w:rsid w:val="00430810"/>
    <w:rsid w:val="004341C8"/>
    <w:rsid w:val="00434B5C"/>
    <w:rsid w:val="00435827"/>
    <w:rsid w:val="00436E68"/>
    <w:rsid w:val="00437D09"/>
    <w:rsid w:val="00440112"/>
    <w:rsid w:val="00441E83"/>
    <w:rsid w:val="00442311"/>
    <w:rsid w:val="0044283E"/>
    <w:rsid w:val="00443538"/>
    <w:rsid w:val="00444F84"/>
    <w:rsid w:val="00445DC0"/>
    <w:rsid w:val="004501B1"/>
    <w:rsid w:val="004504C0"/>
    <w:rsid w:val="00451174"/>
    <w:rsid w:val="0045144A"/>
    <w:rsid w:val="00452514"/>
    <w:rsid w:val="0045441E"/>
    <w:rsid w:val="00454B8E"/>
    <w:rsid w:val="004558B9"/>
    <w:rsid w:val="0045690C"/>
    <w:rsid w:val="00456EF3"/>
    <w:rsid w:val="00456F7D"/>
    <w:rsid w:val="004576A8"/>
    <w:rsid w:val="00457B10"/>
    <w:rsid w:val="00460268"/>
    <w:rsid w:val="00460B13"/>
    <w:rsid w:val="00461CF1"/>
    <w:rsid w:val="00462CC7"/>
    <w:rsid w:val="00463CF5"/>
    <w:rsid w:val="00464428"/>
    <w:rsid w:val="00464945"/>
    <w:rsid w:val="00464C85"/>
    <w:rsid w:val="00466147"/>
    <w:rsid w:val="0046783C"/>
    <w:rsid w:val="00467A8D"/>
    <w:rsid w:val="004712DA"/>
    <w:rsid w:val="004720F8"/>
    <w:rsid w:val="00472A83"/>
    <w:rsid w:val="00473E9E"/>
    <w:rsid w:val="00474BC4"/>
    <w:rsid w:val="004754BB"/>
    <w:rsid w:val="00476559"/>
    <w:rsid w:val="00476995"/>
    <w:rsid w:val="00481718"/>
    <w:rsid w:val="00482054"/>
    <w:rsid w:val="0048387D"/>
    <w:rsid w:val="00483F7D"/>
    <w:rsid w:val="004846B0"/>
    <w:rsid w:val="00484C96"/>
    <w:rsid w:val="004902A8"/>
    <w:rsid w:val="00490BD4"/>
    <w:rsid w:val="0049118A"/>
    <w:rsid w:val="004914E1"/>
    <w:rsid w:val="00495C93"/>
    <w:rsid w:val="00497950"/>
    <w:rsid w:val="004A0B08"/>
    <w:rsid w:val="004A20C5"/>
    <w:rsid w:val="004A299A"/>
    <w:rsid w:val="004A3E50"/>
    <w:rsid w:val="004A574F"/>
    <w:rsid w:val="004A599F"/>
    <w:rsid w:val="004A76D9"/>
    <w:rsid w:val="004A7E1E"/>
    <w:rsid w:val="004B261A"/>
    <w:rsid w:val="004B33A6"/>
    <w:rsid w:val="004B4032"/>
    <w:rsid w:val="004B48FD"/>
    <w:rsid w:val="004B5192"/>
    <w:rsid w:val="004B530F"/>
    <w:rsid w:val="004B5586"/>
    <w:rsid w:val="004B56D2"/>
    <w:rsid w:val="004C1077"/>
    <w:rsid w:val="004C14CF"/>
    <w:rsid w:val="004C286B"/>
    <w:rsid w:val="004C36BA"/>
    <w:rsid w:val="004C3F23"/>
    <w:rsid w:val="004C4BE5"/>
    <w:rsid w:val="004C4FD0"/>
    <w:rsid w:val="004C73BB"/>
    <w:rsid w:val="004C75D3"/>
    <w:rsid w:val="004C7707"/>
    <w:rsid w:val="004C7FC4"/>
    <w:rsid w:val="004D0858"/>
    <w:rsid w:val="004D19AA"/>
    <w:rsid w:val="004D3909"/>
    <w:rsid w:val="004D3ABD"/>
    <w:rsid w:val="004D4BA3"/>
    <w:rsid w:val="004D59E6"/>
    <w:rsid w:val="004D6306"/>
    <w:rsid w:val="004D676D"/>
    <w:rsid w:val="004D67FE"/>
    <w:rsid w:val="004D6F19"/>
    <w:rsid w:val="004D6FCA"/>
    <w:rsid w:val="004E1015"/>
    <w:rsid w:val="004E13BC"/>
    <w:rsid w:val="004E18DF"/>
    <w:rsid w:val="004E1A5E"/>
    <w:rsid w:val="004E2D34"/>
    <w:rsid w:val="004E310C"/>
    <w:rsid w:val="004E4A6B"/>
    <w:rsid w:val="004E4B21"/>
    <w:rsid w:val="004E5529"/>
    <w:rsid w:val="004E5C27"/>
    <w:rsid w:val="004E69D0"/>
    <w:rsid w:val="004E6F1C"/>
    <w:rsid w:val="004F022A"/>
    <w:rsid w:val="004F084C"/>
    <w:rsid w:val="004F159E"/>
    <w:rsid w:val="004F1E38"/>
    <w:rsid w:val="004F262F"/>
    <w:rsid w:val="004F3823"/>
    <w:rsid w:val="004F4A84"/>
    <w:rsid w:val="004F5881"/>
    <w:rsid w:val="004F5C9E"/>
    <w:rsid w:val="004F5F0C"/>
    <w:rsid w:val="004F5FE9"/>
    <w:rsid w:val="004F7945"/>
    <w:rsid w:val="0050004A"/>
    <w:rsid w:val="00500CCF"/>
    <w:rsid w:val="00500E08"/>
    <w:rsid w:val="00501025"/>
    <w:rsid w:val="005015B5"/>
    <w:rsid w:val="005027B3"/>
    <w:rsid w:val="0050302D"/>
    <w:rsid w:val="0050320F"/>
    <w:rsid w:val="0050359B"/>
    <w:rsid w:val="00504F50"/>
    <w:rsid w:val="00505D69"/>
    <w:rsid w:val="00506AA8"/>
    <w:rsid w:val="00506C04"/>
    <w:rsid w:val="00507501"/>
    <w:rsid w:val="00507C70"/>
    <w:rsid w:val="005116F2"/>
    <w:rsid w:val="00511E53"/>
    <w:rsid w:val="00513475"/>
    <w:rsid w:val="00514AD3"/>
    <w:rsid w:val="00516343"/>
    <w:rsid w:val="00516618"/>
    <w:rsid w:val="005171AA"/>
    <w:rsid w:val="005178F7"/>
    <w:rsid w:val="00517916"/>
    <w:rsid w:val="00517F07"/>
    <w:rsid w:val="00520FBF"/>
    <w:rsid w:val="00521FE0"/>
    <w:rsid w:val="00522849"/>
    <w:rsid w:val="00522A31"/>
    <w:rsid w:val="00523286"/>
    <w:rsid w:val="00523848"/>
    <w:rsid w:val="00523863"/>
    <w:rsid w:val="00524E8E"/>
    <w:rsid w:val="005268C7"/>
    <w:rsid w:val="0052699E"/>
    <w:rsid w:val="0052717A"/>
    <w:rsid w:val="00527B5D"/>
    <w:rsid w:val="0053178B"/>
    <w:rsid w:val="00532AA7"/>
    <w:rsid w:val="0053342E"/>
    <w:rsid w:val="0053448D"/>
    <w:rsid w:val="00536422"/>
    <w:rsid w:val="00537195"/>
    <w:rsid w:val="00537FB5"/>
    <w:rsid w:val="00540734"/>
    <w:rsid w:val="00541800"/>
    <w:rsid w:val="00541951"/>
    <w:rsid w:val="005423A7"/>
    <w:rsid w:val="00545454"/>
    <w:rsid w:val="00547D2E"/>
    <w:rsid w:val="005502B7"/>
    <w:rsid w:val="005517D8"/>
    <w:rsid w:val="00552C32"/>
    <w:rsid w:val="005548A0"/>
    <w:rsid w:val="00555123"/>
    <w:rsid w:val="00555BE3"/>
    <w:rsid w:val="00555E1B"/>
    <w:rsid w:val="0056012A"/>
    <w:rsid w:val="00560A77"/>
    <w:rsid w:val="00561DF6"/>
    <w:rsid w:val="0056448D"/>
    <w:rsid w:val="0056459C"/>
    <w:rsid w:val="0056564C"/>
    <w:rsid w:val="0056594F"/>
    <w:rsid w:val="00565DC8"/>
    <w:rsid w:val="00565F96"/>
    <w:rsid w:val="00567416"/>
    <w:rsid w:val="00567FA0"/>
    <w:rsid w:val="005701E5"/>
    <w:rsid w:val="0057024C"/>
    <w:rsid w:val="00570C9F"/>
    <w:rsid w:val="00570EAB"/>
    <w:rsid w:val="005726CD"/>
    <w:rsid w:val="00573491"/>
    <w:rsid w:val="00574BA3"/>
    <w:rsid w:val="00575018"/>
    <w:rsid w:val="005756E8"/>
    <w:rsid w:val="00577CB5"/>
    <w:rsid w:val="00577D06"/>
    <w:rsid w:val="00580DAE"/>
    <w:rsid w:val="00582060"/>
    <w:rsid w:val="00584347"/>
    <w:rsid w:val="005848D1"/>
    <w:rsid w:val="005851EE"/>
    <w:rsid w:val="00585486"/>
    <w:rsid w:val="00585834"/>
    <w:rsid w:val="0058719A"/>
    <w:rsid w:val="00587E2D"/>
    <w:rsid w:val="00591735"/>
    <w:rsid w:val="00592489"/>
    <w:rsid w:val="00592CAD"/>
    <w:rsid w:val="005948AB"/>
    <w:rsid w:val="00594D30"/>
    <w:rsid w:val="00595C9B"/>
    <w:rsid w:val="005966A6"/>
    <w:rsid w:val="00597C24"/>
    <w:rsid w:val="005A14B7"/>
    <w:rsid w:val="005A2A75"/>
    <w:rsid w:val="005A35BD"/>
    <w:rsid w:val="005A3ACD"/>
    <w:rsid w:val="005A3CE6"/>
    <w:rsid w:val="005A484D"/>
    <w:rsid w:val="005A4F49"/>
    <w:rsid w:val="005A55D9"/>
    <w:rsid w:val="005A5D2F"/>
    <w:rsid w:val="005A6CCC"/>
    <w:rsid w:val="005A76D0"/>
    <w:rsid w:val="005B023C"/>
    <w:rsid w:val="005B02AF"/>
    <w:rsid w:val="005B15E1"/>
    <w:rsid w:val="005B1F8C"/>
    <w:rsid w:val="005B2D05"/>
    <w:rsid w:val="005B2DAA"/>
    <w:rsid w:val="005B2E43"/>
    <w:rsid w:val="005B43C9"/>
    <w:rsid w:val="005B4BED"/>
    <w:rsid w:val="005B5D92"/>
    <w:rsid w:val="005B71FA"/>
    <w:rsid w:val="005B7A6D"/>
    <w:rsid w:val="005C1494"/>
    <w:rsid w:val="005C1617"/>
    <w:rsid w:val="005C182E"/>
    <w:rsid w:val="005C1D12"/>
    <w:rsid w:val="005C3555"/>
    <w:rsid w:val="005C3898"/>
    <w:rsid w:val="005C3C9D"/>
    <w:rsid w:val="005C4914"/>
    <w:rsid w:val="005C4CE1"/>
    <w:rsid w:val="005C50E0"/>
    <w:rsid w:val="005C5C07"/>
    <w:rsid w:val="005D036D"/>
    <w:rsid w:val="005D0371"/>
    <w:rsid w:val="005D0E34"/>
    <w:rsid w:val="005D2DAF"/>
    <w:rsid w:val="005D4063"/>
    <w:rsid w:val="005D453C"/>
    <w:rsid w:val="005D5FB7"/>
    <w:rsid w:val="005D6509"/>
    <w:rsid w:val="005D652A"/>
    <w:rsid w:val="005D6924"/>
    <w:rsid w:val="005D6C5B"/>
    <w:rsid w:val="005D7220"/>
    <w:rsid w:val="005E072E"/>
    <w:rsid w:val="005E07FB"/>
    <w:rsid w:val="005E09D7"/>
    <w:rsid w:val="005E119F"/>
    <w:rsid w:val="005E19D6"/>
    <w:rsid w:val="005E3A8D"/>
    <w:rsid w:val="005E3C55"/>
    <w:rsid w:val="005E44E8"/>
    <w:rsid w:val="005E4952"/>
    <w:rsid w:val="005E4A62"/>
    <w:rsid w:val="005E5458"/>
    <w:rsid w:val="005E55CB"/>
    <w:rsid w:val="005E588F"/>
    <w:rsid w:val="005E676E"/>
    <w:rsid w:val="005E6B5F"/>
    <w:rsid w:val="005E6BB0"/>
    <w:rsid w:val="005E6FAF"/>
    <w:rsid w:val="005E7C6E"/>
    <w:rsid w:val="005E7DBF"/>
    <w:rsid w:val="005F0A88"/>
    <w:rsid w:val="005F0BD9"/>
    <w:rsid w:val="005F15E6"/>
    <w:rsid w:val="005F269B"/>
    <w:rsid w:val="005F2B23"/>
    <w:rsid w:val="005F2E28"/>
    <w:rsid w:val="005F2E63"/>
    <w:rsid w:val="005F45E9"/>
    <w:rsid w:val="005F7375"/>
    <w:rsid w:val="006002B5"/>
    <w:rsid w:val="00600C03"/>
    <w:rsid w:val="00602EBE"/>
    <w:rsid w:val="00605145"/>
    <w:rsid w:val="00605D39"/>
    <w:rsid w:val="00605DE5"/>
    <w:rsid w:val="006069EA"/>
    <w:rsid w:val="00606C29"/>
    <w:rsid w:val="006071FC"/>
    <w:rsid w:val="0060760E"/>
    <w:rsid w:val="00610682"/>
    <w:rsid w:val="006113A0"/>
    <w:rsid w:val="00612EF1"/>
    <w:rsid w:val="006141E5"/>
    <w:rsid w:val="00614553"/>
    <w:rsid w:val="00614975"/>
    <w:rsid w:val="00614C88"/>
    <w:rsid w:val="006156D4"/>
    <w:rsid w:val="00615BAA"/>
    <w:rsid w:val="006169A1"/>
    <w:rsid w:val="00620082"/>
    <w:rsid w:val="00620401"/>
    <w:rsid w:val="006209F1"/>
    <w:rsid w:val="00620B7F"/>
    <w:rsid w:val="00620EAF"/>
    <w:rsid w:val="0062112E"/>
    <w:rsid w:val="006218E8"/>
    <w:rsid w:val="00621FB2"/>
    <w:rsid w:val="00622CA6"/>
    <w:rsid w:val="0062332C"/>
    <w:rsid w:val="00623388"/>
    <w:rsid w:val="00623A56"/>
    <w:rsid w:val="006240FE"/>
    <w:rsid w:val="00624945"/>
    <w:rsid w:val="00624A67"/>
    <w:rsid w:val="00624E14"/>
    <w:rsid w:val="00624F98"/>
    <w:rsid w:val="006259FE"/>
    <w:rsid w:val="00625E30"/>
    <w:rsid w:val="00626A47"/>
    <w:rsid w:val="00627B74"/>
    <w:rsid w:val="00630D9F"/>
    <w:rsid w:val="0063167E"/>
    <w:rsid w:val="0063183E"/>
    <w:rsid w:val="00631C86"/>
    <w:rsid w:val="00631CE4"/>
    <w:rsid w:val="00632D5E"/>
    <w:rsid w:val="00632F19"/>
    <w:rsid w:val="006337F6"/>
    <w:rsid w:val="00633BE7"/>
    <w:rsid w:val="006356FA"/>
    <w:rsid w:val="00635ADE"/>
    <w:rsid w:val="006360C9"/>
    <w:rsid w:val="00636AB2"/>
    <w:rsid w:val="00636B89"/>
    <w:rsid w:val="00640C8A"/>
    <w:rsid w:val="006410E4"/>
    <w:rsid w:val="0064116E"/>
    <w:rsid w:val="00641390"/>
    <w:rsid w:val="00642F80"/>
    <w:rsid w:val="00643DEB"/>
    <w:rsid w:val="00643F90"/>
    <w:rsid w:val="0064442D"/>
    <w:rsid w:val="00647DCB"/>
    <w:rsid w:val="00651A58"/>
    <w:rsid w:val="00651D95"/>
    <w:rsid w:val="00651E6C"/>
    <w:rsid w:val="00652A9D"/>
    <w:rsid w:val="00652EE7"/>
    <w:rsid w:val="00653EED"/>
    <w:rsid w:val="00654AFC"/>
    <w:rsid w:val="00655BD5"/>
    <w:rsid w:val="0065731A"/>
    <w:rsid w:val="00660553"/>
    <w:rsid w:val="00661B8E"/>
    <w:rsid w:val="00661FE0"/>
    <w:rsid w:val="00662A1D"/>
    <w:rsid w:val="00665458"/>
    <w:rsid w:val="006658C0"/>
    <w:rsid w:val="006665EC"/>
    <w:rsid w:val="0066696A"/>
    <w:rsid w:val="0066740C"/>
    <w:rsid w:val="00667915"/>
    <w:rsid w:val="006708A7"/>
    <w:rsid w:val="00670CE9"/>
    <w:rsid w:val="0067288F"/>
    <w:rsid w:val="006728B1"/>
    <w:rsid w:val="0067398F"/>
    <w:rsid w:val="00673C4A"/>
    <w:rsid w:val="006748C5"/>
    <w:rsid w:val="00674F65"/>
    <w:rsid w:val="006752CF"/>
    <w:rsid w:val="006752E0"/>
    <w:rsid w:val="006756F0"/>
    <w:rsid w:val="00675E06"/>
    <w:rsid w:val="00675EBA"/>
    <w:rsid w:val="006761BD"/>
    <w:rsid w:val="00676624"/>
    <w:rsid w:val="00676676"/>
    <w:rsid w:val="00676D7F"/>
    <w:rsid w:val="006803D2"/>
    <w:rsid w:val="00680E92"/>
    <w:rsid w:val="00681E9E"/>
    <w:rsid w:val="006826DB"/>
    <w:rsid w:val="00683276"/>
    <w:rsid w:val="0068336E"/>
    <w:rsid w:val="00683611"/>
    <w:rsid w:val="006839EB"/>
    <w:rsid w:val="00685082"/>
    <w:rsid w:val="00686DA9"/>
    <w:rsid w:val="00687384"/>
    <w:rsid w:val="006873D1"/>
    <w:rsid w:val="00691374"/>
    <w:rsid w:val="006915AC"/>
    <w:rsid w:val="00691DFE"/>
    <w:rsid w:val="006923E4"/>
    <w:rsid w:val="00693F6A"/>
    <w:rsid w:val="00697370"/>
    <w:rsid w:val="00697B86"/>
    <w:rsid w:val="006A0F86"/>
    <w:rsid w:val="006A0FDA"/>
    <w:rsid w:val="006A1250"/>
    <w:rsid w:val="006A46FE"/>
    <w:rsid w:val="006A63CE"/>
    <w:rsid w:val="006A7C1D"/>
    <w:rsid w:val="006B020D"/>
    <w:rsid w:val="006B2701"/>
    <w:rsid w:val="006B2DA2"/>
    <w:rsid w:val="006B3C1E"/>
    <w:rsid w:val="006B4A31"/>
    <w:rsid w:val="006B4C98"/>
    <w:rsid w:val="006C0B67"/>
    <w:rsid w:val="006C0F9A"/>
    <w:rsid w:val="006C116E"/>
    <w:rsid w:val="006C120F"/>
    <w:rsid w:val="006C22C5"/>
    <w:rsid w:val="006C2DD4"/>
    <w:rsid w:val="006C2F27"/>
    <w:rsid w:val="006C3A3F"/>
    <w:rsid w:val="006C46FA"/>
    <w:rsid w:val="006C49DF"/>
    <w:rsid w:val="006C5127"/>
    <w:rsid w:val="006D0057"/>
    <w:rsid w:val="006D1675"/>
    <w:rsid w:val="006D1D3B"/>
    <w:rsid w:val="006D222C"/>
    <w:rsid w:val="006D30BD"/>
    <w:rsid w:val="006D3A27"/>
    <w:rsid w:val="006D3C33"/>
    <w:rsid w:val="006D3E2D"/>
    <w:rsid w:val="006D3FB0"/>
    <w:rsid w:val="006D4347"/>
    <w:rsid w:val="006D5824"/>
    <w:rsid w:val="006D654A"/>
    <w:rsid w:val="006D7FFE"/>
    <w:rsid w:val="006E03A6"/>
    <w:rsid w:val="006E0A63"/>
    <w:rsid w:val="006E1238"/>
    <w:rsid w:val="006E2207"/>
    <w:rsid w:val="006E2600"/>
    <w:rsid w:val="006E7447"/>
    <w:rsid w:val="006F02FB"/>
    <w:rsid w:val="006F0502"/>
    <w:rsid w:val="006F0A8C"/>
    <w:rsid w:val="006F1672"/>
    <w:rsid w:val="006F20AA"/>
    <w:rsid w:val="006F383D"/>
    <w:rsid w:val="006F3C44"/>
    <w:rsid w:val="006F40A8"/>
    <w:rsid w:val="006F4E07"/>
    <w:rsid w:val="006F516E"/>
    <w:rsid w:val="006F579C"/>
    <w:rsid w:val="006F57AB"/>
    <w:rsid w:val="006F5B2B"/>
    <w:rsid w:val="006F6347"/>
    <w:rsid w:val="006F76F4"/>
    <w:rsid w:val="00700181"/>
    <w:rsid w:val="00701683"/>
    <w:rsid w:val="007016B8"/>
    <w:rsid w:val="00701BE3"/>
    <w:rsid w:val="00701DFA"/>
    <w:rsid w:val="00702323"/>
    <w:rsid w:val="00702F67"/>
    <w:rsid w:val="00703A0C"/>
    <w:rsid w:val="007040F2"/>
    <w:rsid w:val="00704201"/>
    <w:rsid w:val="00704853"/>
    <w:rsid w:val="0070548B"/>
    <w:rsid w:val="00706507"/>
    <w:rsid w:val="00706576"/>
    <w:rsid w:val="00706A8E"/>
    <w:rsid w:val="00706B05"/>
    <w:rsid w:val="00706EB1"/>
    <w:rsid w:val="007071CA"/>
    <w:rsid w:val="00707368"/>
    <w:rsid w:val="0071154F"/>
    <w:rsid w:val="00712E34"/>
    <w:rsid w:val="0071335E"/>
    <w:rsid w:val="007143EE"/>
    <w:rsid w:val="0071569D"/>
    <w:rsid w:val="00715994"/>
    <w:rsid w:val="007173CE"/>
    <w:rsid w:val="0071784E"/>
    <w:rsid w:val="00717A65"/>
    <w:rsid w:val="00717FAC"/>
    <w:rsid w:val="007202BB"/>
    <w:rsid w:val="00721014"/>
    <w:rsid w:val="00721362"/>
    <w:rsid w:val="007228AF"/>
    <w:rsid w:val="00723F0A"/>
    <w:rsid w:val="00724423"/>
    <w:rsid w:val="00724526"/>
    <w:rsid w:val="00724CC3"/>
    <w:rsid w:val="00724EC1"/>
    <w:rsid w:val="007257DA"/>
    <w:rsid w:val="00725856"/>
    <w:rsid w:val="00725884"/>
    <w:rsid w:val="00731893"/>
    <w:rsid w:val="00731AF9"/>
    <w:rsid w:val="00731B42"/>
    <w:rsid w:val="007329FF"/>
    <w:rsid w:val="00733144"/>
    <w:rsid w:val="00733956"/>
    <w:rsid w:val="00733DE3"/>
    <w:rsid w:val="00733E97"/>
    <w:rsid w:val="00734A7C"/>
    <w:rsid w:val="00735A1A"/>
    <w:rsid w:val="00737E68"/>
    <w:rsid w:val="00741155"/>
    <w:rsid w:val="007414B6"/>
    <w:rsid w:val="00741538"/>
    <w:rsid w:val="00741E2E"/>
    <w:rsid w:val="007448B5"/>
    <w:rsid w:val="00745073"/>
    <w:rsid w:val="007454C6"/>
    <w:rsid w:val="007454DC"/>
    <w:rsid w:val="00747037"/>
    <w:rsid w:val="007503CD"/>
    <w:rsid w:val="007503E0"/>
    <w:rsid w:val="007519A0"/>
    <w:rsid w:val="007538D6"/>
    <w:rsid w:val="007539D1"/>
    <w:rsid w:val="00753E0A"/>
    <w:rsid w:val="0075492F"/>
    <w:rsid w:val="007552F2"/>
    <w:rsid w:val="00755F8B"/>
    <w:rsid w:val="007577A9"/>
    <w:rsid w:val="00761242"/>
    <w:rsid w:val="0076171D"/>
    <w:rsid w:val="007617A8"/>
    <w:rsid w:val="0076205B"/>
    <w:rsid w:val="0076279F"/>
    <w:rsid w:val="00762F63"/>
    <w:rsid w:val="0076437B"/>
    <w:rsid w:val="007648E7"/>
    <w:rsid w:val="00764C1C"/>
    <w:rsid w:val="007708DE"/>
    <w:rsid w:val="00770EEF"/>
    <w:rsid w:val="007715DA"/>
    <w:rsid w:val="007720D2"/>
    <w:rsid w:val="00774472"/>
    <w:rsid w:val="007750EF"/>
    <w:rsid w:val="00775245"/>
    <w:rsid w:val="007754E4"/>
    <w:rsid w:val="007806B4"/>
    <w:rsid w:val="007814BE"/>
    <w:rsid w:val="00781AEC"/>
    <w:rsid w:val="007825CB"/>
    <w:rsid w:val="0078458E"/>
    <w:rsid w:val="00785865"/>
    <w:rsid w:val="00785F37"/>
    <w:rsid w:val="00786922"/>
    <w:rsid w:val="007907CA"/>
    <w:rsid w:val="0079104B"/>
    <w:rsid w:val="007914E4"/>
    <w:rsid w:val="00791EFD"/>
    <w:rsid w:val="00791FA7"/>
    <w:rsid w:val="00794ABC"/>
    <w:rsid w:val="00794D08"/>
    <w:rsid w:val="00794DAE"/>
    <w:rsid w:val="0079502B"/>
    <w:rsid w:val="0079639A"/>
    <w:rsid w:val="0079688E"/>
    <w:rsid w:val="007A1C0F"/>
    <w:rsid w:val="007A2B54"/>
    <w:rsid w:val="007A78B3"/>
    <w:rsid w:val="007A7A89"/>
    <w:rsid w:val="007B0346"/>
    <w:rsid w:val="007B0595"/>
    <w:rsid w:val="007B074D"/>
    <w:rsid w:val="007B0FB2"/>
    <w:rsid w:val="007B105B"/>
    <w:rsid w:val="007B175D"/>
    <w:rsid w:val="007B2C1D"/>
    <w:rsid w:val="007B2F06"/>
    <w:rsid w:val="007B3074"/>
    <w:rsid w:val="007B4CBA"/>
    <w:rsid w:val="007B54AA"/>
    <w:rsid w:val="007B5728"/>
    <w:rsid w:val="007B5918"/>
    <w:rsid w:val="007B6777"/>
    <w:rsid w:val="007B6996"/>
    <w:rsid w:val="007B7CA7"/>
    <w:rsid w:val="007C2B9D"/>
    <w:rsid w:val="007D0BB0"/>
    <w:rsid w:val="007D2985"/>
    <w:rsid w:val="007D367D"/>
    <w:rsid w:val="007D44F2"/>
    <w:rsid w:val="007D4FBC"/>
    <w:rsid w:val="007D6053"/>
    <w:rsid w:val="007D60D6"/>
    <w:rsid w:val="007D65B0"/>
    <w:rsid w:val="007D6F11"/>
    <w:rsid w:val="007D7B6D"/>
    <w:rsid w:val="007D7BE8"/>
    <w:rsid w:val="007E0651"/>
    <w:rsid w:val="007E1270"/>
    <w:rsid w:val="007E1348"/>
    <w:rsid w:val="007E1ADB"/>
    <w:rsid w:val="007E3D88"/>
    <w:rsid w:val="007E53BD"/>
    <w:rsid w:val="007E58B2"/>
    <w:rsid w:val="007F0679"/>
    <w:rsid w:val="007F07CF"/>
    <w:rsid w:val="007F102A"/>
    <w:rsid w:val="007F3F87"/>
    <w:rsid w:val="007F60AD"/>
    <w:rsid w:val="007F636D"/>
    <w:rsid w:val="007F65DC"/>
    <w:rsid w:val="007F66B6"/>
    <w:rsid w:val="007F7450"/>
    <w:rsid w:val="007F7A38"/>
    <w:rsid w:val="007F7DD0"/>
    <w:rsid w:val="008005BC"/>
    <w:rsid w:val="008018C5"/>
    <w:rsid w:val="00801C79"/>
    <w:rsid w:val="00802535"/>
    <w:rsid w:val="00804CB8"/>
    <w:rsid w:val="00806963"/>
    <w:rsid w:val="00807AFB"/>
    <w:rsid w:val="0081086C"/>
    <w:rsid w:val="00811062"/>
    <w:rsid w:val="00812B88"/>
    <w:rsid w:val="00813378"/>
    <w:rsid w:val="00813D81"/>
    <w:rsid w:val="0081771C"/>
    <w:rsid w:val="008179A5"/>
    <w:rsid w:val="00817CD2"/>
    <w:rsid w:val="00817CDE"/>
    <w:rsid w:val="00820B34"/>
    <w:rsid w:val="008230B9"/>
    <w:rsid w:val="00824005"/>
    <w:rsid w:val="00824C87"/>
    <w:rsid w:val="008252FF"/>
    <w:rsid w:val="0082610A"/>
    <w:rsid w:val="0083057E"/>
    <w:rsid w:val="00831FB0"/>
    <w:rsid w:val="008341EC"/>
    <w:rsid w:val="00835421"/>
    <w:rsid w:val="008354C8"/>
    <w:rsid w:val="00835FC8"/>
    <w:rsid w:val="008366BB"/>
    <w:rsid w:val="00836B52"/>
    <w:rsid w:val="00840978"/>
    <w:rsid w:val="00840B6D"/>
    <w:rsid w:val="00841845"/>
    <w:rsid w:val="00841B49"/>
    <w:rsid w:val="0084238E"/>
    <w:rsid w:val="00843A96"/>
    <w:rsid w:val="0084403B"/>
    <w:rsid w:val="00845525"/>
    <w:rsid w:val="00846198"/>
    <w:rsid w:val="00846583"/>
    <w:rsid w:val="00847A14"/>
    <w:rsid w:val="0085030E"/>
    <w:rsid w:val="00852297"/>
    <w:rsid w:val="00854E74"/>
    <w:rsid w:val="00855899"/>
    <w:rsid w:val="00856EBB"/>
    <w:rsid w:val="00857C8B"/>
    <w:rsid w:val="00857CC9"/>
    <w:rsid w:val="00857D8F"/>
    <w:rsid w:val="008603BB"/>
    <w:rsid w:val="008611F5"/>
    <w:rsid w:val="00861393"/>
    <w:rsid w:val="0086213F"/>
    <w:rsid w:val="00862D46"/>
    <w:rsid w:val="00863587"/>
    <w:rsid w:val="008638D6"/>
    <w:rsid w:val="008639EF"/>
    <w:rsid w:val="00863F4A"/>
    <w:rsid w:val="00864B2C"/>
    <w:rsid w:val="00866192"/>
    <w:rsid w:val="00867F20"/>
    <w:rsid w:val="008701E2"/>
    <w:rsid w:val="00871099"/>
    <w:rsid w:val="008740E6"/>
    <w:rsid w:val="008745BD"/>
    <w:rsid w:val="008745F4"/>
    <w:rsid w:val="00875168"/>
    <w:rsid w:val="00875BE1"/>
    <w:rsid w:val="00876443"/>
    <w:rsid w:val="008767C2"/>
    <w:rsid w:val="00876EEF"/>
    <w:rsid w:val="00877853"/>
    <w:rsid w:val="0088000D"/>
    <w:rsid w:val="008806EA"/>
    <w:rsid w:val="00880939"/>
    <w:rsid w:val="00880F38"/>
    <w:rsid w:val="008816CA"/>
    <w:rsid w:val="00881808"/>
    <w:rsid w:val="008828AF"/>
    <w:rsid w:val="00882E37"/>
    <w:rsid w:val="00882F2C"/>
    <w:rsid w:val="0088311D"/>
    <w:rsid w:val="00886329"/>
    <w:rsid w:val="008864AF"/>
    <w:rsid w:val="00886789"/>
    <w:rsid w:val="008873C7"/>
    <w:rsid w:val="0088787F"/>
    <w:rsid w:val="00890519"/>
    <w:rsid w:val="008910AD"/>
    <w:rsid w:val="00891325"/>
    <w:rsid w:val="0089362A"/>
    <w:rsid w:val="00893932"/>
    <w:rsid w:val="008945E1"/>
    <w:rsid w:val="008954CE"/>
    <w:rsid w:val="00896A2C"/>
    <w:rsid w:val="00896BDB"/>
    <w:rsid w:val="0089710F"/>
    <w:rsid w:val="008A0C19"/>
    <w:rsid w:val="008A16A1"/>
    <w:rsid w:val="008A412B"/>
    <w:rsid w:val="008A424D"/>
    <w:rsid w:val="008A57EE"/>
    <w:rsid w:val="008A5DBE"/>
    <w:rsid w:val="008A6F89"/>
    <w:rsid w:val="008A73B9"/>
    <w:rsid w:val="008B2098"/>
    <w:rsid w:val="008B3F9E"/>
    <w:rsid w:val="008B471E"/>
    <w:rsid w:val="008B4ECB"/>
    <w:rsid w:val="008B52B3"/>
    <w:rsid w:val="008B6753"/>
    <w:rsid w:val="008B69F5"/>
    <w:rsid w:val="008B7111"/>
    <w:rsid w:val="008B7D7C"/>
    <w:rsid w:val="008B7D7F"/>
    <w:rsid w:val="008C03CA"/>
    <w:rsid w:val="008C04CC"/>
    <w:rsid w:val="008C0D2B"/>
    <w:rsid w:val="008C1D85"/>
    <w:rsid w:val="008C5AB6"/>
    <w:rsid w:val="008C6981"/>
    <w:rsid w:val="008C75DE"/>
    <w:rsid w:val="008D030F"/>
    <w:rsid w:val="008D123E"/>
    <w:rsid w:val="008D19D9"/>
    <w:rsid w:val="008D266E"/>
    <w:rsid w:val="008D29B8"/>
    <w:rsid w:val="008D362F"/>
    <w:rsid w:val="008D49CB"/>
    <w:rsid w:val="008D7131"/>
    <w:rsid w:val="008E081B"/>
    <w:rsid w:val="008E0B53"/>
    <w:rsid w:val="008E2CFF"/>
    <w:rsid w:val="008E2DCE"/>
    <w:rsid w:val="008E451A"/>
    <w:rsid w:val="008E589C"/>
    <w:rsid w:val="008E75EA"/>
    <w:rsid w:val="008E7A50"/>
    <w:rsid w:val="008F0BB9"/>
    <w:rsid w:val="008F1488"/>
    <w:rsid w:val="008F16BF"/>
    <w:rsid w:val="008F3277"/>
    <w:rsid w:val="008F65F2"/>
    <w:rsid w:val="008F68F1"/>
    <w:rsid w:val="008F7B50"/>
    <w:rsid w:val="009009E9"/>
    <w:rsid w:val="00900CC9"/>
    <w:rsid w:val="00901324"/>
    <w:rsid w:val="00902539"/>
    <w:rsid w:val="00902FB7"/>
    <w:rsid w:val="00903096"/>
    <w:rsid w:val="00903EDC"/>
    <w:rsid w:val="00906D92"/>
    <w:rsid w:val="00910835"/>
    <w:rsid w:val="0091107C"/>
    <w:rsid w:val="00912729"/>
    <w:rsid w:val="00912877"/>
    <w:rsid w:val="00912CA7"/>
    <w:rsid w:val="00913F04"/>
    <w:rsid w:val="0091424B"/>
    <w:rsid w:val="00914837"/>
    <w:rsid w:val="00914A6E"/>
    <w:rsid w:val="009154E1"/>
    <w:rsid w:val="00915C96"/>
    <w:rsid w:val="00915E61"/>
    <w:rsid w:val="0091651F"/>
    <w:rsid w:val="009166D6"/>
    <w:rsid w:val="009206DC"/>
    <w:rsid w:val="00920BC2"/>
    <w:rsid w:val="009217E9"/>
    <w:rsid w:val="00921DA7"/>
    <w:rsid w:val="009233F9"/>
    <w:rsid w:val="00925928"/>
    <w:rsid w:val="00926043"/>
    <w:rsid w:val="009270F4"/>
    <w:rsid w:val="00927492"/>
    <w:rsid w:val="00927BDD"/>
    <w:rsid w:val="009308A0"/>
    <w:rsid w:val="00930CF9"/>
    <w:rsid w:val="00931C3C"/>
    <w:rsid w:val="00931F13"/>
    <w:rsid w:val="00932786"/>
    <w:rsid w:val="00932FFB"/>
    <w:rsid w:val="0093306B"/>
    <w:rsid w:val="009344D1"/>
    <w:rsid w:val="00934CDE"/>
    <w:rsid w:val="0093571B"/>
    <w:rsid w:val="009359FD"/>
    <w:rsid w:val="00936C51"/>
    <w:rsid w:val="00937684"/>
    <w:rsid w:val="00940A66"/>
    <w:rsid w:val="0094145C"/>
    <w:rsid w:val="009418E3"/>
    <w:rsid w:val="009418EA"/>
    <w:rsid w:val="00941908"/>
    <w:rsid w:val="00942A3A"/>
    <w:rsid w:val="00943488"/>
    <w:rsid w:val="00943CFC"/>
    <w:rsid w:val="00943D50"/>
    <w:rsid w:val="00944119"/>
    <w:rsid w:val="009471EB"/>
    <w:rsid w:val="00947698"/>
    <w:rsid w:val="00947964"/>
    <w:rsid w:val="009508D6"/>
    <w:rsid w:val="00952EAF"/>
    <w:rsid w:val="00954626"/>
    <w:rsid w:val="00956C66"/>
    <w:rsid w:val="00957AFC"/>
    <w:rsid w:val="00960996"/>
    <w:rsid w:val="00960CFB"/>
    <w:rsid w:val="0096104D"/>
    <w:rsid w:val="0096192A"/>
    <w:rsid w:val="009627BA"/>
    <w:rsid w:val="009629D8"/>
    <w:rsid w:val="00962E9D"/>
    <w:rsid w:val="009633D4"/>
    <w:rsid w:val="009656EC"/>
    <w:rsid w:val="00965B59"/>
    <w:rsid w:val="00966728"/>
    <w:rsid w:val="009674C0"/>
    <w:rsid w:val="00967A14"/>
    <w:rsid w:val="009726F7"/>
    <w:rsid w:val="009747A5"/>
    <w:rsid w:val="00974C21"/>
    <w:rsid w:val="00975CBD"/>
    <w:rsid w:val="00975DC4"/>
    <w:rsid w:val="009766D9"/>
    <w:rsid w:val="00977BE9"/>
    <w:rsid w:val="00977DD8"/>
    <w:rsid w:val="00982C9C"/>
    <w:rsid w:val="009833FB"/>
    <w:rsid w:val="009837EB"/>
    <w:rsid w:val="009840E0"/>
    <w:rsid w:val="00984922"/>
    <w:rsid w:val="00984B3A"/>
    <w:rsid w:val="009857F5"/>
    <w:rsid w:val="00986804"/>
    <w:rsid w:val="00987745"/>
    <w:rsid w:val="009900CD"/>
    <w:rsid w:val="00990117"/>
    <w:rsid w:val="009902E4"/>
    <w:rsid w:val="00990C6D"/>
    <w:rsid w:val="00990EBA"/>
    <w:rsid w:val="00991446"/>
    <w:rsid w:val="00992031"/>
    <w:rsid w:val="00992042"/>
    <w:rsid w:val="009924DE"/>
    <w:rsid w:val="0099288C"/>
    <w:rsid w:val="00992F7B"/>
    <w:rsid w:val="009940C9"/>
    <w:rsid w:val="009955C0"/>
    <w:rsid w:val="0099641F"/>
    <w:rsid w:val="009A060B"/>
    <w:rsid w:val="009A0657"/>
    <w:rsid w:val="009A1D61"/>
    <w:rsid w:val="009A2D0A"/>
    <w:rsid w:val="009A3609"/>
    <w:rsid w:val="009A46D3"/>
    <w:rsid w:val="009A5D6D"/>
    <w:rsid w:val="009A6575"/>
    <w:rsid w:val="009A6EE4"/>
    <w:rsid w:val="009A7A18"/>
    <w:rsid w:val="009A7C04"/>
    <w:rsid w:val="009B0304"/>
    <w:rsid w:val="009B04C9"/>
    <w:rsid w:val="009B132F"/>
    <w:rsid w:val="009B1782"/>
    <w:rsid w:val="009B2C6C"/>
    <w:rsid w:val="009B32CA"/>
    <w:rsid w:val="009B548B"/>
    <w:rsid w:val="009B6ED9"/>
    <w:rsid w:val="009C095C"/>
    <w:rsid w:val="009C0BCB"/>
    <w:rsid w:val="009C16D7"/>
    <w:rsid w:val="009C17EC"/>
    <w:rsid w:val="009C1C99"/>
    <w:rsid w:val="009C1E68"/>
    <w:rsid w:val="009C2152"/>
    <w:rsid w:val="009C2D5E"/>
    <w:rsid w:val="009C517C"/>
    <w:rsid w:val="009C52EA"/>
    <w:rsid w:val="009C7FCA"/>
    <w:rsid w:val="009D3CCA"/>
    <w:rsid w:val="009D45EC"/>
    <w:rsid w:val="009D4610"/>
    <w:rsid w:val="009D6473"/>
    <w:rsid w:val="009D6A48"/>
    <w:rsid w:val="009E086D"/>
    <w:rsid w:val="009E1B59"/>
    <w:rsid w:val="009E1DF1"/>
    <w:rsid w:val="009E230B"/>
    <w:rsid w:val="009E2F89"/>
    <w:rsid w:val="009E3656"/>
    <w:rsid w:val="009E39A0"/>
    <w:rsid w:val="009E3AAD"/>
    <w:rsid w:val="009E48C1"/>
    <w:rsid w:val="009E4F4B"/>
    <w:rsid w:val="009E56A5"/>
    <w:rsid w:val="009E78AE"/>
    <w:rsid w:val="009F0351"/>
    <w:rsid w:val="009F0597"/>
    <w:rsid w:val="009F0E69"/>
    <w:rsid w:val="009F12F8"/>
    <w:rsid w:val="009F1B0D"/>
    <w:rsid w:val="009F2327"/>
    <w:rsid w:val="009F3F94"/>
    <w:rsid w:val="009F45FF"/>
    <w:rsid w:val="009F6D92"/>
    <w:rsid w:val="009F737D"/>
    <w:rsid w:val="00A0025B"/>
    <w:rsid w:val="00A013A9"/>
    <w:rsid w:val="00A01420"/>
    <w:rsid w:val="00A01436"/>
    <w:rsid w:val="00A03BCE"/>
    <w:rsid w:val="00A03F2E"/>
    <w:rsid w:val="00A04181"/>
    <w:rsid w:val="00A04757"/>
    <w:rsid w:val="00A04902"/>
    <w:rsid w:val="00A06B2B"/>
    <w:rsid w:val="00A06CBB"/>
    <w:rsid w:val="00A10998"/>
    <w:rsid w:val="00A11DAE"/>
    <w:rsid w:val="00A13C11"/>
    <w:rsid w:val="00A14A39"/>
    <w:rsid w:val="00A14B60"/>
    <w:rsid w:val="00A14CF6"/>
    <w:rsid w:val="00A14DB1"/>
    <w:rsid w:val="00A15133"/>
    <w:rsid w:val="00A161DB"/>
    <w:rsid w:val="00A1665B"/>
    <w:rsid w:val="00A16BCD"/>
    <w:rsid w:val="00A171E2"/>
    <w:rsid w:val="00A20A89"/>
    <w:rsid w:val="00A229D4"/>
    <w:rsid w:val="00A230B9"/>
    <w:rsid w:val="00A23349"/>
    <w:rsid w:val="00A236FD"/>
    <w:rsid w:val="00A240ED"/>
    <w:rsid w:val="00A24E43"/>
    <w:rsid w:val="00A256E3"/>
    <w:rsid w:val="00A26F62"/>
    <w:rsid w:val="00A271A9"/>
    <w:rsid w:val="00A27DE9"/>
    <w:rsid w:val="00A30B66"/>
    <w:rsid w:val="00A32772"/>
    <w:rsid w:val="00A3383D"/>
    <w:rsid w:val="00A3428E"/>
    <w:rsid w:val="00A34F2D"/>
    <w:rsid w:val="00A35450"/>
    <w:rsid w:val="00A3566B"/>
    <w:rsid w:val="00A35CA4"/>
    <w:rsid w:val="00A36A94"/>
    <w:rsid w:val="00A3725D"/>
    <w:rsid w:val="00A40DF3"/>
    <w:rsid w:val="00A4274F"/>
    <w:rsid w:val="00A43076"/>
    <w:rsid w:val="00A43BB4"/>
    <w:rsid w:val="00A44060"/>
    <w:rsid w:val="00A45583"/>
    <w:rsid w:val="00A46A03"/>
    <w:rsid w:val="00A501D7"/>
    <w:rsid w:val="00A505B6"/>
    <w:rsid w:val="00A509A2"/>
    <w:rsid w:val="00A50A23"/>
    <w:rsid w:val="00A5106D"/>
    <w:rsid w:val="00A51939"/>
    <w:rsid w:val="00A553D2"/>
    <w:rsid w:val="00A56399"/>
    <w:rsid w:val="00A60833"/>
    <w:rsid w:val="00A619A6"/>
    <w:rsid w:val="00A625C8"/>
    <w:rsid w:val="00A63108"/>
    <w:rsid w:val="00A631C8"/>
    <w:rsid w:val="00A632FF"/>
    <w:rsid w:val="00A637AA"/>
    <w:rsid w:val="00A63E5F"/>
    <w:rsid w:val="00A64939"/>
    <w:rsid w:val="00A64EE9"/>
    <w:rsid w:val="00A65652"/>
    <w:rsid w:val="00A663FE"/>
    <w:rsid w:val="00A674B7"/>
    <w:rsid w:val="00A708FD"/>
    <w:rsid w:val="00A70A1E"/>
    <w:rsid w:val="00A74419"/>
    <w:rsid w:val="00A74626"/>
    <w:rsid w:val="00A74F82"/>
    <w:rsid w:val="00A761E5"/>
    <w:rsid w:val="00A765DD"/>
    <w:rsid w:val="00A76A25"/>
    <w:rsid w:val="00A76AEA"/>
    <w:rsid w:val="00A80C9E"/>
    <w:rsid w:val="00A84159"/>
    <w:rsid w:val="00A84746"/>
    <w:rsid w:val="00A855C9"/>
    <w:rsid w:val="00A8576F"/>
    <w:rsid w:val="00A86E2E"/>
    <w:rsid w:val="00A8733D"/>
    <w:rsid w:val="00A87663"/>
    <w:rsid w:val="00A90386"/>
    <w:rsid w:val="00A912F3"/>
    <w:rsid w:val="00A9312D"/>
    <w:rsid w:val="00A931E5"/>
    <w:rsid w:val="00A95317"/>
    <w:rsid w:val="00A95376"/>
    <w:rsid w:val="00A9562F"/>
    <w:rsid w:val="00A95E73"/>
    <w:rsid w:val="00A9628A"/>
    <w:rsid w:val="00A96A36"/>
    <w:rsid w:val="00A96A7C"/>
    <w:rsid w:val="00A97509"/>
    <w:rsid w:val="00A976E5"/>
    <w:rsid w:val="00A97C33"/>
    <w:rsid w:val="00A97CAA"/>
    <w:rsid w:val="00AA03F3"/>
    <w:rsid w:val="00AA2925"/>
    <w:rsid w:val="00AA3A39"/>
    <w:rsid w:val="00AA3FD6"/>
    <w:rsid w:val="00AA55D8"/>
    <w:rsid w:val="00AB072E"/>
    <w:rsid w:val="00AB0A59"/>
    <w:rsid w:val="00AB0DC9"/>
    <w:rsid w:val="00AB12EE"/>
    <w:rsid w:val="00AB1447"/>
    <w:rsid w:val="00AB2BFF"/>
    <w:rsid w:val="00AB38DB"/>
    <w:rsid w:val="00AB4012"/>
    <w:rsid w:val="00AB5182"/>
    <w:rsid w:val="00AB5BED"/>
    <w:rsid w:val="00AB7C3C"/>
    <w:rsid w:val="00AC33F5"/>
    <w:rsid w:val="00AC4AAB"/>
    <w:rsid w:val="00AC59EE"/>
    <w:rsid w:val="00AC7AB0"/>
    <w:rsid w:val="00AC7F76"/>
    <w:rsid w:val="00AD017C"/>
    <w:rsid w:val="00AD07FE"/>
    <w:rsid w:val="00AD1356"/>
    <w:rsid w:val="00AD1379"/>
    <w:rsid w:val="00AD14A0"/>
    <w:rsid w:val="00AD22CA"/>
    <w:rsid w:val="00AD3765"/>
    <w:rsid w:val="00AD3816"/>
    <w:rsid w:val="00AD3904"/>
    <w:rsid w:val="00AD3D82"/>
    <w:rsid w:val="00AD4A8F"/>
    <w:rsid w:val="00AD4E30"/>
    <w:rsid w:val="00AD6BC9"/>
    <w:rsid w:val="00AD7C9B"/>
    <w:rsid w:val="00AE00AE"/>
    <w:rsid w:val="00AE015F"/>
    <w:rsid w:val="00AE17B5"/>
    <w:rsid w:val="00AE1955"/>
    <w:rsid w:val="00AE19D2"/>
    <w:rsid w:val="00AE2AC8"/>
    <w:rsid w:val="00AE55FF"/>
    <w:rsid w:val="00AE5D58"/>
    <w:rsid w:val="00AE5F4C"/>
    <w:rsid w:val="00AF18B1"/>
    <w:rsid w:val="00AF1EC7"/>
    <w:rsid w:val="00AF3889"/>
    <w:rsid w:val="00AF3B9C"/>
    <w:rsid w:val="00AF3CDC"/>
    <w:rsid w:val="00AF48BA"/>
    <w:rsid w:val="00AF4A71"/>
    <w:rsid w:val="00AF598A"/>
    <w:rsid w:val="00AF59AE"/>
    <w:rsid w:val="00AF5ED9"/>
    <w:rsid w:val="00AF6E6E"/>
    <w:rsid w:val="00AF71A0"/>
    <w:rsid w:val="00AF7A36"/>
    <w:rsid w:val="00AF7A85"/>
    <w:rsid w:val="00AF7CDF"/>
    <w:rsid w:val="00B00C8B"/>
    <w:rsid w:val="00B03C2E"/>
    <w:rsid w:val="00B03CD2"/>
    <w:rsid w:val="00B03E9E"/>
    <w:rsid w:val="00B05B0C"/>
    <w:rsid w:val="00B105F0"/>
    <w:rsid w:val="00B113D5"/>
    <w:rsid w:val="00B121F2"/>
    <w:rsid w:val="00B13000"/>
    <w:rsid w:val="00B13532"/>
    <w:rsid w:val="00B1434E"/>
    <w:rsid w:val="00B153C7"/>
    <w:rsid w:val="00B1595E"/>
    <w:rsid w:val="00B161A2"/>
    <w:rsid w:val="00B171C4"/>
    <w:rsid w:val="00B2172A"/>
    <w:rsid w:val="00B21BDF"/>
    <w:rsid w:val="00B22B85"/>
    <w:rsid w:val="00B2416C"/>
    <w:rsid w:val="00B24800"/>
    <w:rsid w:val="00B255C3"/>
    <w:rsid w:val="00B255FC"/>
    <w:rsid w:val="00B27388"/>
    <w:rsid w:val="00B30103"/>
    <w:rsid w:val="00B314B3"/>
    <w:rsid w:val="00B314D6"/>
    <w:rsid w:val="00B31965"/>
    <w:rsid w:val="00B31D3C"/>
    <w:rsid w:val="00B32D22"/>
    <w:rsid w:val="00B33A81"/>
    <w:rsid w:val="00B33F74"/>
    <w:rsid w:val="00B34252"/>
    <w:rsid w:val="00B348BD"/>
    <w:rsid w:val="00B34AD2"/>
    <w:rsid w:val="00B367C8"/>
    <w:rsid w:val="00B401BC"/>
    <w:rsid w:val="00B40A13"/>
    <w:rsid w:val="00B416AE"/>
    <w:rsid w:val="00B424AF"/>
    <w:rsid w:val="00B42971"/>
    <w:rsid w:val="00B42C27"/>
    <w:rsid w:val="00B42D21"/>
    <w:rsid w:val="00B43789"/>
    <w:rsid w:val="00B44FCE"/>
    <w:rsid w:val="00B45A74"/>
    <w:rsid w:val="00B45D88"/>
    <w:rsid w:val="00B45EC1"/>
    <w:rsid w:val="00B465FD"/>
    <w:rsid w:val="00B4678D"/>
    <w:rsid w:val="00B468F5"/>
    <w:rsid w:val="00B5017F"/>
    <w:rsid w:val="00B50D3F"/>
    <w:rsid w:val="00B51927"/>
    <w:rsid w:val="00B51A56"/>
    <w:rsid w:val="00B51C49"/>
    <w:rsid w:val="00B522D6"/>
    <w:rsid w:val="00B523E8"/>
    <w:rsid w:val="00B52838"/>
    <w:rsid w:val="00B52D05"/>
    <w:rsid w:val="00B52E32"/>
    <w:rsid w:val="00B554AF"/>
    <w:rsid w:val="00B56380"/>
    <w:rsid w:val="00B571E2"/>
    <w:rsid w:val="00B608E7"/>
    <w:rsid w:val="00B6090F"/>
    <w:rsid w:val="00B60DF4"/>
    <w:rsid w:val="00B61156"/>
    <w:rsid w:val="00B61588"/>
    <w:rsid w:val="00B61A41"/>
    <w:rsid w:val="00B61A79"/>
    <w:rsid w:val="00B63058"/>
    <w:rsid w:val="00B65D3E"/>
    <w:rsid w:val="00B66375"/>
    <w:rsid w:val="00B66427"/>
    <w:rsid w:val="00B66FFD"/>
    <w:rsid w:val="00B6761B"/>
    <w:rsid w:val="00B67992"/>
    <w:rsid w:val="00B67D2C"/>
    <w:rsid w:val="00B7083B"/>
    <w:rsid w:val="00B718DE"/>
    <w:rsid w:val="00B730F4"/>
    <w:rsid w:val="00B7413D"/>
    <w:rsid w:val="00B74C11"/>
    <w:rsid w:val="00B74F7A"/>
    <w:rsid w:val="00B77BDB"/>
    <w:rsid w:val="00B77BE8"/>
    <w:rsid w:val="00B8113C"/>
    <w:rsid w:val="00B83F86"/>
    <w:rsid w:val="00B842DE"/>
    <w:rsid w:val="00B844C0"/>
    <w:rsid w:val="00B852A5"/>
    <w:rsid w:val="00B8568C"/>
    <w:rsid w:val="00B8698C"/>
    <w:rsid w:val="00B87595"/>
    <w:rsid w:val="00B87AF2"/>
    <w:rsid w:val="00B87BE9"/>
    <w:rsid w:val="00B90118"/>
    <w:rsid w:val="00B901A6"/>
    <w:rsid w:val="00B901B1"/>
    <w:rsid w:val="00B907C9"/>
    <w:rsid w:val="00B92627"/>
    <w:rsid w:val="00B94321"/>
    <w:rsid w:val="00B948FB"/>
    <w:rsid w:val="00B94EA9"/>
    <w:rsid w:val="00B95AD2"/>
    <w:rsid w:val="00B96DF4"/>
    <w:rsid w:val="00B96FFC"/>
    <w:rsid w:val="00B97679"/>
    <w:rsid w:val="00BA047A"/>
    <w:rsid w:val="00BA1B94"/>
    <w:rsid w:val="00BA230D"/>
    <w:rsid w:val="00BA2CF0"/>
    <w:rsid w:val="00BA4F14"/>
    <w:rsid w:val="00BA5AD8"/>
    <w:rsid w:val="00BA5B6A"/>
    <w:rsid w:val="00BA649F"/>
    <w:rsid w:val="00BA660E"/>
    <w:rsid w:val="00BA6AA0"/>
    <w:rsid w:val="00BA6B3E"/>
    <w:rsid w:val="00BB027C"/>
    <w:rsid w:val="00BB1751"/>
    <w:rsid w:val="00BB1B3C"/>
    <w:rsid w:val="00BB1B57"/>
    <w:rsid w:val="00BB242F"/>
    <w:rsid w:val="00BB2616"/>
    <w:rsid w:val="00BB2E92"/>
    <w:rsid w:val="00BB3820"/>
    <w:rsid w:val="00BB3B91"/>
    <w:rsid w:val="00BB42A2"/>
    <w:rsid w:val="00BB4BAA"/>
    <w:rsid w:val="00BB4E32"/>
    <w:rsid w:val="00BB5408"/>
    <w:rsid w:val="00BB579F"/>
    <w:rsid w:val="00BB5E9A"/>
    <w:rsid w:val="00BB70FE"/>
    <w:rsid w:val="00BB75D5"/>
    <w:rsid w:val="00BC0582"/>
    <w:rsid w:val="00BC1E06"/>
    <w:rsid w:val="00BC28FE"/>
    <w:rsid w:val="00BC320E"/>
    <w:rsid w:val="00BC448E"/>
    <w:rsid w:val="00BC4DDB"/>
    <w:rsid w:val="00BC5D22"/>
    <w:rsid w:val="00BC6427"/>
    <w:rsid w:val="00BC6EAE"/>
    <w:rsid w:val="00BC7C1F"/>
    <w:rsid w:val="00BD0907"/>
    <w:rsid w:val="00BD0C89"/>
    <w:rsid w:val="00BD1674"/>
    <w:rsid w:val="00BD18F2"/>
    <w:rsid w:val="00BD2E3E"/>
    <w:rsid w:val="00BD2ED0"/>
    <w:rsid w:val="00BD33E8"/>
    <w:rsid w:val="00BD3A6C"/>
    <w:rsid w:val="00BD4186"/>
    <w:rsid w:val="00BD46EB"/>
    <w:rsid w:val="00BD4A7F"/>
    <w:rsid w:val="00BD6D74"/>
    <w:rsid w:val="00BD6DD0"/>
    <w:rsid w:val="00BD77E6"/>
    <w:rsid w:val="00BD7874"/>
    <w:rsid w:val="00BD7FE2"/>
    <w:rsid w:val="00BE249A"/>
    <w:rsid w:val="00BE2AF8"/>
    <w:rsid w:val="00BE31A1"/>
    <w:rsid w:val="00BE3977"/>
    <w:rsid w:val="00BE4304"/>
    <w:rsid w:val="00BE4702"/>
    <w:rsid w:val="00BE4C59"/>
    <w:rsid w:val="00BE4C9C"/>
    <w:rsid w:val="00BE4D41"/>
    <w:rsid w:val="00BE5494"/>
    <w:rsid w:val="00BE57B2"/>
    <w:rsid w:val="00BE6318"/>
    <w:rsid w:val="00BE6F62"/>
    <w:rsid w:val="00BE759E"/>
    <w:rsid w:val="00BF009C"/>
    <w:rsid w:val="00BF01F6"/>
    <w:rsid w:val="00BF041E"/>
    <w:rsid w:val="00BF073A"/>
    <w:rsid w:val="00BF1BFA"/>
    <w:rsid w:val="00BF1E3A"/>
    <w:rsid w:val="00BF23D1"/>
    <w:rsid w:val="00BF2BF4"/>
    <w:rsid w:val="00BF3198"/>
    <w:rsid w:val="00BF31EB"/>
    <w:rsid w:val="00BF44CA"/>
    <w:rsid w:val="00BF4A4B"/>
    <w:rsid w:val="00BF5C32"/>
    <w:rsid w:val="00BF6864"/>
    <w:rsid w:val="00C00609"/>
    <w:rsid w:val="00C00C87"/>
    <w:rsid w:val="00C02A93"/>
    <w:rsid w:val="00C032EC"/>
    <w:rsid w:val="00C04AEA"/>
    <w:rsid w:val="00C04BEC"/>
    <w:rsid w:val="00C05321"/>
    <w:rsid w:val="00C067F0"/>
    <w:rsid w:val="00C07304"/>
    <w:rsid w:val="00C07C43"/>
    <w:rsid w:val="00C10A1A"/>
    <w:rsid w:val="00C111D7"/>
    <w:rsid w:val="00C1254A"/>
    <w:rsid w:val="00C133D1"/>
    <w:rsid w:val="00C13A83"/>
    <w:rsid w:val="00C13E1C"/>
    <w:rsid w:val="00C153AB"/>
    <w:rsid w:val="00C15AF0"/>
    <w:rsid w:val="00C15EDB"/>
    <w:rsid w:val="00C16EA0"/>
    <w:rsid w:val="00C17F68"/>
    <w:rsid w:val="00C201A1"/>
    <w:rsid w:val="00C20766"/>
    <w:rsid w:val="00C221F7"/>
    <w:rsid w:val="00C2222C"/>
    <w:rsid w:val="00C2387E"/>
    <w:rsid w:val="00C2392E"/>
    <w:rsid w:val="00C25504"/>
    <w:rsid w:val="00C2574B"/>
    <w:rsid w:val="00C262D4"/>
    <w:rsid w:val="00C2723C"/>
    <w:rsid w:val="00C27F69"/>
    <w:rsid w:val="00C312CB"/>
    <w:rsid w:val="00C32260"/>
    <w:rsid w:val="00C323A4"/>
    <w:rsid w:val="00C33369"/>
    <w:rsid w:val="00C345A5"/>
    <w:rsid w:val="00C35105"/>
    <w:rsid w:val="00C358E8"/>
    <w:rsid w:val="00C3598C"/>
    <w:rsid w:val="00C35BAC"/>
    <w:rsid w:val="00C368B1"/>
    <w:rsid w:val="00C37622"/>
    <w:rsid w:val="00C377EB"/>
    <w:rsid w:val="00C40DB3"/>
    <w:rsid w:val="00C41B1D"/>
    <w:rsid w:val="00C423A9"/>
    <w:rsid w:val="00C4279B"/>
    <w:rsid w:val="00C43427"/>
    <w:rsid w:val="00C43905"/>
    <w:rsid w:val="00C45727"/>
    <w:rsid w:val="00C45AF8"/>
    <w:rsid w:val="00C5055B"/>
    <w:rsid w:val="00C50FC6"/>
    <w:rsid w:val="00C510BD"/>
    <w:rsid w:val="00C51772"/>
    <w:rsid w:val="00C53027"/>
    <w:rsid w:val="00C5334B"/>
    <w:rsid w:val="00C53768"/>
    <w:rsid w:val="00C55340"/>
    <w:rsid w:val="00C56AC0"/>
    <w:rsid w:val="00C57E89"/>
    <w:rsid w:val="00C60175"/>
    <w:rsid w:val="00C6041E"/>
    <w:rsid w:val="00C60789"/>
    <w:rsid w:val="00C61215"/>
    <w:rsid w:val="00C61758"/>
    <w:rsid w:val="00C620A6"/>
    <w:rsid w:val="00C6436E"/>
    <w:rsid w:val="00C65750"/>
    <w:rsid w:val="00C65F67"/>
    <w:rsid w:val="00C65FE0"/>
    <w:rsid w:val="00C70415"/>
    <w:rsid w:val="00C7132F"/>
    <w:rsid w:val="00C733AC"/>
    <w:rsid w:val="00C73FC9"/>
    <w:rsid w:val="00C7434F"/>
    <w:rsid w:val="00C7441A"/>
    <w:rsid w:val="00C745B4"/>
    <w:rsid w:val="00C74975"/>
    <w:rsid w:val="00C75BEA"/>
    <w:rsid w:val="00C76212"/>
    <w:rsid w:val="00C765B3"/>
    <w:rsid w:val="00C76C44"/>
    <w:rsid w:val="00C76EA9"/>
    <w:rsid w:val="00C81BB6"/>
    <w:rsid w:val="00C82D23"/>
    <w:rsid w:val="00C837B7"/>
    <w:rsid w:val="00C838AD"/>
    <w:rsid w:val="00C86081"/>
    <w:rsid w:val="00C87A42"/>
    <w:rsid w:val="00C905B5"/>
    <w:rsid w:val="00C90D34"/>
    <w:rsid w:val="00C915F9"/>
    <w:rsid w:val="00C9218B"/>
    <w:rsid w:val="00C92594"/>
    <w:rsid w:val="00C92F5B"/>
    <w:rsid w:val="00C93F15"/>
    <w:rsid w:val="00C947FB"/>
    <w:rsid w:val="00C95794"/>
    <w:rsid w:val="00C95DB7"/>
    <w:rsid w:val="00C95FED"/>
    <w:rsid w:val="00C9624A"/>
    <w:rsid w:val="00C9787E"/>
    <w:rsid w:val="00CA0890"/>
    <w:rsid w:val="00CA1116"/>
    <w:rsid w:val="00CA1750"/>
    <w:rsid w:val="00CA1C74"/>
    <w:rsid w:val="00CA209A"/>
    <w:rsid w:val="00CA41E3"/>
    <w:rsid w:val="00CA49A4"/>
    <w:rsid w:val="00CA4C8C"/>
    <w:rsid w:val="00CA5D2F"/>
    <w:rsid w:val="00CA685A"/>
    <w:rsid w:val="00CA6D31"/>
    <w:rsid w:val="00CA7E6C"/>
    <w:rsid w:val="00CB2425"/>
    <w:rsid w:val="00CB2780"/>
    <w:rsid w:val="00CB59CF"/>
    <w:rsid w:val="00CB5EE0"/>
    <w:rsid w:val="00CB5F7E"/>
    <w:rsid w:val="00CB67EF"/>
    <w:rsid w:val="00CB6D6E"/>
    <w:rsid w:val="00CB710A"/>
    <w:rsid w:val="00CB7481"/>
    <w:rsid w:val="00CB77BA"/>
    <w:rsid w:val="00CB7959"/>
    <w:rsid w:val="00CC1193"/>
    <w:rsid w:val="00CC3B9E"/>
    <w:rsid w:val="00CC3E68"/>
    <w:rsid w:val="00CC404F"/>
    <w:rsid w:val="00CC44CA"/>
    <w:rsid w:val="00CC5382"/>
    <w:rsid w:val="00CC544D"/>
    <w:rsid w:val="00CC5F00"/>
    <w:rsid w:val="00CC64B0"/>
    <w:rsid w:val="00CC74C2"/>
    <w:rsid w:val="00CD0AE4"/>
    <w:rsid w:val="00CD39B0"/>
    <w:rsid w:val="00CD3E5E"/>
    <w:rsid w:val="00CD4000"/>
    <w:rsid w:val="00CD40AD"/>
    <w:rsid w:val="00CD44DF"/>
    <w:rsid w:val="00CD4A89"/>
    <w:rsid w:val="00CD4F16"/>
    <w:rsid w:val="00CD5593"/>
    <w:rsid w:val="00CD5AC8"/>
    <w:rsid w:val="00CD5B22"/>
    <w:rsid w:val="00CD6104"/>
    <w:rsid w:val="00CD753F"/>
    <w:rsid w:val="00CD798F"/>
    <w:rsid w:val="00CD7A70"/>
    <w:rsid w:val="00CD7F99"/>
    <w:rsid w:val="00CE0B15"/>
    <w:rsid w:val="00CE0C6C"/>
    <w:rsid w:val="00CE344E"/>
    <w:rsid w:val="00CE3957"/>
    <w:rsid w:val="00CE565C"/>
    <w:rsid w:val="00CE5763"/>
    <w:rsid w:val="00CF052E"/>
    <w:rsid w:val="00CF0689"/>
    <w:rsid w:val="00CF06D0"/>
    <w:rsid w:val="00CF1D88"/>
    <w:rsid w:val="00CF1F4E"/>
    <w:rsid w:val="00CF2237"/>
    <w:rsid w:val="00CF4BC5"/>
    <w:rsid w:val="00CF4FB0"/>
    <w:rsid w:val="00CF5F6D"/>
    <w:rsid w:val="00CF658C"/>
    <w:rsid w:val="00CF65DF"/>
    <w:rsid w:val="00CF74EF"/>
    <w:rsid w:val="00CF7596"/>
    <w:rsid w:val="00D0031E"/>
    <w:rsid w:val="00D011F7"/>
    <w:rsid w:val="00D01321"/>
    <w:rsid w:val="00D02D39"/>
    <w:rsid w:val="00D02DB9"/>
    <w:rsid w:val="00D03D58"/>
    <w:rsid w:val="00D0421A"/>
    <w:rsid w:val="00D04261"/>
    <w:rsid w:val="00D04410"/>
    <w:rsid w:val="00D04732"/>
    <w:rsid w:val="00D04BBF"/>
    <w:rsid w:val="00D04D66"/>
    <w:rsid w:val="00D05AE1"/>
    <w:rsid w:val="00D073FB"/>
    <w:rsid w:val="00D116A3"/>
    <w:rsid w:val="00D12927"/>
    <w:rsid w:val="00D12EC8"/>
    <w:rsid w:val="00D13459"/>
    <w:rsid w:val="00D15893"/>
    <w:rsid w:val="00D15F84"/>
    <w:rsid w:val="00D16027"/>
    <w:rsid w:val="00D16F1D"/>
    <w:rsid w:val="00D17875"/>
    <w:rsid w:val="00D17AC0"/>
    <w:rsid w:val="00D204DF"/>
    <w:rsid w:val="00D2108A"/>
    <w:rsid w:val="00D2119A"/>
    <w:rsid w:val="00D21EDE"/>
    <w:rsid w:val="00D22AED"/>
    <w:rsid w:val="00D22E7D"/>
    <w:rsid w:val="00D24E1B"/>
    <w:rsid w:val="00D25259"/>
    <w:rsid w:val="00D2558B"/>
    <w:rsid w:val="00D266E0"/>
    <w:rsid w:val="00D27DD2"/>
    <w:rsid w:val="00D27DEC"/>
    <w:rsid w:val="00D27E17"/>
    <w:rsid w:val="00D304C6"/>
    <w:rsid w:val="00D30816"/>
    <w:rsid w:val="00D3150E"/>
    <w:rsid w:val="00D31AA2"/>
    <w:rsid w:val="00D32113"/>
    <w:rsid w:val="00D32F4A"/>
    <w:rsid w:val="00D330FC"/>
    <w:rsid w:val="00D33505"/>
    <w:rsid w:val="00D34879"/>
    <w:rsid w:val="00D34985"/>
    <w:rsid w:val="00D36994"/>
    <w:rsid w:val="00D4031C"/>
    <w:rsid w:val="00D40AE3"/>
    <w:rsid w:val="00D42CC9"/>
    <w:rsid w:val="00D44457"/>
    <w:rsid w:val="00D44BE2"/>
    <w:rsid w:val="00D504D3"/>
    <w:rsid w:val="00D51145"/>
    <w:rsid w:val="00D52BF9"/>
    <w:rsid w:val="00D52F16"/>
    <w:rsid w:val="00D5378F"/>
    <w:rsid w:val="00D55994"/>
    <w:rsid w:val="00D55F33"/>
    <w:rsid w:val="00D56716"/>
    <w:rsid w:val="00D5710A"/>
    <w:rsid w:val="00D57184"/>
    <w:rsid w:val="00D57BBA"/>
    <w:rsid w:val="00D602E6"/>
    <w:rsid w:val="00D65BF4"/>
    <w:rsid w:val="00D6621A"/>
    <w:rsid w:val="00D6657A"/>
    <w:rsid w:val="00D71862"/>
    <w:rsid w:val="00D72D5E"/>
    <w:rsid w:val="00D72EF8"/>
    <w:rsid w:val="00D7347D"/>
    <w:rsid w:val="00D734CC"/>
    <w:rsid w:val="00D738C7"/>
    <w:rsid w:val="00D7396A"/>
    <w:rsid w:val="00D73B4B"/>
    <w:rsid w:val="00D76328"/>
    <w:rsid w:val="00D76DE4"/>
    <w:rsid w:val="00D77627"/>
    <w:rsid w:val="00D8019B"/>
    <w:rsid w:val="00D81A18"/>
    <w:rsid w:val="00D82280"/>
    <w:rsid w:val="00D83BBC"/>
    <w:rsid w:val="00D83CA2"/>
    <w:rsid w:val="00D84382"/>
    <w:rsid w:val="00D844CC"/>
    <w:rsid w:val="00D848E6"/>
    <w:rsid w:val="00D84C0D"/>
    <w:rsid w:val="00D85911"/>
    <w:rsid w:val="00D85D21"/>
    <w:rsid w:val="00D8772C"/>
    <w:rsid w:val="00D905EB"/>
    <w:rsid w:val="00D90DEF"/>
    <w:rsid w:val="00D91EC0"/>
    <w:rsid w:val="00D92848"/>
    <w:rsid w:val="00D94D1E"/>
    <w:rsid w:val="00D9511B"/>
    <w:rsid w:val="00D95A54"/>
    <w:rsid w:val="00DA0398"/>
    <w:rsid w:val="00DA0413"/>
    <w:rsid w:val="00DA100B"/>
    <w:rsid w:val="00DA4BE4"/>
    <w:rsid w:val="00DA51DF"/>
    <w:rsid w:val="00DA578A"/>
    <w:rsid w:val="00DA60A6"/>
    <w:rsid w:val="00DA6185"/>
    <w:rsid w:val="00DA6CE9"/>
    <w:rsid w:val="00DA6F9B"/>
    <w:rsid w:val="00DA74CC"/>
    <w:rsid w:val="00DB00D7"/>
    <w:rsid w:val="00DB00E3"/>
    <w:rsid w:val="00DB0DF0"/>
    <w:rsid w:val="00DB1665"/>
    <w:rsid w:val="00DB1E85"/>
    <w:rsid w:val="00DB20AF"/>
    <w:rsid w:val="00DB2F23"/>
    <w:rsid w:val="00DB3030"/>
    <w:rsid w:val="00DB3484"/>
    <w:rsid w:val="00DB438B"/>
    <w:rsid w:val="00DB4A23"/>
    <w:rsid w:val="00DB59DD"/>
    <w:rsid w:val="00DB59E0"/>
    <w:rsid w:val="00DB5DA0"/>
    <w:rsid w:val="00DB634A"/>
    <w:rsid w:val="00DB71BC"/>
    <w:rsid w:val="00DB76A8"/>
    <w:rsid w:val="00DB7E6B"/>
    <w:rsid w:val="00DB7EB1"/>
    <w:rsid w:val="00DC00A9"/>
    <w:rsid w:val="00DC19A0"/>
    <w:rsid w:val="00DC1E63"/>
    <w:rsid w:val="00DC263E"/>
    <w:rsid w:val="00DC371A"/>
    <w:rsid w:val="00DC4BAA"/>
    <w:rsid w:val="00DC590C"/>
    <w:rsid w:val="00DC5DE3"/>
    <w:rsid w:val="00DC74E0"/>
    <w:rsid w:val="00DC7A8A"/>
    <w:rsid w:val="00DC7B6C"/>
    <w:rsid w:val="00DD0499"/>
    <w:rsid w:val="00DD0EC5"/>
    <w:rsid w:val="00DD1565"/>
    <w:rsid w:val="00DD2513"/>
    <w:rsid w:val="00DD3A93"/>
    <w:rsid w:val="00DD3B21"/>
    <w:rsid w:val="00DD4D60"/>
    <w:rsid w:val="00DD699F"/>
    <w:rsid w:val="00DD6FAF"/>
    <w:rsid w:val="00DE2207"/>
    <w:rsid w:val="00DE3E96"/>
    <w:rsid w:val="00DE4914"/>
    <w:rsid w:val="00DE4A1E"/>
    <w:rsid w:val="00DE573E"/>
    <w:rsid w:val="00DE595F"/>
    <w:rsid w:val="00DE6979"/>
    <w:rsid w:val="00DE7A9C"/>
    <w:rsid w:val="00DE7B2A"/>
    <w:rsid w:val="00DF01B2"/>
    <w:rsid w:val="00DF027C"/>
    <w:rsid w:val="00DF0B36"/>
    <w:rsid w:val="00DF12B3"/>
    <w:rsid w:val="00DF25B8"/>
    <w:rsid w:val="00DF288A"/>
    <w:rsid w:val="00DF2D71"/>
    <w:rsid w:val="00DF3524"/>
    <w:rsid w:val="00DF45A3"/>
    <w:rsid w:val="00DF4763"/>
    <w:rsid w:val="00DF581A"/>
    <w:rsid w:val="00DF6BF0"/>
    <w:rsid w:val="00DF6CA8"/>
    <w:rsid w:val="00DF729F"/>
    <w:rsid w:val="00E02576"/>
    <w:rsid w:val="00E02EF9"/>
    <w:rsid w:val="00E044A7"/>
    <w:rsid w:val="00E04E8E"/>
    <w:rsid w:val="00E05104"/>
    <w:rsid w:val="00E05116"/>
    <w:rsid w:val="00E05F2E"/>
    <w:rsid w:val="00E0634D"/>
    <w:rsid w:val="00E06C4C"/>
    <w:rsid w:val="00E070DA"/>
    <w:rsid w:val="00E0711C"/>
    <w:rsid w:val="00E07A7F"/>
    <w:rsid w:val="00E07D01"/>
    <w:rsid w:val="00E10761"/>
    <w:rsid w:val="00E11C9C"/>
    <w:rsid w:val="00E11E48"/>
    <w:rsid w:val="00E11F8D"/>
    <w:rsid w:val="00E12AD3"/>
    <w:rsid w:val="00E134A3"/>
    <w:rsid w:val="00E13505"/>
    <w:rsid w:val="00E13D4D"/>
    <w:rsid w:val="00E14824"/>
    <w:rsid w:val="00E14CB0"/>
    <w:rsid w:val="00E15AA9"/>
    <w:rsid w:val="00E15DB1"/>
    <w:rsid w:val="00E16397"/>
    <w:rsid w:val="00E165C8"/>
    <w:rsid w:val="00E16747"/>
    <w:rsid w:val="00E21062"/>
    <w:rsid w:val="00E21FC8"/>
    <w:rsid w:val="00E22616"/>
    <w:rsid w:val="00E23E42"/>
    <w:rsid w:val="00E25469"/>
    <w:rsid w:val="00E27523"/>
    <w:rsid w:val="00E27D5D"/>
    <w:rsid w:val="00E30900"/>
    <w:rsid w:val="00E31452"/>
    <w:rsid w:val="00E3188F"/>
    <w:rsid w:val="00E31A28"/>
    <w:rsid w:val="00E31BA7"/>
    <w:rsid w:val="00E31F98"/>
    <w:rsid w:val="00E320AB"/>
    <w:rsid w:val="00E33580"/>
    <w:rsid w:val="00E337C0"/>
    <w:rsid w:val="00E3416C"/>
    <w:rsid w:val="00E34AF8"/>
    <w:rsid w:val="00E35715"/>
    <w:rsid w:val="00E364C7"/>
    <w:rsid w:val="00E37EAE"/>
    <w:rsid w:val="00E411CC"/>
    <w:rsid w:val="00E4138C"/>
    <w:rsid w:val="00E41D4D"/>
    <w:rsid w:val="00E41E2A"/>
    <w:rsid w:val="00E42BBD"/>
    <w:rsid w:val="00E42F12"/>
    <w:rsid w:val="00E432DB"/>
    <w:rsid w:val="00E4344C"/>
    <w:rsid w:val="00E43DBC"/>
    <w:rsid w:val="00E44081"/>
    <w:rsid w:val="00E44352"/>
    <w:rsid w:val="00E456B7"/>
    <w:rsid w:val="00E4763D"/>
    <w:rsid w:val="00E47978"/>
    <w:rsid w:val="00E50FD4"/>
    <w:rsid w:val="00E51EE9"/>
    <w:rsid w:val="00E53050"/>
    <w:rsid w:val="00E541C3"/>
    <w:rsid w:val="00E54623"/>
    <w:rsid w:val="00E54684"/>
    <w:rsid w:val="00E55101"/>
    <w:rsid w:val="00E56D82"/>
    <w:rsid w:val="00E574B6"/>
    <w:rsid w:val="00E5785A"/>
    <w:rsid w:val="00E6089D"/>
    <w:rsid w:val="00E60981"/>
    <w:rsid w:val="00E61B1D"/>
    <w:rsid w:val="00E61F25"/>
    <w:rsid w:val="00E62829"/>
    <w:rsid w:val="00E6312F"/>
    <w:rsid w:val="00E6512C"/>
    <w:rsid w:val="00E65787"/>
    <w:rsid w:val="00E65CB2"/>
    <w:rsid w:val="00E66746"/>
    <w:rsid w:val="00E66A30"/>
    <w:rsid w:val="00E7131A"/>
    <w:rsid w:val="00E7168A"/>
    <w:rsid w:val="00E731B1"/>
    <w:rsid w:val="00E74151"/>
    <w:rsid w:val="00E748DC"/>
    <w:rsid w:val="00E74CC6"/>
    <w:rsid w:val="00E75059"/>
    <w:rsid w:val="00E7688B"/>
    <w:rsid w:val="00E76A59"/>
    <w:rsid w:val="00E7707F"/>
    <w:rsid w:val="00E77166"/>
    <w:rsid w:val="00E771C6"/>
    <w:rsid w:val="00E778CE"/>
    <w:rsid w:val="00E77AC7"/>
    <w:rsid w:val="00E77C46"/>
    <w:rsid w:val="00E801D0"/>
    <w:rsid w:val="00E801FE"/>
    <w:rsid w:val="00E812F9"/>
    <w:rsid w:val="00E81CD8"/>
    <w:rsid w:val="00E822A0"/>
    <w:rsid w:val="00E82DAF"/>
    <w:rsid w:val="00E84082"/>
    <w:rsid w:val="00E857BD"/>
    <w:rsid w:val="00E867CB"/>
    <w:rsid w:val="00E87340"/>
    <w:rsid w:val="00E90CC8"/>
    <w:rsid w:val="00E90D8C"/>
    <w:rsid w:val="00E917D3"/>
    <w:rsid w:val="00E91921"/>
    <w:rsid w:val="00E91ADB"/>
    <w:rsid w:val="00E92AE7"/>
    <w:rsid w:val="00E93A7A"/>
    <w:rsid w:val="00E93C99"/>
    <w:rsid w:val="00E9490F"/>
    <w:rsid w:val="00E96608"/>
    <w:rsid w:val="00E97AFA"/>
    <w:rsid w:val="00EA0909"/>
    <w:rsid w:val="00EA0C02"/>
    <w:rsid w:val="00EA146D"/>
    <w:rsid w:val="00EA2BF2"/>
    <w:rsid w:val="00EA2CB4"/>
    <w:rsid w:val="00EA2D7E"/>
    <w:rsid w:val="00EA2F0C"/>
    <w:rsid w:val="00EA3494"/>
    <w:rsid w:val="00EA390B"/>
    <w:rsid w:val="00EA408A"/>
    <w:rsid w:val="00EA4F56"/>
    <w:rsid w:val="00EA7168"/>
    <w:rsid w:val="00EA798E"/>
    <w:rsid w:val="00EB0D40"/>
    <w:rsid w:val="00EB118F"/>
    <w:rsid w:val="00EB19D6"/>
    <w:rsid w:val="00EB1AA7"/>
    <w:rsid w:val="00EB1B27"/>
    <w:rsid w:val="00EB1BC5"/>
    <w:rsid w:val="00EB2791"/>
    <w:rsid w:val="00EB37D9"/>
    <w:rsid w:val="00EB4906"/>
    <w:rsid w:val="00EB52DB"/>
    <w:rsid w:val="00EB5FA3"/>
    <w:rsid w:val="00EB6615"/>
    <w:rsid w:val="00EB6C89"/>
    <w:rsid w:val="00EB7700"/>
    <w:rsid w:val="00EB78B7"/>
    <w:rsid w:val="00EC1664"/>
    <w:rsid w:val="00EC64FF"/>
    <w:rsid w:val="00EC6A0A"/>
    <w:rsid w:val="00EC726C"/>
    <w:rsid w:val="00EC7E81"/>
    <w:rsid w:val="00ED194E"/>
    <w:rsid w:val="00ED19EE"/>
    <w:rsid w:val="00ED3306"/>
    <w:rsid w:val="00ED4579"/>
    <w:rsid w:val="00ED5BDA"/>
    <w:rsid w:val="00ED680B"/>
    <w:rsid w:val="00ED6DA5"/>
    <w:rsid w:val="00ED6E45"/>
    <w:rsid w:val="00EE093D"/>
    <w:rsid w:val="00EE1603"/>
    <w:rsid w:val="00EE218D"/>
    <w:rsid w:val="00EE2664"/>
    <w:rsid w:val="00EE341D"/>
    <w:rsid w:val="00EE386E"/>
    <w:rsid w:val="00EE470E"/>
    <w:rsid w:val="00EE4835"/>
    <w:rsid w:val="00EE49BF"/>
    <w:rsid w:val="00EE4A97"/>
    <w:rsid w:val="00EE5717"/>
    <w:rsid w:val="00EE5B7A"/>
    <w:rsid w:val="00EE6143"/>
    <w:rsid w:val="00EE7A8C"/>
    <w:rsid w:val="00EF04CD"/>
    <w:rsid w:val="00EF08A0"/>
    <w:rsid w:val="00EF0BDB"/>
    <w:rsid w:val="00EF0C5D"/>
    <w:rsid w:val="00EF1942"/>
    <w:rsid w:val="00EF2CBD"/>
    <w:rsid w:val="00EF3932"/>
    <w:rsid w:val="00EF3ADB"/>
    <w:rsid w:val="00EF4B61"/>
    <w:rsid w:val="00EF59CA"/>
    <w:rsid w:val="00EF5B88"/>
    <w:rsid w:val="00EF6BF3"/>
    <w:rsid w:val="00EF729A"/>
    <w:rsid w:val="00F00A0C"/>
    <w:rsid w:val="00F0176D"/>
    <w:rsid w:val="00F022D7"/>
    <w:rsid w:val="00F028C0"/>
    <w:rsid w:val="00F02C5F"/>
    <w:rsid w:val="00F02DAE"/>
    <w:rsid w:val="00F030B3"/>
    <w:rsid w:val="00F04B1E"/>
    <w:rsid w:val="00F05A62"/>
    <w:rsid w:val="00F068C7"/>
    <w:rsid w:val="00F069E3"/>
    <w:rsid w:val="00F06D5C"/>
    <w:rsid w:val="00F07E7C"/>
    <w:rsid w:val="00F07F3F"/>
    <w:rsid w:val="00F11500"/>
    <w:rsid w:val="00F12BDE"/>
    <w:rsid w:val="00F131E0"/>
    <w:rsid w:val="00F13D0E"/>
    <w:rsid w:val="00F13D68"/>
    <w:rsid w:val="00F141BE"/>
    <w:rsid w:val="00F15089"/>
    <w:rsid w:val="00F165CA"/>
    <w:rsid w:val="00F16C69"/>
    <w:rsid w:val="00F176F1"/>
    <w:rsid w:val="00F17DC5"/>
    <w:rsid w:val="00F20718"/>
    <w:rsid w:val="00F21AB8"/>
    <w:rsid w:val="00F2215D"/>
    <w:rsid w:val="00F2286B"/>
    <w:rsid w:val="00F2331C"/>
    <w:rsid w:val="00F23E3F"/>
    <w:rsid w:val="00F25304"/>
    <w:rsid w:val="00F2598D"/>
    <w:rsid w:val="00F26302"/>
    <w:rsid w:val="00F2633F"/>
    <w:rsid w:val="00F27860"/>
    <w:rsid w:val="00F30272"/>
    <w:rsid w:val="00F306E2"/>
    <w:rsid w:val="00F320A4"/>
    <w:rsid w:val="00F32108"/>
    <w:rsid w:val="00F3278A"/>
    <w:rsid w:val="00F329FA"/>
    <w:rsid w:val="00F33468"/>
    <w:rsid w:val="00F3720A"/>
    <w:rsid w:val="00F40B02"/>
    <w:rsid w:val="00F40FED"/>
    <w:rsid w:val="00F41944"/>
    <w:rsid w:val="00F43AD9"/>
    <w:rsid w:val="00F443CB"/>
    <w:rsid w:val="00F46AF7"/>
    <w:rsid w:val="00F47AF6"/>
    <w:rsid w:val="00F500EA"/>
    <w:rsid w:val="00F50275"/>
    <w:rsid w:val="00F50563"/>
    <w:rsid w:val="00F50F03"/>
    <w:rsid w:val="00F51872"/>
    <w:rsid w:val="00F51898"/>
    <w:rsid w:val="00F52D14"/>
    <w:rsid w:val="00F531BC"/>
    <w:rsid w:val="00F5410B"/>
    <w:rsid w:val="00F54936"/>
    <w:rsid w:val="00F55A3F"/>
    <w:rsid w:val="00F5724F"/>
    <w:rsid w:val="00F576EF"/>
    <w:rsid w:val="00F60EF9"/>
    <w:rsid w:val="00F63347"/>
    <w:rsid w:val="00F63412"/>
    <w:rsid w:val="00F63640"/>
    <w:rsid w:val="00F64345"/>
    <w:rsid w:val="00F6554E"/>
    <w:rsid w:val="00F65739"/>
    <w:rsid w:val="00F6582B"/>
    <w:rsid w:val="00F65B9E"/>
    <w:rsid w:val="00F660F5"/>
    <w:rsid w:val="00F66597"/>
    <w:rsid w:val="00F667A2"/>
    <w:rsid w:val="00F6732C"/>
    <w:rsid w:val="00F67733"/>
    <w:rsid w:val="00F677A0"/>
    <w:rsid w:val="00F67F31"/>
    <w:rsid w:val="00F73BAA"/>
    <w:rsid w:val="00F747D3"/>
    <w:rsid w:val="00F749F0"/>
    <w:rsid w:val="00F751E0"/>
    <w:rsid w:val="00F75DB2"/>
    <w:rsid w:val="00F75E6C"/>
    <w:rsid w:val="00F76037"/>
    <w:rsid w:val="00F769C5"/>
    <w:rsid w:val="00F808BB"/>
    <w:rsid w:val="00F80B28"/>
    <w:rsid w:val="00F8170F"/>
    <w:rsid w:val="00F83188"/>
    <w:rsid w:val="00F83946"/>
    <w:rsid w:val="00F83B4F"/>
    <w:rsid w:val="00F83D53"/>
    <w:rsid w:val="00F8610C"/>
    <w:rsid w:val="00F8640B"/>
    <w:rsid w:val="00F914B0"/>
    <w:rsid w:val="00F91557"/>
    <w:rsid w:val="00F916F8"/>
    <w:rsid w:val="00F9299B"/>
    <w:rsid w:val="00F93D23"/>
    <w:rsid w:val="00F95169"/>
    <w:rsid w:val="00F96208"/>
    <w:rsid w:val="00F96F1B"/>
    <w:rsid w:val="00F97BF7"/>
    <w:rsid w:val="00FA0011"/>
    <w:rsid w:val="00FA1AC3"/>
    <w:rsid w:val="00FA2B11"/>
    <w:rsid w:val="00FA36C7"/>
    <w:rsid w:val="00FA3877"/>
    <w:rsid w:val="00FA4BFF"/>
    <w:rsid w:val="00FA4DBA"/>
    <w:rsid w:val="00FA5BB2"/>
    <w:rsid w:val="00FA6124"/>
    <w:rsid w:val="00FA7086"/>
    <w:rsid w:val="00FA7DFB"/>
    <w:rsid w:val="00FB0A22"/>
    <w:rsid w:val="00FB0A54"/>
    <w:rsid w:val="00FB11B5"/>
    <w:rsid w:val="00FB18A2"/>
    <w:rsid w:val="00FB2116"/>
    <w:rsid w:val="00FB2F24"/>
    <w:rsid w:val="00FB4509"/>
    <w:rsid w:val="00FB5274"/>
    <w:rsid w:val="00FB68E7"/>
    <w:rsid w:val="00FB6A81"/>
    <w:rsid w:val="00FB78A2"/>
    <w:rsid w:val="00FB7E06"/>
    <w:rsid w:val="00FC091C"/>
    <w:rsid w:val="00FC2D12"/>
    <w:rsid w:val="00FC3D7D"/>
    <w:rsid w:val="00FC4528"/>
    <w:rsid w:val="00FC49CA"/>
    <w:rsid w:val="00FC4BA5"/>
    <w:rsid w:val="00FC5584"/>
    <w:rsid w:val="00FC582D"/>
    <w:rsid w:val="00FC6008"/>
    <w:rsid w:val="00FC6349"/>
    <w:rsid w:val="00FC6912"/>
    <w:rsid w:val="00FC6AE1"/>
    <w:rsid w:val="00FD00B6"/>
    <w:rsid w:val="00FD04DC"/>
    <w:rsid w:val="00FD19D7"/>
    <w:rsid w:val="00FD2036"/>
    <w:rsid w:val="00FD2B62"/>
    <w:rsid w:val="00FD2D28"/>
    <w:rsid w:val="00FD4008"/>
    <w:rsid w:val="00FD4A98"/>
    <w:rsid w:val="00FD53A6"/>
    <w:rsid w:val="00FD57BD"/>
    <w:rsid w:val="00FE1326"/>
    <w:rsid w:val="00FE2914"/>
    <w:rsid w:val="00FE35E8"/>
    <w:rsid w:val="00FE4187"/>
    <w:rsid w:val="00FE5685"/>
    <w:rsid w:val="00FE5E58"/>
    <w:rsid w:val="00FE6C5B"/>
    <w:rsid w:val="00FE7545"/>
    <w:rsid w:val="00FE7BA4"/>
    <w:rsid w:val="00FF4124"/>
    <w:rsid w:val="00FF52C2"/>
    <w:rsid w:val="00FF5450"/>
    <w:rsid w:val="00FF7D1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2050" fillcolor="white">
      <v:fill color="white"/>
      <o:colormenu v:ext="edit" fillcolor="#9cf" stroke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l-GR" w:eastAsia="el-GR"/>
    </w:rPr>
  </w:style>
  <w:style w:type="paragraph" w:styleId="Heading1">
    <w:name w:val="heading 1"/>
    <w:basedOn w:val="Normal"/>
    <w:next w:val="Normal"/>
    <w:qFormat/>
    <w:rsid w:val="00B907C9"/>
    <w:pPr>
      <w:keepNext/>
      <w:spacing w:before="240" w:after="60"/>
      <w:outlineLvl w:val="0"/>
    </w:pPr>
    <w:rPr>
      <w:rFonts w:ascii="Arial" w:hAnsi="Arial" w:cs="Arial"/>
      <w:b/>
      <w:bCs/>
      <w:kern w:val="32"/>
      <w:sz w:val="32"/>
      <w:szCs w:val="32"/>
    </w:rPr>
  </w:style>
  <w:style w:type="paragraph" w:styleId="Heading2">
    <w:name w:val="heading 2"/>
    <w:basedOn w:val="Normal"/>
    <w:qFormat/>
    <w:rsid w:val="0056448D"/>
    <w:pPr>
      <w:spacing w:before="100" w:beforeAutospacing="1" w:after="100" w:afterAutospacing="1"/>
      <w:outlineLvl w:val="1"/>
    </w:pPr>
    <w:rPr>
      <w:b/>
      <w:bCs/>
      <w:sz w:val="36"/>
      <w:szCs w:val="36"/>
    </w:rPr>
  </w:style>
  <w:style w:type="paragraph" w:styleId="Heading3">
    <w:name w:val="heading 3"/>
    <w:basedOn w:val="Normal"/>
    <w:next w:val="Normal"/>
    <w:qFormat/>
    <w:rsid w:val="000645A5"/>
    <w:pPr>
      <w:keepNext/>
      <w:spacing w:before="240" w:after="60"/>
      <w:outlineLvl w:val="2"/>
    </w:pPr>
    <w:rPr>
      <w:rFonts w:ascii="Arial" w:hAnsi="Arial" w:cs="Arial"/>
      <w:b/>
      <w:bCs/>
      <w:sz w:val="26"/>
      <w:szCs w:val="26"/>
    </w:rPr>
  </w:style>
  <w:style w:type="paragraph" w:styleId="Heading4">
    <w:name w:val="heading 4"/>
    <w:basedOn w:val="Normal"/>
    <w:next w:val="Normal"/>
    <w:qFormat/>
    <w:rsid w:val="000645A5"/>
    <w:pPr>
      <w:keepNext/>
      <w:widowControl w:val="0"/>
      <w:ind w:firstLine="567"/>
      <w:outlineLvl w:val="3"/>
    </w:pPr>
    <w:rPr>
      <w:rFonts w:ascii="Arial" w:hAnsi="Arial"/>
      <w:b/>
      <w:i/>
      <w:sz w:val="20"/>
      <w:szCs w:val="20"/>
      <w:u w:val="single"/>
      <w:lang w:eastAsia="en-US"/>
    </w:rPr>
  </w:style>
  <w:style w:type="paragraph" w:styleId="Heading5">
    <w:name w:val="heading 5"/>
    <w:basedOn w:val="Normal"/>
    <w:next w:val="Normal"/>
    <w:qFormat/>
    <w:rsid w:val="000645A5"/>
    <w:pPr>
      <w:spacing w:before="240" w:after="60"/>
      <w:outlineLvl w:val="4"/>
    </w:pPr>
    <w:rPr>
      <w:b/>
      <w:bCs/>
      <w:i/>
      <w:iCs/>
      <w:sz w:val="26"/>
      <w:szCs w:val="26"/>
    </w:rPr>
  </w:style>
  <w:style w:type="paragraph" w:styleId="Heading6">
    <w:name w:val="heading 6"/>
    <w:basedOn w:val="Normal"/>
    <w:next w:val="Normal"/>
    <w:qFormat/>
    <w:rsid w:val="000645A5"/>
    <w:pPr>
      <w:spacing w:before="240" w:after="60"/>
      <w:outlineLvl w:val="5"/>
    </w:pPr>
    <w:rPr>
      <w:b/>
      <w:bCs/>
      <w:sz w:val="22"/>
      <w:szCs w:val="22"/>
    </w:rPr>
  </w:style>
  <w:style w:type="paragraph" w:styleId="Heading7">
    <w:name w:val="heading 7"/>
    <w:basedOn w:val="Normal"/>
    <w:next w:val="Normal"/>
    <w:qFormat/>
    <w:rsid w:val="000645A5"/>
    <w:pPr>
      <w:spacing w:before="240" w:after="60"/>
      <w:outlineLvl w:val="6"/>
    </w:pPr>
  </w:style>
  <w:style w:type="paragraph" w:styleId="Heading8">
    <w:name w:val="heading 8"/>
    <w:basedOn w:val="Normal"/>
    <w:next w:val="Normal"/>
    <w:qFormat/>
    <w:rsid w:val="000645A5"/>
    <w:pPr>
      <w:spacing w:before="240" w:after="60"/>
      <w:outlineLvl w:val="7"/>
    </w:pPr>
    <w:rPr>
      <w:i/>
      <w:iCs/>
    </w:rPr>
  </w:style>
  <w:style w:type="paragraph" w:styleId="Heading9">
    <w:name w:val="heading 9"/>
    <w:basedOn w:val="Normal"/>
    <w:next w:val="Normal"/>
    <w:qFormat/>
    <w:rsid w:val="000645A5"/>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56448D"/>
    <w:rPr>
      <w:color w:val="0000FF"/>
      <w:u w:val="single"/>
    </w:rPr>
  </w:style>
  <w:style w:type="paragraph" w:styleId="NormalWeb">
    <w:name w:val="Normal (Web)"/>
    <w:basedOn w:val="Normal"/>
    <w:rsid w:val="0056448D"/>
    <w:pPr>
      <w:spacing w:before="100" w:beforeAutospacing="1" w:after="100" w:afterAutospacing="1"/>
    </w:pPr>
  </w:style>
  <w:style w:type="character" w:styleId="Strong">
    <w:name w:val="Strong"/>
    <w:basedOn w:val="DefaultParagraphFont"/>
    <w:qFormat/>
    <w:rsid w:val="0056448D"/>
    <w:rPr>
      <w:b/>
      <w:bCs/>
    </w:rPr>
  </w:style>
  <w:style w:type="character" w:customStyle="1" w:styleId="editsection">
    <w:name w:val="editsection"/>
    <w:basedOn w:val="DefaultParagraphFont"/>
    <w:rsid w:val="0056448D"/>
  </w:style>
  <w:style w:type="character" w:customStyle="1" w:styleId="mw-headline">
    <w:name w:val="mw-headline"/>
    <w:basedOn w:val="DefaultParagraphFont"/>
    <w:rsid w:val="0056448D"/>
  </w:style>
  <w:style w:type="paragraph" w:styleId="Footer">
    <w:name w:val="footer"/>
    <w:basedOn w:val="Normal"/>
    <w:rsid w:val="003E77B9"/>
    <w:pPr>
      <w:tabs>
        <w:tab w:val="center" w:pos="4153"/>
        <w:tab w:val="right" w:pos="8306"/>
      </w:tabs>
    </w:pPr>
  </w:style>
  <w:style w:type="character" w:styleId="PageNumber">
    <w:name w:val="page number"/>
    <w:basedOn w:val="DefaultParagraphFont"/>
    <w:rsid w:val="003E77B9"/>
  </w:style>
  <w:style w:type="table" w:styleId="TableGrid">
    <w:name w:val="Table Grid"/>
    <w:basedOn w:val="TableNormal"/>
    <w:rsid w:val="00B50D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6279F"/>
    <w:pPr>
      <w:autoSpaceDE w:val="0"/>
      <w:autoSpaceDN w:val="0"/>
      <w:adjustRightInd w:val="0"/>
    </w:pPr>
    <w:rPr>
      <w:rFonts w:ascii="Arial" w:hAnsi="Arial" w:cs="Arial"/>
      <w:color w:val="000000"/>
      <w:sz w:val="24"/>
      <w:szCs w:val="24"/>
      <w:lang w:val="el-GR" w:eastAsia="el-GR"/>
    </w:rPr>
  </w:style>
  <w:style w:type="paragraph" w:styleId="BodyTextIndent">
    <w:name w:val="Body Text Indent"/>
    <w:basedOn w:val="Normal"/>
    <w:rsid w:val="000645A5"/>
    <w:pPr>
      <w:widowControl w:val="0"/>
      <w:tabs>
        <w:tab w:val="num" w:pos="927"/>
      </w:tabs>
      <w:ind w:firstLine="567"/>
      <w:jc w:val="both"/>
    </w:pPr>
    <w:rPr>
      <w:rFonts w:ascii="Arial" w:hAnsi="Arial"/>
      <w:sz w:val="20"/>
      <w:szCs w:val="20"/>
      <w:lang w:eastAsia="en-US"/>
    </w:rPr>
  </w:style>
  <w:style w:type="paragraph" w:styleId="BodyText">
    <w:name w:val="Body Text"/>
    <w:basedOn w:val="Normal"/>
    <w:rsid w:val="000645A5"/>
    <w:pPr>
      <w:widowControl w:val="0"/>
      <w:jc w:val="both"/>
    </w:pPr>
    <w:rPr>
      <w:rFonts w:ascii="Arial" w:hAnsi="Arial"/>
      <w:sz w:val="20"/>
      <w:szCs w:val="20"/>
      <w:lang w:eastAsia="en-US"/>
    </w:rPr>
  </w:style>
  <w:style w:type="paragraph" w:styleId="BodyTextIndent2">
    <w:name w:val="Body Text Indent 2"/>
    <w:basedOn w:val="Normal"/>
    <w:rsid w:val="000645A5"/>
    <w:pPr>
      <w:widowControl w:val="0"/>
      <w:spacing w:line="360" w:lineRule="auto"/>
      <w:ind w:firstLine="567"/>
    </w:pPr>
    <w:rPr>
      <w:rFonts w:ascii="Arial" w:hAnsi="Arial"/>
      <w:color w:val="008080"/>
      <w:sz w:val="20"/>
      <w:szCs w:val="20"/>
      <w:lang w:eastAsia="en-US"/>
    </w:rPr>
  </w:style>
  <w:style w:type="paragraph" w:styleId="BodyTextIndent3">
    <w:name w:val="Body Text Indent 3"/>
    <w:basedOn w:val="Normal"/>
    <w:rsid w:val="000645A5"/>
    <w:pPr>
      <w:widowControl w:val="0"/>
      <w:spacing w:line="360" w:lineRule="auto"/>
      <w:ind w:firstLine="284"/>
    </w:pPr>
    <w:rPr>
      <w:rFonts w:ascii="Arial" w:hAnsi="Arial"/>
      <w:color w:val="800080"/>
      <w:sz w:val="20"/>
      <w:szCs w:val="20"/>
      <w:lang w:val="en-US" w:eastAsia="en-US"/>
    </w:rPr>
  </w:style>
  <w:style w:type="paragraph" w:styleId="BodyText2">
    <w:name w:val="Body Text 2"/>
    <w:basedOn w:val="Normal"/>
    <w:rsid w:val="000645A5"/>
    <w:pPr>
      <w:widowControl w:val="0"/>
      <w:spacing w:line="360" w:lineRule="auto"/>
      <w:ind w:right="43"/>
    </w:pPr>
    <w:rPr>
      <w:rFonts w:ascii="Arial" w:hAnsi="Arial"/>
      <w:szCs w:val="20"/>
      <w:lang w:eastAsia="en-US"/>
    </w:rPr>
  </w:style>
  <w:style w:type="character" w:styleId="CommentReference">
    <w:name w:val="annotation reference"/>
    <w:basedOn w:val="DefaultParagraphFont"/>
    <w:semiHidden/>
    <w:rsid w:val="00351E0F"/>
    <w:rPr>
      <w:sz w:val="16"/>
      <w:szCs w:val="16"/>
    </w:rPr>
  </w:style>
  <w:style w:type="paragraph" w:styleId="CommentText">
    <w:name w:val="annotation text"/>
    <w:basedOn w:val="Normal"/>
    <w:semiHidden/>
    <w:rsid w:val="00351E0F"/>
    <w:rPr>
      <w:sz w:val="20"/>
      <w:szCs w:val="20"/>
    </w:rPr>
  </w:style>
  <w:style w:type="paragraph" w:styleId="CommentSubject">
    <w:name w:val="annotation subject"/>
    <w:basedOn w:val="CommentText"/>
    <w:next w:val="CommentText"/>
    <w:semiHidden/>
    <w:rsid w:val="00351E0F"/>
    <w:rPr>
      <w:b/>
      <w:bCs/>
    </w:rPr>
  </w:style>
  <w:style w:type="paragraph" w:styleId="BalloonText">
    <w:name w:val="Balloon Text"/>
    <w:basedOn w:val="Normal"/>
    <w:semiHidden/>
    <w:rsid w:val="00351E0F"/>
    <w:rPr>
      <w:rFonts w:ascii="Tahoma" w:hAnsi="Tahoma" w:cs="Tahoma"/>
      <w:sz w:val="16"/>
      <w:szCs w:val="16"/>
    </w:rPr>
  </w:style>
  <w:style w:type="character" w:styleId="Emphasis">
    <w:name w:val="Emphasis"/>
    <w:basedOn w:val="DefaultParagraphFont"/>
    <w:qFormat/>
    <w:rsid w:val="00103FB3"/>
    <w:rPr>
      <w:i/>
      <w:iCs/>
    </w:rPr>
  </w:style>
  <w:style w:type="paragraph" w:styleId="Subtitle">
    <w:name w:val="Subtitle"/>
    <w:basedOn w:val="Normal"/>
    <w:qFormat/>
    <w:rsid w:val="0020444C"/>
    <w:pPr>
      <w:pBdr>
        <w:top w:val="single" w:sz="4" w:space="1" w:color="auto"/>
        <w:left w:val="single" w:sz="4" w:space="4" w:color="auto"/>
        <w:bottom w:val="single" w:sz="4" w:space="1" w:color="auto"/>
        <w:right w:val="single" w:sz="4" w:space="4" w:color="auto"/>
      </w:pBdr>
      <w:spacing w:line="360" w:lineRule="auto"/>
    </w:pPr>
    <w:rPr>
      <w:rFonts w:ascii="Arial" w:hAnsi="Arial"/>
      <w:b/>
      <w:sz w:val="28"/>
      <w:szCs w:val="20"/>
      <w:lang w:val="en-US" w:eastAsia="en-US"/>
    </w:rPr>
  </w:style>
  <w:style w:type="character" w:styleId="FollowedHyperlink">
    <w:name w:val="FollowedHyperlink"/>
    <w:basedOn w:val="DefaultParagraphFont"/>
    <w:rsid w:val="00BC6427"/>
    <w:rPr>
      <w:color w:val="800080"/>
      <w:u w:val="single"/>
    </w:rPr>
  </w:style>
  <w:style w:type="paragraph" w:styleId="Header">
    <w:name w:val="header"/>
    <w:basedOn w:val="Normal"/>
    <w:rsid w:val="00FE7545"/>
    <w:pPr>
      <w:tabs>
        <w:tab w:val="center" w:pos="4153"/>
        <w:tab w:val="right" w:pos="8306"/>
      </w:tabs>
    </w:pPr>
  </w:style>
  <w:style w:type="character" w:customStyle="1" w:styleId="citation-abbreviation2">
    <w:name w:val="citation-abbreviation2"/>
    <w:basedOn w:val="DefaultParagraphFont"/>
    <w:rsid w:val="00DA60A6"/>
  </w:style>
  <w:style w:type="character" w:customStyle="1" w:styleId="citation-publication-date">
    <w:name w:val="citation-publication-date"/>
    <w:basedOn w:val="DefaultParagraphFont"/>
    <w:rsid w:val="00DA60A6"/>
  </w:style>
  <w:style w:type="character" w:customStyle="1" w:styleId="citation-volume">
    <w:name w:val="citation-volume"/>
    <w:basedOn w:val="DefaultParagraphFont"/>
    <w:rsid w:val="00DA60A6"/>
  </w:style>
  <w:style w:type="character" w:customStyle="1" w:styleId="citation-issue">
    <w:name w:val="citation-issue"/>
    <w:basedOn w:val="DefaultParagraphFont"/>
    <w:rsid w:val="00DA60A6"/>
  </w:style>
  <w:style w:type="character" w:customStyle="1" w:styleId="citation-flpages">
    <w:name w:val="citation-flpages"/>
    <w:basedOn w:val="DefaultParagraphFont"/>
    <w:rsid w:val="00DA60A6"/>
  </w:style>
  <w:style w:type="character" w:customStyle="1" w:styleId="src1">
    <w:name w:val="src1"/>
    <w:basedOn w:val="DefaultParagraphFont"/>
    <w:rsid w:val="00E05F2E"/>
    <w:rPr>
      <w:vanish w:val="0"/>
      <w:webHidden w:val="0"/>
      <w:specVanish w:val="0"/>
    </w:rPr>
  </w:style>
  <w:style w:type="character" w:customStyle="1" w:styleId="jrnl">
    <w:name w:val="jrnl"/>
    <w:basedOn w:val="DefaultParagraphFont"/>
    <w:rsid w:val="00E05F2E"/>
  </w:style>
  <w:style w:type="paragraph" w:customStyle="1" w:styleId="citation">
    <w:name w:val="citation"/>
    <w:basedOn w:val="Normal"/>
    <w:rsid w:val="00D44BE2"/>
    <w:pPr>
      <w:spacing w:before="100" w:beforeAutospacing="1" w:after="100" w:afterAutospacing="1"/>
    </w:pPr>
  </w:style>
  <w:style w:type="paragraph" w:customStyle="1" w:styleId="authlist">
    <w:name w:val="auth_list"/>
    <w:basedOn w:val="Normal"/>
    <w:rsid w:val="00D44BE2"/>
    <w:pPr>
      <w:spacing w:before="100" w:beforeAutospacing="1" w:after="100" w:afterAutospacing="1"/>
    </w:pPr>
  </w:style>
  <w:style w:type="paragraph" w:customStyle="1" w:styleId="lang">
    <w:name w:val="lang"/>
    <w:basedOn w:val="Normal"/>
    <w:rsid w:val="00296D48"/>
    <w:pPr>
      <w:spacing w:before="100" w:beforeAutospacing="1" w:after="100" w:afterAutospacing="1"/>
    </w:pPr>
  </w:style>
  <w:style w:type="character" w:customStyle="1" w:styleId="title1">
    <w:name w:val="title1"/>
    <w:basedOn w:val="DefaultParagraphFont"/>
    <w:rsid w:val="00DC4BAA"/>
    <w:rPr>
      <w:b/>
      <w:bCs/>
      <w:strike w:val="0"/>
      <w:dstrike w:val="0"/>
      <w:color w:val="000000"/>
      <w:sz w:val="27"/>
      <w:szCs w:val="27"/>
      <w:u w:val="none"/>
      <w:effect w:val="none"/>
    </w:rPr>
  </w:style>
  <w:style w:type="paragraph" w:styleId="DocumentMap">
    <w:name w:val="Document Map"/>
    <w:basedOn w:val="Normal"/>
    <w:semiHidden/>
    <w:rsid w:val="00AB072E"/>
    <w:pPr>
      <w:shd w:val="clear" w:color="auto" w:fill="000080"/>
    </w:pPr>
    <w:rPr>
      <w:rFonts w:ascii="Tahoma" w:hAnsi="Tahoma" w:cs="Tahoma"/>
      <w:sz w:val="20"/>
      <w:szCs w:val="20"/>
    </w:rPr>
  </w:style>
</w:styles>
</file>

<file path=word/webSettings.xml><?xml version="1.0" encoding="utf-8"?>
<w:webSettings xmlns:r="http://schemas.openxmlformats.org/officeDocument/2006/relationships" xmlns:w="http://schemas.openxmlformats.org/wordprocessingml/2006/main">
  <w:divs>
    <w:div w:id="41025869">
      <w:bodyDiv w:val="1"/>
      <w:marLeft w:val="0"/>
      <w:marRight w:val="0"/>
      <w:marTop w:val="0"/>
      <w:marBottom w:val="0"/>
      <w:divBdr>
        <w:top w:val="none" w:sz="0" w:space="0" w:color="auto"/>
        <w:left w:val="none" w:sz="0" w:space="0" w:color="auto"/>
        <w:bottom w:val="none" w:sz="0" w:space="0" w:color="auto"/>
        <w:right w:val="none" w:sz="0" w:space="0" w:color="auto"/>
      </w:divBdr>
      <w:divsChild>
        <w:div w:id="265964356">
          <w:marLeft w:val="0"/>
          <w:marRight w:val="0"/>
          <w:marTop w:val="0"/>
          <w:marBottom w:val="0"/>
          <w:divBdr>
            <w:top w:val="none" w:sz="0" w:space="0" w:color="auto"/>
            <w:left w:val="none" w:sz="0" w:space="0" w:color="auto"/>
            <w:bottom w:val="none" w:sz="0" w:space="0" w:color="auto"/>
            <w:right w:val="none" w:sz="0" w:space="0" w:color="auto"/>
          </w:divBdr>
          <w:divsChild>
            <w:div w:id="4066217">
              <w:marLeft w:val="0"/>
              <w:marRight w:val="0"/>
              <w:marTop w:val="0"/>
              <w:marBottom w:val="0"/>
              <w:divBdr>
                <w:top w:val="none" w:sz="0" w:space="0" w:color="auto"/>
                <w:left w:val="none" w:sz="0" w:space="0" w:color="auto"/>
                <w:bottom w:val="none" w:sz="0" w:space="0" w:color="auto"/>
                <w:right w:val="none" w:sz="0" w:space="0" w:color="auto"/>
              </w:divBdr>
            </w:div>
            <w:div w:id="8458820">
              <w:marLeft w:val="0"/>
              <w:marRight w:val="0"/>
              <w:marTop w:val="0"/>
              <w:marBottom w:val="0"/>
              <w:divBdr>
                <w:top w:val="none" w:sz="0" w:space="0" w:color="auto"/>
                <w:left w:val="none" w:sz="0" w:space="0" w:color="auto"/>
                <w:bottom w:val="none" w:sz="0" w:space="0" w:color="auto"/>
                <w:right w:val="none" w:sz="0" w:space="0" w:color="auto"/>
              </w:divBdr>
            </w:div>
            <w:div w:id="22020102">
              <w:marLeft w:val="0"/>
              <w:marRight w:val="0"/>
              <w:marTop w:val="0"/>
              <w:marBottom w:val="0"/>
              <w:divBdr>
                <w:top w:val="none" w:sz="0" w:space="0" w:color="auto"/>
                <w:left w:val="none" w:sz="0" w:space="0" w:color="auto"/>
                <w:bottom w:val="none" w:sz="0" w:space="0" w:color="auto"/>
                <w:right w:val="none" w:sz="0" w:space="0" w:color="auto"/>
              </w:divBdr>
            </w:div>
            <w:div w:id="26415931">
              <w:marLeft w:val="0"/>
              <w:marRight w:val="0"/>
              <w:marTop w:val="0"/>
              <w:marBottom w:val="0"/>
              <w:divBdr>
                <w:top w:val="none" w:sz="0" w:space="0" w:color="auto"/>
                <w:left w:val="none" w:sz="0" w:space="0" w:color="auto"/>
                <w:bottom w:val="none" w:sz="0" w:space="0" w:color="auto"/>
                <w:right w:val="none" w:sz="0" w:space="0" w:color="auto"/>
              </w:divBdr>
            </w:div>
            <w:div w:id="32194214">
              <w:marLeft w:val="0"/>
              <w:marRight w:val="0"/>
              <w:marTop w:val="0"/>
              <w:marBottom w:val="0"/>
              <w:divBdr>
                <w:top w:val="none" w:sz="0" w:space="0" w:color="auto"/>
                <w:left w:val="none" w:sz="0" w:space="0" w:color="auto"/>
                <w:bottom w:val="none" w:sz="0" w:space="0" w:color="auto"/>
                <w:right w:val="none" w:sz="0" w:space="0" w:color="auto"/>
              </w:divBdr>
            </w:div>
            <w:div w:id="36780202">
              <w:marLeft w:val="0"/>
              <w:marRight w:val="0"/>
              <w:marTop w:val="0"/>
              <w:marBottom w:val="0"/>
              <w:divBdr>
                <w:top w:val="none" w:sz="0" w:space="0" w:color="auto"/>
                <w:left w:val="none" w:sz="0" w:space="0" w:color="auto"/>
                <w:bottom w:val="none" w:sz="0" w:space="0" w:color="auto"/>
                <w:right w:val="none" w:sz="0" w:space="0" w:color="auto"/>
              </w:divBdr>
            </w:div>
            <w:div w:id="58138329">
              <w:marLeft w:val="0"/>
              <w:marRight w:val="0"/>
              <w:marTop w:val="0"/>
              <w:marBottom w:val="0"/>
              <w:divBdr>
                <w:top w:val="none" w:sz="0" w:space="0" w:color="auto"/>
                <w:left w:val="none" w:sz="0" w:space="0" w:color="auto"/>
                <w:bottom w:val="none" w:sz="0" w:space="0" w:color="auto"/>
                <w:right w:val="none" w:sz="0" w:space="0" w:color="auto"/>
              </w:divBdr>
            </w:div>
            <w:div w:id="76294716">
              <w:marLeft w:val="0"/>
              <w:marRight w:val="0"/>
              <w:marTop w:val="0"/>
              <w:marBottom w:val="0"/>
              <w:divBdr>
                <w:top w:val="none" w:sz="0" w:space="0" w:color="auto"/>
                <w:left w:val="none" w:sz="0" w:space="0" w:color="auto"/>
                <w:bottom w:val="none" w:sz="0" w:space="0" w:color="auto"/>
                <w:right w:val="none" w:sz="0" w:space="0" w:color="auto"/>
              </w:divBdr>
            </w:div>
            <w:div w:id="97331689">
              <w:marLeft w:val="0"/>
              <w:marRight w:val="0"/>
              <w:marTop w:val="0"/>
              <w:marBottom w:val="0"/>
              <w:divBdr>
                <w:top w:val="none" w:sz="0" w:space="0" w:color="auto"/>
                <w:left w:val="none" w:sz="0" w:space="0" w:color="auto"/>
                <w:bottom w:val="none" w:sz="0" w:space="0" w:color="auto"/>
                <w:right w:val="none" w:sz="0" w:space="0" w:color="auto"/>
              </w:divBdr>
            </w:div>
            <w:div w:id="103162268">
              <w:marLeft w:val="0"/>
              <w:marRight w:val="0"/>
              <w:marTop w:val="0"/>
              <w:marBottom w:val="0"/>
              <w:divBdr>
                <w:top w:val="none" w:sz="0" w:space="0" w:color="auto"/>
                <w:left w:val="none" w:sz="0" w:space="0" w:color="auto"/>
                <w:bottom w:val="none" w:sz="0" w:space="0" w:color="auto"/>
                <w:right w:val="none" w:sz="0" w:space="0" w:color="auto"/>
              </w:divBdr>
            </w:div>
            <w:div w:id="104202435">
              <w:marLeft w:val="0"/>
              <w:marRight w:val="0"/>
              <w:marTop w:val="0"/>
              <w:marBottom w:val="0"/>
              <w:divBdr>
                <w:top w:val="none" w:sz="0" w:space="0" w:color="auto"/>
                <w:left w:val="none" w:sz="0" w:space="0" w:color="auto"/>
                <w:bottom w:val="none" w:sz="0" w:space="0" w:color="auto"/>
                <w:right w:val="none" w:sz="0" w:space="0" w:color="auto"/>
              </w:divBdr>
            </w:div>
            <w:div w:id="108938853">
              <w:marLeft w:val="0"/>
              <w:marRight w:val="0"/>
              <w:marTop w:val="0"/>
              <w:marBottom w:val="0"/>
              <w:divBdr>
                <w:top w:val="none" w:sz="0" w:space="0" w:color="auto"/>
                <w:left w:val="none" w:sz="0" w:space="0" w:color="auto"/>
                <w:bottom w:val="none" w:sz="0" w:space="0" w:color="auto"/>
                <w:right w:val="none" w:sz="0" w:space="0" w:color="auto"/>
              </w:divBdr>
            </w:div>
            <w:div w:id="110981755">
              <w:marLeft w:val="0"/>
              <w:marRight w:val="0"/>
              <w:marTop w:val="0"/>
              <w:marBottom w:val="0"/>
              <w:divBdr>
                <w:top w:val="none" w:sz="0" w:space="0" w:color="auto"/>
                <w:left w:val="none" w:sz="0" w:space="0" w:color="auto"/>
                <w:bottom w:val="none" w:sz="0" w:space="0" w:color="auto"/>
                <w:right w:val="none" w:sz="0" w:space="0" w:color="auto"/>
              </w:divBdr>
            </w:div>
            <w:div w:id="112864102">
              <w:marLeft w:val="0"/>
              <w:marRight w:val="0"/>
              <w:marTop w:val="0"/>
              <w:marBottom w:val="0"/>
              <w:divBdr>
                <w:top w:val="none" w:sz="0" w:space="0" w:color="auto"/>
                <w:left w:val="none" w:sz="0" w:space="0" w:color="auto"/>
                <w:bottom w:val="none" w:sz="0" w:space="0" w:color="auto"/>
                <w:right w:val="none" w:sz="0" w:space="0" w:color="auto"/>
              </w:divBdr>
            </w:div>
            <w:div w:id="114061074">
              <w:marLeft w:val="0"/>
              <w:marRight w:val="0"/>
              <w:marTop w:val="0"/>
              <w:marBottom w:val="0"/>
              <w:divBdr>
                <w:top w:val="none" w:sz="0" w:space="0" w:color="auto"/>
                <w:left w:val="none" w:sz="0" w:space="0" w:color="auto"/>
                <w:bottom w:val="none" w:sz="0" w:space="0" w:color="auto"/>
                <w:right w:val="none" w:sz="0" w:space="0" w:color="auto"/>
              </w:divBdr>
            </w:div>
            <w:div w:id="118493207">
              <w:marLeft w:val="0"/>
              <w:marRight w:val="0"/>
              <w:marTop w:val="0"/>
              <w:marBottom w:val="0"/>
              <w:divBdr>
                <w:top w:val="none" w:sz="0" w:space="0" w:color="auto"/>
                <w:left w:val="none" w:sz="0" w:space="0" w:color="auto"/>
                <w:bottom w:val="none" w:sz="0" w:space="0" w:color="auto"/>
                <w:right w:val="none" w:sz="0" w:space="0" w:color="auto"/>
              </w:divBdr>
            </w:div>
            <w:div w:id="118886954">
              <w:marLeft w:val="0"/>
              <w:marRight w:val="0"/>
              <w:marTop w:val="0"/>
              <w:marBottom w:val="0"/>
              <w:divBdr>
                <w:top w:val="none" w:sz="0" w:space="0" w:color="auto"/>
                <w:left w:val="none" w:sz="0" w:space="0" w:color="auto"/>
                <w:bottom w:val="none" w:sz="0" w:space="0" w:color="auto"/>
                <w:right w:val="none" w:sz="0" w:space="0" w:color="auto"/>
              </w:divBdr>
            </w:div>
            <w:div w:id="119080217">
              <w:marLeft w:val="0"/>
              <w:marRight w:val="0"/>
              <w:marTop w:val="0"/>
              <w:marBottom w:val="0"/>
              <w:divBdr>
                <w:top w:val="none" w:sz="0" w:space="0" w:color="auto"/>
                <w:left w:val="none" w:sz="0" w:space="0" w:color="auto"/>
                <w:bottom w:val="none" w:sz="0" w:space="0" w:color="auto"/>
                <w:right w:val="none" w:sz="0" w:space="0" w:color="auto"/>
              </w:divBdr>
            </w:div>
            <w:div w:id="119957851">
              <w:marLeft w:val="0"/>
              <w:marRight w:val="0"/>
              <w:marTop w:val="0"/>
              <w:marBottom w:val="0"/>
              <w:divBdr>
                <w:top w:val="none" w:sz="0" w:space="0" w:color="auto"/>
                <w:left w:val="none" w:sz="0" w:space="0" w:color="auto"/>
                <w:bottom w:val="none" w:sz="0" w:space="0" w:color="auto"/>
                <w:right w:val="none" w:sz="0" w:space="0" w:color="auto"/>
              </w:divBdr>
            </w:div>
            <w:div w:id="127824953">
              <w:marLeft w:val="0"/>
              <w:marRight w:val="0"/>
              <w:marTop w:val="0"/>
              <w:marBottom w:val="0"/>
              <w:divBdr>
                <w:top w:val="none" w:sz="0" w:space="0" w:color="auto"/>
                <w:left w:val="none" w:sz="0" w:space="0" w:color="auto"/>
                <w:bottom w:val="none" w:sz="0" w:space="0" w:color="auto"/>
                <w:right w:val="none" w:sz="0" w:space="0" w:color="auto"/>
              </w:divBdr>
            </w:div>
            <w:div w:id="131680472">
              <w:marLeft w:val="0"/>
              <w:marRight w:val="0"/>
              <w:marTop w:val="0"/>
              <w:marBottom w:val="0"/>
              <w:divBdr>
                <w:top w:val="none" w:sz="0" w:space="0" w:color="auto"/>
                <w:left w:val="none" w:sz="0" w:space="0" w:color="auto"/>
                <w:bottom w:val="none" w:sz="0" w:space="0" w:color="auto"/>
                <w:right w:val="none" w:sz="0" w:space="0" w:color="auto"/>
              </w:divBdr>
            </w:div>
            <w:div w:id="157037815">
              <w:marLeft w:val="0"/>
              <w:marRight w:val="0"/>
              <w:marTop w:val="0"/>
              <w:marBottom w:val="0"/>
              <w:divBdr>
                <w:top w:val="none" w:sz="0" w:space="0" w:color="auto"/>
                <w:left w:val="none" w:sz="0" w:space="0" w:color="auto"/>
                <w:bottom w:val="none" w:sz="0" w:space="0" w:color="auto"/>
                <w:right w:val="none" w:sz="0" w:space="0" w:color="auto"/>
              </w:divBdr>
            </w:div>
            <w:div w:id="167908520">
              <w:marLeft w:val="0"/>
              <w:marRight w:val="0"/>
              <w:marTop w:val="0"/>
              <w:marBottom w:val="0"/>
              <w:divBdr>
                <w:top w:val="none" w:sz="0" w:space="0" w:color="auto"/>
                <w:left w:val="none" w:sz="0" w:space="0" w:color="auto"/>
                <w:bottom w:val="none" w:sz="0" w:space="0" w:color="auto"/>
                <w:right w:val="none" w:sz="0" w:space="0" w:color="auto"/>
              </w:divBdr>
            </w:div>
            <w:div w:id="170801983">
              <w:marLeft w:val="0"/>
              <w:marRight w:val="0"/>
              <w:marTop w:val="0"/>
              <w:marBottom w:val="0"/>
              <w:divBdr>
                <w:top w:val="none" w:sz="0" w:space="0" w:color="auto"/>
                <w:left w:val="none" w:sz="0" w:space="0" w:color="auto"/>
                <w:bottom w:val="none" w:sz="0" w:space="0" w:color="auto"/>
                <w:right w:val="none" w:sz="0" w:space="0" w:color="auto"/>
              </w:divBdr>
            </w:div>
            <w:div w:id="174080247">
              <w:marLeft w:val="0"/>
              <w:marRight w:val="0"/>
              <w:marTop w:val="0"/>
              <w:marBottom w:val="0"/>
              <w:divBdr>
                <w:top w:val="none" w:sz="0" w:space="0" w:color="auto"/>
                <w:left w:val="none" w:sz="0" w:space="0" w:color="auto"/>
                <w:bottom w:val="none" w:sz="0" w:space="0" w:color="auto"/>
                <w:right w:val="none" w:sz="0" w:space="0" w:color="auto"/>
              </w:divBdr>
            </w:div>
            <w:div w:id="182594185">
              <w:marLeft w:val="0"/>
              <w:marRight w:val="0"/>
              <w:marTop w:val="0"/>
              <w:marBottom w:val="0"/>
              <w:divBdr>
                <w:top w:val="none" w:sz="0" w:space="0" w:color="auto"/>
                <w:left w:val="none" w:sz="0" w:space="0" w:color="auto"/>
                <w:bottom w:val="none" w:sz="0" w:space="0" w:color="auto"/>
                <w:right w:val="none" w:sz="0" w:space="0" w:color="auto"/>
              </w:divBdr>
            </w:div>
            <w:div w:id="189803710">
              <w:marLeft w:val="0"/>
              <w:marRight w:val="0"/>
              <w:marTop w:val="0"/>
              <w:marBottom w:val="0"/>
              <w:divBdr>
                <w:top w:val="none" w:sz="0" w:space="0" w:color="auto"/>
                <w:left w:val="none" w:sz="0" w:space="0" w:color="auto"/>
                <w:bottom w:val="none" w:sz="0" w:space="0" w:color="auto"/>
                <w:right w:val="none" w:sz="0" w:space="0" w:color="auto"/>
              </w:divBdr>
            </w:div>
            <w:div w:id="194512938">
              <w:marLeft w:val="0"/>
              <w:marRight w:val="0"/>
              <w:marTop w:val="0"/>
              <w:marBottom w:val="0"/>
              <w:divBdr>
                <w:top w:val="none" w:sz="0" w:space="0" w:color="auto"/>
                <w:left w:val="none" w:sz="0" w:space="0" w:color="auto"/>
                <w:bottom w:val="none" w:sz="0" w:space="0" w:color="auto"/>
                <w:right w:val="none" w:sz="0" w:space="0" w:color="auto"/>
              </w:divBdr>
            </w:div>
            <w:div w:id="210463905">
              <w:marLeft w:val="0"/>
              <w:marRight w:val="0"/>
              <w:marTop w:val="0"/>
              <w:marBottom w:val="0"/>
              <w:divBdr>
                <w:top w:val="none" w:sz="0" w:space="0" w:color="auto"/>
                <w:left w:val="none" w:sz="0" w:space="0" w:color="auto"/>
                <w:bottom w:val="none" w:sz="0" w:space="0" w:color="auto"/>
                <w:right w:val="none" w:sz="0" w:space="0" w:color="auto"/>
              </w:divBdr>
            </w:div>
            <w:div w:id="219559113">
              <w:marLeft w:val="0"/>
              <w:marRight w:val="0"/>
              <w:marTop w:val="0"/>
              <w:marBottom w:val="0"/>
              <w:divBdr>
                <w:top w:val="none" w:sz="0" w:space="0" w:color="auto"/>
                <w:left w:val="none" w:sz="0" w:space="0" w:color="auto"/>
                <w:bottom w:val="none" w:sz="0" w:space="0" w:color="auto"/>
                <w:right w:val="none" w:sz="0" w:space="0" w:color="auto"/>
              </w:divBdr>
            </w:div>
            <w:div w:id="221451830">
              <w:marLeft w:val="0"/>
              <w:marRight w:val="0"/>
              <w:marTop w:val="0"/>
              <w:marBottom w:val="0"/>
              <w:divBdr>
                <w:top w:val="none" w:sz="0" w:space="0" w:color="auto"/>
                <w:left w:val="none" w:sz="0" w:space="0" w:color="auto"/>
                <w:bottom w:val="none" w:sz="0" w:space="0" w:color="auto"/>
                <w:right w:val="none" w:sz="0" w:space="0" w:color="auto"/>
              </w:divBdr>
            </w:div>
            <w:div w:id="223417694">
              <w:marLeft w:val="0"/>
              <w:marRight w:val="0"/>
              <w:marTop w:val="0"/>
              <w:marBottom w:val="0"/>
              <w:divBdr>
                <w:top w:val="none" w:sz="0" w:space="0" w:color="auto"/>
                <w:left w:val="none" w:sz="0" w:space="0" w:color="auto"/>
                <w:bottom w:val="none" w:sz="0" w:space="0" w:color="auto"/>
                <w:right w:val="none" w:sz="0" w:space="0" w:color="auto"/>
              </w:divBdr>
            </w:div>
            <w:div w:id="235016743">
              <w:marLeft w:val="0"/>
              <w:marRight w:val="0"/>
              <w:marTop w:val="0"/>
              <w:marBottom w:val="0"/>
              <w:divBdr>
                <w:top w:val="none" w:sz="0" w:space="0" w:color="auto"/>
                <w:left w:val="none" w:sz="0" w:space="0" w:color="auto"/>
                <w:bottom w:val="none" w:sz="0" w:space="0" w:color="auto"/>
                <w:right w:val="none" w:sz="0" w:space="0" w:color="auto"/>
              </w:divBdr>
            </w:div>
            <w:div w:id="235092552">
              <w:marLeft w:val="0"/>
              <w:marRight w:val="0"/>
              <w:marTop w:val="0"/>
              <w:marBottom w:val="0"/>
              <w:divBdr>
                <w:top w:val="none" w:sz="0" w:space="0" w:color="auto"/>
                <w:left w:val="none" w:sz="0" w:space="0" w:color="auto"/>
                <w:bottom w:val="none" w:sz="0" w:space="0" w:color="auto"/>
                <w:right w:val="none" w:sz="0" w:space="0" w:color="auto"/>
              </w:divBdr>
            </w:div>
            <w:div w:id="249120357">
              <w:marLeft w:val="0"/>
              <w:marRight w:val="0"/>
              <w:marTop w:val="0"/>
              <w:marBottom w:val="0"/>
              <w:divBdr>
                <w:top w:val="none" w:sz="0" w:space="0" w:color="auto"/>
                <w:left w:val="none" w:sz="0" w:space="0" w:color="auto"/>
                <w:bottom w:val="none" w:sz="0" w:space="0" w:color="auto"/>
                <w:right w:val="none" w:sz="0" w:space="0" w:color="auto"/>
              </w:divBdr>
            </w:div>
            <w:div w:id="250479344">
              <w:marLeft w:val="0"/>
              <w:marRight w:val="0"/>
              <w:marTop w:val="0"/>
              <w:marBottom w:val="0"/>
              <w:divBdr>
                <w:top w:val="none" w:sz="0" w:space="0" w:color="auto"/>
                <w:left w:val="none" w:sz="0" w:space="0" w:color="auto"/>
                <w:bottom w:val="none" w:sz="0" w:space="0" w:color="auto"/>
                <w:right w:val="none" w:sz="0" w:space="0" w:color="auto"/>
              </w:divBdr>
            </w:div>
            <w:div w:id="253708495">
              <w:marLeft w:val="0"/>
              <w:marRight w:val="0"/>
              <w:marTop w:val="0"/>
              <w:marBottom w:val="0"/>
              <w:divBdr>
                <w:top w:val="none" w:sz="0" w:space="0" w:color="auto"/>
                <w:left w:val="none" w:sz="0" w:space="0" w:color="auto"/>
                <w:bottom w:val="none" w:sz="0" w:space="0" w:color="auto"/>
                <w:right w:val="none" w:sz="0" w:space="0" w:color="auto"/>
              </w:divBdr>
            </w:div>
            <w:div w:id="254674929">
              <w:marLeft w:val="0"/>
              <w:marRight w:val="0"/>
              <w:marTop w:val="0"/>
              <w:marBottom w:val="0"/>
              <w:divBdr>
                <w:top w:val="none" w:sz="0" w:space="0" w:color="auto"/>
                <w:left w:val="none" w:sz="0" w:space="0" w:color="auto"/>
                <w:bottom w:val="none" w:sz="0" w:space="0" w:color="auto"/>
                <w:right w:val="none" w:sz="0" w:space="0" w:color="auto"/>
              </w:divBdr>
            </w:div>
            <w:div w:id="257636842">
              <w:marLeft w:val="0"/>
              <w:marRight w:val="0"/>
              <w:marTop w:val="0"/>
              <w:marBottom w:val="0"/>
              <w:divBdr>
                <w:top w:val="none" w:sz="0" w:space="0" w:color="auto"/>
                <w:left w:val="none" w:sz="0" w:space="0" w:color="auto"/>
                <w:bottom w:val="none" w:sz="0" w:space="0" w:color="auto"/>
                <w:right w:val="none" w:sz="0" w:space="0" w:color="auto"/>
              </w:divBdr>
            </w:div>
            <w:div w:id="258413692">
              <w:marLeft w:val="0"/>
              <w:marRight w:val="0"/>
              <w:marTop w:val="0"/>
              <w:marBottom w:val="0"/>
              <w:divBdr>
                <w:top w:val="none" w:sz="0" w:space="0" w:color="auto"/>
                <w:left w:val="none" w:sz="0" w:space="0" w:color="auto"/>
                <w:bottom w:val="none" w:sz="0" w:space="0" w:color="auto"/>
                <w:right w:val="none" w:sz="0" w:space="0" w:color="auto"/>
              </w:divBdr>
            </w:div>
            <w:div w:id="261189651">
              <w:marLeft w:val="0"/>
              <w:marRight w:val="0"/>
              <w:marTop w:val="0"/>
              <w:marBottom w:val="0"/>
              <w:divBdr>
                <w:top w:val="none" w:sz="0" w:space="0" w:color="auto"/>
                <w:left w:val="none" w:sz="0" w:space="0" w:color="auto"/>
                <w:bottom w:val="none" w:sz="0" w:space="0" w:color="auto"/>
                <w:right w:val="none" w:sz="0" w:space="0" w:color="auto"/>
              </w:divBdr>
            </w:div>
            <w:div w:id="282004661">
              <w:marLeft w:val="0"/>
              <w:marRight w:val="0"/>
              <w:marTop w:val="0"/>
              <w:marBottom w:val="0"/>
              <w:divBdr>
                <w:top w:val="none" w:sz="0" w:space="0" w:color="auto"/>
                <w:left w:val="none" w:sz="0" w:space="0" w:color="auto"/>
                <w:bottom w:val="none" w:sz="0" w:space="0" w:color="auto"/>
                <w:right w:val="none" w:sz="0" w:space="0" w:color="auto"/>
              </w:divBdr>
            </w:div>
            <w:div w:id="283004311">
              <w:marLeft w:val="0"/>
              <w:marRight w:val="0"/>
              <w:marTop w:val="0"/>
              <w:marBottom w:val="0"/>
              <w:divBdr>
                <w:top w:val="none" w:sz="0" w:space="0" w:color="auto"/>
                <w:left w:val="none" w:sz="0" w:space="0" w:color="auto"/>
                <w:bottom w:val="none" w:sz="0" w:space="0" w:color="auto"/>
                <w:right w:val="none" w:sz="0" w:space="0" w:color="auto"/>
              </w:divBdr>
            </w:div>
            <w:div w:id="296489963">
              <w:marLeft w:val="0"/>
              <w:marRight w:val="0"/>
              <w:marTop w:val="0"/>
              <w:marBottom w:val="0"/>
              <w:divBdr>
                <w:top w:val="none" w:sz="0" w:space="0" w:color="auto"/>
                <w:left w:val="none" w:sz="0" w:space="0" w:color="auto"/>
                <w:bottom w:val="none" w:sz="0" w:space="0" w:color="auto"/>
                <w:right w:val="none" w:sz="0" w:space="0" w:color="auto"/>
              </w:divBdr>
            </w:div>
            <w:div w:id="299265445">
              <w:marLeft w:val="0"/>
              <w:marRight w:val="0"/>
              <w:marTop w:val="0"/>
              <w:marBottom w:val="0"/>
              <w:divBdr>
                <w:top w:val="none" w:sz="0" w:space="0" w:color="auto"/>
                <w:left w:val="none" w:sz="0" w:space="0" w:color="auto"/>
                <w:bottom w:val="none" w:sz="0" w:space="0" w:color="auto"/>
                <w:right w:val="none" w:sz="0" w:space="0" w:color="auto"/>
              </w:divBdr>
            </w:div>
            <w:div w:id="308168195">
              <w:marLeft w:val="0"/>
              <w:marRight w:val="0"/>
              <w:marTop w:val="0"/>
              <w:marBottom w:val="0"/>
              <w:divBdr>
                <w:top w:val="none" w:sz="0" w:space="0" w:color="auto"/>
                <w:left w:val="none" w:sz="0" w:space="0" w:color="auto"/>
                <w:bottom w:val="none" w:sz="0" w:space="0" w:color="auto"/>
                <w:right w:val="none" w:sz="0" w:space="0" w:color="auto"/>
              </w:divBdr>
            </w:div>
            <w:div w:id="310913797">
              <w:marLeft w:val="0"/>
              <w:marRight w:val="0"/>
              <w:marTop w:val="0"/>
              <w:marBottom w:val="0"/>
              <w:divBdr>
                <w:top w:val="none" w:sz="0" w:space="0" w:color="auto"/>
                <w:left w:val="none" w:sz="0" w:space="0" w:color="auto"/>
                <w:bottom w:val="none" w:sz="0" w:space="0" w:color="auto"/>
                <w:right w:val="none" w:sz="0" w:space="0" w:color="auto"/>
              </w:divBdr>
            </w:div>
            <w:div w:id="316737316">
              <w:marLeft w:val="0"/>
              <w:marRight w:val="0"/>
              <w:marTop w:val="0"/>
              <w:marBottom w:val="0"/>
              <w:divBdr>
                <w:top w:val="none" w:sz="0" w:space="0" w:color="auto"/>
                <w:left w:val="none" w:sz="0" w:space="0" w:color="auto"/>
                <w:bottom w:val="none" w:sz="0" w:space="0" w:color="auto"/>
                <w:right w:val="none" w:sz="0" w:space="0" w:color="auto"/>
              </w:divBdr>
            </w:div>
            <w:div w:id="327828618">
              <w:marLeft w:val="0"/>
              <w:marRight w:val="0"/>
              <w:marTop w:val="0"/>
              <w:marBottom w:val="0"/>
              <w:divBdr>
                <w:top w:val="none" w:sz="0" w:space="0" w:color="auto"/>
                <w:left w:val="none" w:sz="0" w:space="0" w:color="auto"/>
                <w:bottom w:val="none" w:sz="0" w:space="0" w:color="auto"/>
                <w:right w:val="none" w:sz="0" w:space="0" w:color="auto"/>
              </w:divBdr>
            </w:div>
            <w:div w:id="337931903">
              <w:marLeft w:val="0"/>
              <w:marRight w:val="0"/>
              <w:marTop w:val="0"/>
              <w:marBottom w:val="0"/>
              <w:divBdr>
                <w:top w:val="none" w:sz="0" w:space="0" w:color="auto"/>
                <w:left w:val="none" w:sz="0" w:space="0" w:color="auto"/>
                <w:bottom w:val="none" w:sz="0" w:space="0" w:color="auto"/>
                <w:right w:val="none" w:sz="0" w:space="0" w:color="auto"/>
              </w:divBdr>
            </w:div>
            <w:div w:id="353655297">
              <w:marLeft w:val="0"/>
              <w:marRight w:val="0"/>
              <w:marTop w:val="0"/>
              <w:marBottom w:val="0"/>
              <w:divBdr>
                <w:top w:val="none" w:sz="0" w:space="0" w:color="auto"/>
                <w:left w:val="none" w:sz="0" w:space="0" w:color="auto"/>
                <w:bottom w:val="none" w:sz="0" w:space="0" w:color="auto"/>
                <w:right w:val="none" w:sz="0" w:space="0" w:color="auto"/>
              </w:divBdr>
            </w:div>
            <w:div w:id="362942430">
              <w:marLeft w:val="0"/>
              <w:marRight w:val="0"/>
              <w:marTop w:val="0"/>
              <w:marBottom w:val="0"/>
              <w:divBdr>
                <w:top w:val="none" w:sz="0" w:space="0" w:color="auto"/>
                <w:left w:val="none" w:sz="0" w:space="0" w:color="auto"/>
                <w:bottom w:val="none" w:sz="0" w:space="0" w:color="auto"/>
                <w:right w:val="none" w:sz="0" w:space="0" w:color="auto"/>
              </w:divBdr>
            </w:div>
            <w:div w:id="367951151">
              <w:marLeft w:val="0"/>
              <w:marRight w:val="0"/>
              <w:marTop w:val="0"/>
              <w:marBottom w:val="0"/>
              <w:divBdr>
                <w:top w:val="none" w:sz="0" w:space="0" w:color="auto"/>
                <w:left w:val="none" w:sz="0" w:space="0" w:color="auto"/>
                <w:bottom w:val="none" w:sz="0" w:space="0" w:color="auto"/>
                <w:right w:val="none" w:sz="0" w:space="0" w:color="auto"/>
              </w:divBdr>
            </w:div>
            <w:div w:id="368915567">
              <w:marLeft w:val="0"/>
              <w:marRight w:val="0"/>
              <w:marTop w:val="0"/>
              <w:marBottom w:val="0"/>
              <w:divBdr>
                <w:top w:val="none" w:sz="0" w:space="0" w:color="auto"/>
                <w:left w:val="none" w:sz="0" w:space="0" w:color="auto"/>
                <w:bottom w:val="none" w:sz="0" w:space="0" w:color="auto"/>
                <w:right w:val="none" w:sz="0" w:space="0" w:color="auto"/>
              </w:divBdr>
            </w:div>
            <w:div w:id="372274819">
              <w:marLeft w:val="0"/>
              <w:marRight w:val="0"/>
              <w:marTop w:val="0"/>
              <w:marBottom w:val="0"/>
              <w:divBdr>
                <w:top w:val="none" w:sz="0" w:space="0" w:color="auto"/>
                <w:left w:val="none" w:sz="0" w:space="0" w:color="auto"/>
                <w:bottom w:val="none" w:sz="0" w:space="0" w:color="auto"/>
                <w:right w:val="none" w:sz="0" w:space="0" w:color="auto"/>
              </w:divBdr>
            </w:div>
            <w:div w:id="377051905">
              <w:marLeft w:val="0"/>
              <w:marRight w:val="0"/>
              <w:marTop w:val="0"/>
              <w:marBottom w:val="0"/>
              <w:divBdr>
                <w:top w:val="none" w:sz="0" w:space="0" w:color="auto"/>
                <w:left w:val="none" w:sz="0" w:space="0" w:color="auto"/>
                <w:bottom w:val="none" w:sz="0" w:space="0" w:color="auto"/>
                <w:right w:val="none" w:sz="0" w:space="0" w:color="auto"/>
              </w:divBdr>
            </w:div>
            <w:div w:id="378167072">
              <w:marLeft w:val="0"/>
              <w:marRight w:val="0"/>
              <w:marTop w:val="0"/>
              <w:marBottom w:val="0"/>
              <w:divBdr>
                <w:top w:val="none" w:sz="0" w:space="0" w:color="auto"/>
                <w:left w:val="none" w:sz="0" w:space="0" w:color="auto"/>
                <w:bottom w:val="none" w:sz="0" w:space="0" w:color="auto"/>
                <w:right w:val="none" w:sz="0" w:space="0" w:color="auto"/>
              </w:divBdr>
            </w:div>
            <w:div w:id="382600441">
              <w:marLeft w:val="0"/>
              <w:marRight w:val="0"/>
              <w:marTop w:val="0"/>
              <w:marBottom w:val="0"/>
              <w:divBdr>
                <w:top w:val="none" w:sz="0" w:space="0" w:color="auto"/>
                <w:left w:val="none" w:sz="0" w:space="0" w:color="auto"/>
                <w:bottom w:val="none" w:sz="0" w:space="0" w:color="auto"/>
                <w:right w:val="none" w:sz="0" w:space="0" w:color="auto"/>
              </w:divBdr>
            </w:div>
            <w:div w:id="383259396">
              <w:marLeft w:val="0"/>
              <w:marRight w:val="0"/>
              <w:marTop w:val="0"/>
              <w:marBottom w:val="0"/>
              <w:divBdr>
                <w:top w:val="none" w:sz="0" w:space="0" w:color="auto"/>
                <w:left w:val="none" w:sz="0" w:space="0" w:color="auto"/>
                <w:bottom w:val="none" w:sz="0" w:space="0" w:color="auto"/>
                <w:right w:val="none" w:sz="0" w:space="0" w:color="auto"/>
              </w:divBdr>
            </w:div>
            <w:div w:id="386925514">
              <w:marLeft w:val="0"/>
              <w:marRight w:val="0"/>
              <w:marTop w:val="0"/>
              <w:marBottom w:val="0"/>
              <w:divBdr>
                <w:top w:val="none" w:sz="0" w:space="0" w:color="auto"/>
                <w:left w:val="none" w:sz="0" w:space="0" w:color="auto"/>
                <w:bottom w:val="none" w:sz="0" w:space="0" w:color="auto"/>
                <w:right w:val="none" w:sz="0" w:space="0" w:color="auto"/>
              </w:divBdr>
            </w:div>
            <w:div w:id="387538634">
              <w:marLeft w:val="0"/>
              <w:marRight w:val="0"/>
              <w:marTop w:val="0"/>
              <w:marBottom w:val="0"/>
              <w:divBdr>
                <w:top w:val="none" w:sz="0" w:space="0" w:color="auto"/>
                <w:left w:val="none" w:sz="0" w:space="0" w:color="auto"/>
                <w:bottom w:val="none" w:sz="0" w:space="0" w:color="auto"/>
                <w:right w:val="none" w:sz="0" w:space="0" w:color="auto"/>
              </w:divBdr>
            </w:div>
            <w:div w:id="408701110">
              <w:marLeft w:val="0"/>
              <w:marRight w:val="0"/>
              <w:marTop w:val="0"/>
              <w:marBottom w:val="0"/>
              <w:divBdr>
                <w:top w:val="none" w:sz="0" w:space="0" w:color="auto"/>
                <w:left w:val="none" w:sz="0" w:space="0" w:color="auto"/>
                <w:bottom w:val="none" w:sz="0" w:space="0" w:color="auto"/>
                <w:right w:val="none" w:sz="0" w:space="0" w:color="auto"/>
              </w:divBdr>
            </w:div>
            <w:div w:id="411199461">
              <w:marLeft w:val="0"/>
              <w:marRight w:val="0"/>
              <w:marTop w:val="0"/>
              <w:marBottom w:val="0"/>
              <w:divBdr>
                <w:top w:val="none" w:sz="0" w:space="0" w:color="auto"/>
                <w:left w:val="none" w:sz="0" w:space="0" w:color="auto"/>
                <w:bottom w:val="none" w:sz="0" w:space="0" w:color="auto"/>
                <w:right w:val="none" w:sz="0" w:space="0" w:color="auto"/>
              </w:divBdr>
            </w:div>
            <w:div w:id="411970733">
              <w:marLeft w:val="0"/>
              <w:marRight w:val="0"/>
              <w:marTop w:val="0"/>
              <w:marBottom w:val="0"/>
              <w:divBdr>
                <w:top w:val="none" w:sz="0" w:space="0" w:color="auto"/>
                <w:left w:val="none" w:sz="0" w:space="0" w:color="auto"/>
                <w:bottom w:val="none" w:sz="0" w:space="0" w:color="auto"/>
                <w:right w:val="none" w:sz="0" w:space="0" w:color="auto"/>
              </w:divBdr>
            </w:div>
            <w:div w:id="436024850">
              <w:marLeft w:val="0"/>
              <w:marRight w:val="0"/>
              <w:marTop w:val="0"/>
              <w:marBottom w:val="0"/>
              <w:divBdr>
                <w:top w:val="none" w:sz="0" w:space="0" w:color="auto"/>
                <w:left w:val="none" w:sz="0" w:space="0" w:color="auto"/>
                <w:bottom w:val="none" w:sz="0" w:space="0" w:color="auto"/>
                <w:right w:val="none" w:sz="0" w:space="0" w:color="auto"/>
              </w:divBdr>
            </w:div>
            <w:div w:id="446005106">
              <w:marLeft w:val="0"/>
              <w:marRight w:val="0"/>
              <w:marTop w:val="0"/>
              <w:marBottom w:val="0"/>
              <w:divBdr>
                <w:top w:val="none" w:sz="0" w:space="0" w:color="auto"/>
                <w:left w:val="none" w:sz="0" w:space="0" w:color="auto"/>
                <w:bottom w:val="none" w:sz="0" w:space="0" w:color="auto"/>
                <w:right w:val="none" w:sz="0" w:space="0" w:color="auto"/>
              </w:divBdr>
            </w:div>
            <w:div w:id="458110706">
              <w:marLeft w:val="0"/>
              <w:marRight w:val="0"/>
              <w:marTop w:val="0"/>
              <w:marBottom w:val="0"/>
              <w:divBdr>
                <w:top w:val="none" w:sz="0" w:space="0" w:color="auto"/>
                <w:left w:val="none" w:sz="0" w:space="0" w:color="auto"/>
                <w:bottom w:val="none" w:sz="0" w:space="0" w:color="auto"/>
                <w:right w:val="none" w:sz="0" w:space="0" w:color="auto"/>
              </w:divBdr>
            </w:div>
            <w:div w:id="476847476">
              <w:marLeft w:val="0"/>
              <w:marRight w:val="0"/>
              <w:marTop w:val="0"/>
              <w:marBottom w:val="0"/>
              <w:divBdr>
                <w:top w:val="none" w:sz="0" w:space="0" w:color="auto"/>
                <w:left w:val="none" w:sz="0" w:space="0" w:color="auto"/>
                <w:bottom w:val="none" w:sz="0" w:space="0" w:color="auto"/>
                <w:right w:val="none" w:sz="0" w:space="0" w:color="auto"/>
              </w:divBdr>
            </w:div>
            <w:div w:id="477455330">
              <w:marLeft w:val="0"/>
              <w:marRight w:val="0"/>
              <w:marTop w:val="0"/>
              <w:marBottom w:val="0"/>
              <w:divBdr>
                <w:top w:val="none" w:sz="0" w:space="0" w:color="auto"/>
                <w:left w:val="none" w:sz="0" w:space="0" w:color="auto"/>
                <w:bottom w:val="none" w:sz="0" w:space="0" w:color="auto"/>
                <w:right w:val="none" w:sz="0" w:space="0" w:color="auto"/>
              </w:divBdr>
            </w:div>
            <w:div w:id="479618613">
              <w:marLeft w:val="0"/>
              <w:marRight w:val="0"/>
              <w:marTop w:val="0"/>
              <w:marBottom w:val="0"/>
              <w:divBdr>
                <w:top w:val="none" w:sz="0" w:space="0" w:color="auto"/>
                <w:left w:val="none" w:sz="0" w:space="0" w:color="auto"/>
                <w:bottom w:val="none" w:sz="0" w:space="0" w:color="auto"/>
                <w:right w:val="none" w:sz="0" w:space="0" w:color="auto"/>
              </w:divBdr>
            </w:div>
            <w:div w:id="483474124">
              <w:marLeft w:val="0"/>
              <w:marRight w:val="0"/>
              <w:marTop w:val="0"/>
              <w:marBottom w:val="0"/>
              <w:divBdr>
                <w:top w:val="none" w:sz="0" w:space="0" w:color="auto"/>
                <w:left w:val="none" w:sz="0" w:space="0" w:color="auto"/>
                <w:bottom w:val="none" w:sz="0" w:space="0" w:color="auto"/>
                <w:right w:val="none" w:sz="0" w:space="0" w:color="auto"/>
              </w:divBdr>
            </w:div>
            <w:div w:id="495658120">
              <w:marLeft w:val="0"/>
              <w:marRight w:val="0"/>
              <w:marTop w:val="0"/>
              <w:marBottom w:val="0"/>
              <w:divBdr>
                <w:top w:val="none" w:sz="0" w:space="0" w:color="auto"/>
                <w:left w:val="none" w:sz="0" w:space="0" w:color="auto"/>
                <w:bottom w:val="none" w:sz="0" w:space="0" w:color="auto"/>
                <w:right w:val="none" w:sz="0" w:space="0" w:color="auto"/>
              </w:divBdr>
            </w:div>
            <w:div w:id="502359204">
              <w:marLeft w:val="0"/>
              <w:marRight w:val="0"/>
              <w:marTop w:val="0"/>
              <w:marBottom w:val="0"/>
              <w:divBdr>
                <w:top w:val="none" w:sz="0" w:space="0" w:color="auto"/>
                <w:left w:val="none" w:sz="0" w:space="0" w:color="auto"/>
                <w:bottom w:val="none" w:sz="0" w:space="0" w:color="auto"/>
                <w:right w:val="none" w:sz="0" w:space="0" w:color="auto"/>
              </w:divBdr>
            </w:div>
            <w:div w:id="515118341">
              <w:marLeft w:val="0"/>
              <w:marRight w:val="0"/>
              <w:marTop w:val="0"/>
              <w:marBottom w:val="0"/>
              <w:divBdr>
                <w:top w:val="none" w:sz="0" w:space="0" w:color="auto"/>
                <w:left w:val="none" w:sz="0" w:space="0" w:color="auto"/>
                <w:bottom w:val="none" w:sz="0" w:space="0" w:color="auto"/>
                <w:right w:val="none" w:sz="0" w:space="0" w:color="auto"/>
              </w:divBdr>
            </w:div>
            <w:div w:id="515730481">
              <w:marLeft w:val="0"/>
              <w:marRight w:val="0"/>
              <w:marTop w:val="0"/>
              <w:marBottom w:val="0"/>
              <w:divBdr>
                <w:top w:val="none" w:sz="0" w:space="0" w:color="auto"/>
                <w:left w:val="none" w:sz="0" w:space="0" w:color="auto"/>
                <w:bottom w:val="none" w:sz="0" w:space="0" w:color="auto"/>
                <w:right w:val="none" w:sz="0" w:space="0" w:color="auto"/>
              </w:divBdr>
            </w:div>
            <w:div w:id="518588931">
              <w:marLeft w:val="0"/>
              <w:marRight w:val="0"/>
              <w:marTop w:val="0"/>
              <w:marBottom w:val="0"/>
              <w:divBdr>
                <w:top w:val="none" w:sz="0" w:space="0" w:color="auto"/>
                <w:left w:val="none" w:sz="0" w:space="0" w:color="auto"/>
                <w:bottom w:val="none" w:sz="0" w:space="0" w:color="auto"/>
                <w:right w:val="none" w:sz="0" w:space="0" w:color="auto"/>
              </w:divBdr>
            </w:div>
            <w:div w:id="519664997">
              <w:marLeft w:val="0"/>
              <w:marRight w:val="0"/>
              <w:marTop w:val="0"/>
              <w:marBottom w:val="0"/>
              <w:divBdr>
                <w:top w:val="none" w:sz="0" w:space="0" w:color="auto"/>
                <w:left w:val="none" w:sz="0" w:space="0" w:color="auto"/>
                <w:bottom w:val="none" w:sz="0" w:space="0" w:color="auto"/>
                <w:right w:val="none" w:sz="0" w:space="0" w:color="auto"/>
              </w:divBdr>
            </w:div>
            <w:div w:id="527643186">
              <w:marLeft w:val="0"/>
              <w:marRight w:val="0"/>
              <w:marTop w:val="0"/>
              <w:marBottom w:val="0"/>
              <w:divBdr>
                <w:top w:val="none" w:sz="0" w:space="0" w:color="auto"/>
                <w:left w:val="none" w:sz="0" w:space="0" w:color="auto"/>
                <w:bottom w:val="none" w:sz="0" w:space="0" w:color="auto"/>
                <w:right w:val="none" w:sz="0" w:space="0" w:color="auto"/>
              </w:divBdr>
            </w:div>
            <w:div w:id="533008792">
              <w:marLeft w:val="0"/>
              <w:marRight w:val="0"/>
              <w:marTop w:val="0"/>
              <w:marBottom w:val="0"/>
              <w:divBdr>
                <w:top w:val="none" w:sz="0" w:space="0" w:color="auto"/>
                <w:left w:val="none" w:sz="0" w:space="0" w:color="auto"/>
                <w:bottom w:val="none" w:sz="0" w:space="0" w:color="auto"/>
                <w:right w:val="none" w:sz="0" w:space="0" w:color="auto"/>
              </w:divBdr>
            </w:div>
            <w:div w:id="536699135">
              <w:marLeft w:val="0"/>
              <w:marRight w:val="0"/>
              <w:marTop w:val="0"/>
              <w:marBottom w:val="0"/>
              <w:divBdr>
                <w:top w:val="none" w:sz="0" w:space="0" w:color="auto"/>
                <w:left w:val="none" w:sz="0" w:space="0" w:color="auto"/>
                <w:bottom w:val="none" w:sz="0" w:space="0" w:color="auto"/>
                <w:right w:val="none" w:sz="0" w:space="0" w:color="auto"/>
              </w:divBdr>
            </w:div>
            <w:div w:id="539976306">
              <w:marLeft w:val="0"/>
              <w:marRight w:val="0"/>
              <w:marTop w:val="0"/>
              <w:marBottom w:val="0"/>
              <w:divBdr>
                <w:top w:val="none" w:sz="0" w:space="0" w:color="auto"/>
                <w:left w:val="none" w:sz="0" w:space="0" w:color="auto"/>
                <w:bottom w:val="none" w:sz="0" w:space="0" w:color="auto"/>
                <w:right w:val="none" w:sz="0" w:space="0" w:color="auto"/>
              </w:divBdr>
            </w:div>
            <w:div w:id="547374792">
              <w:marLeft w:val="0"/>
              <w:marRight w:val="0"/>
              <w:marTop w:val="0"/>
              <w:marBottom w:val="0"/>
              <w:divBdr>
                <w:top w:val="none" w:sz="0" w:space="0" w:color="auto"/>
                <w:left w:val="none" w:sz="0" w:space="0" w:color="auto"/>
                <w:bottom w:val="none" w:sz="0" w:space="0" w:color="auto"/>
                <w:right w:val="none" w:sz="0" w:space="0" w:color="auto"/>
              </w:divBdr>
            </w:div>
            <w:div w:id="557938244">
              <w:marLeft w:val="0"/>
              <w:marRight w:val="0"/>
              <w:marTop w:val="0"/>
              <w:marBottom w:val="0"/>
              <w:divBdr>
                <w:top w:val="none" w:sz="0" w:space="0" w:color="auto"/>
                <w:left w:val="none" w:sz="0" w:space="0" w:color="auto"/>
                <w:bottom w:val="none" w:sz="0" w:space="0" w:color="auto"/>
                <w:right w:val="none" w:sz="0" w:space="0" w:color="auto"/>
              </w:divBdr>
            </w:div>
            <w:div w:id="559097655">
              <w:marLeft w:val="0"/>
              <w:marRight w:val="0"/>
              <w:marTop w:val="0"/>
              <w:marBottom w:val="0"/>
              <w:divBdr>
                <w:top w:val="none" w:sz="0" w:space="0" w:color="auto"/>
                <w:left w:val="none" w:sz="0" w:space="0" w:color="auto"/>
                <w:bottom w:val="none" w:sz="0" w:space="0" w:color="auto"/>
                <w:right w:val="none" w:sz="0" w:space="0" w:color="auto"/>
              </w:divBdr>
            </w:div>
            <w:div w:id="566692766">
              <w:marLeft w:val="0"/>
              <w:marRight w:val="0"/>
              <w:marTop w:val="0"/>
              <w:marBottom w:val="0"/>
              <w:divBdr>
                <w:top w:val="none" w:sz="0" w:space="0" w:color="auto"/>
                <w:left w:val="none" w:sz="0" w:space="0" w:color="auto"/>
                <w:bottom w:val="none" w:sz="0" w:space="0" w:color="auto"/>
                <w:right w:val="none" w:sz="0" w:space="0" w:color="auto"/>
              </w:divBdr>
            </w:div>
            <w:div w:id="575162906">
              <w:marLeft w:val="0"/>
              <w:marRight w:val="0"/>
              <w:marTop w:val="0"/>
              <w:marBottom w:val="0"/>
              <w:divBdr>
                <w:top w:val="none" w:sz="0" w:space="0" w:color="auto"/>
                <w:left w:val="none" w:sz="0" w:space="0" w:color="auto"/>
                <w:bottom w:val="none" w:sz="0" w:space="0" w:color="auto"/>
                <w:right w:val="none" w:sz="0" w:space="0" w:color="auto"/>
              </w:divBdr>
            </w:div>
            <w:div w:id="591933896">
              <w:marLeft w:val="0"/>
              <w:marRight w:val="0"/>
              <w:marTop w:val="0"/>
              <w:marBottom w:val="0"/>
              <w:divBdr>
                <w:top w:val="none" w:sz="0" w:space="0" w:color="auto"/>
                <w:left w:val="none" w:sz="0" w:space="0" w:color="auto"/>
                <w:bottom w:val="none" w:sz="0" w:space="0" w:color="auto"/>
                <w:right w:val="none" w:sz="0" w:space="0" w:color="auto"/>
              </w:divBdr>
            </w:div>
            <w:div w:id="593588916">
              <w:marLeft w:val="0"/>
              <w:marRight w:val="0"/>
              <w:marTop w:val="0"/>
              <w:marBottom w:val="0"/>
              <w:divBdr>
                <w:top w:val="none" w:sz="0" w:space="0" w:color="auto"/>
                <w:left w:val="none" w:sz="0" w:space="0" w:color="auto"/>
                <w:bottom w:val="none" w:sz="0" w:space="0" w:color="auto"/>
                <w:right w:val="none" w:sz="0" w:space="0" w:color="auto"/>
              </w:divBdr>
            </w:div>
            <w:div w:id="627706427">
              <w:marLeft w:val="0"/>
              <w:marRight w:val="0"/>
              <w:marTop w:val="0"/>
              <w:marBottom w:val="0"/>
              <w:divBdr>
                <w:top w:val="none" w:sz="0" w:space="0" w:color="auto"/>
                <w:left w:val="none" w:sz="0" w:space="0" w:color="auto"/>
                <w:bottom w:val="none" w:sz="0" w:space="0" w:color="auto"/>
                <w:right w:val="none" w:sz="0" w:space="0" w:color="auto"/>
              </w:divBdr>
            </w:div>
            <w:div w:id="627782533">
              <w:marLeft w:val="0"/>
              <w:marRight w:val="0"/>
              <w:marTop w:val="0"/>
              <w:marBottom w:val="0"/>
              <w:divBdr>
                <w:top w:val="none" w:sz="0" w:space="0" w:color="auto"/>
                <w:left w:val="none" w:sz="0" w:space="0" w:color="auto"/>
                <w:bottom w:val="none" w:sz="0" w:space="0" w:color="auto"/>
                <w:right w:val="none" w:sz="0" w:space="0" w:color="auto"/>
              </w:divBdr>
            </w:div>
            <w:div w:id="635910840">
              <w:marLeft w:val="0"/>
              <w:marRight w:val="0"/>
              <w:marTop w:val="0"/>
              <w:marBottom w:val="0"/>
              <w:divBdr>
                <w:top w:val="none" w:sz="0" w:space="0" w:color="auto"/>
                <w:left w:val="none" w:sz="0" w:space="0" w:color="auto"/>
                <w:bottom w:val="none" w:sz="0" w:space="0" w:color="auto"/>
                <w:right w:val="none" w:sz="0" w:space="0" w:color="auto"/>
              </w:divBdr>
            </w:div>
            <w:div w:id="640234676">
              <w:marLeft w:val="0"/>
              <w:marRight w:val="0"/>
              <w:marTop w:val="0"/>
              <w:marBottom w:val="0"/>
              <w:divBdr>
                <w:top w:val="none" w:sz="0" w:space="0" w:color="auto"/>
                <w:left w:val="none" w:sz="0" w:space="0" w:color="auto"/>
                <w:bottom w:val="none" w:sz="0" w:space="0" w:color="auto"/>
                <w:right w:val="none" w:sz="0" w:space="0" w:color="auto"/>
              </w:divBdr>
            </w:div>
            <w:div w:id="649479807">
              <w:marLeft w:val="0"/>
              <w:marRight w:val="0"/>
              <w:marTop w:val="0"/>
              <w:marBottom w:val="0"/>
              <w:divBdr>
                <w:top w:val="none" w:sz="0" w:space="0" w:color="auto"/>
                <w:left w:val="none" w:sz="0" w:space="0" w:color="auto"/>
                <w:bottom w:val="none" w:sz="0" w:space="0" w:color="auto"/>
                <w:right w:val="none" w:sz="0" w:space="0" w:color="auto"/>
              </w:divBdr>
            </w:div>
            <w:div w:id="653996366">
              <w:marLeft w:val="0"/>
              <w:marRight w:val="0"/>
              <w:marTop w:val="0"/>
              <w:marBottom w:val="0"/>
              <w:divBdr>
                <w:top w:val="none" w:sz="0" w:space="0" w:color="auto"/>
                <w:left w:val="none" w:sz="0" w:space="0" w:color="auto"/>
                <w:bottom w:val="none" w:sz="0" w:space="0" w:color="auto"/>
                <w:right w:val="none" w:sz="0" w:space="0" w:color="auto"/>
              </w:divBdr>
            </w:div>
            <w:div w:id="654066846">
              <w:marLeft w:val="0"/>
              <w:marRight w:val="0"/>
              <w:marTop w:val="0"/>
              <w:marBottom w:val="0"/>
              <w:divBdr>
                <w:top w:val="none" w:sz="0" w:space="0" w:color="auto"/>
                <w:left w:val="none" w:sz="0" w:space="0" w:color="auto"/>
                <w:bottom w:val="none" w:sz="0" w:space="0" w:color="auto"/>
                <w:right w:val="none" w:sz="0" w:space="0" w:color="auto"/>
              </w:divBdr>
            </w:div>
            <w:div w:id="677579896">
              <w:marLeft w:val="0"/>
              <w:marRight w:val="0"/>
              <w:marTop w:val="0"/>
              <w:marBottom w:val="0"/>
              <w:divBdr>
                <w:top w:val="none" w:sz="0" w:space="0" w:color="auto"/>
                <w:left w:val="none" w:sz="0" w:space="0" w:color="auto"/>
                <w:bottom w:val="none" w:sz="0" w:space="0" w:color="auto"/>
                <w:right w:val="none" w:sz="0" w:space="0" w:color="auto"/>
              </w:divBdr>
            </w:div>
            <w:div w:id="679356805">
              <w:marLeft w:val="0"/>
              <w:marRight w:val="0"/>
              <w:marTop w:val="0"/>
              <w:marBottom w:val="0"/>
              <w:divBdr>
                <w:top w:val="none" w:sz="0" w:space="0" w:color="auto"/>
                <w:left w:val="none" w:sz="0" w:space="0" w:color="auto"/>
                <w:bottom w:val="none" w:sz="0" w:space="0" w:color="auto"/>
                <w:right w:val="none" w:sz="0" w:space="0" w:color="auto"/>
              </w:divBdr>
            </w:div>
            <w:div w:id="699552884">
              <w:marLeft w:val="0"/>
              <w:marRight w:val="0"/>
              <w:marTop w:val="0"/>
              <w:marBottom w:val="0"/>
              <w:divBdr>
                <w:top w:val="none" w:sz="0" w:space="0" w:color="auto"/>
                <w:left w:val="none" w:sz="0" w:space="0" w:color="auto"/>
                <w:bottom w:val="none" w:sz="0" w:space="0" w:color="auto"/>
                <w:right w:val="none" w:sz="0" w:space="0" w:color="auto"/>
              </w:divBdr>
            </w:div>
            <w:div w:id="699864080">
              <w:marLeft w:val="0"/>
              <w:marRight w:val="0"/>
              <w:marTop w:val="0"/>
              <w:marBottom w:val="0"/>
              <w:divBdr>
                <w:top w:val="none" w:sz="0" w:space="0" w:color="auto"/>
                <w:left w:val="none" w:sz="0" w:space="0" w:color="auto"/>
                <w:bottom w:val="none" w:sz="0" w:space="0" w:color="auto"/>
                <w:right w:val="none" w:sz="0" w:space="0" w:color="auto"/>
              </w:divBdr>
            </w:div>
            <w:div w:id="703016569">
              <w:marLeft w:val="0"/>
              <w:marRight w:val="0"/>
              <w:marTop w:val="0"/>
              <w:marBottom w:val="0"/>
              <w:divBdr>
                <w:top w:val="none" w:sz="0" w:space="0" w:color="auto"/>
                <w:left w:val="none" w:sz="0" w:space="0" w:color="auto"/>
                <w:bottom w:val="none" w:sz="0" w:space="0" w:color="auto"/>
                <w:right w:val="none" w:sz="0" w:space="0" w:color="auto"/>
              </w:divBdr>
            </w:div>
            <w:div w:id="703793944">
              <w:marLeft w:val="0"/>
              <w:marRight w:val="0"/>
              <w:marTop w:val="0"/>
              <w:marBottom w:val="0"/>
              <w:divBdr>
                <w:top w:val="none" w:sz="0" w:space="0" w:color="auto"/>
                <w:left w:val="none" w:sz="0" w:space="0" w:color="auto"/>
                <w:bottom w:val="none" w:sz="0" w:space="0" w:color="auto"/>
                <w:right w:val="none" w:sz="0" w:space="0" w:color="auto"/>
              </w:divBdr>
            </w:div>
            <w:div w:id="707527285">
              <w:marLeft w:val="0"/>
              <w:marRight w:val="0"/>
              <w:marTop w:val="0"/>
              <w:marBottom w:val="0"/>
              <w:divBdr>
                <w:top w:val="none" w:sz="0" w:space="0" w:color="auto"/>
                <w:left w:val="none" w:sz="0" w:space="0" w:color="auto"/>
                <w:bottom w:val="none" w:sz="0" w:space="0" w:color="auto"/>
                <w:right w:val="none" w:sz="0" w:space="0" w:color="auto"/>
              </w:divBdr>
            </w:div>
            <w:div w:id="716901957">
              <w:marLeft w:val="0"/>
              <w:marRight w:val="0"/>
              <w:marTop w:val="0"/>
              <w:marBottom w:val="0"/>
              <w:divBdr>
                <w:top w:val="none" w:sz="0" w:space="0" w:color="auto"/>
                <w:left w:val="none" w:sz="0" w:space="0" w:color="auto"/>
                <w:bottom w:val="none" w:sz="0" w:space="0" w:color="auto"/>
                <w:right w:val="none" w:sz="0" w:space="0" w:color="auto"/>
              </w:divBdr>
            </w:div>
            <w:div w:id="734207695">
              <w:marLeft w:val="0"/>
              <w:marRight w:val="0"/>
              <w:marTop w:val="0"/>
              <w:marBottom w:val="0"/>
              <w:divBdr>
                <w:top w:val="none" w:sz="0" w:space="0" w:color="auto"/>
                <w:left w:val="none" w:sz="0" w:space="0" w:color="auto"/>
                <w:bottom w:val="none" w:sz="0" w:space="0" w:color="auto"/>
                <w:right w:val="none" w:sz="0" w:space="0" w:color="auto"/>
              </w:divBdr>
            </w:div>
            <w:div w:id="753480031">
              <w:marLeft w:val="0"/>
              <w:marRight w:val="0"/>
              <w:marTop w:val="0"/>
              <w:marBottom w:val="0"/>
              <w:divBdr>
                <w:top w:val="none" w:sz="0" w:space="0" w:color="auto"/>
                <w:left w:val="none" w:sz="0" w:space="0" w:color="auto"/>
                <w:bottom w:val="none" w:sz="0" w:space="0" w:color="auto"/>
                <w:right w:val="none" w:sz="0" w:space="0" w:color="auto"/>
              </w:divBdr>
            </w:div>
            <w:div w:id="759528099">
              <w:marLeft w:val="0"/>
              <w:marRight w:val="0"/>
              <w:marTop w:val="0"/>
              <w:marBottom w:val="0"/>
              <w:divBdr>
                <w:top w:val="none" w:sz="0" w:space="0" w:color="auto"/>
                <w:left w:val="none" w:sz="0" w:space="0" w:color="auto"/>
                <w:bottom w:val="none" w:sz="0" w:space="0" w:color="auto"/>
                <w:right w:val="none" w:sz="0" w:space="0" w:color="auto"/>
              </w:divBdr>
            </w:div>
            <w:div w:id="775946616">
              <w:marLeft w:val="0"/>
              <w:marRight w:val="0"/>
              <w:marTop w:val="0"/>
              <w:marBottom w:val="0"/>
              <w:divBdr>
                <w:top w:val="none" w:sz="0" w:space="0" w:color="auto"/>
                <w:left w:val="none" w:sz="0" w:space="0" w:color="auto"/>
                <w:bottom w:val="none" w:sz="0" w:space="0" w:color="auto"/>
                <w:right w:val="none" w:sz="0" w:space="0" w:color="auto"/>
              </w:divBdr>
            </w:div>
            <w:div w:id="780420510">
              <w:marLeft w:val="0"/>
              <w:marRight w:val="0"/>
              <w:marTop w:val="0"/>
              <w:marBottom w:val="0"/>
              <w:divBdr>
                <w:top w:val="none" w:sz="0" w:space="0" w:color="auto"/>
                <w:left w:val="none" w:sz="0" w:space="0" w:color="auto"/>
                <w:bottom w:val="none" w:sz="0" w:space="0" w:color="auto"/>
                <w:right w:val="none" w:sz="0" w:space="0" w:color="auto"/>
              </w:divBdr>
            </w:div>
            <w:div w:id="790125283">
              <w:marLeft w:val="0"/>
              <w:marRight w:val="0"/>
              <w:marTop w:val="0"/>
              <w:marBottom w:val="0"/>
              <w:divBdr>
                <w:top w:val="none" w:sz="0" w:space="0" w:color="auto"/>
                <w:left w:val="none" w:sz="0" w:space="0" w:color="auto"/>
                <w:bottom w:val="none" w:sz="0" w:space="0" w:color="auto"/>
                <w:right w:val="none" w:sz="0" w:space="0" w:color="auto"/>
              </w:divBdr>
            </w:div>
            <w:div w:id="790439480">
              <w:marLeft w:val="0"/>
              <w:marRight w:val="0"/>
              <w:marTop w:val="0"/>
              <w:marBottom w:val="0"/>
              <w:divBdr>
                <w:top w:val="none" w:sz="0" w:space="0" w:color="auto"/>
                <w:left w:val="none" w:sz="0" w:space="0" w:color="auto"/>
                <w:bottom w:val="none" w:sz="0" w:space="0" w:color="auto"/>
                <w:right w:val="none" w:sz="0" w:space="0" w:color="auto"/>
              </w:divBdr>
            </w:div>
            <w:div w:id="791749781">
              <w:marLeft w:val="0"/>
              <w:marRight w:val="0"/>
              <w:marTop w:val="0"/>
              <w:marBottom w:val="0"/>
              <w:divBdr>
                <w:top w:val="none" w:sz="0" w:space="0" w:color="auto"/>
                <w:left w:val="none" w:sz="0" w:space="0" w:color="auto"/>
                <w:bottom w:val="none" w:sz="0" w:space="0" w:color="auto"/>
                <w:right w:val="none" w:sz="0" w:space="0" w:color="auto"/>
              </w:divBdr>
            </w:div>
            <w:div w:id="800458359">
              <w:marLeft w:val="0"/>
              <w:marRight w:val="0"/>
              <w:marTop w:val="0"/>
              <w:marBottom w:val="0"/>
              <w:divBdr>
                <w:top w:val="none" w:sz="0" w:space="0" w:color="auto"/>
                <w:left w:val="none" w:sz="0" w:space="0" w:color="auto"/>
                <w:bottom w:val="none" w:sz="0" w:space="0" w:color="auto"/>
                <w:right w:val="none" w:sz="0" w:space="0" w:color="auto"/>
              </w:divBdr>
            </w:div>
            <w:div w:id="809905219">
              <w:marLeft w:val="0"/>
              <w:marRight w:val="0"/>
              <w:marTop w:val="0"/>
              <w:marBottom w:val="0"/>
              <w:divBdr>
                <w:top w:val="none" w:sz="0" w:space="0" w:color="auto"/>
                <w:left w:val="none" w:sz="0" w:space="0" w:color="auto"/>
                <w:bottom w:val="none" w:sz="0" w:space="0" w:color="auto"/>
                <w:right w:val="none" w:sz="0" w:space="0" w:color="auto"/>
              </w:divBdr>
            </w:div>
            <w:div w:id="824933138">
              <w:marLeft w:val="0"/>
              <w:marRight w:val="0"/>
              <w:marTop w:val="0"/>
              <w:marBottom w:val="0"/>
              <w:divBdr>
                <w:top w:val="none" w:sz="0" w:space="0" w:color="auto"/>
                <w:left w:val="none" w:sz="0" w:space="0" w:color="auto"/>
                <w:bottom w:val="none" w:sz="0" w:space="0" w:color="auto"/>
                <w:right w:val="none" w:sz="0" w:space="0" w:color="auto"/>
              </w:divBdr>
            </w:div>
            <w:div w:id="838348524">
              <w:marLeft w:val="0"/>
              <w:marRight w:val="0"/>
              <w:marTop w:val="0"/>
              <w:marBottom w:val="0"/>
              <w:divBdr>
                <w:top w:val="none" w:sz="0" w:space="0" w:color="auto"/>
                <w:left w:val="none" w:sz="0" w:space="0" w:color="auto"/>
                <w:bottom w:val="none" w:sz="0" w:space="0" w:color="auto"/>
                <w:right w:val="none" w:sz="0" w:space="0" w:color="auto"/>
              </w:divBdr>
            </w:div>
            <w:div w:id="852114178">
              <w:marLeft w:val="0"/>
              <w:marRight w:val="0"/>
              <w:marTop w:val="0"/>
              <w:marBottom w:val="0"/>
              <w:divBdr>
                <w:top w:val="none" w:sz="0" w:space="0" w:color="auto"/>
                <w:left w:val="none" w:sz="0" w:space="0" w:color="auto"/>
                <w:bottom w:val="none" w:sz="0" w:space="0" w:color="auto"/>
                <w:right w:val="none" w:sz="0" w:space="0" w:color="auto"/>
              </w:divBdr>
            </w:div>
            <w:div w:id="857694894">
              <w:marLeft w:val="0"/>
              <w:marRight w:val="0"/>
              <w:marTop w:val="0"/>
              <w:marBottom w:val="0"/>
              <w:divBdr>
                <w:top w:val="none" w:sz="0" w:space="0" w:color="auto"/>
                <w:left w:val="none" w:sz="0" w:space="0" w:color="auto"/>
                <w:bottom w:val="none" w:sz="0" w:space="0" w:color="auto"/>
                <w:right w:val="none" w:sz="0" w:space="0" w:color="auto"/>
              </w:divBdr>
            </w:div>
            <w:div w:id="861674776">
              <w:marLeft w:val="0"/>
              <w:marRight w:val="0"/>
              <w:marTop w:val="0"/>
              <w:marBottom w:val="0"/>
              <w:divBdr>
                <w:top w:val="none" w:sz="0" w:space="0" w:color="auto"/>
                <w:left w:val="none" w:sz="0" w:space="0" w:color="auto"/>
                <w:bottom w:val="none" w:sz="0" w:space="0" w:color="auto"/>
                <w:right w:val="none" w:sz="0" w:space="0" w:color="auto"/>
              </w:divBdr>
            </w:div>
            <w:div w:id="883326427">
              <w:marLeft w:val="0"/>
              <w:marRight w:val="0"/>
              <w:marTop w:val="0"/>
              <w:marBottom w:val="0"/>
              <w:divBdr>
                <w:top w:val="none" w:sz="0" w:space="0" w:color="auto"/>
                <w:left w:val="none" w:sz="0" w:space="0" w:color="auto"/>
                <w:bottom w:val="none" w:sz="0" w:space="0" w:color="auto"/>
                <w:right w:val="none" w:sz="0" w:space="0" w:color="auto"/>
              </w:divBdr>
            </w:div>
            <w:div w:id="887105691">
              <w:marLeft w:val="0"/>
              <w:marRight w:val="0"/>
              <w:marTop w:val="0"/>
              <w:marBottom w:val="0"/>
              <w:divBdr>
                <w:top w:val="none" w:sz="0" w:space="0" w:color="auto"/>
                <w:left w:val="none" w:sz="0" w:space="0" w:color="auto"/>
                <w:bottom w:val="none" w:sz="0" w:space="0" w:color="auto"/>
                <w:right w:val="none" w:sz="0" w:space="0" w:color="auto"/>
              </w:divBdr>
            </w:div>
            <w:div w:id="893009042">
              <w:marLeft w:val="0"/>
              <w:marRight w:val="0"/>
              <w:marTop w:val="0"/>
              <w:marBottom w:val="0"/>
              <w:divBdr>
                <w:top w:val="none" w:sz="0" w:space="0" w:color="auto"/>
                <w:left w:val="none" w:sz="0" w:space="0" w:color="auto"/>
                <w:bottom w:val="none" w:sz="0" w:space="0" w:color="auto"/>
                <w:right w:val="none" w:sz="0" w:space="0" w:color="auto"/>
              </w:divBdr>
            </w:div>
            <w:div w:id="903610380">
              <w:marLeft w:val="0"/>
              <w:marRight w:val="0"/>
              <w:marTop w:val="0"/>
              <w:marBottom w:val="0"/>
              <w:divBdr>
                <w:top w:val="none" w:sz="0" w:space="0" w:color="auto"/>
                <w:left w:val="none" w:sz="0" w:space="0" w:color="auto"/>
                <w:bottom w:val="none" w:sz="0" w:space="0" w:color="auto"/>
                <w:right w:val="none" w:sz="0" w:space="0" w:color="auto"/>
              </w:divBdr>
            </w:div>
            <w:div w:id="910771501">
              <w:marLeft w:val="0"/>
              <w:marRight w:val="0"/>
              <w:marTop w:val="0"/>
              <w:marBottom w:val="0"/>
              <w:divBdr>
                <w:top w:val="none" w:sz="0" w:space="0" w:color="auto"/>
                <w:left w:val="none" w:sz="0" w:space="0" w:color="auto"/>
                <w:bottom w:val="none" w:sz="0" w:space="0" w:color="auto"/>
                <w:right w:val="none" w:sz="0" w:space="0" w:color="auto"/>
              </w:divBdr>
            </w:div>
            <w:div w:id="911619382">
              <w:marLeft w:val="0"/>
              <w:marRight w:val="0"/>
              <w:marTop w:val="0"/>
              <w:marBottom w:val="0"/>
              <w:divBdr>
                <w:top w:val="none" w:sz="0" w:space="0" w:color="auto"/>
                <w:left w:val="none" w:sz="0" w:space="0" w:color="auto"/>
                <w:bottom w:val="none" w:sz="0" w:space="0" w:color="auto"/>
                <w:right w:val="none" w:sz="0" w:space="0" w:color="auto"/>
              </w:divBdr>
            </w:div>
            <w:div w:id="938878812">
              <w:marLeft w:val="0"/>
              <w:marRight w:val="0"/>
              <w:marTop w:val="0"/>
              <w:marBottom w:val="0"/>
              <w:divBdr>
                <w:top w:val="none" w:sz="0" w:space="0" w:color="auto"/>
                <w:left w:val="none" w:sz="0" w:space="0" w:color="auto"/>
                <w:bottom w:val="none" w:sz="0" w:space="0" w:color="auto"/>
                <w:right w:val="none" w:sz="0" w:space="0" w:color="auto"/>
              </w:divBdr>
            </w:div>
            <w:div w:id="949242581">
              <w:marLeft w:val="0"/>
              <w:marRight w:val="0"/>
              <w:marTop w:val="0"/>
              <w:marBottom w:val="0"/>
              <w:divBdr>
                <w:top w:val="none" w:sz="0" w:space="0" w:color="auto"/>
                <w:left w:val="none" w:sz="0" w:space="0" w:color="auto"/>
                <w:bottom w:val="none" w:sz="0" w:space="0" w:color="auto"/>
                <w:right w:val="none" w:sz="0" w:space="0" w:color="auto"/>
              </w:divBdr>
            </w:div>
            <w:div w:id="955678106">
              <w:marLeft w:val="0"/>
              <w:marRight w:val="0"/>
              <w:marTop w:val="0"/>
              <w:marBottom w:val="0"/>
              <w:divBdr>
                <w:top w:val="none" w:sz="0" w:space="0" w:color="auto"/>
                <w:left w:val="none" w:sz="0" w:space="0" w:color="auto"/>
                <w:bottom w:val="none" w:sz="0" w:space="0" w:color="auto"/>
                <w:right w:val="none" w:sz="0" w:space="0" w:color="auto"/>
              </w:divBdr>
            </w:div>
            <w:div w:id="956642072">
              <w:marLeft w:val="0"/>
              <w:marRight w:val="0"/>
              <w:marTop w:val="0"/>
              <w:marBottom w:val="0"/>
              <w:divBdr>
                <w:top w:val="none" w:sz="0" w:space="0" w:color="auto"/>
                <w:left w:val="none" w:sz="0" w:space="0" w:color="auto"/>
                <w:bottom w:val="none" w:sz="0" w:space="0" w:color="auto"/>
                <w:right w:val="none" w:sz="0" w:space="0" w:color="auto"/>
              </w:divBdr>
            </w:div>
            <w:div w:id="958298337">
              <w:marLeft w:val="0"/>
              <w:marRight w:val="0"/>
              <w:marTop w:val="0"/>
              <w:marBottom w:val="0"/>
              <w:divBdr>
                <w:top w:val="none" w:sz="0" w:space="0" w:color="auto"/>
                <w:left w:val="none" w:sz="0" w:space="0" w:color="auto"/>
                <w:bottom w:val="none" w:sz="0" w:space="0" w:color="auto"/>
                <w:right w:val="none" w:sz="0" w:space="0" w:color="auto"/>
              </w:divBdr>
            </w:div>
            <w:div w:id="970554443">
              <w:marLeft w:val="0"/>
              <w:marRight w:val="0"/>
              <w:marTop w:val="0"/>
              <w:marBottom w:val="0"/>
              <w:divBdr>
                <w:top w:val="none" w:sz="0" w:space="0" w:color="auto"/>
                <w:left w:val="none" w:sz="0" w:space="0" w:color="auto"/>
                <w:bottom w:val="none" w:sz="0" w:space="0" w:color="auto"/>
                <w:right w:val="none" w:sz="0" w:space="0" w:color="auto"/>
              </w:divBdr>
            </w:div>
            <w:div w:id="971062860">
              <w:marLeft w:val="0"/>
              <w:marRight w:val="0"/>
              <w:marTop w:val="0"/>
              <w:marBottom w:val="0"/>
              <w:divBdr>
                <w:top w:val="none" w:sz="0" w:space="0" w:color="auto"/>
                <w:left w:val="none" w:sz="0" w:space="0" w:color="auto"/>
                <w:bottom w:val="none" w:sz="0" w:space="0" w:color="auto"/>
                <w:right w:val="none" w:sz="0" w:space="0" w:color="auto"/>
              </w:divBdr>
            </w:div>
            <w:div w:id="971642885">
              <w:marLeft w:val="0"/>
              <w:marRight w:val="0"/>
              <w:marTop w:val="0"/>
              <w:marBottom w:val="0"/>
              <w:divBdr>
                <w:top w:val="none" w:sz="0" w:space="0" w:color="auto"/>
                <w:left w:val="none" w:sz="0" w:space="0" w:color="auto"/>
                <w:bottom w:val="none" w:sz="0" w:space="0" w:color="auto"/>
                <w:right w:val="none" w:sz="0" w:space="0" w:color="auto"/>
              </w:divBdr>
            </w:div>
            <w:div w:id="974022355">
              <w:marLeft w:val="0"/>
              <w:marRight w:val="0"/>
              <w:marTop w:val="0"/>
              <w:marBottom w:val="0"/>
              <w:divBdr>
                <w:top w:val="none" w:sz="0" w:space="0" w:color="auto"/>
                <w:left w:val="none" w:sz="0" w:space="0" w:color="auto"/>
                <w:bottom w:val="none" w:sz="0" w:space="0" w:color="auto"/>
                <w:right w:val="none" w:sz="0" w:space="0" w:color="auto"/>
              </w:divBdr>
            </w:div>
            <w:div w:id="975647886">
              <w:marLeft w:val="0"/>
              <w:marRight w:val="0"/>
              <w:marTop w:val="0"/>
              <w:marBottom w:val="0"/>
              <w:divBdr>
                <w:top w:val="none" w:sz="0" w:space="0" w:color="auto"/>
                <w:left w:val="none" w:sz="0" w:space="0" w:color="auto"/>
                <w:bottom w:val="none" w:sz="0" w:space="0" w:color="auto"/>
                <w:right w:val="none" w:sz="0" w:space="0" w:color="auto"/>
              </w:divBdr>
            </w:div>
            <w:div w:id="981227199">
              <w:marLeft w:val="0"/>
              <w:marRight w:val="0"/>
              <w:marTop w:val="0"/>
              <w:marBottom w:val="0"/>
              <w:divBdr>
                <w:top w:val="none" w:sz="0" w:space="0" w:color="auto"/>
                <w:left w:val="none" w:sz="0" w:space="0" w:color="auto"/>
                <w:bottom w:val="none" w:sz="0" w:space="0" w:color="auto"/>
                <w:right w:val="none" w:sz="0" w:space="0" w:color="auto"/>
              </w:divBdr>
            </w:div>
            <w:div w:id="984553232">
              <w:marLeft w:val="0"/>
              <w:marRight w:val="0"/>
              <w:marTop w:val="0"/>
              <w:marBottom w:val="0"/>
              <w:divBdr>
                <w:top w:val="none" w:sz="0" w:space="0" w:color="auto"/>
                <w:left w:val="none" w:sz="0" w:space="0" w:color="auto"/>
                <w:bottom w:val="none" w:sz="0" w:space="0" w:color="auto"/>
                <w:right w:val="none" w:sz="0" w:space="0" w:color="auto"/>
              </w:divBdr>
            </w:div>
            <w:div w:id="987900210">
              <w:marLeft w:val="0"/>
              <w:marRight w:val="0"/>
              <w:marTop w:val="0"/>
              <w:marBottom w:val="0"/>
              <w:divBdr>
                <w:top w:val="none" w:sz="0" w:space="0" w:color="auto"/>
                <w:left w:val="none" w:sz="0" w:space="0" w:color="auto"/>
                <w:bottom w:val="none" w:sz="0" w:space="0" w:color="auto"/>
                <w:right w:val="none" w:sz="0" w:space="0" w:color="auto"/>
              </w:divBdr>
            </w:div>
            <w:div w:id="989676102">
              <w:marLeft w:val="0"/>
              <w:marRight w:val="0"/>
              <w:marTop w:val="0"/>
              <w:marBottom w:val="0"/>
              <w:divBdr>
                <w:top w:val="none" w:sz="0" w:space="0" w:color="auto"/>
                <w:left w:val="none" w:sz="0" w:space="0" w:color="auto"/>
                <w:bottom w:val="none" w:sz="0" w:space="0" w:color="auto"/>
                <w:right w:val="none" w:sz="0" w:space="0" w:color="auto"/>
              </w:divBdr>
            </w:div>
            <w:div w:id="995645139">
              <w:marLeft w:val="0"/>
              <w:marRight w:val="0"/>
              <w:marTop w:val="0"/>
              <w:marBottom w:val="0"/>
              <w:divBdr>
                <w:top w:val="none" w:sz="0" w:space="0" w:color="auto"/>
                <w:left w:val="none" w:sz="0" w:space="0" w:color="auto"/>
                <w:bottom w:val="none" w:sz="0" w:space="0" w:color="auto"/>
                <w:right w:val="none" w:sz="0" w:space="0" w:color="auto"/>
              </w:divBdr>
            </w:div>
            <w:div w:id="1001855101">
              <w:marLeft w:val="0"/>
              <w:marRight w:val="0"/>
              <w:marTop w:val="0"/>
              <w:marBottom w:val="0"/>
              <w:divBdr>
                <w:top w:val="none" w:sz="0" w:space="0" w:color="auto"/>
                <w:left w:val="none" w:sz="0" w:space="0" w:color="auto"/>
                <w:bottom w:val="none" w:sz="0" w:space="0" w:color="auto"/>
                <w:right w:val="none" w:sz="0" w:space="0" w:color="auto"/>
              </w:divBdr>
            </w:div>
            <w:div w:id="1033454750">
              <w:marLeft w:val="0"/>
              <w:marRight w:val="0"/>
              <w:marTop w:val="0"/>
              <w:marBottom w:val="0"/>
              <w:divBdr>
                <w:top w:val="none" w:sz="0" w:space="0" w:color="auto"/>
                <w:left w:val="none" w:sz="0" w:space="0" w:color="auto"/>
                <w:bottom w:val="none" w:sz="0" w:space="0" w:color="auto"/>
                <w:right w:val="none" w:sz="0" w:space="0" w:color="auto"/>
              </w:divBdr>
            </w:div>
            <w:div w:id="1047140289">
              <w:marLeft w:val="0"/>
              <w:marRight w:val="0"/>
              <w:marTop w:val="0"/>
              <w:marBottom w:val="0"/>
              <w:divBdr>
                <w:top w:val="none" w:sz="0" w:space="0" w:color="auto"/>
                <w:left w:val="none" w:sz="0" w:space="0" w:color="auto"/>
                <w:bottom w:val="none" w:sz="0" w:space="0" w:color="auto"/>
                <w:right w:val="none" w:sz="0" w:space="0" w:color="auto"/>
              </w:divBdr>
            </w:div>
            <w:div w:id="1068504040">
              <w:marLeft w:val="0"/>
              <w:marRight w:val="0"/>
              <w:marTop w:val="0"/>
              <w:marBottom w:val="0"/>
              <w:divBdr>
                <w:top w:val="none" w:sz="0" w:space="0" w:color="auto"/>
                <w:left w:val="none" w:sz="0" w:space="0" w:color="auto"/>
                <w:bottom w:val="none" w:sz="0" w:space="0" w:color="auto"/>
                <w:right w:val="none" w:sz="0" w:space="0" w:color="auto"/>
              </w:divBdr>
            </w:div>
            <w:div w:id="1073310981">
              <w:marLeft w:val="0"/>
              <w:marRight w:val="0"/>
              <w:marTop w:val="0"/>
              <w:marBottom w:val="0"/>
              <w:divBdr>
                <w:top w:val="none" w:sz="0" w:space="0" w:color="auto"/>
                <w:left w:val="none" w:sz="0" w:space="0" w:color="auto"/>
                <w:bottom w:val="none" w:sz="0" w:space="0" w:color="auto"/>
                <w:right w:val="none" w:sz="0" w:space="0" w:color="auto"/>
              </w:divBdr>
            </w:div>
            <w:div w:id="1078019218">
              <w:marLeft w:val="0"/>
              <w:marRight w:val="0"/>
              <w:marTop w:val="0"/>
              <w:marBottom w:val="0"/>
              <w:divBdr>
                <w:top w:val="none" w:sz="0" w:space="0" w:color="auto"/>
                <w:left w:val="none" w:sz="0" w:space="0" w:color="auto"/>
                <w:bottom w:val="none" w:sz="0" w:space="0" w:color="auto"/>
                <w:right w:val="none" w:sz="0" w:space="0" w:color="auto"/>
              </w:divBdr>
            </w:div>
            <w:div w:id="1090465425">
              <w:marLeft w:val="0"/>
              <w:marRight w:val="0"/>
              <w:marTop w:val="0"/>
              <w:marBottom w:val="0"/>
              <w:divBdr>
                <w:top w:val="none" w:sz="0" w:space="0" w:color="auto"/>
                <w:left w:val="none" w:sz="0" w:space="0" w:color="auto"/>
                <w:bottom w:val="none" w:sz="0" w:space="0" w:color="auto"/>
                <w:right w:val="none" w:sz="0" w:space="0" w:color="auto"/>
              </w:divBdr>
            </w:div>
            <w:div w:id="1093235997">
              <w:marLeft w:val="0"/>
              <w:marRight w:val="0"/>
              <w:marTop w:val="0"/>
              <w:marBottom w:val="0"/>
              <w:divBdr>
                <w:top w:val="none" w:sz="0" w:space="0" w:color="auto"/>
                <w:left w:val="none" w:sz="0" w:space="0" w:color="auto"/>
                <w:bottom w:val="none" w:sz="0" w:space="0" w:color="auto"/>
                <w:right w:val="none" w:sz="0" w:space="0" w:color="auto"/>
              </w:divBdr>
            </w:div>
            <w:div w:id="1102647751">
              <w:marLeft w:val="0"/>
              <w:marRight w:val="0"/>
              <w:marTop w:val="0"/>
              <w:marBottom w:val="0"/>
              <w:divBdr>
                <w:top w:val="none" w:sz="0" w:space="0" w:color="auto"/>
                <w:left w:val="none" w:sz="0" w:space="0" w:color="auto"/>
                <w:bottom w:val="none" w:sz="0" w:space="0" w:color="auto"/>
                <w:right w:val="none" w:sz="0" w:space="0" w:color="auto"/>
              </w:divBdr>
            </w:div>
            <w:div w:id="1103763856">
              <w:marLeft w:val="0"/>
              <w:marRight w:val="0"/>
              <w:marTop w:val="0"/>
              <w:marBottom w:val="0"/>
              <w:divBdr>
                <w:top w:val="none" w:sz="0" w:space="0" w:color="auto"/>
                <w:left w:val="none" w:sz="0" w:space="0" w:color="auto"/>
                <w:bottom w:val="none" w:sz="0" w:space="0" w:color="auto"/>
                <w:right w:val="none" w:sz="0" w:space="0" w:color="auto"/>
              </w:divBdr>
            </w:div>
            <w:div w:id="1110204141">
              <w:marLeft w:val="0"/>
              <w:marRight w:val="0"/>
              <w:marTop w:val="0"/>
              <w:marBottom w:val="0"/>
              <w:divBdr>
                <w:top w:val="none" w:sz="0" w:space="0" w:color="auto"/>
                <w:left w:val="none" w:sz="0" w:space="0" w:color="auto"/>
                <w:bottom w:val="none" w:sz="0" w:space="0" w:color="auto"/>
                <w:right w:val="none" w:sz="0" w:space="0" w:color="auto"/>
              </w:divBdr>
            </w:div>
            <w:div w:id="1117873709">
              <w:marLeft w:val="0"/>
              <w:marRight w:val="0"/>
              <w:marTop w:val="0"/>
              <w:marBottom w:val="0"/>
              <w:divBdr>
                <w:top w:val="none" w:sz="0" w:space="0" w:color="auto"/>
                <w:left w:val="none" w:sz="0" w:space="0" w:color="auto"/>
                <w:bottom w:val="none" w:sz="0" w:space="0" w:color="auto"/>
                <w:right w:val="none" w:sz="0" w:space="0" w:color="auto"/>
              </w:divBdr>
            </w:div>
            <w:div w:id="1123423134">
              <w:marLeft w:val="0"/>
              <w:marRight w:val="0"/>
              <w:marTop w:val="0"/>
              <w:marBottom w:val="0"/>
              <w:divBdr>
                <w:top w:val="none" w:sz="0" w:space="0" w:color="auto"/>
                <w:left w:val="none" w:sz="0" w:space="0" w:color="auto"/>
                <w:bottom w:val="none" w:sz="0" w:space="0" w:color="auto"/>
                <w:right w:val="none" w:sz="0" w:space="0" w:color="auto"/>
              </w:divBdr>
            </w:div>
            <w:div w:id="1127357253">
              <w:marLeft w:val="0"/>
              <w:marRight w:val="0"/>
              <w:marTop w:val="0"/>
              <w:marBottom w:val="0"/>
              <w:divBdr>
                <w:top w:val="none" w:sz="0" w:space="0" w:color="auto"/>
                <w:left w:val="none" w:sz="0" w:space="0" w:color="auto"/>
                <w:bottom w:val="none" w:sz="0" w:space="0" w:color="auto"/>
                <w:right w:val="none" w:sz="0" w:space="0" w:color="auto"/>
              </w:divBdr>
            </w:div>
            <w:div w:id="1132210840">
              <w:marLeft w:val="0"/>
              <w:marRight w:val="0"/>
              <w:marTop w:val="0"/>
              <w:marBottom w:val="0"/>
              <w:divBdr>
                <w:top w:val="none" w:sz="0" w:space="0" w:color="auto"/>
                <w:left w:val="none" w:sz="0" w:space="0" w:color="auto"/>
                <w:bottom w:val="none" w:sz="0" w:space="0" w:color="auto"/>
                <w:right w:val="none" w:sz="0" w:space="0" w:color="auto"/>
              </w:divBdr>
            </w:div>
            <w:div w:id="1132482088">
              <w:marLeft w:val="0"/>
              <w:marRight w:val="0"/>
              <w:marTop w:val="0"/>
              <w:marBottom w:val="0"/>
              <w:divBdr>
                <w:top w:val="none" w:sz="0" w:space="0" w:color="auto"/>
                <w:left w:val="none" w:sz="0" w:space="0" w:color="auto"/>
                <w:bottom w:val="none" w:sz="0" w:space="0" w:color="auto"/>
                <w:right w:val="none" w:sz="0" w:space="0" w:color="auto"/>
              </w:divBdr>
            </w:div>
            <w:div w:id="1133979966">
              <w:marLeft w:val="0"/>
              <w:marRight w:val="0"/>
              <w:marTop w:val="0"/>
              <w:marBottom w:val="0"/>
              <w:divBdr>
                <w:top w:val="none" w:sz="0" w:space="0" w:color="auto"/>
                <w:left w:val="none" w:sz="0" w:space="0" w:color="auto"/>
                <w:bottom w:val="none" w:sz="0" w:space="0" w:color="auto"/>
                <w:right w:val="none" w:sz="0" w:space="0" w:color="auto"/>
              </w:divBdr>
            </w:div>
            <w:div w:id="1136020820">
              <w:marLeft w:val="0"/>
              <w:marRight w:val="0"/>
              <w:marTop w:val="0"/>
              <w:marBottom w:val="0"/>
              <w:divBdr>
                <w:top w:val="none" w:sz="0" w:space="0" w:color="auto"/>
                <w:left w:val="none" w:sz="0" w:space="0" w:color="auto"/>
                <w:bottom w:val="none" w:sz="0" w:space="0" w:color="auto"/>
                <w:right w:val="none" w:sz="0" w:space="0" w:color="auto"/>
              </w:divBdr>
            </w:div>
            <w:div w:id="1157377940">
              <w:marLeft w:val="0"/>
              <w:marRight w:val="0"/>
              <w:marTop w:val="0"/>
              <w:marBottom w:val="0"/>
              <w:divBdr>
                <w:top w:val="none" w:sz="0" w:space="0" w:color="auto"/>
                <w:left w:val="none" w:sz="0" w:space="0" w:color="auto"/>
                <w:bottom w:val="none" w:sz="0" w:space="0" w:color="auto"/>
                <w:right w:val="none" w:sz="0" w:space="0" w:color="auto"/>
              </w:divBdr>
            </w:div>
            <w:div w:id="1163618984">
              <w:marLeft w:val="0"/>
              <w:marRight w:val="0"/>
              <w:marTop w:val="0"/>
              <w:marBottom w:val="0"/>
              <w:divBdr>
                <w:top w:val="none" w:sz="0" w:space="0" w:color="auto"/>
                <w:left w:val="none" w:sz="0" w:space="0" w:color="auto"/>
                <w:bottom w:val="none" w:sz="0" w:space="0" w:color="auto"/>
                <w:right w:val="none" w:sz="0" w:space="0" w:color="auto"/>
              </w:divBdr>
            </w:div>
            <w:div w:id="1170874178">
              <w:marLeft w:val="0"/>
              <w:marRight w:val="0"/>
              <w:marTop w:val="0"/>
              <w:marBottom w:val="0"/>
              <w:divBdr>
                <w:top w:val="none" w:sz="0" w:space="0" w:color="auto"/>
                <w:left w:val="none" w:sz="0" w:space="0" w:color="auto"/>
                <w:bottom w:val="none" w:sz="0" w:space="0" w:color="auto"/>
                <w:right w:val="none" w:sz="0" w:space="0" w:color="auto"/>
              </w:divBdr>
            </w:div>
            <w:div w:id="1183661945">
              <w:marLeft w:val="0"/>
              <w:marRight w:val="0"/>
              <w:marTop w:val="0"/>
              <w:marBottom w:val="0"/>
              <w:divBdr>
                <w:top w:val="none" w:sz="0" w:space="0" w:color="auto"/>
                <w:left w:val="none" w:sz="0" w:space="0" w:color="auto"/>
                <w:bottom w:val="none" w:sz="0" w:space="0" w:color="auto"/>
                <w:right w:val="none" w:sz="0" w:space="0" w:color="auto"/>
              </w:divBdr>
            </w:div>
            <w:div w:id="1204826676">
              <w:marLeft w:val="0"/>
              <w:marRight w:val="0"/>
              <w:marTop w:val="0"/>
              <w:marBottom w:val="0"/>
              <w:divBdr>
                <w:top w:val="none" w:sz="0" w:space="0" w:color="auto"/>
                <w:left w:val="none" w:sz="0" w:space="0" w:color="auto"/>
                <w:bottom w:val="none" w:sz="0" w:space="0" w:color="auto"/>
                <w:right w:val="none" w:sz="0" w:space="0" w:color="auto"/>
              </w:divBdr>
            </w:div>
            <w:div w:id="1207568321">
              <w:marLeft w:val="0"/>
              <w:marRight w:val="0"/>
              <w:marTop w:val="0"/>
              <w:marBottom w:val="0"/>
              <w:divBdr>
                <w:top w:val="none" w:sz="0" w:space="0" w:color="auto"/>
                <w:left w:val="none" w:sz="0" w:space="0" w:color="auto"/>
                <w:bottom w:val="none" w:sz="0" w:space="0" w:color="auto"/>
                <w:right w:val="none" w:sz="0" w:space="0" w:color="auto"/>
              </w:divBdr>
            </w:div>
            <w:div w:id="1208029444">
              <w:marLeft w:val="0"/>
              <w:marRight w:val="0"/>
              <w:marTop w:val="0"/>
              <w:marBottom w:val="0"/>
              <w:divBdr>
                <w:top w:val="none" w:sz="0" w:space="0" w:color="auto"/>
                <w:left w:val="none" w:sz="0" w:space="0" w:color="auto"/>
                <w:bottom w:val="none" w:sz="0" w:space="0" w:color="auto"/>
                <w:right w:val="none" w:sz="0" w:space="0" w:color="auto"/>
              </w:divBdr>
            </w:div>
            <w:div w:id="1208680671">
              <w:marLeft w:val="0"/>
              <w:marRight w:val="0"/>
              <w:marTop w:val="0"/>
              <w:marBottom w:val="0"/>
              <w:divBdr>
                <w:top w:val="none" w:sz="0" w:space="0" w:color="auto"/>
                <w:left w:val="none" w:sz="0" w:space="0" w:color="auto"/>
                <w:bottom w:val="none" w:sz="0" w:space="0" w:color="auto"/>
                <w:right w:val="none" w:sz="0" w:space="0" w:color="auto"/>
              </w:divBdr>
            </w:div>
            <w:div w:id="1210192534">
              <w:marLeft w:val="0"/>
              <w:marRight w:val="0"/>
              <w:marTop w:val="0"/>
              <w:marBottom w:val="0"/>
              <w:divBdr>
                <w:top w:val="none" w:sz="0" w:space="0" w:color="auto"/>
                <w:left w:val="none" w:sz="0" w:space="0" w:color="auto"/>
                <w:bottom w:val="none" w:sz="0" w:space="0" w:color="auto"/>
                <w:right w:val="none" w:sz="0" w:space="0" w:color="auto"/>
              </w:divBdr>
            </w:div>
            <w:div w:id="1218707464">
              <w:marLeft w:val="0"/>
              <w:marRight w:val="0"/>
              <w:marTop w:val="0"/>
              <w:marBottom w:val="0"/>
              <w:divBdr>
                <w:top w:val="none" w:sz="0" w:space="0" w:color="auto"/>
                <w:left w:val="none" w:sz="0" w:space="0" w:color="auto"/>
                <w:bottom w:val="none" w:sz="0" w:space="0" w:color="auto"/>
                <w:right w:val="none" w:sz="0" w:space="0" w:color="auto"/>
              </w:divBdr>
            </w:div>
            <w:div w:id="1231575381">
              <w:marLeft w:val="0"/>
              <w:marRight w:val="0"/>
              <w:marTop w:val="0"/>
              <w:marBottom w:val="0"/>
              <w:divBdr>
                <w:top w:val="none" w:sz="0" w:space="0" w:color="auto"/>
                <w:left w:val="none" w:sz="0" w:space="0" w:color="auto"/>
                <w:bottom w:val="none" w:sz="0" w:space="0" w:color="auto"/>
                <w:right w:val="none" w:sz="0" w:space="0" w:color="auto"/>
              </w:divBdr>
            </w:div>
            <w:div w:id="1238590908">
              <w:marLeft w:val="0"/>
              <w:marRight w:val="0"/>
              <w:marTop w:val="0"/>
              <w:marBottom w:val="0"/>
              <w:divBdr>
                <w:top w:val="none" w:sz="0" w:space="0" w:color="auto"/>
                <w:left w:val="none" w:sz="0" w:space="0" w:color="auto"/>
                <w:bottom w:val="none" w:sz="0" w:space="0" w:color="auto"/>
                <w:right w:val="none" w:sz="0" w:space="0" w:color="auto"/>
              </w:divBdr>
            </w:div>
            <w:div w:id="1240290892">
              <w:marLeft w:val="0"/>
              <w:marRight w:val="0"/>
              <w:marTop w:val="0"/>
              <w:marBottom w:val="0"/>
              <w:divBdr>
                <w:top w:val="none" w:sz="0" w:space="0" w:color="auto"/>
                <w:left w:val="none" w:sz="0" w:space="0" w:color="auto"/>
                <w:bottom w:val="none" w:sz="0" w:space="0" w:color="auto"/>
                <w:right w:val="none" w:sz="0" w:space="0" w:color="auto"/>
              </w:divBdr>
            </w:div>
            <w:div w:id="1264338410">
              <w:marLeft w:val="0"/>
              <w:marRight w:val="0"/>
              <w:marTop w:val="0"/>
              <w:marBottom w:val="0"/>
              <w:divBdr>
                <w:top w:val="none" w:sz="0" w:space="0" w:color="auto"/>
                <w:left w:val="none" w:sz="0" w:space="0" w:color="auto"/>
                <w:bottom w:val="none" w:sz="0" w:space="0" w:color="auto"/>
                <w:right w:val="none" w:sz="0" w:space="0" w:color="auto"/>
              </w:divBdr>
            </w:div>
            <w:div w:id="1264652239">
              <w:marLeft w:val="0"/>
              <w:marRight w:val="0"/>
              <w:marTop w:val="0"/>
              <w:marBottom w:val="0"/>
              <w:divBdr>
                <w:top w:val="none" w:sz="0" w:space="0" w:color="auto"/>
                <w:left w:val="none" w:sz="0" w:space="0" w:color="auto"/>
                <w:bottom w:val="none" w:sz="0" w:space="0" w:color="auto"/>
                <w:right w:val="none" w:sz="0" w:space="0" w:color="auto"/>
              </w:divBdr>
            </w:div>
            <w:div w:id="1285424771">
              <w:marLeft w:val="0"/>
              <w:marRight w:val="0"/>
              <w:marTop w:val="0"/>
              <w:marBottom w:val="0"/>
              <w:divBdr>
                <w:top w:val="none" w:sz="0" w:space="0" w:color="auto"/>
                <w:left w:val="none" w:sz="0" w:space="0" w:color="auto"/>
                <w:bottom w:val="none" w:sz="0" w:space="0" w:color="auto"/>
                <w:right w:val="none" w:sz="0" w:space="0" w:color="auto"/>
              </w:divBdr>
            </w:div>
            <w:div w:id="1287468869">
              <w:marLeft w:val="0"/>
              <w:marRight w:val="0"/>
              <w:marTop w:val="0"/>
              <w:marBottom w:val="0"/>
              <w:divBdr>
                <w:top w:val="none" w:sz="0" w:space="0" w:color="auto"/>
                <w:left w:val="none" w:sz="0" w:space="0" w:color="auto"/>
                <w:bottom w:val="none" w:sz="0" w:space="0" w:color="auto"/>
                <w:right w:val="none" w:sz="0" w:space="0" w:color="auto"/>
              </w:divBdr>
            </w:div>
            <w:div w:id="1292440502">
              <w:marLeft w:val="0"/>
              <w:marRight w:val="0"/>
              <w:marTop w:val="0"/>
              <w:marBottom w:val="0"/>
              <w:divBdr>
                <w:top w:val="none" w:sz="0" w:space="0" w:color="auto"/>
                <w:left w:val="none" w:sz="0" w:space="0" w:color="auto"/>
                <w:bottom w:val="none" w:sz="0" w:space="0" w:color="auto"/>
                <w:right w:val="none" w:sz="0" w:space="0" w:color="auto"/>
              </w:divBdr>
            </w:div>
            <w:div w:id="1302078902">
              <w:marLeft w:val="0"/>
              <w:marRight w:val="0"/>
              <w:marTop w:val="0"/>
              <w:marBottom w:val="0"/>
              <w:divBdr>
                <w:top w:val="none" w:sz="0" w:space="0" w:color="auto"/>
                <w:left w:val="none" w:sz="0" w:space="0" w:color="auto"/>
                <w:bottom w:val="none" w:sz="0" w:space="0" w:color="auto"/>
                <w:right w:val="none" w:sz="0" w:space="0" w:color="auto"/>
              </w:divBdr>
            </w:div>
            <w:div w:id="1305770926">
              <w:marLeft w:val="0"/>
              <w:marRight w:val="0"/>
              <w:marTop w:val="0"/>
              <w:marBottom w:val="0"/>
              <w:divBdr>
                <w:top w:val="none" w:sz="0" w:space="0" w:color="auto"/>
                <w:left w:val="none" w:sz="0" w:space="0" w:color="auto"/>
                <w:bottom w:val="none" w:sz="0" w:space="0" w:color="auto"/>
                <w:right w:val="none" w:sz="0" w:space="0" w:color="auto"/>
              </w:divBdr>
            </w:div>
            <w:div w:id="1307395681">
              <w:marLeft w:val="0"/>
              <w:marRight w:val="0"/>
              <w:marTop w:val="0"/>
              <w:marBottom w:val="0"/>
              <w:divBdr>
                <w:top w:val="none" w:sz="0" w:space="0" w:color="auto"/>
                <w:left w:val="none" w:sz="0" w:space="0" w:color="auto"/>
                <w:bottom w:val="none" w:sz="0" w:space="0" w:color="auto"/>
                <w:right w:val="none" w:sz="0" w:space="0" w:color="auto"/>
              </w:divBdr>
            </w:div>
            <w:div w:id="1314213139">
              <w:marLeft w:val="0"/>
              <w:marRight w:val="0"/>
              <w:marTop w:val="0"/>
              <w:marBottom w:val="0"/>
              <w:divBdr>
                <w:top w:val="none" w:sz="0" w:space="0" w:color="auto"/>
                <w:left w:val="none" w:sz="0" w:space="0" w:color="auto"/>
                <w:bottom w:val="none" w:sz="0" w:space="0" w:color="auto"/>
                <w:right w:val="none" w:sz="0" w:space="0" w:color="auto"/>
              </w:divBdr>
            </w:div>
            <w:div w:id="1316645549">
              <w:marLeft w:val="0"/>
              <w:marRight w:val="0"/>
              <w:marTop w:val="0"/>
              <w:marBottom w:val="0"/>
              <w:divBdr>
                <w:top w:val="none" w:sz="0" w:space="0" w:color="auto"/>
                <w:left w:val="none" w:sz="0" w:space="0" w:color="auto"/>
                <w:bottom w:val="none" w:sz="0" w:space="0" w:color="auto"/>
                <w:right w:val="none" w:sz="0" w:space="0" w:color="auto"/>
              </w:divBdr>
            </w:div>
            <w:div w:id="1323972293">
              <w:marLeft w:val="0"/>
              <w:marRight w:val="0"/>
              <w:marTop w:val="0"/>
              <w:marBottom w:val="0"/>
              <w:divBdr>
                <w:top w:val="none" w:sz="0" w:space="0" w:color="auto"/>
                <w:left w:val="none" w:sz="0" w:space="0" w:color="auto"/>
                <w:bottom w:val="none" w:sz="0" w:space="0" w:color="auto"/>
                <w:right w:val="none" w:sz="0" w:space="0" w:color="auto"/>
              </w:divBdr>
            </w:div>
            <w:div w:id="1330014671">
              <w:marLeft w:val="0"/>
              <w:marRight w:val="0"/>
              <w:marTop w:val="0"/>
              <w:marBottom w:val="0"/>
              <w:divBdr>
                <w:top w:val="none" w:sz="0" w:space="0" w:color="auto"/>
                <w:left w:val="none" w:sz="0" w:space="0" w:color="auto"/>
                <w:bottom w:val="none" w:sz="0" w:space="0" w:color="auto"/>
                <w:right w:val="none" w:sz="0" w:space="0" w:color="auto"/>
              </w:divBdr>
            </w:div>
            <w:div w:id="1336609770">
              <w:marLeft w:val="0"/>
              <w:marRight w:val="0"/>
              <w:marTop w:val="0"/>
              <w:marBottom w:val="0"/>
              <w:divBdr>
                <w:top w:val="none" w:sz="0" w:space="0" w:color="auto"/>
                <w:left w:val="none" w:sz="0" w:space="0" w:color="auto"/>
                <w:bottom w:val="none" w:sz="0" w:space="0" w:color="auto"/>
                <w:right w:val="none" w:sz="0" w:space="0" w:color="auto"/>
              </w:divBdr>
            </w:div>
            <w:div w:id="1348873852">
              <w:marLeft w:val="0"/>
              <w:marRight w:val="0"/>
              <w:marTop w:val="0"/>
              <w:marBottom w:val="0"/>
              <w:divBdr>
                <w:top w:val="none" w:sz="0" w:space="0" w:color="auto"/>
                <w:left w:val="none" w:sz="0" w:space="0" w:color="auto"/>
                <w:bottom w:val="none" w:sz="0" w:space="0" w:color="auto"/>
                <w:right w:val="none" w:sz="0" w:space="0" w:color="auto"/>
              </w:divBdr>
            </w:div>
            <w:div w:id="1351226139">
              <w:marLeft w:val="0"/>
              <w:marRight w:val="0"/>
              <w:marTop w:val="0"/>
              <w:marBottom w:val="0"/>
              <w:divBdr>
                <w:top w:val="none" w:sz="0" w:space="0" w:color="auto"/>
                <w:left w:val="none" w:sz="0" w:space="0" w:color="auto"/>
                <w:bottom w:val="none" w:sz="0" w:space="0" w:color="auto"/>
                <w:right w:val="none" w:sz="0" w:space="0" w:color="auto"/>
              </w:divBdr>
            </w:div>
            <w:div w:id="1352492521">
              <w:marLeft w:val="0"/>
              <w:marRight w:val="0"/>
              <w:marTop w:val="0"/>
              <w:marBottom w:val="0"/>
              <w:divBdr>
                <w:top w:val="none" w:sz="0" w:space="0" w:color="auto"/>
                <w:left w:val="none" w:sz="0" w:space="0" w:color="auto"/>
                <w:bottom w:val="none" w:sz="0" w:space="0" w:color="auto"/>
                <w:right w:val="none" w:sz="0" w:space="0" w:color="auto"/>
              </w:divBdr>
            </w:div>
            <w:div w:id="1352803542">
              <w:marLeft w:val="0"/>
              <w:marRight w:val="0"/>
              <w:marTop w:val="0"/>
              <w:marBottom w:val="0"/>
              <w:divBdr>
                <w:top w:val="none" w:sz="0" w:space="0" w:color="auto"/>
                <w:left w:val="none" w:sz="0" w:space="0" w:color="auto"/>
                <w:bottom w:val="none" w:sz="0" w:space="0" w:color="auto"/>
                <w:right w:val="none" w:sz="0" w:space="0" w:color="auto"/>
              </w:divBdr>
            </w:div>
            <w:div w:id="1372993615">
              <w:marLeft w:val="0"/>
              <w:marRight w:val="0"/>
              <w:marTop w:val="0"/>
              <w:marBottom w:val="0"/>
              <w:divBdr>
                <w:top w:val="none" w:sz="0" w:space="0" w:color="auto"/>
                <w:left w:val="none" w:sz="0" w:space="0" w:color="auto"/>
                <w:bottom w:val="none" w:sz="0" w:space="0" w:color="auto"/>
                <w:right w:val="none" w:sz="0" w:space="0" w:color="auto"/>
              </w:divBdr>
            </w:div>
            <w:div w:id="1378046282">
              <w:marLeft w:val="0"/>
              <w:marRight w:val="0"/>
              <w:marTop w:val="0"/>
              <w:marBottom w:val="0"/>
              <w:divBdr>
                <w:top w:val="none" w:sz="0" w:space="0" w:color="auto"/>
                <w:left w:val="none" w:sz="0" w:space="0" w:color="auto"/>
                <w:bottom w:val="none" w:sz="0" w:space="0" w:color="auto"/>
                <w:right w:val="none" w:sz="0" w:space="0" w:color="auto"/>
              </w:divBdr>
            </w:div>
            <w:div w:id="1384401589">
              <w:marLeft w:val="0"/>
              <w:marRight w:val="0"/>
              <w:marTop w:val="0"/>
              <w:marBottom w:val="0"/>
              <w:divBdr>
                <w:top w:val="none" w:sz="0" w:space="0" w:color="auto"/>
                <w:left w:val="none" w:sz="0" w:space="0" w:color="auto"/>
                <w:bottom w:val="none" w:sz="0" w:space="0" w:color="auto"/>
                <w:right w:val="none" w:sz="0" w:space="0" w:color="auto"/>
              </w:divBdr>
            </w:div>
            <w:div w:id="1395155697">
              <w:marLeft w:val="0"/>
              <w:marRight w:val="0"/>
              <w:marTop w:val="0"/>
              <w:marBottom w:val="0"/>
              <w:divBdr>
                <w:top w:val="none" w:sz="0" w:space="0" w:color="auto"/>
                <w:left w:val="none" w:sz="0" w:space="0" w:color="auto"/>
                <w:bottom w:val="none" w:sz="0" w:space="0" w:color="auto"/>
                <w:right w:val="none" w:sz="0" w:space="0" w:color="auto"/>
              </w:divBdr>
            </w:div>
            <w:div w:id="1401633448">
              <w:marLeft w:val="0"/>
              <w:marRight w:val="0"/>
              <w:marTop w:val="0"/>
              <w:marBottom w:val="0"/>
              <w:divBdr>
                <w:top w:val="none" w:sz="0" w:space="0" w:color="auto"/>
                <w:left w:val="none" w:sz="0" w:space="0" w:color="auto"/>
                <w:bottom w:val="none" w:sz="0" w:space="0" w:color="auto"/>
                <w:right w:val="none" w:sz="0" w:space="0" w:color="auto"/>
              </w:divBdr>
            </w:div>
            <w:div w:id="1411078756">
              <w:marLeft w:val="0"/>
              <w:marRight w:val="0"/>
              <w:marTop w:val="0"/>
              <w:marBottom w:val="0"/>
              <w:divBdr>
                <w:top w:val="none" w:sz="0" w:space="0" w:color="auto"/>
                <w:left w:val="none" w:sz="0" w:space="0" w:color="auto"/>
                <w:bottom w:val="none" w:sz="0" w:space="0" w:color="auto"/>
                <w:right w:val="none" w:sz="0" w:space="0" w:color="auto"/>
              </w:divBdr>
            </w:div>
            <w:div w:id="1411929784">
              <w:marLeft w:val="0"/>
              <w:marRight w:val="0"/>
              <w:marTop w:val="0"/>
              <w:marBottom w:val="0"/>
              <w:divBdr>
                <w:top w:val="none" w:sz="0" w:space="0" w:color="auto"/>
                <w:left w:val="none" w:sz="0" w:space="0" w:color="auto"/>
                <w:bottom w:val="none" w:sz="0" w:space="0" w:color="auto"/>
                <w:right w:val="none" w:sz="0" w:space="0" w:color="auto"/>
              </w:divBdr>
            </w:div>
            <w:div w:id="1438595958">
              <w:marLeft w:val="0"/>
              <w:marRight w:val="0"/>
              <w:marTop w:val="0"/>
              <w:marBottom w:val="0"/>
              <w:divBdr>
                <w:top w:val="none" w:sz="0" w:space="0" w:color="auto"/>
                <w:left w:val="none" w:sz="0" w:space="0" w:color="auto"/>
                <w:bottom w:val="none" w:sz="0" w:space="0" w:color="auto"/>
                <w:right w:val="none" w:sz="0" w:space="0" w:color="auto"/>
              </w:divBdr>
            </w:div>
            <w:div w:id="1439057645">
              <w:marLeft w:val="0"/>
              <w:marRight w:val="0"/>
              <w:marTop w:val="0"/>
              <w:marBottom w:val="0"/>
              <w:divBdr>
                <w:top w:val="none" w:sz="0" w:space="0" w:color="auto"/>
                <w:left w:val="none" w:sz="0" w:space="0" w:color="auto"/>
                <w:bottom w:val="none" w:sz="0" w:space="0" w:color="auto"/>
                <w:right w:val="none" w:sz="0" w:space="0" w:color="auto"/>
              </w:divBdr>
            </w:div>
            <w:div w:id="1448045346">
              <w:marLeft w:val="0"/>
              <w:marRight w:val="0"/>
              <w:marTop w:val="0"/>
              <w:marBottom w:val="0"/>
              <w:divBdr>
                <w:top w:val="none" w:sz="0" w:space="0" w:color="auto"/>
                <w:left w:val="none" w:sz="0" w:space="0" w:color="auto"/>
                <w:bottom w:val="none" w:sz="0" w:space="0" w:color="auto"/>
                <w:right w:val="none" w:sz="0" w:space="0" w:color="auto"/>
              </w:divBdr>
            </w:div>
            <w:div w:id="1456481386">
              <w:marLeft w:val="0"/>
              <w:marRight w:val="0"/>
              <w:marTop w:val="0"/>
              <w:marBottom w:val="0"/>
              <w:divBdr>
                <w:top w:val="none" w:sz="0" w:space="0" w:color="auto"/>
                <w:left w:val="none" w:sz="0" w:space="0" w:color="auto"/>
                <w:bottom w:val="none" w:sz="0" w:space="0" w:color="auto"/>
                <w:right w:val="none" w:sz="0" w:space="0" w:color="auto"/>
              </w:divBdr>
            </w:div>
            <w:div w:id="1466581324">
              <w:marLeft w:val="0"/>
              <w:marRight w:val="0"/>
              <w:marTop w:val="0"/>
              <w:marBottom w:val="0"/>
              <w:divBdr>
                <w:top w:val="none" w:sz="0" w:space="0" w:color="auto"/>
                <w:left w:val="none" w:sz="0" w:space="0" w:color="auto"/>
                <w:bottom w:val="none" w:sz="0" w:space="0" w:color="auto"/>
                <w:right w:val="none" w:sz="0" w:space="0" w:color="auto"/>
              </w:divBdr>
            </w:div>
            <w:div w:id="1466853010">
              <w:marLeft w:val="0"/>
              <w:marRight w:val="0"/>
              <w:marTop w:val="0"/>
              <w:marBottom w:val="0"/>
              <w:divBdr>
                <w:top w:val="none" w:sz="0" w:space="0" w:color="auto"/>
                <w:left w:val="none" w:sz="0" w:space="0" w:color="auto"/>
                <w:bottom w:val="none" w:sz="0" w:space="0" w:color="auto"/>
                <w:right w:val="none" w:sz="0" w:space="0" w:color="auto"/>
              </w:divBdr>
            </w:div>
            <w:div w:id="1469011040">
              <w:marLeft w:val="0"/>
              <w:marRight w:val="0"/>
              <w:marTop w:val="0"/>
              <w:marBottom w:val="0"/>
              <w:divBdr>
                <w:top w:val="none" w:sz="0" w:space="0" w:color="auto"/>
                <w:left w:val="none" w:sz="0" w:space="0" w:color="auto"/>
                <w:bottom w:val="none" w:sz="0" w:space="0" w:color="auto"/>
                <w:right w:val="none" w:sz="0" w:space="0" w:color="auto"/>
              </w:divBdr>
            </w:div>
            <w:div w:id="1469081930">
              <w:marLeft w:val="0"/>
              <w:marRight w:val="0"/>
              <w:marTop w:val="0"/>
              <w:marBottom w:val="0"/>
              <w:divBdr>
                <w:top w:val="none" w:sz="0" w:space="0" w:color="auto"/>
                <w:left w:val="none" w:sz="0" w:space="0" w:color="auto"/>
                <w:bottom w:val="none" w:sz="0" w:space="0" w:color="auto"/>
                <w:right w:val="none" w:sz="0" w:space="0" w:color="auto"/>
              </w:divBdr>
            </w:div>
            <w:div w:id="1476296111">
              <w:marLeft w:val="0"/>
              <w:marRight w:val="0"/>
              <w:marTop w:val="0"/>
              <w:marBottom w:val="0"/>
              <w:divBdr>
                <w:top w:val="none" w:sz="0" w:space="0" w:color="auto"/>
                <w:left w:val="none" w:sz="0" w:space="0" w:color="auto"/>
                <w:bottom w:val="none" w:sz="0" w:space="0" w:color="auto"/>
                <w:right w:val="none" w:sz="0" w:space="0" w:color="auto"/>
              </w:divBdr>
            </w:div>
            <w:div w:id="1479421410">
              <w:marLeft w:val="0"/>
              <w:marRight w:val="0"/>
              <w:marTop w:val="0"/>
              <w:marBottom w:val="0"/>
              <w:divBdr>
                <w:top w:val="none" w:sz="0" w:space="0" w:color="auto"/>
                <w:left w:val="none" w:sz="0" w:space="0" w:color="auto"/>
                <w:bottom w:val="none" w:sz="0" w:space="0" w:color="auto"/>
                <w:right w:val="none" w:sz="0" w:space="0" w:color="auto"/>
              </w:divBdr>
            </w:div>
            <w:div w:id="1485509279">
              <w:marLeft w:val="0"/>
              <w:marRight w:val="0"/>
              <w:marTop w:val="0"/>
              <w:marBottom w:val="0"/>
              <w:divBdr>
                <w:top w:val="none" w:sz="0" w:space="0" w:color="auto"/>
                <w:left w:val="none" w:sz="0" w:space="0" w:color="auto"/>
                <w:bottom w:val="none" w:sz="0" w:space="0" w:color="auto"/>
                <w:right w:val="none" w:sz="0" w:space="0" w:color="auto"/>
              </w:divBdr>
            </w:div>
            <w:div w:id="1501002970">
              <w:marLeft w:val="0"/>
              <w:marRight w:val="0"/>
              <w:marTop w:val="0"/>
              <w:marBottom w:val="0"/>
              <w:divBdr>
                <w:top w:val="none" w:sz="0" w:space="0" w:color="auto"/>
                <w:left w:val="none" w:sz="0" w:space="0" w:color="auto"/>
                <w:bottom w:val="none" w:sz="0" w:space="0" w:color="auto"/>
                <w:right w:val="none" w:sz="0" w:space="0" w:color="auto"/>
              </w:divBdr>
            </w:div>
            <w:div w:id="1508056216">
              <w:marLeft w:val="0"/>
              <w:marRight w:val="0"/>
              <w:marTop w:val="0"/>
              <w:marBottom w:val="0"/>
              <w:divBdr>
                <w:top w:val="none" w:sz="0" w:space="0" w:color="auto"/>
                <w:left w:val="none" w:sz="0" w:space="0" w:color="auto"/>
                <w:bottom w:val="none" w:sz="0" w:space="0" w:color="auto"/>
                <w:right w:val="none" w:sz="0" w:space="0" w:color="auto"/>
              </w:divBdr>
            </w:div>
            <w:div w:id="1516646809">
              <w:marLeft w:val="0"/>
              <w:marRight w:val="0"/>
              <w:marTop w:val="0"/>
              <w:marBottom w:val="0"/>
              <w:divBdr>
                <w:top w:val="none" w:sz="0" w:space="0" w:color="auto"/>
                <w:left w:val="none" w:sz="0" w:space="0" w:color="auto"/>
                <w:bottom w:val="none" w:sz="0" w:space="0" w:color="auto"/>
                <w:right w:val="none" w:sz="0" w:space="0" w:color="auto"/>
              </w:divBdr>
            </w:div>
            <w:div w:id="1520658767">
              <w:marLeft w:val="0"/>
              <w:marRight w:val="0"/>
              <w:marTop w:val="0"/>
              <w:marBottom w:val="0"/>
              <w:divBdr>
                <w:top w:val="none" w:sz="0" w:space="0" w:color="auto"/>
                <w:left w:val="none" w:sz="0" w:space="0" w:color="auto"/>
                <w:bottom w:val="none" w:sz="0" w:space="0" w:color="auto"/>
                <w:right w:val="none" w:sz="0" w:space="0" w:color="auto"/>
              </w:divBdr>
            </w:div>
            <w:div w:id="1526014041">
              <w:marLeft w:val="0"/>
              <w:marRight w:val="0"/>
              <w:marTop w:val="0"/>
              <w:marBottom w:val="0"/>
              <w:divBdr>
                <w:top w:val="none" w:sz="0" w:space="0" w:color="auto"/>
                <w:left w:val="none" w:sz="0" w:space="0" w:color="auto"/>
                <w:bottom w:val="none" w:sz="0" w:space="0" w:color="auto"/>
                <w:right w:val="none" w:sz="0" w:space="0" w:color="auto"/>
              </w:divBdr>
            </w:div>
            <w:div w:id="1539312506">
              <w:marLeft w:val="0"/>
              <w:marRight w:val="0"/>
              <w:marTop w:val="0"/>
              <w:marBottom w:val="0"/>
              <w:divBdr>
                <w:top w:val="none" w:sz="0" w:space="0" w:color="auto"/>
                <w:left w:val="none" w:sz="0" w:space="0" w:color="auto"/>
                <w:bottom w:val="none" w:sz="0" w:space="0" w:color="auto"/>
                <w:right w:val="none" w:sz="0" w:space="0" w:color="auto"/>
              </w:divBdr>
            </w:div>
            <w:div w:id="1544558701">
              <w:marLeft w:val="0"/>
              <w:marRight w:val="0"/>
              <w:marTop w:val="0"/>
              <w:marBottom w:val="0"/>
              <w:divBdr>
                <w:top w:val="none" w:sz="0" w:space="0" w:color="auto"/>
                <w:left w:val="none" w:sz="0" w:space="0" w:color="auto"/>
                <w:bottom w:val="none" w:sz="0" w:space="0" w:color="auto"/>
                <w:right w:val="none" w:sz="0" w:space="0" w:color="auto"/>
              </w:divBdr>
            </w:div>
            <w:div w:id="1544637746">
              <w:marLeft w:val="0"/>
              <w:marRight w:val="0"/>
              <w:marTop w:val="0"/>
              <w:marBottom w:val="0"/>
              <w:divBdr>
                <w:top w:val="none" w:sz="0" w:space="0" w:color="auto"/>
                <w:left w:val="none" w:sz="0" w:space="0" w:color="auto"/>
                <w:bottom w:val="none" w:sz="0" w:space="0" w:color="auto"/>
                <w:right w:val="none" w:sz="0" w:space="0" w:color="auto"/>
              </w:divBdr>
            </w:div>
            <w:div w:id="1545871274">
              <w:marLeft w:val="0"/>
              <w:marRight w:val="0"/>
              <w:marTop w:val="0"/>
              <w:marBottom w:val="0"/>
              <w:divBdr>
                <w:top w:val="none" w:sz="0" w:space="0" w:color="auto"/>
                <w:left w:val="none" w:sz="0" w:space="0" w:color="auto"/>
                <w:bottom w:val="none" w:sz="0" w:space="0" w:color="auto"/>
                <w:right w:val="none" w:sz="0" w:space="0" w:color="auto"/>
              </w:divBdr>
            </w:div>
            <w:div w:id="1548101020">
              <w:marLeft w:val="0"/>
              <w:marRight w:val="0"/>
              <w:marTop w:val="0"/>
              <w:marBottom w:val="0"/>
              <w:divBdr>
                <w:top w:val="none" w:sz="0" w:space="0" w:color="auto"/>
                <w:left w:val="none" w:sz="0" w:space="0" w:color="auto"/>
                <w:bottom w:val="none" w:sz="0" w:space="0" w:color="auto"/>
                <w:right w:val="none" w:sz="0" w:space="0" w:color="auto"/>
              </w:divBdr>
            </w:div>
            <w:div w:id="1548176404">
              <w:marLeft w:val="0"/>
              <w:marRight w:val="0"/>
              <w:marTop w:val="0"/>
              <w:marBottom w:val="0"/>
              <w:divBdr>
                <w:top w:val="none" w:sz="0" w:space="0" w:color="auto"/>
                <w:left w:val="none" w:sz="0" w:space="0" w:color="auto"/>
                <w:bottom w:val="none" w:sz="0" w:space="0" w:color="auto"/>
                <w:right w:val="none" w:sz="0" w:space="0" w:color="auto"/>
              </w:divBdr>
            </w:div>
            <w:div w:id="1548878395">
              <w:marLeft w:val="0"/>
              <w:marRight w:val="0"/>
              <w:marTop w:val="0"/>
              <w:marBottom w:val="0"/>
              <w:divBdr>
                <w:top w:val="none" w:sz="0" w:space="0" w:color="auto"/>
                <w:left w:val="none" w:sz="0" w:space="0" w:color="auto"/>
                <w:bottom w:val="none" w:sz="0" w:space="0" w:color="auto"/>
                <w:right w:val="none" w:sz="0" w:space="0" w:color="auto"/>
              </w:divBdr>
            </w:div>
            <w:div w:id="1559827097">
              <w:marLeft w:val="0"/>
              <w:marRight w:val="0"/>
              <w:marTop w:val="0"/>
              <w:marBottom w:val="0"/>
              <w:divBdr>
                <w:top w:val="none" w:sz="0" w:space="0" w:color="auto"/>
                <w:left w:val="none" w:sz="0" w:space="0" w:color="auto"/>
                <w:bottom w:val="none" w:sz="0" w:space="0" w:color="auto"/>
                <w:right w:val="none" w:sz="0" w:space="0" w:color="auto"/>
              </w:divBdr>
            </w:div>
            <w:div w:id="1567450511">
              <w:marLeft w:val="0"/>
              <w:marRight w:val="0"/>
              <w:marTop w:val="0"/>
              <w:marBottom w:val="0"/>
              <w:divBdr>
                <w:top w:val="none" w:sz="0" w:space="0" w:color="auto"/>
                <w:left w:val="none" w:sz="0" w:space="0" w:color="auto"/>
                <w:bottom w:val="none" w:sz="0" w:space="0" w:color="auto"/>
                <w:right w:val="none" w:sz="0" w:space="0" w:color="auto"/>
              </w:divBdr>
            </w:div>
            <w:div w:id="1570462262">
              <w:marLeft w:val="0"/>
              <w:marRight w:val="0"/>
              <w:marTop w:val="0"/>
              <w:marBottom w:val="0"/>
              <w:divBdr>
                <w:top w:val="none" w:sz="0" w:space="0" w:color="auto"/>
                <w:left w:val="none" w:sz="0" w:space="0" w:color="auto"/>
                <w:bottom w:val="none" w:sz="0" w:space="0" w:color="auto"/>
                <w:right w:val="none" w:sz="0" w:space="0" w:color="auto"/>
              </w:divBdr>
            </w:div>
            <w:div w:id="1572614527">
              <w:marLeft w:val="0"/>
              <w:marRight w:val="0"/>
              <w:marTop w:val="0"/>
              <w:marBottom w:val="0"/>
              <w:divBdr>
                <w:top w:val="none" w:sz="0" w:space="0" w:color="auto"/>
                <w:left w:val="none" w:sz="0" w:space="0" w:color="auto"/>
                <w:bottom w:val="none" w:sz="0" w:space="0" w:color="auto"/>
                <w:right w:val="none" w:sz="0" w:space="0" w:color="auto"/>
              </w:divBdr>
            </w:div>
            <w:div w:id="1589580794">
              <w:marLeft w:val="0"/>
              <w:marRight w:val="0"/>
              <w:marTop w:val="0"/>
              <w:marBottom w:val="0"/>
              <w:divBdr>
                <w:top w:val="none" w:sz="0" w:space="0" w:color="auto"/>
                <w:left w:val="none" w:sz="0" w:space="0" w:color="auto"/>
                <w:bottom w:val="none" w:sz="0" w:space="0" w:color="auto"/>
                <w:right w:val="none" w:sz="0" w:space="0" w:color="auto"/>
              </w:divBdr>
            </w:div>
            <w:div w:id="1593050490">
              <w:marLeft w:val="0"/>
              <w:marRight w:val="0"/>
              <w:marTop w:val="0"/>
              <w:marBottom w:val="0"/>
              <w:divBdr>
                <w:top w:val="none" w:sz="0" w:space="0" w:color="auto"/>
                <w:left w:val="none" w:sz="0" w:space="0" w:color="auto"/>
                <w:bottom w:val="none" w:sz="0" w:space="0" w:color="auto"/>
                <w:right w:val="none" w:sz="0" w:space="0" w:color="auto"/>
              </w:divBdr>
            </w:div>
            <w:div w:id="1609385051">
              <w:marLeft w:val="0"/>
              <w:marRight w:val="0"/>
              <w:marTop w:val="0"/>
              <w:marBottom w:val="0"/>
              <w:divBdr>
                <w:top w:val="none" w:sz="0" w:space="0" w:color="auto"/>
                <w:left w:val="none" w:sz="0" w:space="0" w:color="auto"/>
                <w:bottom w:val="none" w:sz="0" w:space="0" w:color="auto"/>
                <w:right w:val="none" w:sz="0" w:space="0" w:color="auto"/>
              </w:divBdr>
            </w:div>
            <w:div w:id="1622105753">
              <w:marLeft w:val="0"/>
              <w:marRight w:val="0"/>
              <w:marTop w:val="0"/>
              <w:marBottom w:val="0"/>
              <w:divBdr>
                <w:top w:val="none" w:sz="0" w:space="0" w:color="auto"/>
                <w:left w:val="none" w:sz="0" w:space="0" w:color="auto"/>
                <w:bottom w:val="none" w:sz="0" w:space="0" w:color="auto"/>
                <w:right w:val="none" w:sz="0" w:space="0" w:color="auto"/>
              </w:divBdr>
            </w:div>
            <w:div w:id="1632130720">
              <w:marLeft w:val="0"/>
              <w:marRight w:val="0"/>
              <w:marTop w:val="0"/>
              <w:marBottom w:val="0"/>
              <w:divBdr>
                <w:top w:val="none" w:sz="0" w:space="0" w:color="auto"/>
                <w:left w:val="none" w:sz="0" w:space="0" w:color="auto"/>
                <w:bottom w:val="none" w:sz="0" w:space="0" w:color="auto"/>
                <w:right w:val="none" w:sz="0" w:space="0" w:color="auto"/>
              </w:divBdr>
            </w:div>
            <w:div w:id="1645157544">
              <w:marLeft w:val="0"/>
              <w:marRight w:val="0"/>
              <w:marTop w:val="0"/>
              <w:marBottom w:val="0"/>
              <w:divBdr>
                <w:top w:val="none" w:sz="0" w:space="0" w:color="auto"/>
                <w:left w:val="none" w:sz="0" w:space="0" w:color="auto"/>
                <w:bottom w:val="none" w:sz="0" w:space="0" w:color="auto"/>
                <w:right w:val="none" w:sz="0" w:space="0" w:color="auto"/>
              </w:divBdr>
            </w:div>
            <w:div w:id="1651979380">
              <w:marLeft w:val="0"/>
              <w:marRight w:val="0"/>
              <w:marTop w:val="0"/>
              <w:marBottom w:val="0"/>
              <w:divBdr>
                <w:top w:val="none" w:sz="0" w:space="0" w:color="auto"/>
                <w:left w:val="none" w:sz="0" w:space="0" w:color="auto"/>
                <w:bottom w:val="none" w:sz="0" w:space="0" w:color="auto"/>
                <w:right w:val="none" w:sz="0" w:space="0" w:color="auto"/>
              </w:divBdr>
            </w:div>
            <w:div w:id="1658608216">
              <w:marLeft w:val="0"/>
              <w:marRight w:val="0"/>
              <w:marTop w:val="0"/>
              <w:marBottom w:val="0"/>
              <w:divBdr>
                <w:top w:val="none" w:sz="0" w:space="0" w:color="auto"/>
                <w:left w:val="none" w:sz="0" w:space="0" w:color="auto"/>
                <w:bottom w:val="none" w:sz="0" w:space="0" w:color="auto"/>
                <w:right w:val="none" w:sz="0" w:space="0" w:color="auto"/>
              </w:divBdr>
            </w:div>
            <w:div w:id="1666320726">
              <w:marLeft w:val="0"/>
              <w:marRight w:val="0"/>
              <w:marTop w:val="0"/>
              <w:marBottom w:val="0"/>
              <w:divBdr>
                <w:top w:val="none" w:sz="0" w:space="0" w:color="auto"/>
                <w:left w:val="none" w:sz="0" w:space="0" w:color="auto"/>
                <w:bottom w:val="none" w:sz="0" w:space="0" w:color="auto"/>
                <w:right w:val="none" w:sz="0" w:space="0" w:color="auto"/>
              </w:divBdr>
            </w:div>
            <w:div w:id="1676297831">
              <w:marLeft w:val="0"/>
              <w:marRight w:val="0"/>
              <w:marTop w:val="0"/>
              <w:marBottom w:val="0"/>
              <w:divBdr>
                <w:top w:val="none" w:sz="0" w:space="0" w:color="auto"/>
                <w:left w:val="none" w:sz="0" w:space="0" w:color="auto"/>
                <w:bottom w:val="none" w:sz="0" w:space="0" w:color="auto"/>
                <w:right w:val="none" w:sz="0" w:space="0" w:color="auto"/>
              </w:divBdr>
            </w:div>
            <w:div w:id="1677228265">
              <w:marLeft w:val="0"/>
              <w:marRight w:val="0"/>
              <w:marTop w:val="0"/>
              <w:marBottom w:val="0"/>
              <w:divBdr>
                <w:top w:val="none" w:sz="0" w:space="0" w:color="auto"/>
                <w:left w:val="none" w:sz="0" w:space="0" w:color="auto"/>
                <w:bottom w:val="none" w:sz="0" w:space="0" w:color="auto"/>
                <w:right w:val="none" w:sz="0" w:space="0" w:color="auto"/>
              </w:divBdr>
            </w:div>
            <w:div w:id="1681616135">
              <w:marLeft w:val="0"/>
              <w:marRight w:val="0"/>
              <w:marTop w:val="0"/>
              <w:marBottom w:val="0"/>
              <w:divBdr>
                <w:top w:val="none" w:sz="0" w:space="0" w:color="auto"/>
                <w:left w:val="none" w:sz="0" w:space="0" w:color="auto"/>
                <w:bottom w:val="none" w:sz="0" w:space="0" w:color="auto"/>
                <w:right w:val="none" w:sz="0" w:space="0" w:color="auto"/>
              </w:divBdr>
            </w:div>
            <w:div w:id="1685591136">
              <w:marLeft w:val="0"/>
              <w:marRight w:val="0"/>
              <w:marTop w:val="0"/>
              <w:marBottom w:val="0"/>
              <w:divBdr>
                <w:top w:val="none" w:sz="0" w:space="0" w:color="auto"/>
                <w:left w:val="none" w:sz="0" w:space="0" w:color="auto"/>
                <w:bottom w:val="none" w:sz="0" w:space="0" w:color="auto"/>
                <w:right w:val="none" w:sz="0" w:space="0" w:color="auto"/>
              </w:divBdr>
            </w:div>
            <w:div w:id="1692219277">
              <w:marLeft w:val="0"/>
              <w:marRight w:val="0"/>
              <w:marTop w:val="0"/>
              <w:marBottom w:val="0"/>
              <w:divBdr>
                <w:top w:val="none" w:sz="0" w:space="0" w:color="auto"/>
                <w:left w:val="none" w:sz="0" w:space="0" w:color="auto"/>
                <w:bottom w:val="none" w:sz="0" w:space="0" w:color="auto"/>
                <w:right w:val="none" w:sz="0" w:space="0" w:color="auto"/>
              </w:divBdr>
            </w:div>
            <w:div w:id="1701738863">
              <w:marLeft w:val="0"/>
              <w:marRight w:val="0"/>
              <w:marTop w:val="0"/>
              <w:marBottom w:val="0"/>
              <w:divBdr>
                <w:top w:val="none" w:sz="0" w:space="0" w:color="auto"/>
                <w:left w:val="none" w:sz="0" w:space="0" w:color="auto"/>
                <w:bottom w:val="none" w:sz="0" w:space="0" w:color="auto"/>
                <w:right w:val="none" w:sz="0" w:space="0" w:color="auto"/>
              </w:divBdr>
            </w:div>
            <w:div w:id="1702591503">
              <w:marLeft w:val="0"/>
              <w:marRight w:val="0"/>
              <w:marTop w:val="0"/>
              <w:marBottom w:val="0"/>
              <w:divBdr>
                <w:top w:val="none" w:sz="0" w:space="0" w:color="auto"/>
                <w:left w:val="none" w:sz="0" w:space="0" w:color="auto"/>
                <w:bottom w:val="none" w:sz="0" w:space="0" w:color="auto"/>
                <w:right w:val="none" w:sz="0" w:space="0" w:color="auto"/>
              </w:divBdr>
            </w:div>
            <w:div w:id="1707101532">
              <w:marLeft w:val="0"/>
              <w:marRight w:val="0"/>
              <w:marTop w:val="0"/>
              <w:marBottom w:val="0"/>
              <w:divBdr>
                <w:top w:val="none" w:sz="0" w:space="0" w:color="auto"/>
                <w:left w:val="none" w:sz="0" w:space="0" w:color="auto"/>
                <w:bottom w:val="none" w:sz="0" w:space="0" w:color="auto"/>
                <w:right w:val="none" w:sz="0" w:space="0" w:color="auto"/>
              </w:divBdr>
            </w:div>
            <w:div w:id="1714454472">
              <w:marLeft w:val="0"/>
              <w:marRight w:val="0"/>
              <w:marTop w:val="0"/>
              <w:marBottom w:val="0"/>
              <w:divBdr>
                <w:top w:val="none" w:sz="0" w:space="0" w:color="auto"/>
                <w:left w:val="none" w:sz="0" w:space="0" w:color="auto"/>
                <w:bottom w:val="none" w:sz="0" w:space="0" w:color="auto"/>
                <w:right w:val="none" w:sz="0" w:space="0" w:color="auto"/>
              </w:divBdr>
            </w:div>
            <w:div w:id="1767529844">
              <w:marLeft w:val="0"/>
              <w:marRight w:val="0"/>
              <w:marTop w:val="0"/>
              <w:marBottom w:val="0"/>
              <w:divBdr>
                <w:top w:val="none" w:sz="0" w:space="0" w:color="auto"/>
                <w:left w:val="none" w:sz="0" w:space="0" w:color="auto"/>
                <w:bottom w:val="none" w:sz="0" w:space="0" w:color="auto"/>
                <w:right w:val="none" w:sz="0" w:space="0" w:color="auto"/>
              </w:divBdr>
            </w:div>
            <w:div w:id="1768964674">
              <w:marLeft w:val="0"/>
              <w:marRight w:val="0"/>
              <w:marTop w:val="0"/>
              <w:marBottom w:val="0"/>
              <w:divBdr>
                <w:top w:val="none" w:sz="0" w:space="0" w:color="auto"/>
                <w:left w:val="none" w:sz="0" w:space="0" w:color="auto"/>
                <w:bottom w:val="none" w:sz="0" w:space="0" w:color="auto"/>
                <w:right w:val="none" w:sz="0" w:space="0" w:color="auto"/>
              </w:divBdr>
            </w:div>
            <w:div w:id="1780681879">
              <w:marLeft w:val="0"/>
              <w:marRight w:val="0"/>
              <w:marTop w:val="0"/>
              <w:marBottom w:val="0"/>
              <w:divBdr>
                <w:top w:val="none" w:sz="0" w:space="0" w:color="auto"/>
                <w:left w:val="none" w:sz="0" w:space="0" w:color="auto"/>
                <w:bottom w:val="none" w:sz="0" w:space="0" w:color="auto"/>
                <w:right w:val="none" w:sz="0" w:space="0" w:color="auto"/>
              </w:divBdr>
            </w:div>
            <w:div w:id="1809471284">
              <w:marLeft w:val="0"/>
              <w:marRight w:val="0"/>
              <w:marTop w:val="0"/>
              <w:marBottom w:val="0"/>
              <w:divBdr>
                <w:top w:val="none" w:sz="0" w:space="0" w:color="auto"/>
                <w:left w:val="none" w:sz="0" w:space="0" w:color="auto"/>
                <w:bottom w:val="none" w:sz="0" w:space="0" w:color="auto"/>
                <w:right w:val="none" w:sz="0" w:space="0" w:color="auto"/>
              </w:divBdr>
            </w:div>
            <w:div w:id="1813280769">
              <w:marLeft w:val="0"/>
              <w:marRight w:val="0"/>
              <w:marTop w:val="0"/>
              <w:marBottom w:val="0"/>
              <w:divBdr>
                <w:top w:val="none" w:sz="0" w:space="0" w:color="auto"/>
                <w:left w:val="none" w:sz="0" w:space="0" w:color="auto"/>
                <w:bottom w:val="none" w:sz="0" w:space="0" w:color="auto"/>
                <w:right w:val="none" w:sz="0" w:space="0" w:color="auto"/>
              </w:divBdr>
            </w:div>
            <w:div w:id="1813675157">
              <w:marLeft w:val="0"/>
              <w:marRight w:val="0"/>
              <w:marTop w:val="0"/>
              <w:marBottom w:val="0"/>
              <w:divBdr>
                <w:top w:val="none" w:sz="0" w:space="0" w:color="auto"/>
                <w:left w:val="none" w:sz="0" w:space="0" w:color="auto"/>
                <w:bottom w:val="none" w:sz="0" w:space="0" w:color="auto"/>
                <w:right w:val="none" w:sz="0" w:space="0" w:color="auto"/>
              </w:divBdr>
            </w:div>
            <w:div w:id="1826123045">
              <w:marLeft w:val="0"/>
              <w:marRight w:val="0"/>
              <w:marTop w:val="0"/>
              <w:marBottom w:val="0"/>
              <w:divBdr>
                <w:top w:val="none" w:sz="0" w:space="0" w:color="auto"/>
                <w:left w:val="none" w:sz="0" w:space="0" w:color="auto"/>
                <w:bottom w:val="none" w:sz="0" w:space="0" w:color="auto"/>
                <w:right w:val="none" w:sz="0" w:space="0" w:color="auto"/>
              </w:divBdr>
            </w:div>
            <w:div w:id="1828083107">
              <w:marLeft w:val="0"/>
              <w:marRight w:val="0"/>
              <w:marTop w:val="0"/>
              <w:marBottom w:val="0"/>
              <w:divBdr>
                <w:top w:val="none" w:sz="0" w:space="0" w:color="auto"/>
                <w:left w:val="none" w:sz="0" w:space="0" w:color="auto"/>
                <w:bottom w:val="none" w:sz="0" w:space="0" w:color="auto"/>
                <w:right w:val="none" w:sz="0" w:space="0" w:color="auto"/>
              </w:divBdr>
            </w:div>
            <w:div w:id="1837839528">
              <w:marLeft w:val="0"/>
              <w:marRight w:val="0"/>
              <w:marTop w:val="0"/>
              <w:marBottom w:val="0"/>
              <w:divBdr>
                <w:top w:val="none" w:sz="0" w:space="0" w:color="auto"/>
                <w:left w:val="none" w:sz="0" w:space="0" w:color="auto"/>
                <w:bottom w:val="none" w:sz="0" w:space="0" w:color="auto"/>
                <w:right w:val="none" w:sz="0" w:space="0" w:color="auto"/>
              </w:divBdr>
            </w:div>
            <w:div w:id="1837844107">
              <w:marLeft w:val="0"/>
              <w:marRight w:val="0"/>
              <w:marTop w:val="0"/>
              <w:marBottom w:val="0"/>
              <w:divBdr>
                <w:top w:val="none" w:sz="0" w:space="0" w:color="auto"/>
                <w:left w:val="none" w:sz="0" w:space="0" w:color="auto"/>
                <w:bottom w:val="none" w:sz="0" w:space="0" w:color="auto"/>
                <w:right w:val="none" w:sz="0" w:space="0" w:color="auto"/>
              </w:divBdr>
            </w:div>
            <w:div w:id="1841003176">
              <w:marLeft w:val="0"/>
              <w:marRight w:val="0"/>
              <w:marTop w:val="0"/>
              <w:marBottom w:val="0"/>
              <w:divBdr>
                <w:top w:val="none" w:sz="0" w:space="0" w:color="auto"/>
                <w:left w:val="none" w:sz="0" w:space="0" w:color="auto"/>
                <w:bottom w:val="none" w:sz="0" w:space="0" w:color="auto"/>
                <w:right w:val="none" w:sz="0" w:space="0" w:color="auto"/>
              </w:divBdr>
            </w:div>
            <w:div w:id="1845247650">
              <w:marLeft w:val="0"/>
              <w:marRight w:val="0"/>
              <w:marTop w:val="0"/>
              <w:marBottom w:val="0"/>
              <w:divBdr>
                <w:top w:val="none" w:sz="0" w:space="0" w:color="auto"/>
                <w:left w:val="none" w:sz="0" w:space="0" w:color="auto"/>
                <w:bottom w:val="none" w:sz="0" w:space="0" w:color="auto"/>
                <w:right w:val="none" w:sz="0" w:space="0" w:color="auto"/>
              </w:divBdr>
            </w:div>
            <w:div w:id="1846045005">
              <w:marLeft w:val="0"/>
              <w:marRight w:val="0"/>
              <w:marTop w:val="0"/>
              <w:marBottom w:val="0"/>
              <w:divBdr>
                <w:top w:val="none" w:sz="0" w:space="0" w:color="auto"/>
                <w:left w:val="none" w:sz="0" w:space="0" w:color="auto"/>
                <w:bottom w:val="none" w:sz="0" w:space="0" w:color="auto"/>
                <w:right w:val="none" w:sz="0" w:space="0" w:color="auto"/>
              </w:divBdr>
            </w:div>
            <w:div w:id="1858080412">
              <w:marLeft w:val="0"/>
              <w:marRight w:val="0"/>
              <w:marTop w:val="0"/>
              <w:marBottom w:val="0"/>
              <w:divBdr>
                <w:top w:val="none" w:sz="0" w:space="0" w:color="auto"/>
                <w:left w:val="none" w:sz="0" w:space="0" w:color="auto"/>
                <w:bottom w:val="none" w:sz="0" w:space="0" w:color="auto"/>
                <w:right w:val="none" w:sz="0" w:space="0" w:color="auto"/>
              </w:divBdr>
            </w:div>
            <w:div w:id="1862089111">
              <w:marLeft w:val="0"/>
              <w:marRight w:val="0"/>
              <w:marTop w:val="0"/>
              <w:marBottom w:val="0"/>
              <w:divBdr>
                <w:top w:val="none" w:sz="0" w:space="0" w:color="auto"/>
                <w:left w:val="none" w:sz="0" w:space="0" w:color="auto"/>
                <w:bottom w:val="none" w:sz="0" w:space="0" w:color="auto"/>
                <w:right w:val="none" w:sz="0" w:space="0" w:color="auto"/>
              </w:divBdr>
            </w:div>
            <w:div w:id="1865055358">
              <w:marLeft w:val="0"/>
              <w:marRight w:val="0"/>
              <w:marTop w:val="0"/>
              <w:marBottom w:val="0"/>
              <w:divBdr>
                <w:top w:val="none" w:sz="0" w:space="0" w:color="auto"/>
                <w:left w:val="none" w:sz="0" w:space="0" w:color="auto"/>
                <w:bottom w:val="none" w:sz="0" w:space="0" w:color="auto"/>
                <w:right w:val="none" w:sz="0" w:space="0" w:color="auto"/>
              </w:divBdr>
            </w:div>
            <w:div w:id="1898741096">
              <w:marLeft w:val="0"/>
              <w:marRight w:val="0"/>
              <w:marTop w:val="0"/>
              <w:marBottom w:val="0"/>
              <w:divBdr>
                <w:top w:val="none" w:sz="0" w:space="0" w:color="auto"/>
                <w:left w:val="none" w:sz="0" w:space="0" w:color="auto"/>
                <w:bottom w:val="none" w:sz="0" w:space="0" w:color="auto"/>
                <w:right w:val="none" w:sz="0" w:space="0" w:color="auto"/>
              </w:divBdr>
            </w:div>
            <w:div w:id="1903322153">
              <w:marLeft w:val="0"/>
              <w:marRight w:val="0"/>
              <w:marTop w:val="0"/>
              <w:marBottom w:val="0"/>
              <w:divBdr>
                <w:top w:val="none" w:sz="0" w:space="0" w:color="auto"/>
                <w:left w:val="none" w:sz="0" w:space="0" w:color="auto"/>
                <w:bottom w:val="none" w:sz="0" w:space="0" w:color="auto"/>
                <w:right w:val="none" w:sz="0" w:space="0" w:color="auto"/>
              </w:divBdr>
            </w:div>
            <w:div w:id="1906840544">
              <w:marLeft w:val="0"/>
              <w:marRight w:val="0"/>
              <w:marTop w:val="0"/>
              <w:marBottom w:val="0"/>
              <w:divBdr>
                <w:top w:val="none" w:sz="0" w:space="0" w:color="auto"/>
                <w:left w:val="none" w:sz="0" w:space="0" w:color="auto"/>
                <w:bottom w:val="none" w:sz="0" w:space="0" w:color="auto"/>
                <w:right w:val="none" w:sz="0" w:space="0" w:color="auto"/>
              </w:divBdr>
            </w:div>
            <w:div w:id="1908610657">
              <w:marLeft w:val="0"/>
              <w:marRight w:val="0"/>
              <w:marTop w:val="0"/>
              <w:marBottom w:val="0"/>
              <w:divBdr>
                <w:top w:val="none" w:sz="0" w:space="0" w:color="auto"/>
                <w:left w:val="none" w:sz="0" w:space="0" w:color="auto"/>
                <w:bottom w:val="none" w:sz="0" w:space="0" w:color="auto"/>
                <w:right w:val="none" w:sz="0" w:space="0" w:color="auto"/>
              </w:divBdr>
            </w:div>
            <w:div w:id="1909337135">
              <w:marLeft w:val="0"/>
              <w:marRight w:val="0"/>
              <w:marTop w:val="0"/>
              <w:marBottom w:val="0"/>
              <w:divBdr>
                <w:top w:val="none" w:sz="0" w:space="0" w:color="auto"/>
                <w:left w:val="none" w:sz="0" w:space="0" w:color="auto"/>
                <w:bottom w:val="none" w:sz="0" w:space="0" w:color="auto"/>
                <w:right w:val="none" w:sz="0" w:space="0" w:color="auto"/>
              </w:divBdr>
            </w:div>
            <w:div w:id="1911452933">
              <w:marLeft w:val="0"/>
              <w:marRight w:val="0"/>
              <w:marTop w:val="0"/>
              <w:marBottom w:val="0"/>
              <w:divBdr>
                <w:top w:val="none" w:sz="0" w:space="0" w:color="auto"/>
                <w:left w:val="none" w:sz="0" w:space="0" w:color="auto"/>
                <w:bottom w:val="none" w:sz="0" w:space="0" w:color="auto"/>
                <w:right w:val="none" w:sz="0" w:space="0" w:color="auto"/>
              </w:divBdr>
            </w:div>
            <w:div w:id="1920796153">
              <w:marLeft w:val="0"/>
              <w:marRight w:val="0"/>
              <w:marTop w:val="0"/>
              <w:marBottom w:val="0"/>
              <w:divBdr>
                <w:top w:val="none" w:sz="0" w:space="0" w:color="auto"/>
                <w:left w:val="none" w:sz="0" w:space="0" w:color="auto"/>
                <w:bottom w:val="none" w:sz="0" w:space="0" w:color="auto"/>
                <w:right w:val="none" w:sz="0" w:space="0" w:color="auto"/>
              </w:divBdr>
            </w:div>
            <w:div w:id="1931813757">
              <w:marLeft w:val="0"/>
              <w:marRight w:val="0"/>
              <w:marTop w:val="0"/>
              <w:marBottom w:val="0"/>
              <w:divBdr>
                <w:top w:val="none" w:sz="0" w:space="0" w:color="auto"/>
                <w:left w:val="none" w:sz="0" w:space="0" w:color="auto"/>
                <w:bottom w:val="none" w:sz="0" w:space="0" w:color="auto"/>
                <w:right w:val="none" w:sz="0" w:space="0" w:color="auto"/>
              </w:divBdr>
            </w:div>
            <w:div w:id="1934241008">
              <w:marLeft w:val="0"/>
              <w:marRight w:val="0"/>
              <w:marTop w:val="0"/>
              <w:marBottom w:val="0"/>
              <w:divBdr>
                <w:top w:val="none" w:sz="0" w:space="0" w:color="auto"/>
                <w:left w:val="none" w:sz="0" w:space="0" w:color="auto"/>
                <w:bottom w:val="none" w:sz="0" w:space="0" w:color="auto"/>
                <w:right w:val="none" w:sz="0" w:space="0" w:color="auto"/>
              </w:divBdr>
            </w:div>
            <w:div w:id="1939486414">
              <w:marLeft w:val="0"/>
              <w:marRight w:val="0"/>
              <w:marTop w:val="0"/>
              <w:marBottom w:val="0"/>
              <w:divBdr>
                <w:top w:val="none" w:sz="0" w:space="0" w:color="auto"/>
                <w:left w:val="none" w:sz="0" w:space="0" w:color="auto"/>
                <w:bottom w:val="none" w:sz="0" w:space="0" w:color="auto"/>
                <w:right w:val="none" w:sz="0" w:space="0" w:color="auto"/>
              </w:divBdr>
            </w:div>
            <w:div w:id="1946423835">
              <w:marLeft w:val="0"/>
              <w:marRight w:val="0"/>
              <w:marTop w:val="0"/>
              <w:marBottom w:val="0"/>
              <w:divBdr>
                <w:top w:val="none" w:sz="0" w:space="0" w:color="auto"/>
                <w:left w:val="none" w:sz="0" w:space="0" w:color="auto"/>
                <w:bottom w:val="none" w:sz="0" w:space="0" w:color="auto"/>
                <w:right w:val="none" w:sz="0" w:space="0" w:color="auto"/>
              </w:divBdr>
            </w:div>
            <w:div w:id="1961259748">
              <w:marLeft w:val="0"/>
              <w:marRight w:val="0"/>
              <w:marTop w:val="0"/>
              <w:marBottom w:val="0"/>
              <w:divBdr>
                <w:top w:val="none" w:sz="0" w:space="0" w:color="auto"/>
                <w:left w:val="none" w:sz="0" w:space="0" w:color="auto"/>
                <w:bottom w:val="none" w:sz="0" w:space="0" w:color="auto"/>
                <w:right w:val="none" w:sz="0" w:space="0" w:color="auto"/>
              </w:divBdr>
            </w:div>
            <w:div w:id="1963027080">
              <w:marLeft w:val="0"/>
              <w:marRight w:val="0"/>
              <w:marTop w:val="0"/>
              <w:marBottom w:val="0"/>
              <w:divBdr>
                <w:top w:val="none" w:sz="0" w:space="0" w:color="auto"/>
                <w:left w:val="none" w:sz="0" w:space="0" w:color="auto"/>
                <w:bottom w:val="none" w:sz="0" w:space="0" w:color="auto"/>
                <w:right w:val="none" w:sz="0" w:space="0" w:color="auto"/>
              </w:divBdr>
            </w:div>
            <w:div w:id="1966153863">
              <w:marLeft w:val="0"/>
              <w:marRight w:val="0"/>
              <w:marTop w:val="0"/>
              <w:marBottom w:val="0"/>
              <w:divBdr>
                <w:top w:val="none" w:sz="0" w:space="0" w:color="auto"/>
                <w:left w:val="none" w:sz="0" w:space="0" w:color="auto"/>
                <w:bottom w:val="none" w:sz="0" w:space="0" w:color="auto"/>
                <w:right w:val="none" w:sz="0" w:space="0" w:color="auto"/>
              </w:divBdr>
            </w:div>
            <w:div w:id="1979143404">
              <w:marLeft w:val="0"/>
              <w:marRight w:val="0"/>
              <w:marTop w:val="0"/>
              <w:marBottom w:val="0"/>
              <w:divBdr>
                <w:top w:val="none" w:sz="0" w:space="0" w:color="auto"/>
                <w:left w:val="none" w:sz="0" w:space="0" w:color="auto"/>
                <w:bottom w:val="none" w:sz="0" w:space="0" w:color="auto"/>
                <w:right w:val="none" w:sz="0" w:space="0" w:color="auto"/>
              </w:divBdr>
            </w:div>
            <w:div w:id="1982078059">
              <w:marLeft w:val="0"/>
              <w:marRight w:val="0"/>
              <w:marTop w:val="0"/>
              <w:marBottom w:val="0"/>
              <w:divBdr>
                <w:top w:val="none" w:sz="0" w:space="0" w:color="auto"/>
                <w:left w:val="none" w:sz="0" w:space="0" w:color="auto"/>
                <w:bottom w:val="none" w:sz="0" w:space="0" w:color="auto"/>
                <w:right w:val="none" w:sz="0" w:space="0" w:color="auto"/>
              </w:divBdr>
            </w:div>
            <w:div w:id="1991668884">
              <w:marLeft w:val="0"/>
              <w:marRight w:val="0"/>
              <w:marTop w:val="0"/>
              <w:marBottom w:val="0"/>
              <w:divBdr>
                <w:top w:val="none" w:sz="0" w:space="0" w:color="auto"/>
                <w:left w:val="none" w:sz="0" w:space="0" w:color="auto"/>
                <w:bottom w:val="none" w:sz="0" w:space="0" w:color="auto"/>
                <w:right w:val="none" w:sz="0" w:space="0" w:color="auto"/>
              </w:divBdr>
            </w:div>
            <w:div w:id="1998803058">
              <w:marLeft w:val="0"/>
              <w:marRight w:val="0"/>
              <w:marTop w:val="0"/>
              <w:marBottom w:val="0"/>
              <w:divBdr>
                <w:top w:val="none" w:sz="0" w:space="0" w:color="auto"/>
                <w:left w:val="none" w:sz="0" w:space="0" w:color="auto"/>
                <w:bottom w:val="none" w:sz="0" w:space="0" w:color="auto"/>
                <w:right w:val="none" w:sz="0" w:space="0" w:color="auto"/>
              </w:divBdr>
            </w:div>
            <w:div w:id="1999578555">
              <w:marLeft w:val="0"/>
              <w:marRight w:val="0"/>
              <w:marTop w:val="0"/>
              <w:marBottom w:val="0"/>
              <w:divBdr>
                <w:top w:val="none" w:sz="0" w:space="0" w:color="auto"/>
                <w:left w:val="none" w:sz="0" w:space="0" w:color="auto"/>
                <w:bottom w:val="none" w:sz="0" w:space="0" w:color="auto"/>
                <w:right w:val="none" w:sz="0" w:space="0" w:color="auto"/>
              </w:divBdr>
            </w:div>
            <w:div w:id="2005011666">
              <w:marLeft w:val="0"/>
              <w:marRight w:val="0"/>
              <w:marTop w:val="0"/>
              <w:marBottom w:val="0"/>
              <w:divBdr>
                <w:top w:val="none" w:sz="0" w:space="0" w:color="auto"/>
                <w:left w:val="none" w:sz="0" w:space="0" w:color="auto"/>
                <w:bottom w:val="none" w:sz="0" w:space="0" w:color="auto"/>
                <w:right w:val="none" w:sz="0" w:space="0" w:color="auto"/>
              </w:divBdr>
            </w:div>
            <w:div w:id="2005934586">
              <w:marLeft w:val="0"/>
              <w:marRight w:val="0"/>
              <w:marTop w:val="0"/>
              <w:marBottom w:val="0"/>
              <w:divBdr>
                <w:top w:val="none" w:sz="0" w:space="0" w:color="auto"/>
                <w:left w:val="none" w:sz="0" w:space="0" w:color="auto"/>
                <w:bottom w:val="none" w:sz="0" w:space="0" w:color="auto"/>
                <w:right w:val="none" w:sz="0" w:space="0" w:color="auto"/>
              </w:divBdr>
            </w:div>
            <w:div w:id="2019842079">
              <w:marLeft w:val="0"/>
              <w:marRight w:val="0"/>
              <w:marTop w:val="0"/>
              <w:marBottom w:val="0"/>
              <w:divBdr>
                <w:top w:val="none" w:sz="0" w:space="0" w:color="auto"/>
                <w:left w:val="none" w:sz="0" w:space="0" w:color="auto"/>
                <w:bottom w:val="none" w:sz="0" w:space="0" w:color="auto"/>
                <w:right w:val="none" w:sz="0" w:space="0" w:color="auto"/>
              </w:divBdr>
            </w:div>
            <w:div w:id="2020348840">
              <w:marLeft w:val="0"/>
              <w:marRight w:val="0"/>
              <w:marTop w:val="0"/>
              <w:marBottom w:val="0"/>
              <w:divBdr>
                <w:top w:val="none" w:sz="0" w:space="0" w:color="auto"/>
                <w:left w:val="none" w:sz="0" w:space="0" w:color="auto"/>
                <w:bottom w:val="none" w:sz="0" w:space="0" w:color="auto"/>
                <w:right w:val="none" w:sz="0" w:space="0" w:color="auto"/>
              </w:divBdr>
            </w:div>
            <w:div w:id="2029674548">
              <w:marLeft w:val="0"/>
              <w:marRight w:val="0"/>
              <w:marTop w:val="0"/>
              <w:marBottom w:val="0"/>
              <w:divBdr>
                <w:top w:val="none" w:sz="0" w:space="0" w:color="auto"/>
                <w:left w:val="none" w:sz="0" w:space="0" w:color="auto"/>
                <w:bottom w:val="none" w:sz="0" w:space="0" w:color="auto"/>
                <w:right w:val="none" w:sz="0" w:space="0" w:color="auto"/>
              </w:divBdr>
            </w:div>
            <w:div w:id="2043239054">
              <w:marLeft w:val="0"/>
              <w:marRight w:val="0"/>
              <w:marTop w:val="0"/>
              <w:marBottom w:val="0"/>
              <w:divBdr>
                <w:top w:val="none" w:sz="0" w:space="0" w:color="auto"/>
                <w:left w:val="none" w:sz="0" w:space="0" w:color="auto"/>
                <w:bottom w:val="none" w:sz="0" w:space="0" w:color="auto"/>
                <w:right w:val="none" w:sz="0" w:space="0" w:color="auto"/>
              </w:divBdr>
            </w:div>
            <w:div w:id="2064477806">
              <w:marLeft w:val="0"/>
              <w:marRight w:val="0"/>
              <w:marTop w:val="0"/>
              <w:marBottom w:val="0"/>
              <w:divBdr>
                <w:top w:val="none" w:sz="0" w:space="0" w:color="auto"/>
                <w:left w:val="none" w:sz="0" w:space="0" w:color="auto"/>
                <w:bottom w:val="none" w:sz="0" w:space="0" w:color="auto"/>
                <w:right w:val="none" w:sz="0" w:space="0" w:color="auto"/>
              </w:divBdr>
            </w:div>
            <w:div w:id="2067411249">
              <w:marLeft w:val="0"/>
              <w:marRight w:val="0"/>
              <w:marTop w:val="0"/>
              <w:marBottom w:val="0"/>
              <w:divBdr>
                <w:top w:val="none" w:sz="0" w:space="0" w:color="auto"/>
                <w:left w:val="none" w:sz="0" w:space="0" w:color="auto"/>
                <w:bottom w:val="none" w:sz="0" w:space="0" w:color="auto"/>
                <w:right w:val="none" w:sz="0" w:space="0" w:color="auto"/>
              </w:divBdr>
            </w:div>
            <w:div w:id="2068910953">
              <w:marLeft w:val="0"/>
              <w:marRight w:val="0"/>
              <w:marTop w:val="0"/>
              <w:marBottom w:val="0"/>
              <w:divBdr>
                <w:top w:val="none" w:sz="0" w:space="0" w:color="auto"/>
                <w:left w:val="none" w:sz="0" w:space="0" w:color="auto"/>
                <w:bottom w:val="none" w:sz="0" w:space="0" w:color="auto"/>
                <w:right w:val="none" w:sz="0" w:space="0" w:color="auto"/>
              </w:divBdr>
            </w:div>
            <w:div w:id="2068990851">
              <w:marLeft w:val="0"/>
              <w:marRight w:val="0"/>
              <w:marTop w:val="0"/>
              <w:marBottom w:val="0"/>
              <w:divBdr>
                <w:top w:val="none" w:sz="0" w:space="0" w:color="auto"/>
                <w:left w:val="none" w:sz="0" w:space="0" w:color="auto"/>
                <w:bottom w:val="none" w:sz="0" w:space="0" w:color="auto"/>
                <w:right w:val="none" w:sz="0" w:space="0" w:color="auto"/>
              </w:divBdr>
            </w:div>
            <w:div w:id="2069451467">
              <w:marLeft w:val="0"/>
              <w:marRight w:val="0"/>
              <w:marTop w:val="0"/>
              <w:marBottom w:val="0"/>
              <w:divBdr>
                <w:top w:val="none" w:sz="0" w:space="0" w:color="auto"/>
                <w:left w:val="none" w:sz="0" w:space="0" w:color="auto"/>
                <w:bottom w:val="none" w:sz="0" w:space="0" w:color="auto"/>
                <w:right w:val="none" w:sz="0" w:space="0" w:color="auto"/>
              </w:divBdr>
            </w:div>
            <w:div w:id="2072843273">
              <w:marLeft w:val="0"/>
              <w:marRight w:val="0"/>
              <w:marTop w:val="0"/>
              <w:marBottom w:val="0"/>
              <w:divBdr>
                <w:top w:val="none" w:sz="0" w:space="0" w:color="auto"/>
                <w:left w:val="none" w:sz="0" w:space="0" w:color="auto"/>
                <w:bottom w:val="none" w:sz="0" w:space="0" w:color="auto"/>
                <w:right w:val="none" w:sz="0" w:space="0" w:color="auto"/>
              </w:divBdr>
            </w:div>
            <w:div w:id="2075812200">
              <w:marLeft w:val="0"/>
              <w:marRight w:val="0"/>
              <w:marTop w:val="0"/>
              <w:marBottom w:val="0"/>
              <w:divBdr>
                <w:top w:val="none" w:sz="0" w:space="0" w:color="auto"/>
                <w:left w:val="none" w:sz="0" w:space="0" w:color="auto"/>
                <w:bottom w:val="none" w:sz="0" w:space="0" w:color="auto"/>
                <w:right w:val="none" w:sz="0" w:space="0" w:color="auto"/>
              </w:divBdr>
            </w:div>
            <w:div w:id="2079864253">
              <w:marLeft w:val="0"/>
              <w:marRight w:val="0"/>
              <w:marTop w:val="0"/>
              <w:marBottom w:val="0"/>
              <w:divBdr>
                <w:top w:val="none" w:sz="0" w:space="0" w:color="auto"/>
                <w:left w:val="none" w:sz="0" w:space="0" w:color="auto"/>
                <w:bottom w:val="none" w:sz="0" w:space="0" w:color="auto"/>
                <w:right w:val="none" w:sz="0" w:space="0" w:color="auto"/>
              </w:divBdr>
            </w:div>
            <w:div w:id="2080713490">
              <w:marLeft w:val="0"/>
              <w:marRight w:val="0"/>
              <w:marTop w:val="0"/>
              <w:marBottom w:val="0"/>
              <w:divBdr>
                <w:top w:val="none" w:sz="0" w:space="0" w:color="auto"/>
                <w:left w:val="none" w:sz="0" w:space="0" w:color="auto"/>
                <w:bottom w:val="none" w:sz="0" w:space="0" w:color="auto"/>
                <w:right w:val="none" w:sz="0" w:space="0" w:color="auto"/>
              </w:divBdr>
            </w:div>
            <w:div w:id="2082870823">
              <w:marLeft w:val="0"/>
              <w:marRight w:val="0"/>
              <w:marTop w:val="0"/>
              <w:marBottom w:val="0"/>
              <w:divBdr>
                <w:top w:val="none" w:sz="0" w:space="0" w:color="auto"/>
                <w:left w:val="none" w:sz="0" w:space="0" w:color="auto"/>
                <w:bottom w:val="none" w:sz="0" w:space="0" w:color="auto"/>
                <w:right w:val="none" w:sz="0" w:space="0" w:color="auto"/>
              </w:divBdr>
            </w:div>
            <w:div w:id="2084521285">
              <w:marLeft w:val="0"/>
              <w:marRight w:val="0"/>
              <w:marTop w:val="0"/>
              <w:marBottom w:val="0"/>
              <w:divBdr>
                <w:top w:val="none" w:sz="0" w:space="0" w:color="auto"/>
                <w:left w:val="none" w:sz="0" w:space="0" w:color="auto"/>
                <w:bottom w:val="none" w:sz="0" w:space="0" w:color="auto"/>
                <w:right w:val="none" w:sz="0" w:space="0" w:color="auto"/>
              </w:divBdr>
            </w:div>
            <w:div w:id="2085178529">
              <w:marLeft w:val="0"/>
              <w:marRight w:val="0"/>
              <w:marTop w:val="0"/>
              <w:marBottom w:val="0"/>
              <w:divBdr>
                <w:top w:val="none" w:sz="0" w:space="0" w:color="auto"/>
                <w:left w:val="none" w:sz="0" w:space="0" w:color="auto"/>
                <w:bottom w:val="none" w:sz="0" w:space="0" w:color="auto"/>
                <w:right w:val="none" w:sz="0" w:space="0" w:color="auto"/>
              </w:divBdr>
            </w:div>
            <w:div w:id="2086489125">
              <w:marLeft w:val="0"/>
              <w:marRight w:val="0"/>
              <w:marTop w:val="0"/>
              <w:marBottom w:val="0"/>
              <w:divBdr>
                <w:top w:val="none" w:sz="0" w:space="0" w:color="auto"/>
                <w:left w:val="none" w:sz="0" w:space="0" w:color="auto"/>
                <w:bottom w:val="none" w:sz="0" w:space="0" w:color="auto"/>
                <w:right w:val="none" w:sz="0" w:space="0" w:color="auto"/>
              </w:divBdr>
            </w:div>
            <w:div w:id="2098941793">
              <w:marLeft w:val="0"/>
              <w:marRight w:val="0"/>
              <w:marTop w:val="0"/>
              <w:marBottom w:val="0"/>
              <w:divBdr>
                <w:top w:val="none" w:sz="0" w:space="0" w:color="auto"/>
                <w:left w:val="none" w:sz="0" w:space="0" w:color="auto"/>
                <w:bottom w:val="none" w:sz="0" w:space="0" w:color="auto"/>
                <w:right w:val="none" w:sz="0" w:space="0" w:color="auto"/>
              </w:divBdr>
            </w:div>
            <w:div w:id="2100636309">
              <w:marLeft w:val="0"/>
              <w:marRight w:val="0"/>
              <w:marTop w:val="0"/>
              <w:marBottom w:val="0"/>
              <w:divBdr>
                <w:top w:val="none" w:sz="0" w:space="0" w:color="auto"/>
                <w:left w:val="none" w:sz="0" w:space="0" w:color="auto"/>
                <w:bottom w:val="none" w:sz="0" w:space="0" w:color="auto"/>
                <w:right w:val="none" w:sz="0" w:space="0" w:color="auto"/>
              </w:divBdr>
            </w:div>
            <w:div w:id="2111729869">
              <w:marLeft w:val="0"/>
              <w:marRight w:val="0"/>
              <w:marTop w:val="0"/>
              <w:marBottom w:val="0"/>
              <w:divBdr>
                <w:top w:val="none" w:sz="0" w:space="0" w:color="auto"/>
                <w:left w:val="none" w:sz="0" w:space="0" w:color="auto"/>
                <w:bottom w:val="none" w:sz="0" w:space="0" w:color="auto"/>
                <w:right w:val="none" w:sz="0" w:space="0" w:color="auto"/>
              </w:divBdr>
            </w:div>
            <w:div w:id="2113629394">
              <w:marLeft w:val="0"/>
              <w:marRight w:val="0"/>
              <w:marTop w:val="0"/>
              <w:marBottom w:val="0"/>
              <w:divBdr>
                <w:top w:val="none" w:sz="0" w:space="0" w:color="auto"/>
                <w:left w:val="none" w:sz="0" w:space="0" w:color="auto"/>
                <w:bottom w:val="none" w:sz="0" w:space="0" w:color="auto"/>
                <w:right w:val="none" w:sz="0" w:space="0" w:color="auto"/>
              </w:divBdr>
            </w:div>
            <w:div w:id="2118869061">
              <w:marLeft w:val="0"/>
              <w:marRight w:val="0"/>
              <w:marTop w:val="0"/>
              <w:marBottom w:val="0"/>
              <w:divBdr>
                <w:top w:val="none" w:sz="0" w:space="0" w:color="auto"/>
                <w:left w:val="none" w:sz="0" w:space="0" w:color="auto"/>
                <w:bottom w:val="none" w:sz="0" w:space="0" w:color="auto"/>
                <w:right w:val="none" w:sz="0" w:space="0" w:color="auto"/>
              </w:divBdr>
            </w:div>
            <w:div w:id="2120753161">
              <w:marLeft w:val="0"/>
              <w:marRight w:val="0"/>
              <w:marTop w:val="0"/>
              <w:marBottom w:val="0"/>
              <w:divBdr>
                <w:top w:val="none" w:sz="0" w:space="0" w:color="auto"/>
                <w:left w:val="none" w:sz="0" w:space="0" w:color="auto"/>
                <w:bottom w:val="none" w:sz="0" w:space="0" w:color="auto"/>
                <w:right w:val="none" w:sz="0" w:space="0" w:color="auto"/>
              </w:divBdr>
            </w:div>
            <w:div w:id="2121340956">
              <w:marLeft w:val="0"/>
              <w:marRight w:val="0"/>
              <w:marTop w:val="0"/>
              <w:marBottom w:val="0"/>
              <w:divBdr>
                <w:top w:val="none" w:sz="0" w:space="0" w:color="auto"/>
                <w:left w:val="none" w:sz="0" w:space="0" w:color="auto"/>
                <w:bottom w:val="none" w:sz="0" w:space="0" w:color="auto"/>
                <w:right w:val="none" w:sz="0" w:space="0" w:color="auto"/>
              </w:divBdr>
            </w:div>
            <w:div w:id="2126801920">
              <w:marLeft w:val="0"/>
              <w:marRight w:val="0"/>
              <w:marTop w:val="0"/>
              <w:marBottom w:val="0"/>
              <w:divBdr>
                <w:top w:val="none" w:sz="0" w:space="0" w:color="auto"/>
                <w:left w:val="none" w:sz="0" w:space="0" w:color="auto"/>
                <w:bottom w:val="none" w:sz="0" w:space="0" w:color="auto"/>
                <w:right w:val="none" w:sz="0" w:space="0" w:color="auto"/>
              </w:divBdr>
            </w:div>
            <w:div w:id="2133471953">
              <w:marLeft w:val="0"/>
              <w:marRight w:val="0"/>
              <w:marTop w:val="0"/>
              <w:marBottom w:val="0"/>
              <w:divBdr>
                <w:top w:val="none" w:sz="0" w:space="0" w:color="auto"/>
                <w:left w:val="none" w:sz="0" w:space="0" w:color="auto"/>
                <w:bottom w:val="none" w:sz="0" w:space="0" w:color="auto"/>
                <w:right w:val="none" w:sz="0" w:space="0" w:color="auto"/>
              </w:divBdr>
            </w:div>
            <w:div w:id="2137679188">
              <w:marLeft w:val="0"/>
              <w:marRight w:val="0"/>
              <w:marTop w:val="0"/>
              <w:marBottom w:val="0"/>
              <w:divBdr>
                <w:top w:val="none" w:sz="0" w:space="0" w:color="auto"/>
                <w:left w:val="none" w:sz="0" w:space="0" w:color="auto"/>
                <w:bottom w:val="none" w:sz="0" w:space="0" w:color="auto"/>
                <w:right w:val="none" w:sz="0" w:space="0" w:color="auto"/>
              </w:divBdr>
            </w:div>
            <w:div w:id="2139717523">
              <w:marLeft w:val="0"/>
              <w:marRight w:val="0"/>
              <w:marTop w:val="0"/>
              <w:marBottom w:val="0"/>
              <w:divBdr>
                <w:top w:val="none" w:sz="0" w:space="0" w:color="auto"/>
                <w:left w:val="none" w:sz="0" w:space="0" w:color="auto"/>
                <w:bottom w:val="none" w:sz="0" w:space="0" w:color="auto"/>
                <w:right w:val="none" w:sz="0" w:space="0" w:color="auto"/>
              </w:divBdr>
            </w:div>
            <w:div w:id="2143578155">
              <w:marLeft w:val="0"/>
              <w:marRight w:val="0"/>
              <w:marTop w:val="0"/>
              <w:marBottom w:val="0"/>
              <w:divBdr>
                <w:top w:val="none" w:sz="0" w:space="0" w:color="auto"/>
                <w:left w:val="none" w:sz="0" w:space="0" w:color="auto"/>
                <w:bottom w:val="none" w:sz="0" w:space="0" w:color="auto"/>
                <w:right w:val="none" w:sz="0" w:space="0" w:color="auto"/>
              </w:divBdr>
            </w:div>
            <w:div w:id="214364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6214">
      <w:bodyDiv w:val="1"/>
      <w:marLeft w:val="0"/>
      <w:marRight w:val="0"/>
      <w:marTop w:val="0"/>
      <w:marBottom w:val="0"/>
      <w:divBdr>
        <w:top w:val="none" w:sz="0" w:space="0" w:color="auto"/>
        <w:left w:val="none" w:sz="0" w:space="0" w:color="auto"/>
        <w:bottom w:val="none" w:sz="0" w:space="0" w:color="auto"/>
        <w:right w:val="none" w:sz="0" w:space="0" w:color="auto"/>
      </w:divBdr>
      <w:divsChild>
        <w:div w:id="2092264999">
          <w:marLeft w:val="0"/>
          <w:marRight w:val="0"/>
          <w:marTop w:val="0"/>
          <w:marBottom w:val="0"/>
          <w:divBdr>
            <w:top w:val="none" w:sz="0" w:space="0" w:color="auto"/>
            <w:left w:val="none" w:sz="0" w:space="0" w:color="auto"/>
            <w:bottom w:val="none" w:sz="0" w:space="0" w:color="auto"/>
            <w:right w:val="none" w:sz="0" w:space="0" w:color="auto"/>
          </w:divBdr>
          <w:divsChild>
            <w:div w:id="223218639">
              <w:marLeft w:val="0"/>
              <w:marRight w:val="0"/>
              <w:marTop w:val="0"/>
              <w:marBottom w:val="0"/>
              <w:divBdr>
                <w:top w:val="none" w:sz="0" w:space="0" w:color="auto"/>
                <w:left w:val="none" w:sz="0" w:space="0" w:color="auto"/>
                <w:bottom w:val="none" w:sz="0" w:space="0" w:color="auto"/>
                <w:right w:val="none" w:sz="0" w:space="0" w:color="auto"/>
              </w:divBdr>
              <w:divsChild>
                <w:div w:id="1380281479">
                  <w:marLeft w:val="0"/>
                  <w:marRight w:val="0"/>
                  <w:marTop w:val="0"/>
                  <w:marBottom w:val="0"/>
                  <w:divBdr>
                    <w:top w:val="none" w:sz="0" w:space="0" w:color="auto"/>
                    <w:left w:val="none" w:sz="0" w:space="0" w:color="auto"/>
                    <w:bottom w:val="none" w:sz="0" w:space="0" w:color="auto"/>
                    <w:right w:val="none" w:sz="0" w:space="0" w:color="auto"/>
                  </w:divBdr>
                  <w:divsChild>
                    <w:div w:id="254286458">
                      <w:marLeft w:val="0"/>
                      <w:marRight w:val="0"/>
                      <w:marTop w:val="0"/>
                      <w:marBottom w:val="0"/>
                      <w:divBdr>
                        <w:top w:val="none" w:sz="0" w:space="0" w:color="auto"/>
                        <w:left w:val="none" w:sz="0" w:space="0" w:color="auto"/>
                        <w:bottom w:val="none" w:sz="0" w:space="0" w:color="auto"/>
                        <w:right w:val="none" w:sz="0" w:space="0" w:color="auto"/>
                      </w:divBdr>
                      <w:divsChild>
                        <w:div w:id="1564607929">
                          <w:marLeft w:val="0"/>
                          <w:marRight w:val="0"/>
                          <w:marTop w:val="0"/>
                          <w:marBottom w:val="0"/>
                          <w:divBdr>
                            <w:top w:val="none" w:sz="0" w:space="0" w:color="auto"/>
                            <w:left w:val="none" w:sz="0" w:space="0" w:color="auto"/>
                            <w:bottom w:val="none" w:sz="0" w:space="0" w:color="auto"/>
                            <w:right w:val="none" w:sz="0" w:space="0" w:color="auto"/>
                          </w:divBdr>
                          <w:divsChild>
                            <w:div w:id="1878003345">
                              <w:marLeft w:val="105"/>
                              <w:marRight w:val="105"/>
                              <w:marTop w:val="105"/>
                              <w:marBottom w:val="105"/>
                              <w:divBdr>
                                <w:top w:val="none" w:sz="0" w:space="0" w:color="auto"/>
                                <w:left w:val="none" w:sz="0" w:space="0" w:color="auto"/>
                                <w:bottom w:val="none" w:sz="0" w:space="0" w:color="auto"/>
                                <w:right w:val="none" w:sz="0" w:space="0" w:color="auto"/>
                              </w:divBdr>
                              <w:divsChild>
                                <w:div w:id="1690182468">
                                  <w:marLeft w:val="0"/>
                                  <w:marRight w:val="0"/>
                                  <w:marTop w:val="0"/>
                                  <w:marBottom w:val="0"/>
                                  <w:divBdr>
                                    <w:top w:val="none" w:sz="0" w:space="0" w:color="auto"/>
                                    <w:left w:val="none" w:sz="0" w:space="0" w:color="auto"/>
                                    <w:bottom w:val="none" w:sz="0" w:space="0" w:color="auto"/>
                                    <w:right w:val="none" w:sz="0" w:space="0" w:color="auto"/>
                                  </w:divBdr>
                                  <w:divsChild>
                                    <w:div w:id="306858015">
                                      <w:marLeft w:val="0"/>
                                      <w:marRight w:val="0"/>
                                      <w:marTop w:val="0"/>
                                      <w:marBottom w:val="0"/>
                                      <w:divBdr>
                                        <w:top w:val="none" w:sz="0" w:space="0" w:color="auto"/>
                                        <w:left w:val="none" w:sz="0" w:space="0" w:color="auto"/>
                                        <w:bottom w:val="none" w:sz="0" w:space="0" w:color="auto"/>
                                        <w:right w:val="none" w:sz="0" w:space="0" w:color="auto"/>
                                      </w:divBdr>
                                      <w:divsChild>
                                        <w:div w:id="1496653173">
                                          <w:marLeft w:val="0"/>
                                          <w:marRight w:val="0"/>
                                          <w:marTop w:val="0"/>
                                          <w:marBottom w:val="0"/>
                                          <w:divBdr>
                                            <w:top w:val="none" w:sz="0" w:space="0" w:color="auto"/>
                                            <w:left w:val="none" w:sz="0" w:space="0" w:color="auto"/>
                                            <w:bottom w:val="none" w:sz="0" w:space="0" w:color="auto"/>
                                            <w:right w:val="none" w:sz="0" w:space="0" w:color="auto"/>
                                          </w:divBdr>
                                          <w:divsChild>
                                            <w:div w:id="7626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782770">
      <w:bodyDiv w:val="1"/>
      <w:marLeft w:val="0"/>
      <w:marRight w:val="0"/>
      <w:marTop w:val="0"/>
      <w:marBottom w:val="0"/>
      <w:divBdr>
        <w:top w:val="none" w:sz="0" w:space="0" w:color="auto"/>
        <w:left w:val="none" w:sz="0" w:space="0" w:color="auto"/>
        <w:bottom w:val="none" w:sz="0" w:space="0" w:color="auto"/>
        <w:right w:val="none" w:sz="0" w:space="0" w:color="auto"/>
      </w:divBdr>
    </w:div>
    <w:div w:id="177350504">
      <w:bodyDiv w:val="1"/>
      <w:marLeft w:val="0"/>
      <w:marRight w:val="0"/>
      <w:marTop w:val="0"/>
      <w:marBottom w:val="0"/>
      <w:divBdr>
        <w:top w:val="none" w:sz="0" w:space="0" w:color="auto"/>
        <w:left w:val="none" w:sz="0" w:space="0" w:color="auto"/>
        <w:bottom w:val="none" w:sz="0" w:space="0" w:color="auto"/>
        <w:right w:val="none" w:sz="0" w:space="0" w:color="auto"/>
      </w:divBdr>
      <w:divsChild>
        <w:div w:id="876937259">
          <w:marLeft w:val="0"/>
          <w:marRight w:val="0"/>
          <w:marTop w:val="0"/>
          <w:marBottom w:val="0"/>
          <w:divBdr>
            <w:top w:val="none" w:sz="0" w:space="0" w:color="auto"/>
            <w:left w:val="none" w:sz="0" w:space="0" w:color="auto"/>
            <w:bottom w:val="none" w:sz="0" w:space="0" w:color="auto"/>
            <w:right w:val="none" w:sz="0" w:space="0" w:color="auto"/>
          </w:divBdr>
          <w:divsChild>
            <w:div w:id="332798932">
              <w:marLeft w:val="0"/>
              <w:marRight w:val="0"/>
              <w:marTop w:val="0"/>
              <w:marBottom w:val="0"/>
              <w:divBdr>
                <w:top w:val="none" w:sz="0" w:space="0" w:color="auto"/>
                <w:left w:val="none" w:sz="0" w:space="0" w:color="auto"/>
                <w:bottom w:val="none" w:sz="0" w:space="0" w:color="auto"/>
                <w:right w:val="none" w:sz="0" w:space="0" w:color="auto"/>
              </w:divBdr>
              <w:divsChild>
                <w:div w:id="95290012">
                  <w:marLeft w:val="0"/>
                  <w:marRight w:val="0"/>
                  <w:marTop w:val="0"/>
                  <w:marBottom w:val="0"/>
                  <w:divBdr>
                    <w:top w:val="none" w:sz="0" w:space="0" w:color="auto"/>
                    <w:left w:val="none" w:sz="0" w:space="0" w:color="auto"/>
                    <w:bottom w:val="none" w:sz="0" w:space="0" w:color="auto"/>
                    <w:right w:val="none" w:sz="0" w:space="0" w:color="auto"/>
                  </w:divBdr>
                  <w:divsChild>
                    <w:div w:id="10223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848116">
      <w:bodyDiv w:val="1"/>
      <w:marLeft w:val="0"/>
      <w:marRight w:val="0"/>
      <w:marTop w:val="0"/>
      <w:marBottom w:val="0"/>
      <w:divBdr>
        <w:top w:val="none" w:sz="0" w:space="0" w:color="auto"/>
        <w:left w:val="none" w:sz="0" w:space="0" w:color="auto"/>
        <w:bottom w:val="none" w:sz="0" w:space="0" w:color="auto"/>
        <w:right w:val="none" w:sz="0" w:space="0" w:color="auto"/>
      </w:divBdr>
      <w:divsChild>
        <w:div w:id="2061980111">
          <w:marLeft w:val="0"/>
          <w:marRight w:val="0"/>
          <w:marTop w:val="0"/>
          <w:marBottom w:val="0"/>
          <w:divBdr>
            <w:top w:val="none" w:sz="0" w:space="0" w:color="auto"/>
            <w:left w:val="none" w:sz="0" w:space="0" w:color="auto"/>
            <w:bottom w:val="none" w:sz="0" w:space="0" w:color="auto"/>
            <w:right w:val="none" w:sz="0" w:space="0" w:color="auto"/>
          </w:divBdr>
          <w:divsChild>
            <w:div w:id="740911451">
              <w:marLeft w:val="0"/>
              <w:marRight w:val="0"/>
              <w:marTop w:val="0"/>
              <w:marBottom w:val="0"/>
              <w:divBdr>
                <w:top w:val="none" w:sz="0" w:space="0" w:color="auto"/>
                <w:left w:val="none" w:sz="0" w:space="0" w:color="auto"/>
                <w:bottom w:val="none" w:sz="0" w:space="0" w:color="auto"/>
                <w:right w:val="none" w:sz="0" w:space="0" w:color="auto"/>
              </w:divBdr>
              <w:divsChild>
                <w:div w:id="668362086">
                  <w:marLeft w:val="0"/>
                  <w:marRight w:val="-6084"/>
                  <w:marTop w:val="0"/>
                  <w:marBottom w:val="0"/>
                  <w:divBdr>
                    <w:top w:val="none" w:sz="0" w:space="0" w:color="auto"/>
                    <w:left w:val="none" w:sz="0" w:space="0" w:color="auto"/>
                    <w:bottom w:val="none" w:sz="0" w:space="0" w:color="auto"/>
                    <w:right w:val="none" w:sz="0" w:space="0" w:color="auto"/>
                  </w:divBdr>
                  <w:divsChild>
                    <w:div w:id="572662103">
                      <w:marLeft w:val="0"/>
                      <w:marRight w:val="5604"/>
                      <w:marTop w:val="0"/>
                      <w:marBottom w:val="0"/>
                      <w:divBdr>
                        <w:top w:val="none" w:sz="0" w:space="0" w:color="auto"/>
                        <w:left w:val="none" w:sz="0" w:space="0" w:color="auto"/>
                        <w:bottom w:val="none" w:sz="0" w:space="0" w:color="auto"/>
                        <w:right w:val="none" w:sz="0" w:space="0" w:color="auto"/>
                      </w:divBdr>
                      <w:divsChild>
                        <w:div w:id="1109811051">
                          <w:marLeft w:val="0"/>
                          <w:marRight w:val="0"/>
                          <w:marTop w:val="0"/>
                          <w:marBottom w:val="0"/>
                          <w:divBdr>
                            <w:top w:val="none" w:sz="0" w:space="0" w:color="auto"/>
                            <w:left w:val="none" w:sz="0" w:space="0" w:color="auto"/>
                            <w:bottom w:val="none" w:sz="0" w:space="0" w:color="auto"/>
                            <w:right w:val="none" w:sz="0" w:space="0" w:color="auto"/>
                          </w:divBdr>
                          <w:divsChild>
                            <w:div w:id="4680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164695">
      <w:bodyDiv w:val="1"/>
      <w:marLeft w:val="0"/>
      <w:marRight w:val="0"/>
      <w:marTop w:val="0"/>
      <w:marBottom w:val="0"/>
      <w:divBdr>
        <w:top w:val="none" w:sz="0" w:space="0" w:color="auto"/>
        <w:left w:val="none" w:sz="0" w:space="0" w:color="auto"/>
        <w:bottom w:val="none" w:sz="0" w:space="0" w:color="auto"/>
        <w:right w:val="none" w:sz="0" w:space="0" w:color="auto"/>
      </w:divBdr>
      <w:divsChild>
        <w:div w:id="1358697964">
          <w:marLeft w:val="0"/>
          <w:marRight w:val="0"/>
          <w:marTop w:val="0"/>
          <w:marBottom w:val="0"/>
          <w:divBdr>
            <w:top w:val="none" w:sz="0" w:space="0" w:color="auto"/>
            <w:left w:val="none" w:sz="0" w:space="0" w:color="auto"/>
            <w:bottom w:val="none" w:sz="0" w:space="0" w:color="auto"/>
            <w:right w:val="none" w:sz="0" w:space="0" w:color="auto"/>
          </w:divBdr>
          <w:divsChild>
            <w:div w:id="844902392">
              <w:marLeft w:val="0"/>
              <w:marRight w:val="0"/>
              <w:marTop w:val="0"/>
              <w:marBottom w:val="0"/>
              <w:divBdr>
                <w:top w:val="none" w:sz="0" w:space="0" w:color="auto"/>
                <w:left w:val="none" w:sz="0" w:space="0" w:color="auto"/>
                <w:bottom w:val="none" w:sz="0" w:space="0" w:color="auto"/>
                <w:right w:val="none" w:sz="0" w:space="0" w:color="auto"/>
              </w:divBdr>
              <w:divsChild>
                <w:div w:id="1326980203">
                  <w:marLeft w:val="0"/>
                  <w:marRight w:val="-6084"/>
                  <w:marTop w:val="0"/>
                  <w:marBottom w:val="0"/>
                  <w:divBdr>
                    <w:top w:val="none" w:sz="0" w:space="0" w:color="auto"/>
                    <w:left w:val="none" w:sz="0" w:space="0" w:color="auto"/>
                    <w:bottom w:val="none" w:sz="0" w:space="0" w:color="auto"/>
                    <w:right w:val="none" w:sz="0" w:space="0" w:color="auto"/>
                  </w:divBdr>
                  <w:divsChild>
                    <w:div w:id="1760250994">
                      <w:marLeft w:val="0"/>
                      <w:marRight w:val="5604"/>
                      <w:marTop w:val="0"/>
                      <w:marBottom w:val="0"/>
                      <w:divBdr>
                        <w:top w:val="none" w:sz="0" w:space="0" w:color="auto"/>
                        <w:left w:val="none" w:sz="0" w:space="0" w:color="auto"/>
                        <w:bottom w:val="none" w:sz="0" w:space="0" w:color="auto"/>
                        <w:right w:val="none" w:sz="0" w:space="0" w:color="auto"/>
                      </w:divBdr>
                      <w:divsChild>
                        <w:div w:id="1614246729">
                          <w:marLeft w:val="0"/>
                          <w:marRight w:val="0"/>
                          <w:marTop w:val="0"/>
                          <w:marBottom w:val="0"/>
                          <w:divBdr>
                            <w:top w:val="none" w:sz="0" w:space="0" w:color="auto"/>
                            <w:left w:val="none" w:sz="0" w:space="0" w:color="auto"/>
                            <w:bottom w:val="none" w:sz="0" w:space="0" w:color="auto"/>
                            <w:right w:val="none" w:sz="0" w:space="0" w:color="auto"/>
                          </w:divBdr>
                          <w:divsChild>
                            <w:div w:id="21438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911784">
      <w:bodyDiv w:val="1"/>
      <w:marLeft w:val="0"/>
      <w:marRight w:val="0"/>
      <w:marTop w:val="0"/>
      <w:marBottom w:val="0"/>
      <w:divBdr>
        <w:top w:val="none" w:sz="0" w:space="0" w:color="auto"/>
        <w:left w:val="none" w:sz="0" w:space="0" w:color="auto"/>
        <w:bottom w:val="none" w:sz="0" w:space="0" w:color="auto"/>
        <w:right w:val="none" w:sz="0" w:space="0" w:color="auto"/>
      </w:divBdr>
    </w:div>
    <w:div w:id="330448402">
      <w:bodyDiv w:val="1"/>
      <w:marLeft w:val="0"/>
      <w:marRight w:val="0"/>
      <w:marTop w:val="0"/>
      <w:marBottom w:val="0"/>
      <w:divBdr>
        <w:top w:val="none" w:sz="0" w:space="0" w:color="auto"/>
        <w:left w:val="none" w:sz="0" w:space="0" w:color="auto"/>
        <w:bottom w:val="none" w:sz="0" w:space="0" w:color="auto"/>
        <w:right w:val="none" w:sz="0" w:space="0" w:color="auto"/>
      </w:divBdr>
      <w:divsChild>
        <w:div w:id="1832675679">
          <w:marLeft w:val="0"/>
          <w:marRight w:val="0"/>
          <w:marTop w:val="0"/>
          <w:marBottom w:val="0"/>
          <w:divBdr>
            <w:top w:val="none" w:sz="0" w:space="0" w:color="auto"/>
            <w:left w:val="none" w:sz="0" w:space="0" w:color="auto"/>
            <w:bottom w:val="none" w:sz="0" w:space="0" w:color="auto"/>
            <w:right w:val="none" w:sz="0" w:space="0" w:color="auto"/>
          </w:divBdr>
          <w:divsChild>
            <w:div w:id="591282430">
              <w:marLeft w:val="0"/>
              <w:marRight w:val="0"/>
              <w:marTop w:val="0"/>
              <w:marBottom w:val="0"/>
              <w:divBdr>
                <w:top w:val="none" w:sz="0" w:space="0" w:color="auto"/>
                <w:left w:val="none" w:sz="0" w:space="0" w:color="auto"/>
                <w:bottom w:val="none" w:sz="0" w:space="0" w:color="auto"/>
                <w:right w:val="none" w:sz="0" w:space="0" w:color="auto"/>
              </w:divBdr>
            </w:div>
            <w:div w:id="83106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4539">
      <w:bodyDiv w:val="1"/>
      <w:marLeft w:val="0"/>
      <w:marRight w:val="0"/>
      <w:marTop w:val="0"/>
      <w:marBottom w:val="0"/>
      <w:divBdr>
        <w:top w:val="none" w:sz="0" w:space="0" w:color="auto"/>
        <w:left w:val="none" w:sz="0" w:space="0" w:color="auto"/>
        <w:bottom w:val="none" w:sz="0" w:space="0" w:color="auto"/>
        <w:right w:val="none" w:sz="0" w:space="0" w:color="auto"/>
      </w:divBdr>
      <w:divsChild>
        <w:div w:id="88935228">
          <w:marLeft w:val="0"/>
          <w:marRight w:val="0"/>
          <w:marTop w:val="0"/>
          <w:marBottom w:val="0"/>
          <w:divBdr>
            <w:top w:val="none" w:sz="0" w:space="0" w:color="auto"/>
            <w:left w:val="none" w:sz="0" w:space="0" w:color="auto"/>
            <w:bottom w:val="none" w:sz="0" w:space="0" w:color="auto"/>
            <w:right w:val="none" w:sz="0" w:space="0" w:color="auto"/>
          </w:divBdr>
          <w:divsChild>
            <w:div w:id="4019210">
              <w:marLeft w:val="0"/>
              <w:marRight w:val="0"/>
              <w:marTop w:val="0"/>
              <w:marBottom w:val="0"/>
              <w:divBdr>
                <w:top w:val="none" w:sz="0" w:space="0" w:color="auto"/>
                <w:left w:val="none" w:sz="0" w:space="0" w:color="auto"/>
                <w:bottom w:val="none" w:sz="0" w:space="0" w:color="auto"/>
                <w:right w:val="none" w:sz="0" w:space="0" w:color="auto"/>
              </w:divBdr>
            </w:div>
            <w:div w:id="4939506">
              <w:marLeft w:val="0"/>
              <w:marRight w:val="0"/>
              <w:marTop w:val="0"/>
              <w:marBottom w:val="0"/>
              <w:divBdr>
                <w:top w:val="none" w:sz="0" w:space="0" w:color="auto"/>
                <w:left w:val="none" w:sz="0" w:space="0" w:color="auto"/>
                <w:bottom w:val="none" w:sz="0" w:space="0" w:color="auto"/>
                <w:right w:val="none" w:sz="0" w:space="0" w:color="auto"/>
              </w:divBdr>
            </w:div>
            <w:div w:id="9841092">
              <w:marLeft w:val="0"/>
              <w:marRight w:val="0"/>
              <w:marTop w:val="0"/>
              <w:marBottom w:val="0"/>
              <w:divBdr>
                <w:top w:val="none" w:sz="0" w:space="0" w:color="auto"/>
                <w:left w:val="none" w:sz="0" w:space="0" w:color="auto"/>
                <w:bottom w:val="none" w:sz="0" w:space="0" w:color="auto"/>
                <w:right w:val="none" w:sz="0" w:space="0" w:color="auto"/>
              </w:divBdr>
            </w:div>
            <w:div w:id="20010865">
              <w:marLeft w:val="0"/>
              <w:marRight w:val="0"/>
              <w:marTop w:val="0"/>
              <w:marBottom w:val="0"/>
              <w:divBdr>
                <w:top w:val="none" w:sz="0" w:space="0" w:color="auto"/>
                <w:left w:val="none" w:sz="0" w:space="0" w:color="auto"/>
                <w:bottom w:val="none" w:sz="0" w:space="0" w:color="auto"/>
                <w:right w:val="none" w:sz="0" w:space="0" w:color="auto"/>
              </w:divBdr>
            </w:div>
            <w:div w:id="28918382">
              <w:marLeft w:val="0"/>
              <w:marRight w:val="0"/>
              <w:marTop w:val="0"/>
              <w:marBottom w:val="0"/>
              <w:divBdr>
                <w:top w:val="none" w:sz="0" w:space="0" w:color="auto"/>
                <w:left w:val="none" w:sz="0" w:space="0" w:color="auto"/>
                <w:bottom w:val="none" w:sz="0" w:space="0" w:color="auto"/>
                <w:right w:val="none" w:sz="0" w:space="0" w:color="auto"/>
              </w:divBdr>
            </w:div>
            <w:div w:id="35007271">
              <w:marLeft w:val="0"/>
              <w:marRight w:val="0"/>
              <w:marTop w:val="0"/>
              <w:marBottom w:val="0"/>
              <w:divBdr>
                <w:top w:val="none" w:sz="0" w:space="0" w:color="auto"/>
                <w:left w:val="none" w:sz="0" w:space="0" w:color="auto"/>
                <w:bottom w:val="none" w:sz="0" w:space="0" w:color="auto"/>
                <w:right w:val="none" w:sz="0" w:space="0" w:color="auto"/>
              </w:divBdr>
            </w:div>
            <w:div w:id="38014055">
              <w:marLeft w:val="0"/>
              <w:marRight w:val="0"/>
              <w:marTop w:val="0"/>
              <w:marBottom w:val="0"/>
              <w:divBdr>
                <w:top w:val="none" w:sz="0" w:space="0" w:color="auto"/>
                <w:left w:val="none" w:sz="0" w:space="0" w:color="auto"/>
                <w:bottom w:val="none" w:sz="0" w:space="0" w:color="auto"/>
                <w:right w:val="none" w:sz="0" w:space="0" w:color="auto"/>
              </w:divBdr>
            </w:div>
            <w:div w:id="42147258">
              <w:marLeft w:val="0"/>
              <w:marRight w:val="0"/>
              <w:marTop w:val="0"/>
              <w:marBottom w:val="0"/>
              <w:divBdr>
                <w:top w:val="none" w:sz="0" w:space="0" w:color="auto"/>
                <w:left w:val="none" w:sz="0" w:space="0" w:color="auto"/>
                <w:bottom w:val="none" w:sz="0" w:space="0" w:color="auto"/>
                <w:right w:val="none" w:sz="0" w:space="0" w:color="auto"/>
              </w:divBdr>
            </w:div>
            <w:div w:id="46875957">
              <w:marLeft w:val="0"/>
              <w:marRight w:val="0"/>
              <w:marTop w:val="0"/>
              <w:marBottom w:val="0"/>
              <w:divBdr>
                <w:top w:val="none" w:sz="0" w:space="0" w:color="auto"/>
                <w:left w:val="none" w:sz="0" w:space="0" w:color="auto"/>
                <w:bottom w:val="none" w:sz="0" w:space="0" w:color="auto"/>
                <w:right w:val="none" w:sz="0" w:space="0" w:color="auto"/>
              </w:divBdr>
            </w:div>
            <w:div w:id="56100667">
              <w:marLeft w:val="0"/>
              <w:marRight w:val="0"/>
              <w:marTop w:val="0"/>
              <w:marBottom w:val="0"/>
              <w:divBdr>
                <w:top w:val="none" w:sz="0" w:space="0" w:color="auto"/>
                <w:left w:val="none" w:sz="0" w:space="0" w:color="auto"/>
                <w:bottom w:val="none" w:sz="0" w:space="0" w:color="auto"/>
                <w:right w:val="none" w:sz="0" w:space="0" w:color="auto"/>
              </w:divBdr>
            </w:div>
            <w:div w:id="65148712">
              <w:marLeft w:val="0"/>
              <w:marRight w:val="0"/>
              <w:marTop w:val="0"/>
              <w:marBottom w:val="0"/>
              <w:divBdr>
                <w:top w:val="none" w:sz="0" w:space="0" w:color="auto"/>
                <w:left w:val="none" w:sz="0" w:space="0" w:color="auto"/>
                <w:bottom w:val="none" w:sz="0" w:space="0" w:color="auto"/>
                <w:right w:val="none" w:sz="0" w:space="0" w:color="auto"/>
              </w:divBdr>
            </w:div>
            <w:div w:id="65806436">
              <w:marLeft w:val="0"/>
              <w:marRight w:val="0"/>
              <w:marTop w:val="0"/>
              <w:marBottom w:val="0"/>
              <w:divBdr>
                <w:top w:val="none" w:sz="0" w:space="0" w:color="auto"/>
                <w:left w:val="none" w:sz="0" w:space="0" w:color="auto"/>
                <w:bottom w:val="none" w:sz="0" w:space="0" w:color="auto"/>
                <w:right w:val="none" w:sz="0" w:space="0" w:color="auto"/>
              </w:divBdr>
            </w:div>
            <w:div w:id="67924784">
              <w:marLeft w:val="0"/>
              <w:marRight w:val="0"/>
              <w:marTop w:val="0"/>
              <w:marBottom w:val="0"/>
              <w:divBdr>
                <w:top w:val="none" w:sz="0" w:space="0" w:color="auto"/>
                <w:left w:val="none" w:sz="0" w:space="0" w:color="auto"/>
                <w:bottom w:val="none" w:sz="0" w:space="0" w:color="auto"/>
                <w:right w:val="none" w:sz="0" w:space="0" w:color="auto"/>
              </w:divBdr>
            </w:div>
            <w:div w:id="69697382">
              <w:marLeft w:val="0"/>
              <w:marRight w:val="0"/>
              <w:marTop w:val="0"/>
              <w:marBottom w:val="0"/>
              <w:divBdr>
                <w:top w:val="none" w:sz="0" w:space="0" w:color="auto"/>
                <w:left w:val="none" w:sz="0" w:space="0" w:color="auto"/>
                <w:bottom w:val="none" w:sz="0" w:space="0" w:color="auto"/>
                <w:right w:val="none" w:sz="0" w:space="0" w:color="auto"/>
              </w:divBdr>
            </w:div>
            <w:div w:id="70390613">
              <w:marLeft w:val="0"/>
              <w:marRight w:val="0"/>
              <w:marTop w:val="0"/>
              <w:marBottom w:val="0"/>
              <w:divBdr>
                <w:top w:val="none" w:sz="0" w:space="0" w:color="auto"/>
                <w:left w:val="none" w:sz="0" w:space="0" w:color="auto"/>
                <w:bottom w:val="none" w:sz="0" w:space="0" w:color="auto"/>
                <w:right w:val="none" w:sz="0" w:space="0" w:color="auto"/>
              </w:divBdr>
            </w:div>
            <w:div w:id="72508664">
              <w:marLeft w:val="0"/>
              <w:marRight w:val="0"/>
              <w:marTop w:val="0"/>
              <w:marBottom w:val="0"/>
              <w:divBdr>
                <w:top w:val="none" w:sz="0" w:space="0" w:color="auto"/>
                <w:left w:val="none" w:sz="0" w:space="0" w:color="auto"/>
                <w:bottom w:val="none" w:sz="0" w:space="0" w:color="auto"/>
                <w:right w:val="none" w:sz="0" w:space="0" w:color="auto"/>
              </w:divBdr>
            </w:div>
            <w:div w:id="84083096">
              <w:marLeft w:val="0"/>
              <w:marRight w:val="0"/>
              <w:marTop w:val="0"/>
              <w:marBottom w:val="0"/>
              <w:divBdr>
                <w:top w:val="none" w:sz="0" w:space="0" w:color="auto"/>
                <w:left w:val="none" w:sz="0" w:space="0" w:color="auto"/>
                <w:bottom w:val="none" w:sz="0" w:space="0" w:color="auto"/>
                <w:right w:val="none" w:sz="0" w:space="0" w:color="auto"/>
              </w:divBdr>
            </w:div>
            <w:div w:id="92937822">
              <w:marLeft w:val="0"/>
              <w:marRight w:val="0"/>
              <w:marTop w:val="0"/>
              <w:marBottom w:val="0"/>
              <w:divBdr>
                <w:top w:val="none" w:sz="0" w:space="0" w:color="auto"/>
                <w:left w:val="none" w:sz="0" w:space="0" w:color="auto"/>
                <w:bottom w:val="none" w:sz="0" w:space="0" w:color="auto"/>
                <w:right w:val="none" w:sz="0" w:space="0" w:color="auto"/>
              </w:divBdr>
            </w:div>
            <w:div w:id="106387750">
              <w:marLeft w:val="0"/>
              <w:marRight w:val="0"/>
              <w:marTop w:val="0"/>
              <w:marBottom w:val="0"/>
              <w:divBdr>
                <w:top w:val="none" w:sz="0" w:space="0" w:color="auto"/>
                <w:left w:val="none" w:sz="0" w:space="0" w:color="auto"/>
                <w:bottom w:val="none" w:sz="0" w:space="0" w:color="auto"/>
                <w:right w:val="none" w:sz="0" w:space="0" w:color="auto"/>
              </w:divBdr>
            </w:div>
            <w:div w:id="116609401">
              <w:marLeft w:val="0"/>
              <w:marRight w:val="0"/>
              <w:marTop w:val="0"/>
              <w:marBottom w:val="0"/>
              <w:divBdr>
                <w:top w:val="none" w:sz="0" w:space="0" w:color="auto"/>
                <w:left w:val="none" w:sz="0" w:space="0" w:color="auto"/>
                <w:bottom w:val="none" w:sz="0" w:space="0" w:color="auto"/>
                <w:right w:val="none" w:sz="0" w:space="0" w:color="auto"/>
              </w:divBdr>
            </w:div>
            <w:div w:id="124273321">
              <w:marLeft w:val="0"/>
              <w:marRight w:val="0"/>
              <w:marTop w:val="0"/>
              <w:marBottom w:val="0"/>
              <w:divBdr>
                <w:top w:val="none" w:sz="0" w:space="0" w:color="auto"/>
                <w:left w:val="none" w:sz="0" w:space="0" w:color="auto"/>
                <w:bottom w:val="none" w:sz="0" w:space="0" w:color="auto"/>
                <w:right w:val="none" w:sz="0" w:space="0" w:color="auto"/>
              </w:divBdr>
            </w:div>
            <w:div w:id="125045821">
              <w:marLeft w:val="0"/>
              <w:marRight w:val="0"/>
              <w:marTop w:val="0"/>
              <w:marBottom w:val="0"/>
              <w:divBdr>
                <w:top w:val="none" w:sz="0" w:space="0" w:color="auto"/>
                <w:left w:val="none" w:sz="0" w:space="0" w:color="auto"/>
                <w:bottom w:val="none" w:sz="0" w:space="0" w:color="auto"/>
                <w:right w:val="none" w:sz="0" w:space="0" w:color="auto"/>
              </w:divBdr>
            </w:div>
            <w:div w:id="132253812">
              <w:marLeft w:val="0"/>
              <w:marRight w:val="0"/>
              <w:marTop w:val="0"/>
              <w:marBottom w:val="0"/>
              <w:divBdr>
                <w:top w:val="none" w:sz="0" w:space="0" w:color="auto"/>
                <w:left w:val="none" w:sz="0" w:space="0" w:color="auto"/>
                <w:bottom w:val="none" w:sz="0" w:space="0" w:color="auto"/>
                <w:right w:val="none" w:sz="0" w:space="0" w:color="auto"/>
              </w:divBdr>
            </w:div>
            <w:div w:id="133259063">
              <w:marLeft w:val="0"/>
              <w:marRight w:val="0"/>
              <w:marTop w:val="0"/>
              <w:marBottom w:val="0"/>
              <w:divBdr>
                <w:top w:val="none" w:sz="0" w:space="0" w:color="auto"/>
                <w:left w:val="none" w:sz="0" w:space="0" w:color="auto"/>
                <w:bottom w:val="none" w:sz="0" w:space="0" w:color="auto"/>
                <w:right w:val="none" w:sz="0" w:space="0" w:color="auto"/>
              </w:divBdr>
            </w:div>
            <w:div w:id="138887148">
              <w:marLeft w:val="0"/>
              <w:marRight w:val="0"/>
              <w:marTop w:val="0"/>
              <w:marBottom w:val="0"/>
              <w:divBdr>
                <w:top w:val="none" w:sz="0" w:space="0" w:color="auto"/>
                <w:left w:val="none" w:sz="0" w:space="0" w:color="auto"/>
                <w:bottom w:val="none" w:sz="0" w:space="0" w:color="auto"/>
                <w:right w:val="none" w:sz="0" w:space="0" w:color="auto"/>
              </w:divBdr>
            </w:div>
            <w:div w:id="157311486">
              <w:marLeft w:val="0"/>
              <w:marRight w:val="0"/>
              <w:marTop w:val="0"/>
              <w:marBottom w:val="0"/>
              <w:divBdr>
                <w:top w:val="none" w:sz="0" w:space="0" w:color="auto"/>
                <w:left w:val="none" w:sz="0" w:space="0" w:color="auto"/>
                <w:bottom w:val="none" w:sz="0" w:space="0" w:color="auto"/>
                <w:right w:val="none" w:sz="0" w:space="0" w:color="auto"/>
              </w:divBdr>
            </w:div>
            <w:div w:id="169874154">
              <w:marLeft w:val="0"/>
              <w:marRight w:val="0"/>
              <w:marTop w:val="0"/>
              <w:marBottom w:val="0"/>
              <w:divBdr>
                <w:top w:val="none" w:sz="0" w:space="0" w:color="auto"/>
                <w:left w:val="none" w:sz="0" w:space="0" w:color="auto"/>
                <w:bottom w:val="none" w:sz="0" w:space="0" w:color="auto"/>
                <w:right w:val="none" w:sz="0" w:space="0" w:color="auto"/>
              </w:divBdr>
            </w:div>
            <w:div w:id="186217754">
              <w:marLeft w:val="0"/>
              <w:marRight w:val="0"/>
              <w:marTop w:val="0"/>
              <w:marBottom w:val="0"/>
              <w:divBdr>
                <w:top w:val="none" w:sz="0" w:space="0" w:color="auto"/>
                <w:left w:val="none" w:sz="0" w:space="0" w:color="auto"/>
                <w:bottom w:val="none" w:sz="0" w:space="0" w:color="auto"/>
                <w:right w:val="none" w:sz="0" w:space="0" w:color="auto"/>
              </w:divBdr>
            </w:div>
            <w:div w:id="187069075">
              <w:marLeft w:val="0"/>
              <w:marRight w:val="0"/>
              <w:marTop w:val="0"/>
              <w:marBottom w:val="0"/>
              <w:divBdr>
                <w:top w:val="none" w:sz="0" w:space="0" w:color="auto"/>
                <w:left w:val="none" w:sz="0" w:space="0" w:color="auto"/>
                <w:bottom w:val="none" w:sz="0" w:space="0" w:color="auto"/>
                <w:right w:val="none" w:sz="0" w:space="0" w:color="auto"/>
              </w:divBdr>
            </w:div>
            <w:div w:id="189227896">
              <w:marLeft w:val="0"/>
              <w:marRight w:val="0"/>
              <w:marTop w:val="0"/>
              <w:marBottom w:val="0"/>
              <w:divBdr>
                <w:top w:val="none" w:sz="0" w:space="0" w:color="auto"/>
                <w:left w:val="none" w:sz="0" w:space="0" w:color="auto"/>
                <w:bottom w:val="none" w:sz="0" w:space="0" w:color="auto"/>
                <w:right w:val="none" w:sz="0" w:space="0" w:color="auto"/>
              </w:divBdr>
            </w:div>
            <w:div w:id="200289597">
              <w:marLeft w:val="0"/>
              <w:marRight w:val="0"/>
              <w:marTop w:val="0"/>
              <w:marBottom w:val="0"/>
              <w:divBdr>
                <w:top w:val="none" w:sz="0" w:space="0" w:color="auto"/>
                <w:left w:val="none" w:sz="0" w:space="0" w:color="auto"/>
                <w:bottom w:val="none" w:sz="0" w:space="0" w:color="auto"/>
                <w:right w:val="none" w:sz="0" w:space="0" w:color="auto"/>
              </w:divBdr>
            </w:div>
            <w:div w:id="206838126">
              <w:marLeft w:val="0"/>
              <w:marRight w:val="0"/>
              <w:marTop w:val="0"/>
              <w:marBottom w:val="0"/>
              <w:divBdr>
                <w:top w:val="none" w:sz="0" w:space="0" w:color="auto"/>
                <w:left w:val="none" w:sz="0" w:space="0" w:color="auto"/>
                <w:bottom w:val="none" w:sz="0" w:space="0" w:color="auto"/>
                <w:right w:val="none" w:sz="0" w:space="0" w:color="auto"/>
              </w:divBdr>
            </w:div>
            <w:div w:id="219170771">
              <w:marLeft w:val="0"/>
              <w:marRight w:val="0"/>
              <w:marTop w:val="0"/>
              <w:marBottom w:val="0"/>
              <w:divBdr>
                <w:top w:val="none" w:sz="0" w:space="0" w:color="auto"/>
                <w:left w:val="none" w:sz="0" w:space="0" w:color="auto"/>
                <w:bottom w:val="none" w:sz="0" w:space="0" w:color="auto"/>
                <w:right w:val="none" w:sz="0" w:space="0" w:color="auto"/>
              </w:divBdr>
            </w:div>
            <w:div w:id="227694326">
              <w:marLeft w:val="0"/>
              <w:marRight w:val="0"/>
              <w:marTop w:val="0"/>
              <w:marBottom w:val="0"/>
              <w:divBdr>
                <w:top w:val="none" w:sz="0" w:space="0" w:color="auto"/>
                <w:left w:val="none" w:sz="0" w:space="0" w:color="auto"/>
                <w:bottom w:val="none" w:sz="0" w:space="0" w:color="auto"/>
                <w:right w:val="none" w:sz="0" w:space="0" w:color="auto"/>
              </w:divBdr>
            </w:div>
            <w:div w:id="234708656">
              <w:marLeft w:val="0"/>
              <w:marRight w:val="0"/>
              <w:marTop w:val="0"/>
              <w:marBottom w:val="0"/>
              <w:divBdr>
                <w:top w:val="none" w:sz="0" w:space="0" w:color="auto"/>
                <w:left w:val="none" w:sz="0" w:space="0" w:color="auto"/>
                <w:bottom w:val="none" w:sz="0" w:space="0" w:color="auto"/>
                <w:right w:val="none" w:sz="0" w:space="0" w:color="auto"/>
              </w:divBdr>
            </w:div>
            <w:div w:id="237568110">
              <w:marLeft w:val="0"/>
              <w:marRight w:val="0"/>
              <w:marTop w:val="0"/>
              <w:marBottom w:val="0"/>
              <w:divBdr>
                <w:top w:val="none" w:sz="0" w:space="0" w:color="auto"/>
                <w:left w:val="none" w:sz="0" w:space="0" w:color="auto"/>
                <w:bottom w:val="none" w:sz="0" w:space="0" w:color="auto"/>
                <w:right w:val="none" w:sz="0" w:space="0" w:color="auto"/>
              </w:divBdr>
            </w:div>
            <w:div w:id="245039540">
              <w:marLeft w:val="0"/>
              <w:marRight w:val="0"/>
              <w:marTop w:val="0"/>
              <w:marBottom w:val="0"/>
              <w:divBdr>
                <w:top w:val="none" w:sz="0" w:space="0" w:color="auto"/>
                <w:left w:val="none" w:sz="0" w:space="0" w:color="auto"/>
                <w:bottom w:val="none" w:sz="0" w:space="0" w:color="auto"/>
                <w:right w:val="none" w:sz="0" w:space="0" w:color="auto"/>
              </w:divBdr>
            </w:div>
            <w:div w:id="247925118">
              <w:marLeft w:val="0"/>
              <w:marRight w:val="0"/>
              <w:marTop w:val="0"/>
              <w:marBottom w:val="0"/>
              <w:divBdr>
                <w:top w:val="none" w:sz="0" w:space="0" w:color="auto"/>
                <w:left w:val="none" w:sz="0" w:space="0" w:color="auto"/>
                <w:bottom w:val="none" w:sz="0" w:space="0" w:color="auto"/>
                <w:right w:val="none" w:sz="0" w:space="0" w:color="auto"/>
              </w:divBdr>
            </w:div>
            <w:div w:id="248465922">
              <w:marLeft w:val="0"/>
              <w:marRight w:val="0"/>
              <w:marTop w:val="0"/>
              <w:marBottom w:val="0"/>
              <w:divBdr>
                <w:top w:val="none" w:sz="0" w:space="0" w:color="auto"/>
                <w:left w:val="none" w:sz="0" w:space="0" w:color="auto"/>
                <w:bottom w:val="none" w:sz="0" w:space="0" w:color="auto"/>
                <w:right w:val="none" w:sz="0" w:space="0" w:color="auto"/>
              </w:divBdr>
            </w:div>
            <w:div w:id="253977579">
              <w:marLeft w:val="0"/>
              <w:marRight w:val="0"/>
              <w:marTop w:val="0"/>
              <w:marBottom w:val="0"/>
              <w:divBdr>
                <w:top w:val="none" w:sz="0" w:space="0" w:color="auto"/>
                <w:left w:val="none" w:sz="0" w:space="0" w:color="auto"/>
                <w:bottom w:val="none" w:sz="0" w:space="0" w:color="auto"/>
                <w:right w:val="none" w:sz="0" w:space="0" w:color="auto"/>
              </w:divBdr>
            </w:div>
            <w:div w:id="263346042">
              <w:marLeft w:val="0"/>
              <w:marRight w:val="0"/>
              <w:marTop w:val="0"/>
              <w:marBottom w:val="0"/>
              <w:divBdr>
                <w:top w:val="none" w:sz="0" w:space="0" w:color="auto"/>
                <w:left w:val="none" w:sz="0" w:space="0" w:color="auto"/>
                <w:bottom w:val="none" w:sz="0" w:space="0" w:color="auto"/>
                <w:right w:val="none" w:sz="0" w:space="0" w:color="auto"/>
              </w:divBdr>
            </w:div>
            <w:div w:id="271062070">
              <w:marLeft w:val="0"/>
              <w:marRight w:val="0"/>
              <w:marTop w:val="0"/>
              <w:marBottom w:val="0"/>
              <w:divBdr>
                <w:top w:val="none" w:sz="0" w:space="0" w:color="auto"/>
                <w:left w:val="none" w:sz="0" w:space="0" w:color="auto"/>
                <w:bottom w:val="none" w:sz="0" w:space="0" w:color="auto"/>
                <w:right w:val="none" w:sz="0" w:space="0" w:color="auto"/>
              </w:divBdr>
            </w:div>
            <w:div w:id="273100724">
              <w:marLeft w:val="0"/>
              <w:marRight w:val="0"/>
              <w:marTop w:val="0"/>
              <w:marBottom w:val="0"/>
              <w:divBdr>
                <w:top w:val="none" w:sz="0" w:space="0" w:color="auto"/>
                <w:left w:val="none" w:sz="0" w:space="0" w:color="auto"/>
                <w:bottom w:val="none" w:sz="0" w:space="0" w:color="auto"/>
                <w:right w:val="none" w:sz="0" w:space="0" w:color="auto"/>
              </w:divBdr>
            </w:div>
            <w:div w:id="285047665">
              <w:marLeft w:val="0"/>
              <w:marRight w:val="0"/>
              <w:marTop w:val="0"/>
              <w:marBottom w:val="0"/>
              <w:divBdr>
                <w:top w:val="none" w:sz="0" w:space="0" w:color="auto"/>
                <w:left w:val="none" w:sz="0" w:space="0" w:color="auto"/>
                <w:bottom w:val="none" w:sz="0" w:space="0" w:color="auto"/>
                <w:right w:val="none" w:sz="0" w:space="0" w:color="auto"/>
              </w:divBdr>
            </w:div>
            <w:div w:id="287245895">
              <w:marLeft w:val="0"/>
              <w:marRight w:val="0"/>
              <w:marTop w:val="0"/>
              <w:marBottom w:val="0"/>
              <w:divBdr>
                <w:top w:val="none" w:sz="0" w:space="0" w:color="auto"/>
                <w:left w:val="none" w:sz="0" w:space="0" w:color="auto"/>
                <w:bottom w:val="none" w:sz="0" w:space="0" w:color="auto"/>
                <w:right w:val="none" w:sz="0" w:space="0" w:color="auto"/>
              </w:divBdr>
            </w:div>
            <w:div w:id="292370788">
              <w:marLeft w:val="0"/>
              <w:marRight w:val="0"/>
              <w:marTop w:val="0"/>
              <w:marBottom w:val="0"/>
              <w:divBdr>
                <w:top w:val="none" w:sz="0" w:space="0" w:color="auto"/>
                <w:left w:val="none" w:sz="0" w:space="0" w:color="auto"/>
                <w:bottom w:val="none" w:sz="0" w:space="0" w:color="auto"/>
                <w:right w:val="none" w:sz="0" w:space="0" w:color="auto"/>
              </w:divBdr>
            </w:div>
            <w:div w:id="300428011">
              <w:marLeft w:val="0"/>
              <w:marRight w:val="0"/>
              <w:marTop w:val="0"/>
              <w:marBottom w:val="0"/>
              <w:divBdr>
                <w:top w:val="none" w:sz="0" w:space="0" w:color="auto"/>
                <w:left w:val="none" w:sz="0" w:space="0" w:color="auto"/>
                <w:bottom w:val="none" w:sz="0" w:space="0" w:color="auto"/>
                <w:right w:val="none" w:sz="0" w:space="0" w:color="auto"/>
              </w:divBdr>
            </w:div>
            <w:div w:id="309528067">
              <w:marLeft w:val="0"/>
              <w:marRight w:val="0"/>
              <w:marTop w:val="0"/>
              <w:marBottom w:val="0"/>
              <w:divBdr>
                <w:top w:val="none" w:sz="0" w:space="0" w:color="auto"/>
                <w:left w:val="none" w:sz="0" w:space="0" w:color="auto"/>
                <w:bottom w:val="none" w:sz="0" w:space="0" w:color="auto"/>
                <w:right w:val="none" w:sz="0" w:space="0" w:color="auto"/>
              </w:divBdr>
            </w:div>
            <w:div w:id="314575418">
              <w:marLeft w:val="0"/>
              <w:marRight w:val="0"/>
              <w:marTop w:val="0"/>
              <w:marBottom w:val="0"/>
              <w:divBdr>
                <w:top w:val="none" w:sz="0" w:space="0" w:color="auto"/>
                <w:left w:val="none" w:sz="0" w:space="0" w:color="auto"/>
                <w:bottom w:val="none" w:sz="0" w:space="0" w:color="auto"/>
                <w:right w:val="none" w:sz="0" w:space="0" w:color="auto"/>
              </w:divBdr>
            </w:div>
            <w:div w:id="321078915">
              <w:marLeft w:val="0"/>
              <w:marRight w:val="0"/>
              <w:marTop w:val="0"/>
              <w:marBottom w:val="0"/>
              <w:divBdr>
                <w:top w:val="none" w:sz="0" w:space="0" w:color="auto"/>
                <w:left w:val="none" w:sz="0" w:space="0" w:color="auto"/>
                <w:bottom w:val="none" w:sz="0" w:space="0" w:color="auto"/>
                <w:right w:val="none" w:sz="0" w:space="0" w:color="auto"/>
              </w:divBdr>
            </w:div>
            <w:div w:id="322901578">
              <w:marLeft w:val="0"/>
              <w:marRight w:val="0"/>
              <w:marTop w:val="0"/>
              <w:marBottom w:val="0"/>
              <w:divBdr>
                <w:top w:val="none" w:sz="0" w:space="0" w:color="auto"/>
                <w:left w:val="none" w:sz="0" w:space="0" w:color="auto"/>
                <w:bottom w:val="none" w:sz="0" w:space="0" w:color="auto"/>
                <w:right w:val="none" w:sz="0" w:space="0" w:color="auto"/>
              </w:divBdr>
            </w:div>
            <w:div w:id="335691020">
              <w:marLeft w:val="0"/>
              <w:marRight w:val="0"/>
              <w:marTop w:val="0"/>
              <w:marBottom w:val="0"/>
              <w:divBdr>
                <w:top w:val="none" w:sz="0" w:space="0" w:color="auto"/>
                <w:left w:val="none" w:sz="0" w:space="0" w:color="auto"/>
                <w:bottom w:val="none" w:sz="0" w:space="0" w:color="auto"/>
                <w:right w:val="none" w:sz="0" w:space="0" w:color="auto"/>
              </w:divBdr>
            </w:div>
            <w:div w:id="336809589">
              <w:marLeft w:val="0"/>
              <w:marRight w:val="0"/>
              <w:marTop w:val="0"/>
              <w:marBottom w:val="0"/>
              <w:divBdr>
                <w:top w:val="none" w:sz="0" w:space="0" w:color="auto"/>
                <w:left w:val="none" w:sz="0" w:space="0" w:color="auto"/>
                <w:bottom w:val="none" w:sz="0" w:space="0" w:color="auto"/>
                <w:right w:val="none" w:sz="0" w:space="0" w:color="auto"/>
              </w:divBdr>
            </w:div>
            <w:div w:id="336884028">
              <w:marLeft w:val="0"/>
              <w:marRight w:val="0"/>
              <w:marTop w:val="0"/>
              <w:marBottom w:val="0"/>
              <w:divBdr>
                <w:top w:val="none" w:sz="0" w:space="0" w:color="auto"/>
                <w:left w:val="none" w:sz="0" w:space="0" w:color="auto"/>
                <w:bottom w:val="none" w:sz="0" w:space="0" w:color="auto"/>
                <w:right w:val="none" w:sz="0" w:space="0" w:color="auto"/>
              </w:divBdr>
            </w:div>
            <w:div w:id="339508434">
              <w:marLeft w:val="0"/>
              <w:marRight w:val="0"/>
              <w:marTop w:val="0"/>
              <w:marBottom w:val="0"/>
              <w:divBdr>
                <w:top w:val="none" w:sz="0" w:space="0" w:color="auto"/>
                <w:left w:val="none" w:sz="0" w:space="0" w:color="auto"/>
                <w:bottom w:val="none" w:sz="0" w:space="0" w:color="auto"/>
                <w:right w:val="none" w:sz="0" w:space="0" w:color="auto"/>
              </w:divBdr>
            </w:div>
            <w:div w:id="346058687">
              <w:marLeft w:val="0"/>
              <w:marRight w:val="0"/>
              <w:marTop w:val="0"/>
              <w:marBottom w:val="0"/>
              <w:divBdr>
                <w:top w:val="none" w:sz="0" w:space="0" w:color="auto"/>
                <w:left w:val="none" w:sz="0" w:space="0" w:color="auto"/>
                <w:bottom w:val="none" w:sz="0" w:space="0" w:color="auto"/>
                <w:right w:val="none" w:sz="0" w:space="0" w:color="auto"/>
              </w:divBdr>
            </w:div>
            <w:div w:id="353114732">
              <w:marLeft w:val="0"/>
              <w:marRight w:val="0"/>
              <w:marTop w:val="0"/>
              <w:marBottom w:val="0"/>
              <w:divBdr>
                <w:top w:val="none" w:sz="0" w:space="0" w:color="auto"/>
                <w:left w:val="none" w:sz="0" w:space="0" w:color="auto"/>
                <w:bottom w:val="none" w:sz="0" w:space="0" w:color="auto"/>
                <w:right w:val="none" w:sz="0" w:space="0" w:color="auto"/>
              </w:divBdr>
            </w:div>
            <w:div w:id="372459262">
              <w:marLeft w:val="0"/>
              <w:marRight w:val="0"/>
              <w:marTop w:val="0"/>
              <w:marBottom w:val="0"/>
              <w:divBdr>
                <w:top w:val="none" w:sz="0" w:space="0" w:color="auto"/>
                <w:left w:val="none" w:sz="0" w:space="0" w:color="auto"/>
                <w:bottom w:val="none" w:sz="0" w:space="0" w:color="auto"/>
                <w:right w:val="none" w:sz="0" w:space="0" w:color="auto"/>
              </w:divBdr>
            </w:div>
            <w:div w:id="391539205">
              <w:marLeft w:val="0"/>
              <w:marRight w:val="0"/>
              <w:marTop w:val="0"/>
              <w:marBottom w:val="0"/>
              <w:divBdr>
                <w:top w:val="none" w:sz="0" w:space="0" w:color="auto"/>
                <w:left w:val="none" w:sz="0" w:space="0" w:color="auto"/>
                <w:bottom w:val="none" w:sz="0" w:space="0" w:color="auto"/>
                <w:right w:val="none" w:sz="0" w:space="0" w:color="auto"/>
              </w:divBdr>
            </w:div>
            <w:div w:id="395780564">
              <w:marLeft w:val="0"/>
              <w:marRight w:val="0"/>
              <w:marTop w:val="0"/>
              <w:marBottom w:val="0"/>
              <w:divBdr>
                <w:top w:val="none" w:sz="0" w:space="0" w:color="auto"/>
                <w:left w:val="none" w:sz="0" w:space="0" w:color="auto"/>
                <w:bottom w:val="none" w:sz="0" w:space="0" w:color="auto"/>
                <w:right w:val="none" w:sz="0" w:space="0" w:color="auto"/>
              </w:divBdr>
            </w:div>
            <w:div w:id="407650496">
              <w:marLeft w:val="0"/>
              <w:marRight w:val="0"/>
              <w:marTop w:val="0"/>
              <w:marBottom w:val="0"/>
              <w:divBdr>
                <w:top w:val="none" w:sz="0" w:space="0" w:color="auto"/>
                <w:left w:val="none" w:sz="0" w:space="0" w:color="auto"/>
                <w:bottom w:val="none" w:sz="0" w:space="0" w:color="auto"/>
                <w:right w:val="none" w:sz="0" w:space="0" w:color="auto"/>
              </w:divBdr>
            </w:div>
            <w:div w:id="410784431">
              <w:marLeft w:val="0"/>
              <w:marRight w:val="0"/>
              <w:marTop w:val="0"/>
              <w:marBottom w:val="0"/>
              <w:divBdr>
                <w:top w:val="none" w:sz="0" w:space="0" w:color="auto"/>
                <w:left w:val="none" w:sz="0" w:space="0" w:color="auto"/>
                <w:bottom w:val="none" w:sz="0" w:space="0" w:color="auto"/>
                <w:right w:val="none" w:sz="0" w:space="0" w:color="auto"/>
              </w:divBdr>
            </w:div>
            <w:div w:id="423501043">
              <w:marLeft w:val="0"/>
              <w:marRight w:val="0"/>
              <w:marTop w:val="0"/>
              <w:marBottom w:val="0"/>
              <w:divBdr>
                <w:top w:val="none" w:sz="0" w:space="0" w:color="auto"/>
                <w:left w:val="none" w:sz="0" w:space="0" w:color="auto"/>
                <w:bottom w:val="none" w:sz="0" w:space="0" w:color="auto"/>
                <w:right w:val="none" w:sz="0" w:space="0" w:color="auto"/>
              </w:divBdr>
            </w:div>
            <w:div w:id="428546109">
              <w:marLeft w:val="0"/>
              <w:marRight w:val="0"/>
              <w:marTop w:val="0"/>
              <w:marBottom w:val="0"/>
              <w:divBdr>
                <w:top w:val="none" w:sz="0" w:space="0" w:color="auto"/>
                <w:left w:val="none" w:sz="0" w:space="0" w:color="auto"/>
                <w:bottom w:val="none" w:sz="0" w:space="0" w:color="auto"/>
                <w:right w:val="none" w:sz="0" w:space="0" w:color="auto"/>
              </w:divBdr>
            </w:div>
            <w:div w:id="433867306">
              <w:marLeft w:val="0"/>
              <w:marRight w:val="0"/>
              <w:marTop w:val="0"/>
              <w:marBottom w:val="0"/>
              <w:divBdr>
                <w:top w:val="none" w:sz="0" w:space="0" w:color="auto"/>
                <w:left w:val="none" w:sz="0" w:space="0" w:color="auto"/>
                <w:bottom w:val="none" w:sz="0" w:space="0" w:color="auto"/>
                <w:right w:val="none" w:sz="0" w:space="0" w:color="auto"/>
              </w:divBdr>
            </w:div>
            <w:div w:id="444738249">
              <w:marLeft w:val="0"/>
              <w:marRight w:val="0"/>
              <w:marTop w:val="0"/>
              <w:marBottom w:val="0"/>
              <w:divBdr>
                <w:top w:val="none" w:sz="0" w:space="0" w:color="auto"/>
                <w:left w:val="none" w:sz="0" w:space="0" w:color="auto"/>
                <w:bottom w:val="none" w:sz="0" w:space="0" w:color="auto"/>
                <w:right w:val="none" w:sz="0" w:space="0" w:color="auto"/>
              </w:divBdr>
            </w:div>
            <w:div w:id="449935412">
              <w:marLeft w:val="0"/>
              <w:marRight w:val="0"/>
              <w:marTop w:val="0"/>
              <w:marBottom w:val="0"/>
              <w:divBdr>
                <w:top w:val="none" w:sz="0" w:space="0" w:color="auto"/>
                <w:left w:val="none" w:sz="0" w:space="0" w:color="auto"/>
                <w:bottom w:val="none" w:sz="0" w:space="0" w:color="auto"/>
                <w:right w:val="none" w:sz="0" w:space="0" w:color="auto"/>
              </w:divBdr>
            </w:div>
            <w:div w:id="462112862">
              <w:marLeft w:val="0"/>
              <w:marRight w:val="0"/>
              <w:marTop w:val="0"/>
              <w:marBottom w:val="0"/>
              <w:divBdr>
                <w:top w:val="none" w:sz="0" w:space="0" w:color="auto"/>
                <w:left w:val="none" w:sz="0" w:space="0" w:color="auto"/>
                <w:bottom w:val="none" w:sz="0" w:space="0" w:color="auto"/>
                <w:right w:val="none" w:sz="0" w:space="0" w:color="auto"/>
              </w:divBdr>
            </w:div>
            <w:div w:id="464858544">
              <w:marLeft w:val="0"/>
              <w:marRight w:val="0"/>
              <w:marTop w:val="0"/>
              <w:marBottom w:val="0"/>
              <w:divBdr>
                <w:top w:val="none" w:sz="0" w:space="0" w:color="auto"/>
                <w:left w:val="none" w:sz="0" w:space="0" w:color="auto"/>
                <w:bottom w:val="none" w:sz="0" w:space="0" w:color="auto"/>
                <w:right w:val="none" w:sz="0" w:space="0" w:color="auto"/>
              </w:divBdr>
            </w:div>
            <w:div w:id="465703266">
              <w:marLeft w:val="0"/>
              <w:marRight w:val="0"/>
              <w:marTop w:val="0"/>
              <w:marBottom w:val="0"/>
              <w:divBdr>
                <w:top w:val="none" w:sz="0" w:space="0" w:color="auto"/>
                <w:left w:val="none" w:sz="0" w:space="0" w:color="auto"/>
                <w:bottom w:val="none" w:sz="0" w:space="0" w:color="auto"/>
                <w:right w:val="none" w:sz="0" w:space="0" w:color="auto"/>
              </w:divBdr>
            </w:div>
            <w:div w:id="469176155">
              <w:marLeft w:val="0"/>
              <w:marRight w:val="0"/>
              <w:marTop w:val="0"/>
              <w:marBottom w:val="0"/>
              <w:divBdr>
                <w:top w:val="none" w:sz="0" w:space="0" w:color="auto"/>
                <w:left w:val="none" w:sz="0" w:space="0" w:color="auto"/>
                <w:bottom w:val="none" w:sz="0" w:space="0" w:color="auto"/>
                <w:right w:val="none" w:sz="0" w:space="0" w:color="auto"/>
              </w:divBdr>
            </w:div>
            <w:div w:id="479617953">
              <w:marLeft w:val="0"/>
              <w:marRight w:val="0"/>
              <w:marTop w:val="0"/>
              <w:marBottom w:val="0"/>
              <w:divBdr>
                <w:top w:val="none" w:sz="0" w:space="0" w:color="auto"/>
                <w:left w:val="none" w:sz="0" w:space="0" w:color="auto"/>
                <w:bottom w:val="none" w:sz="0" w:space="0" w:color="auto"/>
                <w:right w:val="none" w:sz="0" w:space="0" w:color="auto"/>
              </w:divBdr>
            </w:div>
            <w:div w:id="499321812">
              <w:marLeft w:val="0"/>
              <w:marRight w:val="0"/>
              <w:marTop w:val="0"/>
              <w:marBottom w:val="0"/>
              <w:divBdr>
                <w:top w:val="none" w:sz="0" w:space="0" w:color="auto"/>
                <w:left w:val="none" w:sz="0" w:space="0" w:color="auto"/>
                <w:bottom w:val="none" w:sz="0" w:space="0" w:color="auto"/>
                <w:right w:val="none" w:sz="0" w:space="0" w:color="auto"/>
              </w:divBdr>
            </w:div>
            <w:div w:id="502552679">
              <w:marLeft w:val="0"/>
              <w:marRight w:val="0"/>
              <w:marTop w:val="0"/>
              <w:marBottom w:val="0"/>
              <w:divBdr>
                <w:top w:val="none" w:sz="0" w:space="0" w:color="auto"/>
                <w:left w:val="none" w:sz="0" w:space="0" w:color="auto"/>
                <w:bottom w:val="none" w:sz="0" w:space="0" w:color="auto"/>
                <w:right w:val="none" w:sz="0" w:space="0" w:color="auto"/>
              </w:divBdr>
            </w:div>
            <w:div w:id="513882233">
              <w:marLeft w:val="0"/>
              <w:marRight w:val="0"/>
              <w:marTop w:val="0"/>
              <w:marBottom w:val="0"/>
              <w:divBdr>
                <w:top w:val="none" w:sz="0" w:space="0" w:color="auto"/>
                <w:left w:val="none" w:sz="0" w:space="0" w:color="auto"/>
                <w:bottom w:val="none" w:sz="0" w:space="0" w:color="auto"/>
                <w:right w:val="none" w:sz="0" w:space="0" w:color="auto"/>
              </w:divBdr>
            </w:div>
            <w:div w:id="519666935">
              <w:marLeft w:val="0"/>
              <w:marRight w:val="0"/>
              <w:marTop w:val="0"/>
              <w:marBottom w:val="0"/>
              <w:divBdr>
                <w:top w:val="none" w:sz="0" w:space="0" w:color="auto"/>
                <w:left w:val="none" w:sz="0" w:space="0" w:color="auto"/>
                <w:bottom w:val="none" w:sz="0" w:space="0" w:color="auto"/>
                <w:right w:val="none" w:sz="0" w:space="0" w:color="auto"/>
              </w:divBdr>
            </w:div>
            <w:div w:id="521011385">
              <w:marLeft w:val="0"/>
              <w:marRight w:val="0"/>
              <w:marTop w:val="0"/>
              <w:marBottom w:val="0"/>
              <w:divBdr>
                <w:top w:val="none" w:sz="0" w:space="0" w:color="auto"/>
                <w:left w:val="none" w:sz="0" w:space="0" w:color="auto"/>
                <w:bottom w:val="none" w:sz="0" w:space="0" w:color="auto"/>
                <w:right w:val="none" w:sz="0" w:space="0" w:color="auto"/>
              </w:divBdr>
            </w:div>
            <w:div w:id="523981321">
              <w:marLeft w:val="0"/>
              <w:marRight w:val="0"/>
              <w:marTop w:val="0"/>
              <w:marBottom w:val="0"/>
              <w:divBdr>
                <w:top w:val="none" w:sz="0" w:space="0" w:color="auto"/>
                <w:left w:val="none" w:sz="0" w:space="0" w:color="auto"/>
                <w:bottom w:val="none" w:sz="0" w:space="0" w:color="auto"/>
                <w:right w:val="none" w:sz="0" w:space="0" w:color="auto"/>
              </w:divBdr>
            </w:div>
            <w:div w:id="532038154">
              <w:marLeft w:val="0"/>
              <w:marRight w:val="0"/>
              <w:marTop w:val="0"/>
              <w:marBottom w:val="0"/>
              <w:divBdr>
                <w:top w:val="none" w:sz="0" w:space="0" w:color="auto"/>
                <w:left w:val="none" w:sz="0" w:space="0" w:color="auto"/>
                <w:bottom w:val="none" w:sz="0" w:space="0" w:color="auto"/>
                <w:right w:val="none" w:sz="0" w:space="0" w:color="auto"/>
              </w:divBdr>
            </w:div>
            <w:div w:id="539363218">
              <w:marLeft w:val="0"/>
              <w:marRight w:val="0"/>
              <w:marTop w:val="0"/>
              <w:marBottom w:val="0"/>
              <w:divBdr>
                <w:top w:val="none" w:sz="0" w:space="0" w:color="auto"/>
                <w:left w:val="none" w:sz="0" w:space="0" w:color="auto"/>
                <w:bottom w:val="none" w:sz="0" w:space="0" w:color="auto"/>
                <w:right w:val="none" w:sz="0" w:space="0" w:color="auto"/>
              </w:divBdr>
            </w:div>
            <w:div w:id="545527269">
              <w:marLeft w:val="0"/>
              <w:marRight w:val="0"/>
              <w:marTop w:val="0"/>
              <w:marBottom w:val="0"/>
              <w:divBdr>
                <w:top w:val="none" w:sz="0" w:space="0" w:color="auto"/>
                <w:left w:val="none" w:sz="0" w:space="0" w:color="auto"/>
                <w:bottom w:val="none" w:sz="0" w:space="0" w:color="auto"/>
                <w:right w:val="none" w:sz="0" w:space="0" w:color="auto"/>
              </w:divBdr>
            </w:div>
            <w:div w:id="550923654">
              <w:marLeft w:val="0"/>
              <w:marRight w:val="0"/>
              <w:marTop w:val="0"/>
              <w:marBottom w:val="0"/>
              <w:divBdr>
                <w:top w:val="none" w:sz="0" w:space="0" w:color="auto"/>
                <w:left w:val="none" w:sz="0" w:space="0" w:color="auto"/>
                <w:bottom w:val="none" w:sz="0" w:space="0" w:color="auto"/>
                <w:right w:val="none" w:sz="0" w:space="0" w:color="auto"/>
              </w:divBdr>
            </w:div>
            <w:div w:id="551387021">
              <w:marLeft w:val="0"/>
              <w:marRight w:val="0"/>
              <w:marTop w:val="0"/>
              <w:marBottom w:val="0"/>
              <w:divBdr>
                <w:top w:val="none" w:sz="0" w:space="0" w:color="auto"/>
                <w:left w:val="none" w:sz="0" w:space="0" w:color="auto"/>
                <w:bottom w:val="none" w:sz="0" w:space="0" w:color="auto"/>
                <w:right w:val="none" w:sz="0" w:space="0" w:color="auto"/>
              </w:divBdr>
            </w:div>
            <w:div w:id="556284678">
              <w:marLeft w:val="0"/>
              <w:marRight w:val="0"/>
              <w:marTop w:val="0"/>
              <w:marBottom w:val="0"/>
              <w:divBdr>
                <w:top w:val="none" w:sz="0" w:space="0" w:color="auto"/>
                <w:left w:val="none" w:sz="0" w:space="0" w:color="auto"/>
                <w:bottom w:val="none" w:sz="0" w:space="0" w:color="auto"/>
                <w:right w:val="none" w:sz="0" w:space="0" w:color="auto"/>
              </w:divBdr>
            </w:div>
            <w:div w:id="560989800">
              <w:marLeft w:val="0"/>
              <w:marRight w:val="0"/>
              <w:marTop w:val="0"/>
              <w:marBottom w:val="0"/>
              <w:divBdr>
                <w:top w:val="none" w:sz="0" w:space="0" w:color="auto"/>
                <w:left w:val="none" w:sz="0" w:space="0" w:color="auto"/>
                <w:bottom w:val="none" w:sz="0" w:space="0" w:color="auto"/>
                <w:right w:val="none" w:sz="0" w:space="0" w:color="auto"/>
              </w:divBdr>
            </w:div>
            <w:div w:id="565149306">
              <w:marLeft w:val="0"/>
              <w:marRight w:val="0"/>
              <w:marTop w:val="0"/>
              <w:marBottom w:val="0"/>
              <w:divBdr>
                <w:top w:val="none" w:sz="0" w:space="0" w:color="auto"/>
                <w:left w:val="none" w:sz="0" w:space="0" w:color="auto"/>
                <w:bottom w:val="none" w:sz="0" w:space="0" w:color="auto"/>
                <w:right w:val="none" w:sz="0" w:space="0" w:color="auto"/>
              </w:divBdr>
            </w:div>
            <w:div w:id="566769270">
              <w:marLeft w:val="0"/>
              <w:marRight w:val="0"/>
              <w:marTop w:val="0"/>
              <w:marBottom w:val="0"/>
              <w:divBdr>
                <w:top w:val="none" w:sz="0" w:space="0" w:color="auto"/>
                <w:left w:val="none" w:sz="0" w:space="0" w:color="auto"/>
                <w:bottom w:val="none" w:sz="0" w:space="0" w:color="auto"/>
                <w:right w:val="none" w:sz="0" w:space="0" w:color="auto"/>
              </w:divBdr>
            </w:div>
            <w:div w:id="580794213">
              <w:marLeft w:val="0"/>
              <w:marRight w:val="0"/>
              <w:marTop w:val="0"/>
              <w:marBottom w:val="0"/>
              <w:divBdr>
                <w:top w:val="none" w:sz="0" w:space="0" w:color="auto"/>
                <w:left w:val="none" w:sz="0" w:space="0" w:color="auto"/>
                <w:bottom w:val="none" w:sz="0" w:space="0" w:color="auto"/>
                <w:right w:val="none" w:sz="0" w:space="0" w:color="auto"/>
              </w:divBdr>
            </w:div>
            <w:div w:id="585312421">
              <w:marLeft w:val="0"/>
              <w:marRight w:val="0"/>
              <w:marTop w:val="0"/>
              <w:marBottom w:val="0"/>
              <w:divBdr>
                <w:top w:val="none" w:sz="0" w:space="0" w:color="auto"/>
                <w:left w:val="none" w:sz="0" w:space="0" w:color="auto"/>
                <w:bottom w:val="none" w:sz="0" w:space="0" w:color="auto"/>
                <w:right w:val="none" w:sz="0" w:space="0" w:color="auto"/>
              </w:divBdr>
            </w:div>
            <w:div w:id="595749931">
              <w:marLeft w:val="0"/>
              <w:marRight w:val="0"/>
              <w:marTop w:val="0"/>
              <w:marBottom w:val="0"/>
              <w:divBdr>
                <w:top w:val="none" w:sz="0" w:space="0" w:color="auto"/>
                <w:left w:val="none" w:sz="0" w:space="0" w:color="auto"/>
                <w:bottom w:val="none" w:sz="0" w:space="0" w:color="auto"/>
                <w:right w:val="none" w:sz="0" w:space="0" w:color="auto"/>
              </w:divBdr>
            </w:div>
            <w:div w:id="599333634">
              <w:marLeft w:val="0"/>
              <w:marRight w:val="0"/>
              <w:marTop w:val="0"/>
              <w:marBottom w:val="0"/>
              <w:divBdr>
                <w:top w:val="none" w:sz="0" w:space="0" w:color="auto"/>
                <w:left w:val="none" w:sz="0" w:space="0" w:color="auto"/>
                <w:bottom w:val="none" w:sz="0" w:space="0" w:color="auto"/>
                <w:right w:val="none" w:sz="0" w:space="0" w:color="auto"/>
              </w:divBdr>
            </w:div>
            <w:div w:id="604536227">
              <w:marLeft w:val="0"/>
              <w:marRight w:val="0"/>
              <w:marTop w:val="0"/>
              <w:marBottom w:val="0"/>
              <w:divBdr>
                <w:top w:val="none" w:sz="0" w:space="0" w:color="auto"/>
                <w:left w:val="none" w:sz="0" w:space="0" w:color="auto"/>
                <w:bottom w:val="none" w:sz="0" w:space="0" w:color="auto"/>
                <w:right w:val="none" w:sz="0" w:space="0" w:color="auto"/>
              </w:divBdr>
            </w:div>
            <w:div w:id="610862978">
              <w:marLeft w:val="0"/>
              <w:marRight w:val="0"/>
              <w:marTop w:val="0"/>
              <w:marBottom w:val="0"/>
              <w:divBdr>
                <w:top w:val="none" w:sz="0" w:space="0" w:color="auto"/>
                <w:left w:val="none" w:sz="0" w:space="0" w:color="auto"/>
                <w:bottom w:val="none" w:sz="0" w:space="0" w:color="auto"/>
                <w:right w:val="none" w:sz="0" w:space="0" w:color="auto"/>
              </w:divBdr>
            </w:div>
            <w:div w:id="615066203">
              <w:marLeft w:val="0"/>
              <w:marRight w:val="0"/>
              <w:marTop w:val="0"/>
              <w:marBottom w:val="0"/>
              <w:divBdr>
                <w:top w:val="none" w:sz="0" w:space="0" w:color="auto"/>
                <w:left w:val="none" w:sz="0" w:space="0" w:color="auto"/>
                <w:bottom w:val="none" w:sz="0" w:space="0" w:color="auto"/>
                <w:right w:val="none" w:sz="0" w:space="0" w:color="auto"/>
              </w:divBdr>
            </w:div>
            <w:div w:id="616909256">
              <w:marLeft w:val="0"/>
              <w:marRight w:val="0"/>
              <w:marTop w:val="0"/>
              <w:marBottom w:val="0"/>
              <w:divBdr>
                <w:top w:val="none" w:sz="0" w:space="0" w:color="auto"/>
                <w:left w:val="none" w:sz="0" w:space="0" w:color="auto"/>
                <w:bottom w:val="none" w:sz="0" w:space="0" w:color="auto"/>
                <w:right w:val="none" w:sz="0" w:space="0" w:color="auto"/>
              </w:divBdr>
            </w:div>
            <w:div w:id="617612535">
              <w:marLeft w:val="0"/>
              <w:marRight w:val="0"/>
              <w:marTop w:val="0"/>
              <w:marBottom w:val="0"/>
              <w:divBdr>
                <w:top w:val="none" w:sz="0" w:space="0" w:color="auto"/>
                <w:left w:val="none" w:sz="0" w:space="0" w:color="auto"/>
                <w:bottom w:val="none" w:sz="0" w:space="0" w:color="auto"/>
                <w:right w:val="none" w:sz="0" w:space="0" w:color="auto"/>
              </w:divBdr>
            </w:div>
            <w:div w:id="622005185">
              <w:marLeft w:val="0"/>
              <w:marRight w:val="0"/>
              <w:marTop w:val="0"/>
              <w:marBottom w:val="0"/>
              <w:divBdr>
                <w:top w:val="none" w:sz="0" w:space="0" w:color="auto"/>
                <w:left w:val="none" w:sz="0" w:space="0" w:color="auto"/>
                <w:bottom w:val="none" w:sz="0" w:space="0" w:color="auto"/>
                <w:right w:val="none" w:sz="0" w:space="0" w:color="auto"/>
              </w:divBdr>
            </w:div>
            <w:div w:id="623732701">
              <w:marLeft w:val="0"/>
              <w:marRight w:val="0"/>
              <w:marTop w:val="0"/>
              <w:marBottom w:val="0"/>
              <w:divBdr>
                <w:top w:val="none" w:sz="0" w:space="0" w:color="auto"/>
                <w:left w:val="none" w:sz="0" w:space="0" w:color="auto"/>
                <w:bottom w:val="none" w:sz="0" w:space="0" w:color="auto"/>
                <w:right w:val="none" w:sz="0" w:space="0" w:color="auto"/>
              </w:divBdr>
            </w:div>
            <w:div w:id="625744124">
              <w:marLeft w:val="0"/>
              <w:marRight w:val="0"/>
              <w:marTop w:val="0"/>
              <w:marBottom w:val="0"/>
              <w:divBdr>
                <w:top w:val="none" w:sz="0" w:space="0" w:color="auto"/>
                <w:left w:val="none" w:sz="0" w:space="0" w:color="auto"/>
                <w:bottom w:val="none" w:sz="0" w:space="0" w:color="auto"/>
                <w:right w:val="none" w:sz="0" w:space="0" w:color="auto"/>
              </w:divBdr>
            </w:div>
            <w:div w:id="634334801">
              <w:marLeft w:val="0"/>
              <w:marRight w:val="0"/>
              <w:marTop w:val="0"/>
              <w:marBottom w:val="0"/>
              <w:divBdr>
                <w:top w:val="none" w:sz="0" w:space="0" w:color="auto"/>
                <w:left w:val="none" w:sz="0" w:space="0" w:color="auto"/>
                <w:bottom w:val="none" w:sz="0" w:space="0" w:color="auto"/>
                <w:right w:val="none" w:sz="0" w:space="0" w:color="auto"/>
              </w:divBdr>
            </w:div>
            <w:div w:id="638149223">
              <w:marLeft w:val="0"/>
              <w:marRight w:val="0"/>
              <w:marTop w:val="0"/>
              <w:marBottom w:val="0"/>
              <w:divBdr>
                <w:top w:val="none" w:sz="0" w:space="0" w:color="auto"/>
                <w:left w:val="none" w:sz="0" w:space="0" w:color="auto"/>
                <w:bottom w:val="none" w:sz="0" w:space="0" w:color="auto"/>
                <w:right w:val="none" w:sz="0" w:space="0" w:color="auto"/>
              </w:divBdr>
            </w:div>
            <w:div w:id="639388727">
              <w:marLeft w:val="0"/>
              <w:marRight w:val="0"/>
              <w:marTop w:val="0"/>
              <w:marBottom w:val="0"/>
              <w:divBdr>
                <w:top w:val="none" w:sz="0" w:space="0" w:color="auto"/>
                <w:left w:val="none" w:sz="0" w:space="0" w:color="auto"/>
                <w:bottom w:val="none" w:sz="0" w:space="0" w:color="auto"/>
                <w:right w:val="none" w:sz="0" w:space="0" w:color="auto"/>
              </w:divBdr>
            </w:div>
            <w:div w:id="653534484">
              <w:marLeft w:val="0"/>
              <w:marRight w:val="0"/>
              <w:marTop w:val="0"/>
              <w:marBottom w:val="0"/>
              <w:divBdr>
                <w:top w:val="none" w:sz="0" w:space="0" w:color="auto"/>
                <w:left w:val="none" w:sz="0" w:space="0" w:color="auto"/>
                <w:bottom w:val="none" w:sz="0" w:space="0" w:color="auto"/>
                <w:right w:val="none" w:sz="0" w:space="0" w:color="auto"/>
              </w:divBdr>
            </w:div>
            <w:div w:id="661541050">
              <w:marLeft w:val="0"/>
              <w:marRight w:val="0"/>
              <w:marTop w:val="0"/>
              <w:marBottom w:val="0"/>
              <w:divBdr>
                <w:top w:val="none" w:sz="0" w:space="0" w:color="auto"/>
                <w:left w:val="none" w:sz="0" w:space="0" w:color="auto"/>
                <w:bottom w:val="none" w:sz="0" w:space="0" w:color="auto"/>
                <w:right w:val="none" w:sz="0" w:space="0" w:color="auto"/>
              </w:divBdr>
            </w:div>
            <w:div w:id="663826358">
              <w:marLeft w:val="0"/>
              <w:marRight w:val="0"/>
              <w:marTop w:val="0"/>
              <w:marBottom w:val="0"/>
              <w:divBdr>
                <w:top w:val="none" w:sz="0" w:space="0" w:color="auto"/>
                <w:left w:val="none" w:sz="0" w:space="0" w:color="auto"/>
                <w:bottom w:val="none" w:sz="0" w:space="0" w:color="auto"/>
                <w:right w:val="none" w:sz="0" w:space="0" w:color="auto"/>
              </w:divBdr>
            </w:div>
            <w:div w:id="665061994">
              <w:marLeft w:val="0"/>
              <w:marRight w:val="0"/>
              <w:marTop w:val="0"/>
              <w:marBottom w:val="0"/>
              <w:divBdr>
                <w:top w:val="none" w:sz="0" w:space="0" w:color="auto"/>
                <w:left w:val="none" w:sz="0" w:space="0" w:color="auto"/>
                <w:bottom w:val="none" w:sz="0" w:space="0" w:color="auto"/>
                <w:right w:val="none" w:sz="0" w:space="0" w:color="auto"/>
              </w:divBdr>
            </w:div>
            <w:div w:id="685718797">
              <w:marLeft w:val="0"/>
              <w:marRight w:val="0"/>
              <w:marTop w:val="0"/>
              <w:marBottom w:val="0"/>
              <w:divBdr>
                <w:top w:val="none" w:sz="0" w:space="0" w:color="auto"/>
                <w:left w:val="none" w:sz="0" w:space="0" w:color="auto"/>
                <w:bottom w:val="none" w:sz="0" w:space="0" w:color="auto"/>
                <w:right w:val="none" w:sz="0" w:space="0" w:color="auto"/>
              </w:divBdr>
            </w:div>
            <w:div w:id="688802621">
              <w:marLeft w:val="0"/>
              <w:marRight w:val="0"/>
              <w:marTop w:val="0"/>
              <w:marBottom w:val="0"/>
              <w:divBdr>
                <w:top w:val="none" w:sz="0" w:space="0" w:color="auto"/>
                <w:left w:val="none" w:sz="0" w:space="0" w:color="auto"/>
                <w:bottom w:val="none" w:sz="0" w:space="0" w:color="auto"/>
                <w:right w:val="none" w:sz="0" w:space="0" w:color="auto"/>
              </w:divBdr>
            </w:div>
            <w:div w:id="693187474">
              <w:marLeft w:val="0"/>
              <w:marRight w:val="0"/>
              <w:marTop w:val="0"/>
              <w:marBottom w:val="0"/>
              <w:divBdr>
                <w:top w:val="none" w:sz="0" w:space="0" w:color="auto"/>
                <w:left w:val="none" w:sz="0" w:space="0" w:color="auto"/>
                <w:bottom w:val="none" w:sz="0" w:space="0" w:color="auto"/>
                <w:right w:val="none" w:sz="0" w:space="0" w:color="auto"/>
              </w:divBdr>
            </w:div>
            <w:div w:id="693727335">
              <w:marLeft w:val="0"/>
              <w:marRight w:val="0"/>
              <w:marTop w:val="0"/>
              <w:marBottom w:val="0"/>
              <w:divBdr>
                <w:top w:val="none" w:sz="0" w:space="0" w:color="auto"/>
                <w:left w:val="none" w:sz="0" w:space="0" w:color="auto"/>
                <w:bottom w:val="none" w:sz="0" w:space="0" w:color="auto"/>
                <w:right w:val="none" w:sz="0" w:space="0" w:color="auto"/>
              </w:divBdr>
            </w:div>
            <w:div w:id="697895064">
              <w:marLeft w:val="0"/>
              <w:marRight w:val="0"/>
              <w:marTop w:val="0"/>
              <w:marBottom w:val="0"/>
              <w:divBdr>
                <w:top w:val="none" w:sz="0" w:space="0" w:color="auto"/>
                <w:left w:val="none" w:sz="0" w:space="0" w:color="auto"/>
                <w:bottom w:val="none" w:sz="0" w:space="0" w:color="auto"/>
                <w:right w:val="none" w:sz="0" w:space="0" w:color="auto"/>
              </w:divBdr>
            </w:div>
            <w:div w:id="703529596">
              <w:marLeft w:val="0"/>
              <w:marRight w:val="0"/>
              <w:marTop w:val="0"/>
              <w:marBottom w:val="0"/>
              <w:divBdr>
                <w:top w:val="none" w:sz="0" w:space="0" w:color="auto"/>
                <w:left w:val="none" w:sz="0" w:space="0" w:color="auto"/>
                <w:bottom w:val="none" w:sz="0" w:space="0" w:color="auto"/>
                <w:right w:val="none" w:sz="0" w:space="0" w:color="auto"/>
              </w:divBdr>
            </w:div>
            <w:div w:id="717706794">
              <w:marLeft w:val="0"/>
              <w:marRight w:val="0"/>
              <w:marTop w:val="0"/>
              <w:marBottom w:val="0"/>
              <w:divBdr>
                <w:top w:val="none" w:sz="0" w:space="0" w:color="auto"/>
                <w:left w:val="none" w:sz="0" w:space="0" w:color="auto"/>
                <w:bottom w:val="none" w:sz="0" w:space="0" w:color="auto"/>
                <w:right w:val="none" w:sz="0" w:space="0" w:color="auto"/>
              </w:divBdr>
            </w:div>
            <w:div w:id="742609688">
              <w:marLeft w:val="0"/>
              <w:marRight w:val="0"/>
              <w:marTop w:val="0"/>
              <w:marBottom w:val="0"/>
              <w:divBdr>
                <w:top w:val="none" w:sz="0" w:space="0" w:color="auto"/>
                <w:left w:val="none" w:sz="0" w:space="0" w:color="auto"/>
                <w:bottom w:val="none" w:sz="0" w:space="0" w:color="auto"/>
                <w:right w:val="none" w:sz="0" w:space="0" w:color="auto"/>
              </w:divBdr>
            </w:div>
            <w:div w:id="762336821">
              <w:marLeft w:val="0"/>
              <w:marRight w:val="0"/>
              <w:marTop w:val="0"/>
              <w:marBottom w:val="0"/>
              <w:divBdr>
                <w:top w:val="none" w:sz="0" w:space="0" w:color="auto"/>
                <w:left w:val="none" w:sz="0" w:space="0" w:color="auto"/>
                <w:bottom w:val="none" w:sz="0" w:space="0" w:color="auto"/>
                <w:right w:val="none" w:sz="0" w:space="0" w:color="auto"/>
              </w:divBdr>
            </w:div>
            <w:div w:id="765149775">
              <w:marLeft w:val="0"/>
              <w:marRight w:val="0"/>
              <w:marTop w:val="0"/>
              <w:marBottom w:val="0"/>
              <w:divBdr>
                <w:top w:val="none" w:sz="0" w:space="0" w:color="auto"/>
                <w:left w:val="none" w:sz="0" w:space="0" w:color="auto"/>
                <w:bottom w:val="none" w:sz="0" w:space="0" w:color="auto"/>
                <w:right w:val="none" w:sz="0" w:space="0" w:color="auto"/>
              </w:divBdr>
            </w:div>
            <w:div w:id="772943397">
              <w:marLeft w:val="0"/>
              <w:marRight w:val="0"/>
              <w:marTop w:val="0"/>
              <w:marBottom w:val="0"/>
              <w:divBdr>
                <w:top w:val="none" w:sz="0" w:space="0" w:color="auto"/>
                <w:left w:val="none" w:sz="0" w:space="0" w:color="auto"/>
                <w:bottom w:val="none" w:sz="0" w:space="0" w:color="auto"/>
                <w:right w:val="none" w:sz="0" w:space="0" w:color="auto"/>
              </w:divBdr>
            </w:div>
            <w:div w:id="780685970">
              <w:marLeft w:val="0"/>
              <w:marRight w:val="0"/>
              <w:marTop w:val="0"/>
              <w:marBottom w:val="0"/>
              <w:divBdr>
                <w:top w:val="none" w:sz="0" w:space="0" w:color="auto"/>
                <w:left w:val="none" w:sz="0" w:space="0" w:color="auto"/>
                <w:bottom w:val="none" w:sz="0" w:space="0" w:color="auto"/>
                <w:right w:val="none" w:sz="0" w:space="0" w:color="auto"/>
              </w:divBdr>
            </w:div>
            <w:div w:id="780877269">
              <w:marLeft w:val="0"/>
              <w:marRight w:val="0"/>
              <w:marTop w:val="0"/>
              <w:marBottom w:val="0"/>
              <w:divBdr>
                <w:top w:val="none" w:sz="0" w:space="0" w:color="auto"/>
                <w:left w:val="none" w:sz="0" w:space="0" w:color="auto"/>
                <w:bottom w:val="none" w:sz="0" w:space="0" w:color="auto"/>
                <w:right w:val="none" w:sz="0" w:space="0" w:color="auto"/>
              </w:divBdr>
            </w:div>
            <w:div w:id="782769613">
              <w:marLeft w:val="0"/>
              <w:marRight w:val="0"/>
              <w:marTop w:val="0"/>
              <w:marBottom w:val="0"/>
              <w:divBdr>
                <w:top w:val="none" w:sz="0" w:space="0" w:color="auto"/>
                <w:left w:val="none" w:sz="0" w:space="0" w:color="auto"/>
                <w:bottom w:val="none" w:sz="0" w:space="0" w:color="auto"/>
                <w:right w:val="none" w:sz="0" w:space="0" w:color="auto"/>
              </w:divBdr>
            </w:div>
            <w:div w:id="783966040">
              <w:marLeft w:val="0"/>
              <w:marRight w:val="0"/>
              <w:marTop w:val="0"/>
              <w:marBottom w:val="0"/>
              <w:divBdr>
                <w:top w:val="none" w:sz="0" w:space="0" w:color="auto"/>
                <w:left w:val="none" w:sz="0" w:space="0" w:color="auto"/>
                <w:bottom w:val="none" w:sz="0" w:space="0" w:color="auto"/>
                <w:right w:val="none" w:sz="0" w:space="0" w:color="auto"/>
              </w:divBdr>
            </w:div>
            <w:div w:id="787512264">
              <w:marLeft w:val="0"/>
              <w:marRight w:val="0"/>
              <w:marTop w:val="0"/>
              <w:marBottom w:val="0"/>
              <w:divBdr>
                <w:top w:val="none" w:sz="0" w:space="0" w:color="auto"/>
                <w:left w:val="none" w:sz="0" w:space="0" w:color="auto"/>
                <w:bottom w:val="none" w:sz="0" w:space="0" w:color="auto"/>
                <w:right w:val="none" w:sz="0" w:space="0" w:color="auto"/>
              </w:divBdr>
            </w:div>
            <w:div w:id="802768244">
              <w:marLeft w:val="0"/>
              <w:marRight w:val="0"/>
              <w:marTop w:val="0"/>
              <w:marBottom w:val="0"/>
              <w:divBdr>
                <w:top w:val="none" w:sz="0" w:space="0" w:color="auto"/>
                <w:left w:val="none" w:sz="0" w:space="0" w:color="auto"/>
                <w:bottom w:val="none" w:sz="0" w:space="0" w:color="auto"/>
                <w:right w:val="none" w:sz="0" w:space="0" w:color="auto"/>
              </w:divBdr>
            </w:div>
            <w:div w:id="809398079">
              <w:marLeft w:val="0"/>
              <w:marRight w:val="0"/>
              <w:marTop w:val="0"/>
              <w:marBottom w:val="0"/>
              <w:divBdr>
                <w:top w:val="none" w:sz="0" w:space="0" w:color="auto"/>
                <w:left w:val="none" w:sz="0" w:space="0" w:color="auto"/>
                <w:bottom w:val="none" w:sz="0" w:space="0" w:color="auto"/>
                <w:right w:val="none" w:sz="0" w:space="0" w:color="auto"/>
              </w:divBdr>
            </w:div>
            <w:div w:id="810025920">
              <w:marLeft w:val="0"/>
              <w:marRight w:val="0"/>
              <w:marTop w:val="0"/>
              <w:marBottom w:val="0"/>
              <w:divBdr>
                <w:top w:val="none" w:sz="0" w:space="0" w:color="auto"/>
                <w:left w:val="none" w:sz="0" w:space="0" w:color="auto"/>
                <w:bottom w:val="none" w:sz="0" w:space="0" w:color="auto"/>
                <w:right w:val="none" w:sz="0" w:space="0" w:color="auto"/>
              </w:divBdr>
            </w:div>
            <w:div w:id="814294193">
              <w:marLeft w:val="0"/>
              <w:marRight w:val="0"/>
              <w:marTop w:val="0"/>
              <w:marBottom w:val="0"/>
              <w:divBdr>
                <w:top w:val="none" w:sz="0" w:space="0" w:color="auto"/>
                <w:left w:val="none" w:sz="0" w:space="0" w:color="auto"/>
                <w:bottom w:val="none" w:sz="0" w:space="0" w:color="auto"/>
                <w:right w:val="none" w:sz="0" w:space="0" w:color="auto"/>
              </w:divBdr>
            </w:div>
            <w:div w:id="814680042">
              <w:marLeft w:val="0"/>
              <w:marRight w:val="0"/>
              <w:marTop w:val="0"/>
              <w:marBottom w:val="0"/>
              <w:divBdr>
                <w:top w:val="none" w:sz="0" w:space="0" w:color="auto"/>
                <w:left w:val="none" w:sz="0" w:space="0" w:color="auto"/>
                <w:bottom w:val="none" w:sz="0" w:space="0" w:color="auto"/>
                <w:right w:val="none" w:sz="0" w:space="0" w:color="auto"/>
              </w:divBdr>
            </w:div>
            <w:div w:id="817916312">
              <w:marLeft w:val="0"/>
              <w:marRight w:val="0"/>
              <w:marTop w:val="0"/>
              <w:marBottom w:val="0"/>
              <w:divBdr>
                <w:top w:val="none" w:sz="0" w:space="0" w:color="auto"/>
                <w:left w:val="none" w:sz="0" w:space="0" w:color="auto"/>
                <w:bottom w:val="none" w:sz="0" w:space="0" w:color="auto"/>
                <w:right w:val="none" w:sz="0" w:space="0" w:color="auto"/>
              </w:divBdr>
            </w:div>
            <w:div w:id="835341044">
              <w:marLeft w:val="0"/>
              <w:marRight w:val="0"/>
              <w:marTop w:val="0"/>
              <w:marBottom w:val="0"/>
              <w:divBdr>
                <w:top w:val="none" w:sz="0" w:space="0" w:color="auto"/>
                <w:left w:val="none" w:sz="0" w:space="0" w:color="auto"/>
                <w:bottom w:val="none" w:sz="0" w:space="0" w:color="auto"/>
                <w:right w:val="none" w:sz="0" w:space="0" w:color="auto"/>
              </w:divBdr>
            </w:div>
            <w:div w:id="840506643">
              <w:marLeft w:val="0"/>
              <w:marRight w:val="0"/>
              <w:marTop w:val="0"/>
              <w:marBottom w:val="0"/>
              <w:divBdr>
                <w:top w:val="none" w:sz="0" w:space="0" w:color="auto"/>
                <w:left w:val="none" w:sz="0" w:space="0" w:color="auto"/>
                <w:bottom w:val="none" w:sz="0" w:space="0" w:color="auto"/>
                <w:right w:val="none" w:sz="0" w:space="0" w:color="auto"/>
              </w:divBdr>
            </w:div>
            <w:div w:id="841092965">
              <w:marLeft w:val="0"/>
              <w:marRight w:val="0"/>
              <w:marTop w:val="0"/>
              <w:marBottom w:val="0"/>
              <w:divBdr>
                <w:top w:val="none" w:sz="0" w:space="0" w:color="auto"/>
                <w:left w:val="none" w:sz="0" w:space="0" w:color="auto"/>
                <w:bottom w:val="none" w:sz="0" w:space="0" w:color="auto"/>
                <w:right w:val="none" w:sz="0" w:space="0" w:color="auto"/>
              </w:divBdr>
            </w:div>
            <w:div w:id="842863228">
              <w:marLeft w:val="0"/>
              <w:marRight w:val="0"/>
              <w:marTop w:val="0"/>
              <w:marBottom w:val="0"/>
              <w:divBdr>
                <w:top w:val="none" w:sz="0" w:space="0" w:color="auto"/>
                <w:left w:val="none" w:sz="0" w:space="0" w:color="auto"/>
                <w:bottom w:val="none" w:sz="0" w:space="0" w:color="auto"/>
                <w:right w:val="none" w:sz="0" w:space="0" w:color="auto"/>
              </w:divBdr>
            </w:div>
            <w:div w:id="843203343">
              <w:marLeft w:val="0"/>
              <w:marRight w:val="0"/>
              <w:marTop w:val="0"/>
              <w:marBottom w:val="0"/>
              <w:divBdr>
                <w:top w:val="none" w:sz="0" w:space="0" w:color="auto"/>
                <w:left w:val="none" w:sz="0" w:space="0" w:color="auto"/>
                <w:bottom w:val="none" w:sz="0" w:space="0" w:color="auto"/>
                <w:right w:val="none" w:sz="0" w:space="0" w:color="auto"/>
              </w:divBdr>
            </w:div>
            <w:div w:id="844710490">
              <w:marLeft w:val="0"/>
              <w:marRight w:val="0"/>
              <w:marTop w:val="0"/>
              <w:marBottom w:val="0"/>
              <w:divBdr>
                <w:top w:val="none" w:sz="0" w:space="0" w:color="auto"/>
                <w:left w:val="none" w:sz="0" w:space="0" w:color="auto"/>
                <w:bottom w:val="none" w:sz="0" w:space="0" w:color="auto"/>
                <w:right w:val="none" w:sz="0" w:space="0" w:color="auto"/>
              </w:divBdr>
            </w:div>
            <w:div w:id="863590184">
              <w:marLeft w:val="0"/>
              <w:marRight w:val="0"/>
              <w:marTop w:val="0"/>
              <w:marBottom w:val="0"/>
              <w:divBdr>
                <w:top w:val="none" w:sz="0" w:space="0" w:color="auto"/>
                <w:left w:val="none" w:sz="0" w:space="0" w:color="auto"/>
                <w:bottom w:val="none" w:sz="0" w:space="0" w:color="auto"/>
                <w:right w:val="none" w:sz="0" w:space="0" w:color="auto"/>
              </w:divBdr>
            </w:div>
            <w:div w:id="867836138">
              <w:marLeft w:val="0"/>
              <w:marRight w:val="0"/>
              <w:marTop w:val="0"/>
              <w:marBottom w:val="0"/>
              <w:divBdr>
                <w:top w:val="none" w:sz="0" w:space="0" w:color="auto"/>
                <w:left w:val="none" w:sz="0" w:space="0" w:color="auto"/>
                <w:bottom w:val="none" w:sz="0" w:space="0" w:color="auto"/>
                <w:right w:val="none" w:sz="0" w:space="0" w:color="auto"/>
              </w:divBdr>
            </w:div>
            <w:div w:id="878278422">
              <w:marLeft w:val="0"/>
              <w:marRight w:val="0"/>
              <w:marTop w:val="0"/>
              <w:marBottom w:val="0"/>
              <w:divBdr>
                <w:top w:val="none" w:sz="0" w:space="0" w:color="auto"/>
                <w:left w:val="none" w:sz="0" w:space="0" w:color="auto"/>
                <w:bottom w:val="none" w:sz="0" w:space="0" w:color="auto"/>
                <w:right w:val="none" w:sz="0" w:space="0" w:color="auto"/>
              </w:divBdr>
            </w:div>
            <w:div w:id="894511138">
              <w:marLeft w:val="0"/>
              <w:marRight w:val="0"/>
              <w:marTop w:val="0"/>
              <w:marBottom w:val="0"/>
              <w:divBdr>
                <w:top w:val="none" w:sz="0" w:space="0" w:color="auto"/>
                <w:left w:val="none" w:sz="0" w:space="0" w:color="auto"/>
                <w:bottom w:val="none" w:sz="0" w:space="0" w:color="auto"/>
                <w:right w:val="none" w:sz="0" w:space="0" w:color="auto"/>
              </w:divBdr>
            </w:div>
            <w:div w:id="923959144">
              <w:marLeft w:val="0"/>
              <w:marRight w:val="0"/>
              <w:marTop w:val="0"/>
              <w:marBottom w:val="0"/>
              <w:divBdr>
                <w:top w:val="none" w:sz="0" w:space="0" w:color="auto"/>
                <w:left w:val="none" w:sz="0" w:space="0" w:color="auto"/>
                <w:bottom w:val="none" w:sz="0" w:space="0" w:color="auto"/>
                <w:right w:val="none" w:sz="0" w:space="0" w:color="auto"/>
              </w:divBdr>
            </w:div>
            <w:div w:id="935018894">
              <w:marLeft w:val="0"/>
              <w:marRight w:val="0"/>
              <w:marTop w:val="0"/>
              <w:marBottom w:val="0"/>
              <w:divBdr>
                <w:top w:val="none" w:sz="0" w:space="0" w:color="auto"/>
                <w:left w:val="none" w:sz="0" w:space="0" w:color="auto"/>
                <w:bottom w:val="none" w:sz="0" w:space="0" w:color="auto"/>
                <w:right w:val="none" w:sz="0" w:space="0" w:color="auto"/>
              </w:divBdr>
            </w:div>
            <w:div w:id="936837345">
              <w:marLeft w:val="0"/>
              <w:marRight w:val="0"/>
              <w:marTop w:val="0"/>
              <w:marBottom w:val="0"/>
              <w:divBdr>
                <w:top w:val="none" w:sz="0" w:space="0" w:color="auto"/>
                <w:left w:val="none" w:sz="0" w:space="0" w:color="auto"/>
                <w:bottom w:val="none" w:sz="0" w:space="0" w:color="auto"/>
                <w:right w:val="none" w:sz="0" w:space="0" w:color="auto"/>
              </w:divBdr>
            </w:div>
            <w:div w:id="938491544">
              <w:marLeft w:val="0"/>
              <w:marRight w:val="0"/>
              <w:marTop w:val="0"/>
              <w:marBottom w:val="0"/>
              <w:divBdr>
                <w:top w:val="none" w:sz="0" w:space="0" w:color="auto"/>
                <w:left w:val="none" w:sz="0" w:space="0" w:color="auto"/>
                <w:bottom w:val="none" w:sz="0" w:space="0" w:color="auto"/>
                <w:right w:val="none" w:sz="0" w:space="0" w:color="auto"/>
              </w:divBdr>
            </w:div>
            <w:div w:id="960262712">
              <w:marLeft w:val="0"/>
              <w:marRight w:val="0"/>
              <w:marTop w:val="0"/>
              <w:marBottom w:val="0"/>
              <w:divBdr>
                <w:top w:val="none" w:sz="0" w:space="0" w:color="auto"/>
                <w:left w:val="none" w:sz="0" w:space="0" w:color="auto"/>
                <w:bottom w:val="none" w:sz="0" w:space="0" w:color="auto"/>
                <w:right w:val="none" w:sz="0" w:space="0" w:color="auto"/>
              </w:divBdr>
            </w:div>
            <w:div w:id="976371137">
              <w:marLeft w:val="0"/>
              <w:marRight w:val="0"/>
              <w:marTop w:val="0"/>
              <w:marBottom w:val="0"/>
              <w:divBdr>
                <w:top w:val="none" w:sz="0" w:space="0" w:color="auto"/>
                <w:left w:val="none" w:sz="0" w:space="0" w:color="auto"/>
                <w:bottom w:val="none" w:sz="0" w:space="0" w:color="auto"/>
                <w:right w:val="none" w:sz="0" w:space="0" w:color="auto"/>
              </w:divBdr>
            </w:div>
            <w:div w:id="982849655">
              <w:marLeft w:val="0"/>
              <w:marRight w:val="0"/>
              <w:marTop w:val="0"/>
              <w:marBottom w:val="0"/>
              <w:divBdr>
                <w:top w:val="none" w:sz="0" w:space="0" w:color="auto"/>
                <w:left w:val="none" w:sz="0" w:space="0" w:color="auto"/>
                <w:bottom w:val="none" w:sz="0" w:space="0" w:color="auto"/>
                <w:right w:val="none" w:sz="0" w:space="0" w:color="auto"/>
              </w:divBdr>
            </w:div>
            <w:div w:id="990063570">
              <w:marLeft w:val="0"/>
              <w:marRight w:val="0"/>
              <w:marTop w:val="0"/>
              <w:marBottom w:val="0"/>
              <w:divBdr>
                <w:top w:val="none" w:sz="0" w:space="0" w:color="auto"/>
                <w:left w:val="none" w:sz="0" w:space="0" w:color="auto"/>
                <w:bottom w:val="none" w:sz="0" w:space="0" w:color="auto"/>
                <w:right w:val="none" w:sz="0" w:space="0" w:color="auto"/>
              </w:divBdr>
            </w:div>
            <w:div w:id="993602215">
              <w:marLeft w:val="0"/>
              <w:marRight w:val="0"/>
              <w:marTop w:val="0"/>
              <w:marBottom w:val="0"/>
              <w:divBdr>
                <w:top w:val="none" w:sz="0" w:space="0" w:color="auto"/>
                <w:left w:val="none" w:sz="0" w:space="0" w:color="auto"/>
                <w:bottom w:val="none" w:sz="0" w:space="0" w:color="auto"/>
                <w:right w:val="none" w:sz="0" w:space="0" w:color="auto"/>
              </w:divBdr>
            </w:div>
            <w:div w:id="1001393124">
              <w:marLeft w:val="0"/>
              <w:marRight w:val="0"/>
              <w:marTop w:val="0"/>
              <w:marBottom w:val="0"/>
              <w:divBdr>
                <w:top w:val="none" w:sz="0" w:space="0" w:color="auto"/>
                <w:left w:val="none" w:sz="0" w:space="0" w:color="auto"/>
                <w:bottom w:val="none" w:sz="0" w:space="0" w:color="auto"/>
                <w:right w:val="none" w:sz="0" w:space="0" w:color="auto"/>
              </w:divBdr>
            </w:div>
            <w:div w:id="1001812994">
              <w:marLeft w:val="0"/>
              <w:marRight w:val="0"/>
              <w:marTop w:val="0"/>
              <w:marBottom w:val="0"/>
              <w:divBdr>
                <w:top w:val="none" w:sz="0" w:space="0" w:color="auto"/>
                <w:left w:val="none" w:sz="0" w:space="0" w:color="auto"/>
                <w:bottom w:val="none" w:sz="0" w:space="0" w:color="auto"/>
                <w:right w:val="none" w:sz="0" w:space="0" w:color="auto"/>
              </w:divBdr>
            </w:div>
            <w:div w:id="1004943098">
              <w:marLeft w:val="0"/>
              <w:marRight w:val="0"/>
              <w:marTop w:val="0"/>
              <w:marBottom w:val="0"/>
              <w:divBdr>
                <w:top w:val="none" w:sz="0" w:space="0" w:color="auto"/>
                <w:left w:val="none" w:sz="0" w:space="0" w:color="auto"/>
                <w:bottom w:val="none" w:sz="0" w:space="0" w:color="auto"/>
                <w:right w:val="none" w:sz="0" w:space="0" w:color="auto"/>
              </w:divBdr>
            </w:div>
            <w:div w:id="1008679058">
              <w:marLeft w:val="0"/>
              <w:marRight w:val="0"/>
              <w:marTop w:val="0"/>
              <w:marBottom w:val="0"/>
              <w:divBdr>
                <w:top w:val="none" w:sz="0" w:space="0" w:color="auto"/>
                <w:left w:val="none" w:sz="0" w:space="0" w:color="auto"/>
                <w:bottom w:val="none" w:sz="0" w:space="0" w:color="auto"/>
                <w:right w:val="none" w:sz="0" w:space="0" w:color="auto"/>
              </w:divBdr>
            </w:div>
            <w:div w:id="1013537200">
              <w:marLeft w:val="0"/>
              <w:marRight w:val="0"/>
              <w:marTop w:val="0"/>
              <w:marBottom w:val="0"/>
              <w:divBdr>
                <w:top w:val="none" w:sz="0" w:space="0" w:color="auto"/>
                <w:left w:val="none" w:sz="0" w:space="0" w:color="auto"/>
                <w:bottom w:val="none" w:sz="0" w:space="0" w:color="auto"/>
                <w:right w:val="none" w:sz="0" w:space="0" w:color="auto"/>
              </w:divBdr>
            </w:div>
            <w:div w:id="1017316690">
              <w:marLeft w:val="0"/>
              <w:marRight w:val="0"/>
              <w:marTop w:val="0"/>
              <w:marBottom w:val="0"/>
              <w:divBdr>
                <w:top w:val="none" w:sz="0" w:space="0" w:color="auto"/>
                <w:left w:val="none" w:sz="0" w:space="0" w:color="auto"/>
                <w:bottom w:val="none" w:sz="0" w:space="0" w:color="auto"/>
                <w:right w:val="none" w:sz="0" w:space="0" w:color="auto"/>
              </w:divBdr>
            </w:div>
            <w:div w:id="1023091819">
              <w:marLeft w:val="0"/>
              <w:marRight w:val="0"/>
              <w:marTop w:val="0"/>
              <w:marBottom w:val="0"/>
              <w:divBdr>
                <w:top w:val="none" w:sz="0" w:space="0" w:color="auto"/>
                <w:left w:val="none" w:sz="0" w:space="0" w:color="auto"/>
                <w:bottom w:val="none" w:sz="0" w:space="0" w:color="auto"/>
                <w:right w:val="none" w:sz="0" w:space="0" w:color="auto"/>
              </w:divBdr>
            </w:div>
            <w:div w:id="1030303190">
              <w:marLeft w:val="0"/>
              <w:marRight w:val="0"/>
              <w:marTop w:val="0"/>
              <w:marBottom w:val="0"/>
              <w:divBdr>
                <w:top w:val="none" w:sz="0" w:space="0" w:color="auto"/>
                <w:left w:val="none" w:sz="0" w:space="0" w:color="auto"/>
                <w:bottom w:val="none" w:sz="0" w:space="0" w:color="auto"/>
                <w:right w:val="none" w:sz="0" w:space="0" w:color="auto"/>
              </w:divBdr>
            </w:div>
            <w:div w:id="1031223928">
              <w:marLeft w:val="0"/>
              <w:marRight w:val="0"/>
              <w:marTop w:val="0"/>
              <w:marBottom w:val="0"/>
              <w:divBdr>
                <w:top w:val="none" w:sz="0" w:space="0" w:color="auto"/>
                <w:left w:val="none" w:sz="0" w:space="0" w:color="auto"/>
                <w:bottom w:val="none" w:sz="0" w:space="0" w:color="auto"/>
                <w:right w:val="none" w:sz="0" w:space="0" w:color="auto"/>
              </w:divBdr>
            </w:div>
            <w:div w:id="1041782052">
              <w:marLeft w:val="0"/>
              <w:marRight w:val="0"/>
              <w:marTop w:val="0"/>
              <w:marBottom w:val="0"/>
              <w:divBdr>
                <w:top w:val="none" w:sz="0" w:space="0" w:color="auto"/>
                <w:left w:val="none" w:sz="0" w:space="0" w:color="auto"/>
                <w:bottom w:val="none" w:sz="0" w:space="0" w:color="auto"/>
                <w:right w:val="none" w:sz="0" w:space="0" w:color="auto"/>
              </w:divBdr>
            </w:div>
            <w:div w:id="1042443197">
              <w:marLeft w:val="0"/>
              <w:marRight w:val="0"/>
              <w:marTop w:val="0"/>
              <w:marBottom w:val="0"/>
              <w:divBdr>
                <w:top w:val="none" w:sz="0" w:space="0" w:color="auto"/>
                <w:left w:val="none" w:sz="0" w:space="0" w:color="auto"/>
                <w:bottom w:val="none" w:sz="0" w:space="0" w:color="auto"/>
                <w:right w:val="none" w:sz="0" w:space="0" w:color="auto"/>
              </w:divBdr>
            </w:div>
            <w:div w:id="1048996402">
              <w:marLeft w:val="0"/>
              <w:marRight w:val="0"/>
              <w:marTop w:val="0"/>
              <w:marBottom w:val="0"/>
              <w:divBdr>
                <w:top w:val="none" w:sz="0" w:space="0" w:color="auto"/>
                <w:left w:val="none" w:sz="0" w:space="0" w:color="auto"/>
                <w:bottom w:val="none" w:sz="0" w:space="0" w:color="auto"/>
                <w:right w:val="none" w:sz="0" w:space="0" w:color="auto"/>
              </w:divBdr>
            </w:div>
            <w:div w:id="1050155679">
              <w:marLeft w:val="0"/>
              <w:marRight w:val="0"/>
              <w:marTop w:val="0"/>
              <w:marBottom w:val="0"/>
              <w:divBdr>
                <w:top w:val="none" w:sz="0" w:space="0" w:color="auto"/>
                <w:left w:val="none" w:sz="0" w:space="0" w:color="auto"/>
                <w:bottom w:val="none" w:sz="0" w:space="0" w:color="auto"/>
                <w:right w:val="none" w:sz="0" w:space="0" w:color="auto"/>
              </w:divBdr>
            </w:div>
            <w:div w:id="1065689107">
              <w:marLeft w:val="0"/>
              <w:marRight w:val="0"/>
              <w:marTop w:val="0"/>
              <w:marBottom w:val="0"/>
              <w:divBdr>
                <w:top w:val="none" w:sz="0" w:space="0" w:color="auto"/>
                <w:left w:val="none" w:sz="0" w:space="0" w:color="auto"/>
                <w:bottom w:val="none" w:sz="0" w:space="0" w:color="auto"/>
                <w:right w:val="none" w:sz="0" w:space="0" w:color="auto"/>
              </w:divBdr>
            </w:div>
            <w:div w:id="1073434539">
              <w:marLeft w:val="0"/>
              <w:marRight w:val="0"/>
              <w:marTop w:val="0"/>
              <w:marBottom w:val="0"/>
              <w:divBdr>
                <w:top w:val="none" w:sz="0" w:space="0" w:color="auto"/>
                <w:left w:val="none" w:sz="0" w:space="0" w:color="auto"/>
                <w:bottom w:val="none" w:sz="0" w:space="0" w:color="auto"/>
                <w:right w:val="none" w:sz="0" w:space="0" w:color="auto"/>
              </w:divBdr>
            </w:div>
            <w:div w:id="1075711513">
              <w:marLeft w:val="0"/>
              <w:marRight w:val="0"/>
              <w:marTop w:val="0"/>
              <w:marBottom w:val="0"/>
              <w:divBdr>
                <w:top w:val="none" w:sz="0" w:space="0" w:color="auto"/>
                <w:left w:val="none" w:sz="0" w:space="0" w:color="auto"/>
                <w:bottom w:val="none" w:sz="0" w:space="0" w:color="auto"/>
                <w:right w:val="none" w:sz="0" w:space="0" w:color="auto"/>
              </w:divBdr>
            </w:div>
            <w:div w:id="1095906352">
              <w:marLeft w:val="0"/>
              <w:marRight w:val="0"/>
              <w:marTop w:val="0"/>
              <w:marBottom w:val="0"/>
              <w:divBdr>
                <w:top w:val="none" w:sz="0" w:space="0" w:color="auto"/>
                <w:left w:val="none" w:sz="0" w:space="0" w:color="auto"/>
                <w:bottom w:val="none" w:sz="0" w:space="0" w:color="auto"/>
                <w:right w:val="none" w:sz="0" w:space="0" w:color="auto"/>
              </w:divBdr>
            </w:div>
            <w:div w:id="1101341329">
              <w:marLeft w:val="0"/>
              <w:marRight w:val="0"/>
              <w:marTop w:val="0"/>
              <w:marBottom w:val="0"/>
              <w:divBdr>
                <w:top w:val="none" w:sz="0" w:space="0" w:color="auto"/>
                <w:left w:val="none" w:sz="0" w:space="0" w:color="auto"/>
                <w:bottom w:val="none" w:sz="0" w:space="0" w:color="auto"/>
                <w:right w:val="none" w:sz="0" w:space="0" w:color="auto"/>
              </w:divBdr>
            </w:div>
            <w:div w:id="1101493143">
              <w:marLeft w:val="0"/>
              <w:marRight w:val="0"/>
              <w:marTop w:val="0"/>
              <w:marBottom w:val="0"/>
              <w:divBdr>
                <w:top w:val="none" w:sz="0" w:space="0" w:color="auto"/>
                <w:left w:val="none" w:sz="0" w:space="0" w:color="auto"/>
                <w:bottom w:val="none" w:sz="0" w:space="0" w:color="auto"/>
                <w:right w:val="none" w:sz="0" w:space="0" w:color="auto"/>
              </w:divBdr>
            </w:div>
            <w:div w:id="1101800545">
              <w:marLeft w:val="0"/>
              <w:marRight w:val="0"/>
              <w:marTop w:val="0"/>
              <w:marBottom w:val="0"/>
              <w:divBdr>
                <w:top w:val="none" w:sz="0" w:space="0" w:color="auto"/>
                <w:left w:val="none" w:sz="0" w:space="0" w:color="auto"/>
                <w:bottom w:val="none" w:sz="0" w:space="0" w:color="auto"/>
                <w:right w:val="none" w:sz="0" w:space="0" w:color="auto"/>
              </w:divBdr>
            </w:div>
            <w:div w:id="1109273077">
              <w:marLeft w:val="0"/>
              <w:marRight w:val="0"/>
              <w:marTop w:val="0"/>
              <w:marBottom w:val="0"/>
              <w:divBdr>
                <w:top w:val="none" w:sz="0" w:space="0" w:color="auto"/>
                <w:left w:val="none" w:sz="0" w:space="0" w:color="auto"/>
                <w:bottom w:val="none" w:sz="0" w:space="0" w:color="auto"/>
                <w:right w:val="none" w:sz="0" w:space="0" w:color="auto"/>
              </w:divBdr>
            </w:div>
            <w:div w:id="1113937754">
              <w:marLeft w:val="0"/>
              <w:marRight w:val="0"/>
              <w:marTop w:val="0"/>
              <w:marBottom w:val="0"/>
              <w:divBdr>
                <w:top w:val="none" w:sz="0" w:space="0" w:color="auto"/>
                <w:left w:val="none" w:sz="0" w:space="0" w:color="auto"/>
                <w:bottom w:val="none" w:sz="0" w:space="0" w:color="auto"/>
                <w:right w:val="none" w:sz="0" w:space="0" w:color="auto"/>
              </w:divBdr>
            </w:div>
            <w:div w:id="1118137310">
              <w:marLeft w:val="0"/>
              <w:marRight w:val="0"/>
              <w:marTop w:val="0"/>
              <w:marBottom w:val="0"/>
              <w:divBdr>
                <w:top w:val="none" w:sz="0" w:space="0" w:color="auto"/>
                <w:left w:val="none" w:sz="0" w:space="0" w:color="auto"/>
                <w:bottom w:val="none" w:sz="0" w:space="0" w:color="auto"/>
                <w:right w:val="none" w:sz="0" w:space="0" w:color="auto"/>
              </w:divBdr>
            </w:div>
            <w:div w:id="1122765022">
              <w:marLeft w:val="0"/>
              <w:marRight w:val="0"/>
              <w:marTop w:val="0"/>
              <w:marBottom w:val="0"/>
              <w:divBdr>
                <w:top w:val="none" w:sz="0" w:space="0" w:color="auto"/>
                <w:left w:val="none" w:sz="0" w:space="0" w:color="auto"/>
                <w:bottom w:val="none" w:sz="0" w:space="0" w:color="auto"/>
                <w:right w:val="none" w:sz="0" w:space="0" w:color="auto"/>
              </w:divBdr>
            </w:div>
            <w:div w:id="1122923294">
              <w:marLeft w:val="0"/>
              <w:marRight w:val="0"/>
              <w:marTop w:val="0"/>
              <w:marBottom w:val="0"/>
              <w:divBdr>
                <w:top w:val="none" w:sz="0" w:space="0" w:color="auto"/>
                <w:left w:val="none" w:sz="0" w:space="0" w:color="auto"/>
                <w:bottom w:val="none" w:sz="0" w:space="0" w:color="auto"/>
                <w:right w:val="none" w:sz="0" w:space="0" w:color="auto"/>
              </w:divBdr>
            </w:div>
            <w:div w:id="1132291294">
              <w:marLeft w:val="0"/>
              <w:marRight w:val="0"/>
              <w:marTop w:val="0"/>
              <w:marBottom w:val="0"/>
              <w:divBdr>
                <w:top w:val="none" w:sz="0" w:space="0" w:color="auto"/>
                <w:left w:val="none" w:sz="0" w:space="0" w:color="auto"/>
                <w:bottom w:val="none" w:sz="0" w:space="0" w:color="auto"/>
                <w:right w:val="none" w:sz="0" w:space="0" w:color="auto"/>
              </w:divBdr>
            </w:div>
            <w:div w:id="1133137679">
              <w:marLeft w:val="0"/>
              <w:marRight w:val="0"/>
              <w:marTop w:val="0"/>
              <w:marBottom w:val="0"/>
              <w:divBdr>
                <w:top w:val="none" w:sz="0" w:space="0" w:color="auto"/>
                <w:left w:val="none" w:sz="0" w:space="0" w:color="auto"/>
                <w:bottom w:val="none" w:sz="0" w:space="0" w:color="auto"/>
                <w:right w:val="none" w:sz="0" w:space="0" w:color="auto"/>
              </w:divBdr>
            </w:div>
            <w:div w:id="1138456601">
              <w:marLeft w:val="0"/>
              <w:marRight w:val="0"/>
              <w:marTop w:val="0"/>
              <w:marBottom w:val="0"/>
              <w:divBdr>
                <w:top w:val="none" w:sz="0" w:space="0" w:color="auto"/>
                <w:left w:val="none" w:sz="0" w:space="0" w:color="auto"/>
                <w:bottom w:val="none" w:sz="0" w:space="0" w:color="auto"/>
                <w:right w:val="none" w:sz="0" w:space="0" w:color="auto"/>
              </w:divBdr>
            </w:div>
            <w:div w:id="1139808262">
              <w:marLeft w:val="0"/>
              <w:marRight w:val="0"/>
              <w:marTop w:val="0"/>
              <w:marBottom w:val="0"/>
              <w:divBdr>
                <w:top w:val="none" w:sz="0" w:space="0" w:color="auto"/>
                <w:left w:val="none" w:sz="0" w:space="0" w:color="auto"/>
                <w:bottom w:val="none" w:sz="0" w:space="0" w:color="auto"/>
                <w:right w:val="none" w:sz="0" w:space="0" w:color="auto"/>
              </w:divBdr>
            </w:div>
            <w:div w:id="1145002626">
              <w:marLeft w:val="0"/>
              <w:marRight w:val="0"/>
              <w:marTop w:val="0"/>
              <w:marBottom w:val="0"/>
              <w:divBdr>
                <w:top w:val="none" w:sz="0" w:space="0" w:color="auto"/>
                <w:left w:val="none" w:sz="0" w:space="0" w:color="auto"/>
                <w:bottom w:val="none" w:sz="0" w:space="0" w:color="auto"/>
                <w:right w:val="none" w:sz="0" w:space="0" w:color="auto"/>
              </w:divBdr>
            </w:div>
            <w:div w:id="1148286756">
              <w:marLeft w:val="0"/>
              <w:marRight w:val="0"/>
              <w:marTop w:val="0"/>
              <w:marBottom w:val="0"/>
              <w:divBdr>
                <w:top w:val="none" w:sz="0" w:space="0" w:color="auto"/>
                <w:left w:val="none" w:sz="0" w:space="0" w:color="auto"/>
                <w:bottom w:val="none" w:sz="0" w:space="0" w:color="auto"/>
                <w:right w:val="none" w:sz="0" w:space="0" w:color="auto"/>
              </w:divBdr>
            </w:div>
            <w:div w:id="1151360914">
              <w:marLeft w:val="0"/>
              <w:marRight w:val="0"/>
              <w:marTop w:val="0"/>
              <w:marBottom w:val="0"/>
              <w:divBdr>
                <w:top w:val="none" w:sz="0" w:space="0" w:color="auto"/>
                <w:left w:val="none" w:sz="0" w:space="0" w:color="auto"/>
                <w:bottom w:val="none" w:sz="0" w:space="0" w:color="auto"/>
                <w:right w:val="none" w:sz="0" w:space="0" w:color="auto"/>
              </w:divBdr>
            </w:div>
            <w:div w:id="1178234481">
              <w:marLeft w:val="0"/>
              <w:marRight w:val="0"/>
              <w:marTop w:val="0"/>
              <w:marBottom w:val="0"/>
              <w:divBdr>
                <w:top w:val="none" w:sz="0" w:space="0" w:color="auto"/>
                <w:left w:val="none" w:sz="0" w:space="0" w:color="auto"/>
                <w:bottom w:val="none" w:sz="0" w:space="0" w:color="auto"/>
                <w:right w:val="none" w:sz="0" w:space="0" w:color="auto"/>
              </w:divBdr>
            </w:div>
            <w:div w:id="1181894187">
              <w:marLeft w:val="0"/>
              <w:marRight w:val="0"/>
              <w:marTop w:val="0"/>
              <w:marBottom w:val="0"/>
              <w:divBdr>
                <w:top w:val="none" w:sz="0" w:space="0" w:color="auto"/>
                <w:left w:val="none" w:sz="0" w:space="0" w:color="auto"/>
                <w:bottom w:val="none" w:sz="0" w:space="0" w:color="auto"/>
                <w:right w:val="none" w:sz="0" w:space="0" w:color="auto"/>
              </w:divBdr>
            </w:div>
            <w:div w:id="1188760594">
              <w:marLeft w:val="0"/>
              <w:marRight w:val="0"/>
              <w:marTop w:val="0"/>
              <w:marBottom w:val="0"/>
              <w:divBdr>
                <w:top w:val="none" w:sz="0" w:space="0" w:color="auto"/>
                <w:left w:val="none" w:sz="0" w:space="0" w:color="auto"/>
                <w:bottom w:val="none" w:sz="0" w:space="0" w:color="auto"/>
                <w:right w:val="none" w:sz="0" w:space="0" w:color="auto"/>
              </w:divBdr>
            </w:div>
            <w:div w:id="1191145074">
              <w:marLeft w:val="0"/>
              <w:marRight w:val="0"/>
              <w:marTop w:val="0"/>
              <w:marBottom w:val="0"/>
              <w:divBdr>
                <w:top w:val="none" w:sz="0" w:space="0" w:color="auto"/>
                <w:left w:val="none" w:sz="0" w:space="0" w:color="auto"/>
                <w:bottom w:val="none" w:sz="0" w:space="0" w:color="auto"/>
                <w:right w:val="none" w:sz="0" w:space="0" w:color="auto"/>
              </w:divBdr>
            </w:div>
            <w:div w:id="1193375131">
              <w:marLeft w:val="0"/>
              <w:marRight w:val="0"/>
              <w:marTop w:val="0"/>
              <w:marBottom w:val="0"/>
              <w:divBdr>
                <w:top w:val="none" w:sz="0" w:space="0" w:color="auto"/>
                <w:left w:val="none" w:sz="0" w:space="0" w:color="auto"/>
                <w:bottom w:val="none" w:sz="0" w:space="0" w:color="auto"/>
                <w:right w:val="none" w:sz="0" w:space="0" w:color="auto"/>
              </w:divBdr>
            </w:div>
            <w:div w:id="1195341816">
              <w:marLeft w:val="0"/>
              <w:marRight w:val="0"/>
              <w:marTop w:val="0"/>
              <w:marBottom w:val="0"/>
              <w:divBdr>
                <w:top w:val="none" w:sz="0" w:space="0" w:color="auto"/>
                <w:left w:val="none" w:sz="0" w:space="0" w:color="auto"/>
                <w:bottom w:val="none" w:sz="0" w:space="0" w:color="auto"/>
                <w:right w:val="none" w:sz="0" w:space="0" w:color="auto"/>
              </w:divBdr>
            </w:div>
            <w:div w:id="1217006145">
              <w:marLeft w:val="0"/>
              <w:marRight w:val="0"/>
              <w:marTop w:val="0"/>
              <w:marBottom w:val="0"/>
              <w:divBdr>
                <w:top w:val="none" w:sz="0" w:space="0" w:color="auto"/>
                <w:left w:val="none" w:sz="0" w:space="0" w:color="auto"/>
                <w:bottom w:val="none" w:sz="0" w:space="0" w:color="auto"/>
                <w:right w:val="none" w:sz="0" w:space="0" w:color="auto"/>
              </w:divBdr>
            </w:div>
            <w:div w:id="1217745029">
              <w:marLeft w:val="0"/>
              <w:marRight w:val="0"/>
              <w:marTop w:val="0"/>
              <w:marBottom w:val="0"/>
              <w:divBdr>
                <w:top w:val="none" w:sz="0" w:space="0" w:color="auto"/>
                <w:left w:val="none" w:sz="0" w:space="0" w:color="auto"/>
                <w:bottom w:val="none" w:sz="0" w:space="0" w:color="auto"/>
                <w:right w:val="none" w:sz="0" w:space="0" w:color="auto"/>
              </w:divBdr>
            </w:div>
            <w:div w:id="1225331739">
              <w:marLeft w:val="0"/>
              <w:marRight w:val="0"/>
              <w:marTop w:val="0"/>
              <w:marBottom w:val="0"/>
              <w:divBdr>
                <w:top w:val="none" w:sz="0" w:space="0" w:color="auto"/>
                <w:left w:val="none" w:sz="0" w:space="0" w:color="auto"/>
                <w:bottom w:val="none" w:sz="0" w:space="0" w:color="auto"/>
                <w:right w:val="none" w:sz="0" w:space="0" w:color="auto"/>
              </w:divBdr>
            </w:div>
            <w:div w:id="1225600635">
              <w:marLeft w:val="0"/>
              <w:marRight w:val="0"/>
              <w:marTop w:val="0"/>
              <w:marBottom w:val="0"/>
              <w:divBdr>
                <w:top w:val="none" w:sz="0" w:space="0" w:color="auto"/>
                <w:left w:val="none" w:sz="0" w:space="0" w:color="auto"/>
                <w:bottom w:val="none" w:sz="0" w:space="0" w:color="auto"/>
                <w:right w:val="none" w:sz="0" w:space="0" w:color="auto"/>
              </w:divBdr>
            </w:div>
            <w:div w:id="1225800718">
              <w:marLeft w:val="0"/>
              <w:marRight w:val="0"/>
              <w:marTop w:val="0"/>
              <w:marBottom w:val="0"/>
              <w:divBdr>
                <w:top w:val="none" w:sz="0" w:space="0" w:color="auto"/>
                <w:left w:val="none" w:sz="0" w:space="0" w:color="auto"/>
                <w:bottom w:val="none" w:sz="0" w:space="0" w:color="auto"/>
                <w:right w:val="none" w:sz="0" w:space="0" w:color="auto"/>
              </w:divBdr>
            </w:div>
            <w:div w:id="1225989975">
              <w:marLeft w:val="0"/>
              <w:marRight w:val="0"/>
              <w:marTop w:val="0"/>
              <w:marBottom w:val="0"/>
              <w:divBdr>
                <w:top w:val="none" w:sz="0" w:space="0" w:color="auto"/>
                <w:left w:val="none" w:sz="0" w:space="0" w:color="auto"/>
                <w:bottom w:val="none" w:sz="0" w:space="0" w:color="auto"/>
                <w:right w:val="none" w:sz="0" w:space="0" w:color="auto"/>
              </w:divBdr>
            </w:div>
            <w:div w:id="1236742389">
              <w:marLeft w:val="0"/>
              <w:marRight w:val="0"/>
              <w:marTop w:val="0"/>
              <w:marBottom w:val="0"/>
              <w:divBdr>
                <w:top w:val="none" w:sz="0" w:space="0" w:color="auto"/>
                <w:left w:val="none" w:sz="0" w:space="0" w:color="auto"/>
                <w:bottom w:val="none" w:sz="0" w:space="0" w:color="auto"/>
                <w:right w:val="none" w:sz="0" w:space="0" w:color="auto"/>
              </w:divBdr>
            </w:div>
            <w:div w:id="1252398716">
              <w:marLeft w:val="0"/>
              <w:marRight w:val="0"/>
              <w:marTop w:val="0"/>
              <w:marBottom w:val="0"/>
              <w:divBdr>
                <w:top w:val="none" w:sz="0" w:space="0" w:color="auto"/>
                <w:left w:val="none" w:sz="0" w:space="0" w:color="auto"/>
                <w:bottom w:val="none" w:sz="0" w:space="0" w:color="auto"/>
                <w:right w:val="none" w:sz="0" w:space="0" w:color="auto"/>
              </w:divBdr>
            </w:div>
            <w:div w:id="1255818526">
              <w:marLeft w:val="0"/>
              <w:marRight w:val="0"/>
              <w:marTop w:val="0"/>
              <w:marBottom w:val="0"/>
              <w:divBdr>
                <w:top w:val="none" w:sz="0" w:space="0" w:color="auto"/>
                <w:left w:val="none" w:sz="0" w:space="0" w:color="auto"/>
                <w:bottom w:val="none" w:sz="0" w:space="0" w:color="auto"/>
                <w:right w:val="none" w:sz="0" w:space="0" w:color="auto"/>
              </w:divBdr>
            </w:div>
            <w:div w:id="1262295625">
              <w:marLeft w:val="0"/>
              <w:marRight w:val="0"/>
              <w:marTop w:val="0"/>
              <w:marBottom w:val="0"/>
              <w:divBdr>
                <w:top w:val="none" w:sz="0" w:space="0" w:color="auto"/>
                <w:left w:val="none" w:sz="0" w:space="0" w:color="auto"/>
                <w:bottom w:val="none" w:sz="0" w:space="0" w:color="auto"/>
                <w:right w:val="none" w:sz="0" w:space="0" w:color="auto"/>
              </w:divBdr>
            </w:div>
            <w:div w:id="1276064452">
              <w:marLeft w:val="0"/>
              <w:marRight w:val="0"/>
              <w:marTop w:val="0"/>
              <w:marBottom w:val="0"/>
              <w:divBdr>
                <w:top w:val="none" w:sz="0" w:space="0" w:color="auto"/>
                <w:left w:val="none" w:sz="0" w:space="0" w:color="auto"/>
                <w:bottom w:val="none" w:sz="0" w:space="0" w:color="auto"/>
                <w:right w:val="none" w:sz="0" w:space="0" w:color="auto"/>
              </w:divBdr>
            </w:div>
            <w:div w:id="1282959554">
              <w:marLeft w:val="0"/>
              <w:marRight w:val="0"/>
              <w:marTop w:val="0"/>
              <w:marBottom w:val="0"/>
              <w:divBdr>
                <w:top w:val="none" w:sz="0" w:space="0" w:color="auto"/>
                <w:left w:val="none" w:sz="0" w:space="0" w:color="auto"/>
                <w:bottom w:val="none" w:sz="0" w:space="0" w:color="auto"/>
                <w:right w:val="none" w:sz="0" w:space="0" w:color="auto"/>
              </w:divBdr>
            </w:div>
            <w:div w:id="1283850635">
              <w:marLeft w:val="0"/>
              <w:marRight w:val="0"/>
              <w:marTop w:val="0"/>
              <w:marBottom w:val="0"/>
              <w:divBdr>
                <w:top w:val="none" w:sz="0" w:space="0" w:color="auto"/>
                <w:left w:val="none" w:sz="0" w:space="0" w:color="auto"/>
                <w:bottom w:val="none" w:sz="0" w:space="0" w:color="auto"/>
                <w:right w:val="none" w:sz="0" w:space="0" w:color="auto"/>
              </w:divBdr>
            </w:div>
            <w:div w:id="1300722949">
              <w:marLeft w:val="0"/>
              <w:marRight w:val="0"/>
              <w:marTop w:val="0"/>
              <w:marBottom w:val="0"/>
              <w:divBdr>
                <w:top w:val="none" w:sz="0" w:space="0" w:color="auto"/>
                <w:left w:val="none" w:sz="0" w:space="0" w:color="auto"/>
                <w:bottom w:val="none" w:sz="0" w:space="0" w:color="auto"/>
                <w:right w:val="none" w:sz="0" w:space="0" w:color="auto"/>
              </w:divBdr>
            </w:div>
            <w:div w:id="1308557383">
              <w:marLeft w:val="0"/>
              <w:marRight w:val="0"/>
              <w:marTop w:val="0"/>
              <w:marBottom w:val="0"/>
              <w:divBdr>
                <w:top w:val="none" w:sz="0" w:space="0" w:color="auto"/>
                <w:left w:val="none" w:sz="0" w:space="0" w:color="auto"/>
                <w:bottom w:val="none" w:sz="0" w:space="0" w:color="auto"/>
                <w:right w:val="none" w:sz="0" w:space="0" w:color="auto"/>
              </w:divBdr>
            </w:div>
            <w:div w:id="1322076804">
              <w:marLeft w:val="0"/>
              <w:marRight w:val="0"/>
              <w:marTop w:val="0"/>
              <w:marBottom w:val="0"/>
              <w:divBdr>
                <w:top w:val="none" w:sz="0" w:space="0" w:color="auto"/>
                <w:left w:val="none" w:sz="0" w:space="0" w:color="auto"/>
                <w:bottom w:val="none" w:sz="0" w:space="0" w:color="auto"/>
                <w:right w:val="none" w:sz="0" w:space="0" w:color="auto"/>
              </w:divBdr>
            </w:div>
            <w:div w:id="1326976103">
              <w:marLeft w:val="0"/>
              <w:marRight w:val="0"/>
              <w:marTop w:val="0"/>
              <w:marBottom w:val="0"/>
              <w:divBdr>
                <w:top w:val="none" w:sz="0" w:space="0" w:color="auto"/>
                <w:left w:val="none" w:sz="0" w:space="0" w:color="auto"/>
                <w:bottom w:val="none" w:sz="0" w:space="0" w:color="auto"/>
                <w:right w:val="none" w:sz="0" w:space="0" w:color="auto"/>
              </w:divBdr>
            </w:div>
            <w:div w:id="1334458929">
              <w:marLeft w:val="0"/>
              <w:marRight w:val="0"/>
              <w:marTop w:val="0"/>
              <w:marBottom w:val="0"/>
              <w:divBdr>
                <w:top w:val="none" w:sz="0" w:space="0" w:color="auto"/>
                <w:left w:val="none" w:sz="0" w:space="0" w:color="auto"/>
                <w:bottom w:val="none" w:sz="0" w:space="0" w:color="auto"/>
                <w:right w:val="none" w:sz="0" w:space="0" w:color="auto"/>
              </w:divBdr>
            </w:div>
            <w:div w:id="1346590010">
              <w:marLeft w:val="0"/>
              <w:marRight w:val="0"/>
              <w:marTop w:val="0"/>
              <w:marBottom w:val="0"/>
              <w:divBdr>
                <w:top w:val="none" w:sz="0" w:space="0" w:color="auto"/>
                <w:left w:val="none" w:sz="0" w:space="0" w:color="auto"/>
                <w:bottom w:val="none" w:sz="0" w:space="0" w:color="auto"/>
                <w:right w:val="none" w:sz="0" w:space="0" w:color="auto"/>
              </w:divBdr>
            </w:div>
            <w:div w:id="1349063559">
              <w:marLeft w:val="0"/>
              <w:marRight w:val="0"/>
              <w:marTop w:val="0"/>
              <w:marBottom w:val="0"/>
              <w:divBdr>
                <w:top w:val="none" w:sz="0" w:space="0" w:color="auto"/>
                <w:left w:val="none" w:sz="0" w:space="0" w:color="auto"/>
                <w:bottom w:val="none" w:sz="0" w:space="0" w:color="auto"/>
                <w:right w:val="none" w:sz="0" w:space="0" w:color="auto"/>
              </w:divBdr>
            </w:div>
            <w:div w:id="1353459419">
              <w:marLeft w:val="0"/>
              <w:marRight w:val="0"/>
              <w:marTop w:val="0"/>
              <w:marBottom w:val="0"/>
              <w:divBdr>
                <w:top w:val="none" w:sz="0" w:space="0" w:color="auto"/>
                <w:left w:val="none" w:sz="0" w:space="0" w:color="auto"/>
                <w:bottom w:val="none" w:sz="0" w:space="0" w:color="auto"/>
                <w:right w:val="none" w:sz="0" w:space="0" w:color="auto"/>
              </w:divBdr>
            </w:div>
            <w:div w:id="1354958792">
              <w:marLeft w:val="0"/>
              <w:marRight w:val="0"/>
              <w:marTop w:val="0"/>
              <w:marBottom w:val="0"/>
              <w:divBdr>
                <w:top w:val="none" w:sz="0" w:space="0" w:color="auto"/>
                <w:left w:val="none" w:sz="0" w:space="0" w:color="auto"/>
                <w:bottom w:val="none" w:sz="0" w:space="0" w:color="auto"/>
                <w:right w:val="none" w:sz="0" w:space="0" w:color="auto"/>
              </w:divBdr>
            </w:div>
            <w:div w:id="1357542033">
              <w:marLeft w:val="0"/>
              <w:marRight w:val="0"/>
              <w:marTop w:val="0"/>
              <w:marBottom w:val="0"/>
              <w:divBdr>
                <w:top w:val="none" w:sz="0" w:space="0" w:color="auto"/>
                <w:left w:val="none" w:sz="0" w:space="0" w:color="auto"/>
                <w:bottom w:val="none" w:sz="0" w:space="0" w:color="auto"/>
                <w:right w:val="none" w:sz="0" w:space="0" w:color="auto"/>
              </w:divBdr>
            </w:div>
            <w:div w:id="1358239847">
              <w:marLeft w:val="0"/>
              <w:marRight w:val="0"/>
              <w:marTop w:val="0"/>
              <w:marBottom w:val="0"/>
              <w:divBdr>
                <w:top w:val="none" w:sz="0" w:space="0" w:color="auto"/>
                <w:left w:val="none" w:sz="0" w:space="0" w:color="auto"/>
                <w:bottom w:val="none" w:sz="0" w:space="0" w:color="auto"/>
                <w:right w:val="none" w:sz="0" w:space="0" w:color="auto"/>
              </w:divBdr>
            </w:div>
            <w:div w:id="1377698723">
              <w:marLeft w:val="0"/>
              <w:marRight w:val="0"/>
              <w:marTop w:val="0"/>
              <w:marBottom w:val="0"/>
              <w:divBdr>
                <w:top w:val="none" w:sz="0" w:space="0" w:color="auto"/>
                <w:left w:val="none" w:sz="0" w:space="0" w:color="auto"/>
                <w:bottom w:val="none" w:sz="0" w:space="0" w:color="auto"/>
                <w:right w:val="none" w:sz="0" w:space="0" w:color="auto"/>
              </w:divBdr>
            </w:div>
            <w:div w:id="1379741638">
              <w:marLeft w:val="0"/>
              <w:marRight w:val="0"/>
              <w:marTop w:val="0"/>
              <w:marBottom w:val="0"/>
              <w:divBdr>
                <w:top w:val="none" w:sz="0" w:space="0" w:color="auto"/>
                <w:left w:val="none" w:sz="0" w:space="0" w:color="auto"/>
                <w:bottom w:val="none" w:sz="0" w:space="0" w:color="auto"/>
                <w:right w:val="none" w:sz="0" w:space="0" w:color="auto"/>
              </w:divBdr>
            </w:div>
            <w:div w:id="1385325127">
              <w:marLeft w:val="0"/>
              <w:marRight w:val="0"/>
              <w:marTop w:val="0"/>
              <w:marBottom w:val="0"/>
              <w:divBdr>
                <w:top w:val="none" w:sz="0" w:space="0" w:color="auto"/>
                <w:left w:val="none" w:sz="0" w:space="0" w:color="auto"/>
                <w:bottom w:val="none" w:sz="0" w:space="0" w:color="auto"/>
                <w:right w:val="none" w:sz="0" w:space="0" w:color="auto"/>
              </w:divBdr>
            </w:div>
            <w:div w:id="1407263589">
              <w:marLeft w:val="0"/>
              <w:marRight w:val="0"/>
              <w:marTop w:val="0"/>
              <w:marBottom w:val="0"/>
              <w:divBdr>
                <w:top w:val="none" w:sz="0" w:space="0" w:color="auto"/>
                <w:left w:val="none" w:sz="0" w:space="0" w:color="auto"/>
                <w:bottom w:val="none" w:sz="0" w:space="0" w:color="auto"/>
                <w:right w:val="none" w:sz="0" w:space="0" w:color="auto"/>
              </w:divBdr>
            </w:div>
            <w:div w:id="1407847243">
              <w:marLeft w:val="0"/>
              <w:marRight w:val="0"/>
              <w:marTop w:val="0"/>
              <w:marBottom w:val="0"/>
              <w:divBdr>
                <w:top w:val="none" w:sz="0" w:space="0" w:color="auto"/>
                <w:left w:val="none" w:sz="0" w:space="0" w:color="auto"/>
                <w:bottom w:val="none" w:sz="0" w:space="0" w:color="auto"/>
                <w:right w:val="none" w:sz="0" w:space="0" w:color="auto"/>
              </w:divBdr>
            </w:div>
            <w:div w:id="1411465327">
              <w:marLeft w:val="0"/>
              <w:marRight w:val="0"/>
              <w:marTop w:val="0"/>
              <w:marBottom w:val="0"/>
              <w:divBdr>
                <w:top w:val="none" w:sz="0" w:space="0" w:color="auto"/>
                <w:left w:val="none" w:sz="0" w:space="0" w:color="auto"/>
                <w:bottom w:val="none" w:sz="0" w:space="0" w:color="auto"/>
                <w:right w:val="none" w:sz="0" w:space="0" w:color="auto"/>
              </w:divBdr>
            </w:div>
            <w:div w:id="1420786243">
              <w:marLeft w:val="0"/>
              <w:marRight w:val="0"/>
              <w:marTop w:val="0"/>
              <w:marBottom w:val="0"/>
              <w:divBdr>
                <w:top w:val="none" w:sz="0" w:space="0" w:color="auto"/>
                <w:left w:val="none" w:sz="0" w:space="0" w:color="auto"/>
                <w:bottom w:val="none" w:sz="0" w:space="0" w:color="auto"/>
                <w:right w:val="none" w:sz="0" w:space="0" w:color="auto"/>
              </w:divBdr>
            </w:div>
            <w:div w:id="1434861047">
              <w:marLeft w:val="0"/>
              <w:marRight w:val="0"/>
              <w:marTop w:val="0"/>
              <w:marBottom w:val="0"/>
              <w:divBdr>
                <w:top w:val="none" w:sz="0" w:space="0" w:color="auto"/>
                <w:left w:val="none" w:sz="0" w:space="0" w:color="auto"/>
                <w:bottom w:val="none" w:sz="0" w:space="0" w:color="auto"/>
                <w:right w:val="none" w:sz="0" w:space="0" w:color="auto"/>
              </w:divBdr>
            </w:div>
            <w:div w:id="1451585786">
              <w:marLeft w:val="0"/>
              <w:marRight w:val="0"/>
              <w:marTop w:val="0"/>
              <w:marBottom w:val="0"/>
              <w:divBdr>
                <w:top w:val="none" w:sz="0" w:space="0" w:color="auto"/>
                <w:left w:val="none" w:sz="0" w:space="0" w:color="auto"/>
                <w:bottom w:val="none" w:sz="0" w:space="0" w:color="auto"/>
                <w:right w:val="none" w:sz="0" w:space="0" w:color="auto"/>
              </w:divBdr>
            </w:div>
            <w:div w:id="1453791393">
              <w:marLeft w:val="0"/>
              <w:marRight w:val="0"/>
              <w:marTop w:val="0"/>
              <w:marBottom w:val="0"/>
              <w:divBdr>
                <w:top w:val="none" w:sz="0" w:space="0" w:color="auto"/>
                <w:left w:val="none" w:sz="0" w:space="0" w:color="auto"/>
                <w:bottom w:val="none" w:sz="0" w:space="0" w:color="auto"/>
                <w:right w:val="none" w:sz="0" w:space="0" w:color="auto"/>
              </w:divBdr>
            </w:div>
            <w:div w:id="1454517298">
              <w:marLeft w:val="0"/>
              <w:marRight w:val="0"/>
              <w:marTop w:val="0"/>
              <w:marBottom w:val="0"/>
              <w:divBdr>
                <w:top w:val="none" w:sz="0" w:space="0" w:color="auto"/>
                <w:left w:val="none" w:sz="0" w:space="0" w:color="auto"/>
                <w:bottom w:val="none" w:sz="0" w:space="0" w:color="auto"/>
                <w:right w:val="none" w:sz="0" w:space="0" w:color="auto"/>
              </w:divBdr>
            </w:div>
            <w:div w:id="1465194058">
              <w:marLeft w:val="0"/>
              <w:marRight w:val="0"/>
              <w:marTop w:val="0"/>
              <w:marBottom w:val="0"/>
              <w:divBdr>
                <w:top w:val="none" w:sz="0" w:space="0" w:color="auto"/>
                <w:left w:val="none" w:sz="0" w:space="0" w:color="auto"/>
                <w:bottom w:val="none" w:sz="0" w:space="0" w:color="auto"/>
                <w:right w:val="none" w:sz="0" w:space="0" w:color="auto"/>
              </w:divBdr>
            </w:div>
            <w:div w:id="1465466424">
              <w:marLeft w:val="0"/>
              <w:marRight w:val="0"/>
              <w:marTop w:val="0"/>
              <w:marBottom w:val="0"/>
              <w:divBdr>
                <w:top w:val="none" w:sz="0" w:space="0" w:color="auto"/>
                <w:left w:val="none" w:sz="0" w:space="0" w:color="auto"/>
                <w:bottom w:val="none" w:sz="0" w:space="0" w:color="auto"/>
                <w:right w:val="none" w:sz="0" w:space="0" w:color="auto"/>
              </w:divBdr>
            </w:div>
            <w:div w:id="1468549245">
              <w:marLeft w:val="0"/>
              <w:marRight w:val="0"/>
              <w:marTop w:val="0"/>
              <w:marBottom w:val="0"/>
              <w:divBdr>
                <w:top w:val="none" w:sz="0" w:space="0" w:color="auto"/>
                <w:left w:val="none" w:sz="0" w:space="0" w:color="auto"/>
                <w:bottom w:val="none" w:sz="0" w:space="0" w:color="auto"/>
                <w:right w:val="none" w:sz="0" w:space="0" w:color="auto"/>
              </w:divBdr>
            </w:div>
            <w:div w:id="1472821526">
              <w:marLeft w:val="0"/>
              <w:marRight w:val="0"/>
              <w:marTop w:val="0"/>
              <w:marBottom w:val="0"/>
              <w:divBdr>
                <w:top w:val="none" w:sz="0" w:space="0" w:color="auto"/>
                <w:left w:val="none" w:sz="0" w:space="0" w:color="auto"/>
                <w:bottom w:val="none" w:sz="0" w:space="0" w:color="auto"/>
                <w:right w:val="none" w:sz="0" w:space="0" w:color="auto"/>
              </w:divBdr>
            </w:div>
            <w:div w:id="1483036269">
              <w:marLeft w:val="0"/>
              <w:marRight w:val="0"/>
              <w:marTop w:val="0"/>
              <w:marBottom w:val="0"/>
              <w:divBdr>
                <w:top w:val="none" w:sz="0" w:space="0" w:color="auto"/>
                <w:left w:val="none" w:sz="0" w:space="0" w:color="auto"/>
                <w:bottom w:val="none" w:sz="0" w:space="0" w:color="auto"/>
                <w:right w:val="none" w:sz="0" w:space="0" w:color="auto"/>
              </w:divBdr>
            </w:div>
            <w:div w:id="1485468771">
              <w:marLeft w:val="0"/>
              <w:marRight w:val="0"/>
              <w:marTop w:val="0"/>
              <w:marBottom w:val="0"/>
              <w:divBdr>
                <w:top w:val="none" w:sz="0" w:space="0" w:color="auto"/>
                <w:left w:val="none" w:sz="0" w:space="0" w:color="auto"/>
                <w:bottom w:val="none" w:sz="0" w:space="0" w:color="auto"/>
                <w:right w:val="none" w:sz="0" w:space="0" w:color="auto"/>
              </w:divBdr>
            </w:div>
            <w:div w:id="1486776986">
              <w:marLeft w:val="0"/>
              <w:marRight w:val="0"/>
              <w:marTop w:val="0"/>
              <w:marBottom w:val="0"/>
              <w:divBdr>
                <w:top w:val="none" w:sz="0" w:space="0" w:color="auto"/>
                <w:left w:val="none" w:sz="0" w:space="0" w:color="auto"/>
                <w:bottom w:val="none" w:sz="0" w:space="0" w:color="auto"/>
                <w:right w:val="none" w:sz="0" w:space="0" w:color="auto"/>
              </w:divBdr>
            </w:div>
            <w:div w:id="1512139012">
              <w:marLeft w:val="0"/>
              <w:marRight w:val="0"/>
              <w:marTop w:val="0"/>
              <w:marBottom w:val="0"/>
              <w:divBdr>
                <w:top w:val="none" w:sz="0" w:space="0" w:color="auto"/>
                <w:left w:val="none" w:sz="0" w:space="0" w:color="auto"/>
                <w:bottom w:val="none" w:sz="0" w:space="0" w:color="auto"/>
                <w:right w:val="none" w:sz="0" w:space="0" w:color="auto"/>
              </w:divBdr>
            </w:div>
            <w:div w:id="1537888133">
              <w:marLeft w:val="0"/>
              <w:marRight w:val="0"/>
              <w:marTop w:val="0"/>
              <w:marBottom w:val="0"/>
              <w:divBdr>
                <w:top w:val="none" w:sz="0" w:space="0" w:color="auto"/>
                <w:left w:val="none" w:sz="0" w:space="0" w:color="auto"/>
                <w:bottom w:val="none" w:sz="0" w:space="0" w:color="auto"/>
                <w:right w:val="none" w:sz="0" w:space="0" w:color="auto"/>
              </w:divBdr>
            </w:div>
            <w:div w:id="1539050675">
              <w:marLeft w:val="0"/>
              <w:marRight w:val="0"/>
              <w:marTop w:val="0"/>
              <w:marBottom w:val="0"/>
              <w:divBdr>
                <w:top w:val="none" w:sz="0" w:space="0" w:color="auto"/>
                <w:left w:val="none" w:sz="0" w:space="0" w:color="auto"/>
                <w:bottom w:val="none" w:sz="0" w:space="0" w:color="auto"/>
                <w:right w:val="none" w:sz="0" w:space="0" w:color="auto"/>
              </w:divBdr>
            </w:div>
            <w:div w:id="1541480570">
              <w:marLeft w:val="0"/>
              <w:marRight w:val="0"/>
              <w:marTop w:val="0"/>
              <w:marBottom w:val="0"/>
              <w:divBdr>
                <w:top w:val="none" w:sz="0" w:space="0" w:color="auto"/>
                <w:left w:val="none" w:sz="0" w:space="0" w:color="auto"/>
                <w:bottom w:val="none" w:sz="0" w:space="0" w:color="auto"/>
                <w:right w:val="none" w:sz="0" w:space="0" w:color="auto"/>
              </w:divBdr>
            </w:div>
            <w:div w:id="1545752847">
              <w:marLeft w:val="0"/>
              <w:marRight w:val="0"/>
              <w:marTop w:val="0"/>
              <w:marBottom w:val="0"/>
              <w:divBdr>
                <w:top w:val="none" w:sz="0" w:space="0" w:color="auto"/>
                <w:left w:val="none" w:sz="0" w:space="0" w:color="auto"/>
                <w:bottom w:val="none" w:sz="0" w:space="0" w:color="auto"/>
                <w:right w:val="none" w:sz="0" w:space="0" w:color="auto"/>
              </w:divBdr>
            </w:div>
            <w:div w:id="1552960622">
              <w:marLeft w:val="0"/>
              <w:marRight w:val="0"/>
              <w:marTop w:val="0"/>
              <w:marBottom w:val="0"/>
              <w:divBdr>
                <w:top w:val="none" w:sz="0" w:space="0" w:color="auto"/>
                <w:left w:val="none" w:sz="0" w:space="0" w:color="auto"/>
                <w:bottom w:val="none" w:sz="0" w:space="0" w:color="auto"/>
                <w:right w:val="none" w:sz="0" w:space="0" w:color="auto"/>
              </w:divBdr>
            </w:div>
            <w:div w:id="1555778140">
              <w:marLeft w:val="0"/>
              <w:marRight w:val="0"/>
              <w:marTop w:val="0"/>
              <w:marBottom w:val="0"/>
              <w:divBdr>
                <w:top w:val="none" w:sz="0" w:space="0" w:color="auto"/>
                <w:left w:val="none" w:sz="0" w:space="0" w:color="auto"/>
                <w:bottom w:val="none" w:sz="0" w:space="0" w:color="auto"/>
                <w:right w:val="none" w:sz="0" w:space="0" w:color="auto"/>
              </w:divBdr>
            </w:div>
            <w:div w:id="1558470344">
              <w:marLeft w:val="0"/>
              <w:marRight w:val="0"/>
              <w:marTop w:val="0"/>
              <w:marBottom w:val="0"/>
              <w:divBdr>
                <w:top w:val="none" w:sz="0" w:space="0" w:color="auto"/>
                <w:left w:val="none" w:sz="0" w:space="0" w:color="auto"/>
                <w:bottom w:val="none" w:sz="0" w:space="0" w:color="auto"/>
                <w:right w:val="none" w:sz="0" w:space="0" w:color="auto"/>
              </w:divBdr>
            </w:div>
            <w:div w:id="1559904084">
              <w:marLeft w:val="0"/>
              <w:marRight w:val="0"/>
              <w:marTop w:val="0"/>
              <w:marBottom w:val="0"/>
              <w:divBdr>
                <w:top w:val="none" w:sz="0" w:space="0" w:color="auto"/>
                <w:left w:val="none" w:sz="0" w:space="0" w:color="auto"/>
                <w:bottom w:val="none" w:sz="0" w:space="0" w:color="auto"/>
                <w:right w:val="none" w:sz="0" w:space="0" w:color="auto"/>
              </w:divBdr>
            </w:div>
            <w:div w:id="1565027829">
              <w:marLeft w:val="0"/>
              <w:marRight w:val="0"/>
              <w:marTop w:val="0"/>
              <w:marBottom w:val="0"/>
              <w:divBdr>
                <w:top w:val="none" w:sz="0" w:space="0" w:color="auto"/>
                <w:left w:val="none" w:sz="0" w:space="0" w:color="auto"/>
                <w:bottom w:val="none" w:sz="0" w:space="0" w:color="auto"/>
                <w:right w:val="none" w:sz="0" w:space="0" w:color="auto"/>
              </w:divBdr>
            </w:div>
            <w:div w:id="1567572038">
              <w:marLeft w:val="0"/>
              <w:marRight w:val="0"/>
              <w:marTop w:val="0"/>
              <w:marBottom w:val="0"/>
              <w:divBdr>
                <w:top w:val="none" w:sz="0" w:space="0" w:color="auto"/>
                <w:left w:val="none" w:sz="0" w:space="0" w:color="auto"/>
                <w:bottom w:val="none" w:sz="0" w:space="0" w:color="auto"/>
                <w:right w:val="none" w:sz="0" w:space="0" w:color="auto"/>
              </w:divBdr>
            </w:div>
            <w:div w:id="1577664335">
              <w:marLeft w:val="0"/>
              <w:marRight w:val="0"/>
              <w:marTop w:val="0"/>
              <w:marBottom w:val="0"/>
              <w:divBdr>
                <w:top w:val="none" w:sz="0" w:space="0" w:color="auto"/>
                <w:left w:val="none" w:sz="0" w:space="0" w:color="auto"/>
                <w:bottom w:val="none" w:sz="0" w:space="0" w:color="auto"/>
                <w:right w:val="none" w:sz="0" w:space="0" w:color="auto"/>
              </w:divBdr>
            </w:div>
            <w:div w:id="1594707239">
              <w:marLeft w:val="0"/>
              <w:marRight w:val="0"/>
              <w:marTop w:val="0"/>
              <w:marBottom w:val="0"/>
              <w:divBdr>
                <w:top w:val="none" w:sz="0" w:space="0" w:color="auto"/>
                <w:left w:val="none" w:sz="0" w:space="0" w:color="auto"/>
                <w:bottom w:val="none" w:sz="0" w:space="0" w:color="auto"/>
                <w:right w:val="none" w:sz="0" w:space="0" w:color="auto"/>
              </w:divBdr>
            </w:div>
            <w:div w:id="1597984718">
              <w:marLeft w:val="0"/>
              <w:marRight w:val="0"/>
              <w:marTop w:val="0"/>
              <w:marBottom w:val="0"/>
              <w:divBdr>
                <w:top w:val="none" w:sz="0" w:space="0" w:color="auto"/>
                <w:left w:val="none" w:sz="0" w:space="0" w:color="auto"/>
                <w:bottom w:val="none" w:sz="0" w:space="0" w:color="auto"/>
                <w:right w:val="none" w:sz="0" w:space="0" w:color="auto"/>
              </w:divBdr>
            </w:div>
            <w:div w:id="1603222493">
              <w:marLeft w:val="0"/>
              <w:marRight w:val="0"/>
              <w:marTop w:val="0"/>
              <w:marBottom w:val="0"/>
              <w:divBdr>
                <w:top w:val="none" w:sz="0" w:space="0" w:color="auto"/>
                <w:left w:val="none" w:sz="0" w:space="0" w:color="auto"/>
                <w:bottom w:val="none" w:sz="0" w:space="0" w:color="auto"/>
                <w:right w:val="none" w:sz="0" w:space="0" w:color="auto"/>
              </w:divBdr>
            </w:div>
            <w:div w:id="1604805520">
              <w:marLeft w:val="0"/>
              <w:marRight w:val="0"/>
              <w:marTop w:val="0"/>
              <w:marBottom w:val="0"/>
              <w:divBdr>
                <w:top w:val="none" w:sz="0" w:space="0" w:color="auto"/>
                <w:left w:val="none" w:sz="0" w:space="0" w:color="auto"/>
                <w:bottom w:val="none" w:sz="0" w:space="0" w:color="auto"/>
                <w:right w:val="none" w:sz="0" w:space="0" w:color="auto"/>
              </w:divBdr>
            </w:div>
            <w:div w:id="1634558249">
              <w:marLeft w:val="0"/>
              <w:marRight w:val="0"/>
              <w:marTop w:val="0"/>
              <w:marBottom w:val="0"/>
              <w:divBdr>
                <w:top w:val="none" w:sz="0" w:space="0" w:color="auto"/>
                <w:left w:val="none" w:sz="0" w:space="0" w:color="auto"/>
                <w:bottom w:val="none" w:sz="0" w:space="0" w:color="auto"/>
                <w:right w:val="none" w:sz="0" w:space="0" w:color="auto"/>
              </w:divBdr>
            </w:div>
            <w:div w:id="1641302487">
              <w:marLeft w:val="0"/>
              <w:marRight w:val="0"/>
              <w:marTop w:val="0"/>
              <w:marBottom w:val="0"/>
              <w:divBdr>
                <w:top w:val="none" w:sz="0" w:space="0" w:color="auto"/>
                <w:left w:val="none" w:sz="0" w:space="0" w:color="auto"/>
                <w:bottom w:val="none" w:sz="0" w:space="0" w:color="auto"/>
                <w:right w:val="none" w:sz="0" w:space="0" w:color="auto"/>
              </w:divBdr>
            </w:div>
            <w:div w:id="1643731253">
              <w:marLeft w:val="0"/>
              <w:marRight w:val="0"/>
              <w:marTop w:val="0"/>
              <w:marBottom w:val="0"/>
              <w:divBdr>
                <w:top w:val="none" w:sz="0" w:space="0" w:color="auto"/>
                <w:left w:val="none" w:sz="0" w:space="0" w:color="auto"/>
                <w:bottom w:val="none" w:sz="0" w:space="0" w:color="auto"/>
                <w:right w:val="none" w:sz="0" w:space="0" w:color="auto"/>
              </w:divBdr>
            </w:div>
            <w:div w:id="1647932906">
              <w:marLeft w:val="0"/>
              <w:marRight w:val="0"/>
              <w:marTop w:val="0"/>
              <w:marBottom w:val="0"/>
              <w:divBdr>
                <w:top w:val="none" w:sz="0" w:space="0" w:color="auto"/>
                <w:left w:val="none" w:sz="0" w:space="0" w:color="auto"/>
                <w:bottom w:val="none" w:sz="0" w:space="0" w:color="auto"/>
                <w:right w:val="none" w:sz="0" w:space="0" w:color="auto"/>
              </w:divBdr>
            </w:div>
            <w:div w:id="1660117551">
              <w:marLeft w:val="0"/>
              <w:marRight w:val="0"/>
              <w:marTop w:val="0"/>
              <w:marBottom w:val="0"/>
              <w:divBdr>
                <w:top w:val="none" w:sz="0" w:space="0" w:color="auto"/>
                <w:left w:val="none" w:sz="0" w:space="0" w:color="auto"/>
                <w:bottom w:val="none" w:sz="0" w:space="0" w:color="auto"/>
                <w:right w:val="none" w:sz="0" w:space="0" w:color="auto"/>
              </w:divBdr>
            </w:div>
            <w:div w:id="1662152495">
              <w:marLeft w:val="0"/>
              <w:marRight w:val="0"/>
              <w:marTop w:val="0"/>
              <w:marBottom w:val="0"/>
              <w:divBdr>
                <w:top w:val="none" w:sz="0" w:space="0" w:color="auto"/>
                <w:left w:val="none" w:sz="0" w:space="0" w:color="auto"/>
                <w:bottom w:val="none" w:sz="0" w:space="0" w:color="auto"/>
                <w:right w:val="none" w:sz="0" w:space="0" w:color="auto"/>
              </w:divBdr>
            </w:div>
            <w:div w:id="1689674776">
              <w:marLeft w:val="0"/>
              <w:marRight w:val="0"/>
              <w:marTop w:val="0"/>
              <w:marBottom w:val="0"/>
              <w:divBdr>
                <w:top w:val="none" w:sz="0" w:space="0" w:color="auto"/>
                <w:left w:val="none" w:sz="0" w:space="0" w:color="auto"/>
                <w:bottom w:val="none" w:sz="0" w:space="0" w:color="auto"/>
                <w:right w:val="none" w:sz="0" w:space="0" w:color="auto"/>
              </w:divBdr>
            </w:div>
            <w:div w:id="1690597102">
              <w:marLeft w:val="0"/>
              <w:marRight w:val="0"/>
              <w:marTop w:val="0"/>
              <w:marBottom w:val="0"/>
              <w:divBdr>
                <w:top w:val="none" w:sz="0" w:space="0" w:color="auto"/>
                <w:left w:val="none" w:sz="0" w:space="0" w:color="auto"/>
                <w:bottom w:val="none" w:sz="0" w:space="0" w:color="auto"/>
                <w:right w:val="none" w:sz="0" w:space="0" w:color="auto"/>
              </w:divBdr>
            </w:div>
            <w:div w:id="1691296949">
              <w:marLeft w:val="0"/>
              <w:marRight w:val="0"/>
              <w:marTop w:val="0"/>
              <w:marBottom w:val="0"/>
              <w:divBdr>
                <w:top w:val="none" w:sz="0" w:space="0" w:color="auto"/>
                <w:left w:val="none" w:sz="0" w:space="0" w:color="auto"/>
                <w:bottom w:val="none" w:sz="0" w:space="0" w:color="auto"/>
                <w:right w:val="none" w:sz="0" w:space="0" w:color="auto"/>
              </w:divBdr>
            </w:div>
            <w:div w:id="1693605562">
              <w:marLeft w:val="0"/>
              <w:marRight w:val="0"/>
              <w:marTop w:val="0"/>
              <w:marBottom w:val="0"/>
              <w:divBdr>
                <w:top w:val="none" w:sz="0" w:space="0" w:color="auto"/>
                <w:left w:val="none" w:sz="0" w:space="0" w:color="auto"/>
                <w:bottom w:val="none" w:sz="0" w:space="0" w:color="auto"/>
                <w:right w:val="none" w:sz="0" w:space="0" w:color="auto"/>
              </w:divBdr>
            </w:div>
            <w:div w:id="1701201005">
              <w:marLeft w:val="0"/>
              <w:marRight w:val="0"/>
              <w:marTop w:val="0"/>
              <w:marBottom w:val="0"/>
              <w:divBdr>
                <w:top w:val="none" w:sz="0" w:space="0" w:color="auto"/>
                <w:left w:val="none" w:sz="0" w:space="0" w:color="auto"/>
                <w:bottom w:val="none" w:sz="0" w:space="0" w:color="auto"/>
                <w:right w:val="none" w:sz="0" w:space="0" w:color="auto"/>
              </w:divBdr>
            </w:div>
            <w:div w:id="1703238291">
              <w:marLeft w:val="0"/>
              <w:marRight w:val="0"/>
              <w:marTop w:val="0"/>
              <w:marBottom w:val="0"/>
              <w:divBdr>
                <w:top w:val="none" w:sz="0" w:space="0" w:color="auto"/>
                <w:left w:val="none" w:sz="0" w:space="0" w:color="auto"/>
                <w:bottom w:val="none" w:sz="0" w:space="0" w:color="auto"/>
                <w:right w:val="none" w:sz="0" w:space="0" w:color="auto"/>
              </w:divBdr>
            </w:div>
            <w:div w:id="1707438729">
              <w:marLeft w:val="0"/>
              <w:marRight w:val="0"/>
              <w:marTop w:val="0"/>
              <w:marBottom w:val="0"/>
              <w:divBdr>
                <w:top w:val="none" w:sz="0" w:space="0" w:color="auto"/>
                <w:left w:val="none" w:sz="0" w:space="0" w:color="auto"/>
                <w:bottom w:val="none" w:sz="0" w:space="0" w:color="auto"/>
                <w:right w:val="none" w:sz="0" w:space="0" w:color="auto"/>
              </w:divBdr>
            </w:div>
            <w:div w:id="1716735426">
              <w:marLeft w:val="0"/>
              <w:marRight w:val="0"/>
              <w:marTop w:val="0"/>
              <w:marBottom w:val="0"/>
              <w:divBdr>
                <w:top w:val="none" w:sz="0" w:space="0" w:color="auto"/>
                <w:left w:val="none" w:sz="0" w:space="0" w:color="auto"/>
                <w:bottom w:val="none" w:sz="0" w:space="0" w:color="auto"/>
                <w:right w:val="none" w:sz="0" w:space="0" w:color="auto"/>
              </w:divBdr>
            </w:div>
            <w:div w:id="1730111552">
              <w:marLeft w:val="0"/>
              <w:marRight w:val="0"/>
              <w:marTop w:val="0"/>
              <w:marBottom w:val="0"/>
              <w:divBdr>
                <w:top w:val="none" w:sz="0" w:space="0" w:color="auto"/>
                <w:left w:val="none" w:sz="0" w:space="0" w:color="auto"/>
                <w:bottom w:val="none" w:sz="0" w:space="0" w:color="auto"/>
                <w:right w:val="none" w:sz="0" w:space="0" w:color="auto"/>
              </w:divBdr>
            </w:div>
            <w:div w:id="1737126404">
              <w:marLeft w:val="0"/>
              <w:marRight w:val="0"/>
              <w:marTop w:val="0"/>
              <w:marBottom w:val="0"/>
              <w:divBdr>
                <w:top w:val="none" w:sz="0" w:space="0" w:color="auto"/>
                <w:left w:val="none" w:sz="0" w:space="0" w:color="auto"/>
                <w:bottom w:val="none" w:sz="0" w:space="0" w:color="auto"/>
                <w:right w:val="none" w:sz="0" w:space="0" w:color="auto"/>
              </w:divBdr>
            </w:div>
            <w:div w:id="1739941274">
              <w:marLeft w:val="0"/>
              <w:marRight w:val="0"/>
              <w:marTop w:val="0"/>
              <w:marBottom w:val="0"/>
              <w:divBdr>
                <w:top w:val="none" w:sz="0" w:space="0" w:color="auto"/>
                <w:left w:val="none" w:sz="0" w:space="0" w:color="auto"/>
                <w:bottom w:val="none" w:sz="0" w:space="0" w:color="auto"/>
                <w:right w:val="none" w:sz="0" w:space="0" w:color="auto"/>
              </w:divBdr>
            </w:div>
            <w:div w:id="1740128840">
              <w:marLeft w:val="0"/>
              <w:marRight w:val="0"/>
              <w:marTop w:val="0"/>
              <w:marBottom w:val="0"/>
              <w:divBdr>
                <w:top w:val="none" w:sz="0" w:space="0" w:color="auto"/>
                <w:left w:val="none" w:sz="0" w:space="0" w:color="auto"/>
                <w:bottom w:val="none" w:sz="0" w:space="0" w:color="auto"/>
                <w:right w:val="none" w:sz="0" w:space="0" w:color="auto"/>
              </w:divBdr>
            </w:div>
            <w:div w:id="1740983706">
              <w:marLeft w:val="0"/>
              <w:marRight w:val="0"/>
              <w:marTop w:val="0"/>
              <w:marBottom w:val="0"/>
              <w:divBdr>
                <w:top w:val="none" w:sz="0" w:space="0" w:color="auto"/>
                <w:left w:val="none" w:sz="0" w:space="0" w:color="auto"/>
                <w:bottom w:val="none" w:sz="0" w:space="0" w:color="auto"/>
                <w:right w:val="none" w:sz="0" w:space="0" w:color="auto"/>
              </w:divBdr>
            </w:div>
            <w:div w:id="1744524624">
              <w:marLeft w:val="0"/>
              <w:marRight w:val="0"/>
              <w:marTop w:val="0"/>
              <w:marBottom w:val="0"/>
              <w:divBdr>
                <w:top w:val="none" w:sz="0" w:space="0" w:color="auto"/>
                <w:left w:val="none" w:sz="0" w:space="0" w:color="auto"/>
                <w:bottom w:val="none" w:sz="0" w:space="0" w:color="auto"/>
                <w:right w:val="none" w:sz="0" w:space="0" w:color="auto"/>
              </w:divBdr>
            </w:div>
            <w:div w:id="1746295963">
              <w:marLeft w:val="0"/>
              <w:marRight w:val="0"/>
              <w:marTop w:val="0"/>
              <w:marBottom w:val="0"/>
              <w:divBdr>
                <w:top w:val="none" w:sz="0" w:space="0" w:color="auto"/>
                <w:left w:val="none" w:sz="0" w:space="0" w:color="auto"/>
                <w:bottom w:val="none" w:sz="0" w:space="0" w:color="auto"/>
                <w:right w:val="none" w:sz="0" w:space="0" w:color="auto"/>
              </w:divBdr>
            </w:div>
            <w:div w:id="1777678162">
              <w:marLeft w:val="0"/>
              <w:marRight w:val="0"/>
              <w:marTop w:val="0"/>
              <w:marBottom w:val="0"/>
              <w:divBdr>
                <w:top w:val="none" w:sz="0" w:space="0" w:color="auto"/>
                <w:left w:val="none" w:sz="0" w:space="0" w:color="auto"/>
                <w:bottom w:val="none" w:sz="0" w:space="0" w:color="auto"/>
                <w:right w:val="none" w:sz="0" w:space="0" w:color="auto"/>
              </w:divBdr>
            </w:div>
            <w:div w:id="1777820718">
              <w:marLeft w:val="0"/>
              <w:marRight w:val="0"/>
              <w:marTop w:val="0"/>
              <w:marBottom w:val="0"/>
              <w:divBdr>
                <w:top w:val="none" w:sz="0" w:space="0" w:color="auto"/>
                <w:left w:val="none" w:sz="0" w:space="0" w:color="auto"/>
                <w:bottom w:val="none" w:sz="0" w:space="0" w:color="auto"/>
                <w:right w:val="none" w:sz="0" w:space="0" w:color="auto"/>
              </w:divBdr>
            </w:div>
            <w:div w:id="1778401625">
              <w:marLeft w:val="0"/>
              <w:marRight w:val="0"/>
              <w:marTop w:val="0"/>
              <w:marBottom w:val="0"/>
              <w:divBdr>
                <w:top w:val="none" w:sz="0" w:space="0" w:color="auto"/>
                <w:left w:val="none" w:sz="0" w:space="0" w:color="auto"/>
                <w:bottom w:val="none" w:sz="0" w:space="0" w:color="auto"/>
                <w:right w:val="none" w:sz="0" w:space="0" w:color="auto"/>
              </w:divBdr>
            </w:div>
            <w:div w:id="1789350373">
              <w:marLeft w:val="0"/>
              <w:marRight w:val="0"/>
              <w:marTop w:val="0"/>
              <w:marBottom w:val="0"/>
              <w:divBdr>
                <w:top w:val="none" w:sz="0" w:space="0" w:color="auto"/>
                <w:left w:val="none" w:sz="0" w:space="0" w:color="auto"/>
                <w:bottom w:val="none" w:sz="0" w:space="0" w:color="auto"/>
                <w:right w:val="none" w:sz="0" w:space="0" w:color="auto"/>
              </w:divBdr>
            </w:div>
            <w:div w:id="1800688376">
              <w:marLeft w:val="0"/>
              <w:marRight w:val="0"/>
              <w:marTop w:val="0"/>
              <w:marBottom w:val="0"/>
              <w:divBdr>
                <w:top w:val="none" w:sz="0" w:space="0" w:color="auto"/>
                <w:left w:val="none" w:sz="0" w:space="0" w:color="auto"/>
                <w:bottom w:val="none" w:sz="0" w:space="0" w:color="auto"/>
                <w:right w:val="none" w:sz="0" w:space="0" w:color="auto"/>
              </w:divBdr>
            </w:div>
            <w:div w:id="1809860729">
              <w:marLeft w:val="0"/>
              <w:marRight w:val="0"/>
              <w:marTop w:val="0"/>
              <w:marBottom w:val="0"/>
              <w:divBdr>
                <w:top w:val="none" w:sz="0" w:space="0" w:color="auto"/>
                <w:left w:val="none" w:sz="0" w:space="0" w:color="auto"/>
                <w:bottom w:val="none" w:sz="0" w:space="0" w:color="auto"/>
                <w:right w:val="none" w:sz="0" w:space="0" w:color="auto"/>
              </w:divBdr>
            </w:div>
            <w:div w:id="1815297315">
              <w:marLeft w:val="0"/>
              <w:marRight w:val="0"/>
              <w:marTop w:val="0"/>
              <w:marBottom w:val="0"/>
              <w:divBdr>
                <w:top w:val="none" w:sz="0" w:space="0" w:color="auto"/>
                <w:left w:val="none" w:sz="0" w:space="0" w:color="auto"/>
                <w:bottom w:val="none" w:sz="0" w:space="0" w:color="auto"/>
                <w:right w:val="none" w:sz="0" w:space="0" w:color="auto"/>
              </w:divBdr>
            </w:div>
            <w:div w:id="1825659177">
              <w:marLeft w:val="0"/>
              <w:marRight w:val="0"/>
              <w:marTop w:val="0"/>
              <w:marBottom w:val="0"/>
              <w:divBdr>
                <w:top w:val="none" w:sz="0" w:space="0" w:color="auto"/>
                <w:left w:val="none" w:sz="0" w:space="0" w:color="auto"/>
                <w:bottom w:val="none" w:sz="0" w:space="0" w:color="auto"/>
                <w:right w:val="none" w:sz="0" w:space="0" w:color="auto"/>
              </w:divBdr>
            </w:div>
            <w:div w:id="1830168354">
              <w:marLeft w:val="0"/>
              <w:marRight w:val="0"/>
              <w:marTop w:val="0"/>
              <w:marBottom w:val="0"/>
              <w:divBdr>
                <w:top w:val="none" w:sz="0" w:space="0" w:color="auto"/>
                <w:left w:val="none" w:sz="0" w:space="0" w:color="auto"/>
                <w:bottom w:val="none" w:sz="0" w:space="0" w:color="auto"/>
                <w:right w:val="none" w:sz="0" w:space="0" w:color="auto"/>
              </w:divBdr>
            </w:div>
            <w:div w:id="1838956476">
              <w:marLeft w:val="0"/>
              <w:marRight w:val="0"/>
              <w:marTop w:val="0"/>
              <w:marBottom w:val="0"/>
              <w:divBdr>
                <w:top w:val="none" w:sz="0" w:space="0" w:color="auto"/>
                <w:left w:val="none" w:sz="0" w:space="0" w:color="auto"/>
                <w:bottom w:val="none" w:sz="0" w:space="0" w:color="auto"/>
                <w:right w:val="none" w:sz="0" w:space="0" w:color="auto"/>
              </w:divBdr>
            </w:div>
            <w:div w:id="1848324730">
              <w:marLeft w:val="0"/>
              <w:marRight w:val="0"/>
              <w:marTop w:val="0"/>
              <w:marBottom w:val="0"/>
              <w:divBdr>
                <w:top w:val="none" w:sz="0" w:space="0" w:color="auto"/>
                <w:left w:val="none" w:sz="0" w:space="0" w:color="auto"/>
                <w:bottom w:val="none" w:sz="0" w:space="0" w:color="auto"/>
                <w:right w:val="none" w:sz="0" w:space="0" w:color="auto"/>
              </w:divBdr>
            </w:div>
            <w:div w:id="1855342662">
              <w:marLeft w:val="0"/>
              <w:marRight w:val="0"/>
              <w:marTop w:val="0"/>
              <w:marBottom w:val="0"/>
              <w:divBdr>
                <w:top w:val="none" w:sz="0" w:space="0" w:color="auto"/>
                <w:left w:val="none" w:sz="0" w:space="0" w:color="auto"/>
                <w:bottom w:val="none" w:sz="0" w:space="0" w:color="auto"/>
                <w:right w:val="none" w:sz="0" w:space="0" w:color="auto"/>
              </w:divBdr>
            </w:div>
            <w:div w:id="1872375264">
              <w:marLeft w:val="0"/>
              <w:marRight w:val="0"/>
              <w:marTop w:val="0"/>
              <w:marBottom w:val="0"/>
              <w:divBdr>
                <w:top w:val="none" w:sz="0" w:space="0" w:color="auto"/>
                <w:left w:val="none" w:sz="0" w:space="0" w:color="auto"/>
                <w:bottom w:val="none" w:sz="0" w:space="0" w:color="auto"/>
                <w:right w:val="none" w:sz="0" w:space="0" w:color="auto"/>
              </w:divBdr>
            </w:div>
            <w:div w:id="1880359487">
              <w:marLeft w:val="0"/>
              <w:marRight w:val="0"/>
              <w:marTop w:val="0"/>
              <w:marBottom w:val="0"/>
              <w:divBdr>
                <w:top w:val="none" w:sz="0" w:space="0" w:color="auto"/>
                <w:left w:val="none" w:sz="0" w:space="0" w:color="auto"/>
                <w:bottom w:val="none" w:sz="0" w:space="0" w:color="auto"/>
                <w:right w:val="none" w:sz="0" w:space="0" w:color="auto"/>
              </w:divBdr>
            </w:div>
            <w:div w:id="1895042012">
              <w:marLeft w:val="0"/>
              <w:marRight w:val="0"/>
              <w:marTop w:val="0"/>
              <w:marBottom w:val="0"/>
              <w:divBdr>
                <w:top w:val="none" w:sz="0" w:space="0" w:color="auto"/>
                <w:left w:val="none" w:sz="0" w:space="0" w:color="auto"/>
                <w:bottom w:val="none" w:sz="0" w:space="0" w:color="auto"/>
                <w:right w:val="none" w:sz="0" w:space="0" w:color="auto"/>
              </w:divBdr>
            </w:div>
            <w:div w:id="1898396554">
              <w:marLeft w:val="0"/>
              <w:marRight w:val="0"/>
              <w:marTop w:val="0"/>
              <w:marBottom w:val="0"/>
              <w:divBdr>
                <w:top w:val="none" w:sz="0" w:space="0" w:color="auto"/>
                <w:left w:val="none" w:sz="0" w:space="0" w:color="auto"/>
                <w:bottom w:val="none" w:sz="0" w:space="0" w:color="auto"/>
                <w:right w:val="none" w:sz="0" w:space="0" w:color="auto"/>
              </w:divBdr>
            </w:div>
            <w:div w:id="1899395614">
              <w:marLeft w:val="0"/>
              <w:marRight w:val="0"/>
              <w:marTop w:val="0"/>
              <w:marBottom w:val="0"/>
              <w:divBdr>
                <w:top w:val="none" w:sz="0" w:space="0" w:color="auto"/>
                <w:left w:val="none" w:sz="0" w:space="0" w:color="auto"/>
                <w:bottom w:val="none" w:sz="0" w:space="0" w:color="auto"/>
                <w:right w:val="none" w:sz="0" w:space="0" w:color="auto"/>
              </w:divBdr>
            </w:div>
            <w:div w:id="1909920032">
              <w:marLeft w:val="0"/>
              <w:marRight w:val="0"/>
              <w:marTop w:val="0"/>
              <w:marBottom w:val="0"/>
              <w:divBdr>
                <w:top w:val="none" w:sz="0" w:space="0" w:color="auto"/>
                <w:left w:val="none" w:sz="0" w:space="0" w:color="auto"/>
                <w:bottom w:val="none" w:sz="0" w:space="0" w:color="auto"/>
                <w:right w:val="none" w:sz="0" w:space="0" w:color="auto"/>
              </w:divBdr>
            </w:div>
            <w:div w:id="1910387211">
              <w:marLeft w:val="0"/>
              <w:marRight w:val="0"/>
              <w:marTop w:val="0"/>
              <w:marBottom w:val="0"/>
              <w:divBdr>
                <w:top w:val="none" w:sz="0" w:space="0" w:color="auto"/>
                <w:left w:val="none" w:sz="0" w:space="0" w:color="auto"/>
                <w:bottom w:val="none" w:sz="0" w:space="0" w:color="auto"/>
                <w:right w:val="none" w:sz="0" w:space="0" w:color="auto"/>
              </w:divBdr>
            </w:div>
            <w:div w:id="1918443330">
              <w:marLeft w:val="0"/>
              <w:marRight w:val="0"/>
              <w:marTop w:val="0"/>
              <w:marBottom w:val="0"/>
              <w:divBdr>
                <w:top w:val="none" w:sz="0" w:space="0" w:color="auto"/>
                <w:left w:val="none" w:sz="0" w:space="0" w:color="auto"/>
                <w:bottom w:val="none" w:sz="0" w:space="0" w:color="auto"/>
                <w:right w:val="none" w:sz="0" w:space="0" w:color="auto"/>
              </w:divBdr>
            </w:div>
            <w:div w:id="1932548832">
              <w:marLeft w:val="0"/>
              <w:marRight w:val="0"/>
              <w:marTop w:val="0"/>
              <w:marBottom w:val="0"/>
              <w:divBdr>
                <w:top w:val="none" w:sz="0" w:space="0" w:color="auto"/>
                <w:left w:val="none" w:sz="0" w:space="0" w:color="auto"/>
                <w:bottom w:val="none" w:sz="0" w:space="0" w:color="auto"/>
                <w:right w:val="none" w:sz="0" w:space="0" w:color="auto"/>
              </w:divBdr>
            </w:div>
            <w:div w:id="1950430300">
              <w:marLeft w:val="0"/>
              <w:marRight w:val="0"/>
              <w:marTop w:val="0"/>
              <w:marBottom w:val="0"/>
              <w:divBdr>
                <w:top w:val="none" w:sz="0" w:space="0" w:color="auto"/>
                <w:left w:val="none" w:sz="0" w:space="0" w:color="auto"/>
                <w:bottom w:val="none" w:sz="0" w:space="0" w:color="auto"/>
                <w:right w:val="none" w:sz="0" w:space="0" w:color="auto"/>
              </w:divBdr>
            </w:div>
            <w:div w:id="1951936700">
              <w:marLeft w:val="0"/>
              <w:marRight w:val="0"/>
              <w:marTop w:val="0"/>
              <w:marBottom w:val="0"/>
              <w:divBdr>
                <w:top w:val="none" w:sz="0" w:space="0" w:color="auto"/>
                <w:left w:val="none" w:sz="0" w:space="0" w:color="auto"/>
                <w:bottom w:val="none" w:sz="0" w:space="0" w:color="auto"/>
                <w:right w:val="none" w:sz="0" w:space="0" w:color="auto"/>
              </w:divBdr>
            </w:div>
            <w:div w:id="1960988394">
              <w:marLeft w:val="0"/>
              <w:marRight w:val="0"/>
              <w:marTop w:val="0"/>
              <w:marBottom w:val="0"/>
              <w:divBdr>
                <w:top w:val="none" w:sz="0" w:space="0" w:color="auto"/>
                <w:left w:val="none" w:sz="0" w:space="0" w:color="auto"/>
                <w:bottom w:val="none" w:sz="0" w:space="0" w:color="auto"/>
                <w:right w:val="none" w:sz="0" w:space="0" w:color="auto"/>
              </w:divBdr>
            </w:div>
            <w:div w:id="1974165825">
              <w:marLeft w:val="0"/>
              <w:marRight w:val="0"/>
              <w:marTop w:val="0"/>
              <w:marBottom w:val="0"/>
              <w:divBdr>
                <w:top w:val="none" w:sz="0" w:space="0" w:color="auto"/>
                <w:left w:val="none" w:sz="0" w:space="0" w:color="auto"/>
                <w:bottom w:val="none" w:sz="0" w:space="0" w:color="auto"/>
                <w:right w:val="none" w:sz="0" w:space="0" w:color="auto"/>
              </w:divBdr>
            </w:div>
            <w:div w:id="2002075226">
              <w:marLeft w:val="0"/>
              <w:marRight w:val="0"/>
              <w:marTop w:val="0"/>
              <w:marBottom w:val="0"/>
              <w:divBdr>
                <w:top w:val="none" w:sz="0" w:space="0" w:color="auto"/>
                <w:left w:val="none" w:sz="0" w:space="0" w:color="auto"/>
                <w:bottom w:val="none" w:sz="0" w:space="0" w:color="auto"/>
                <w:right w:val="none" w:sz="0" w:space="0" w:color="auto"/>
              </w:divBdr>
            </w:div>
            <w:div w:id="2010787261">
              <w:marLeft w:val="0"/>
              <w:marRight w:val="0"/>
              <w:marTop w:val="0"/>
              <w:marBottom w:val="0"/>
              <w:divBdr>
                <w:top w:val="none" w:sz="0" w:space="0" w:color="auto"/>
                <w:left w:val="none" w:sz="0" w:space="0" w:color="auto"/>
                <w:bottom w:val="none" w:sz="0" w:space="0" w:color="auto"/>
                <w:right w:val="none" w:sz="0" w:space="0" w:color="auto"/>
              </w:divBdr>
            </w:div>
            <w:div w:id="2010938756">
              <w:marLeft w:val="0"/>
              <w:marRight w:val="0"/>
              <w:marTop w:val="0"/>
              <w:marBottom w:val="0"/>
              <w:divBdr>
                <w:top w:val="none" w:sz="0" w:space="0" w:color="auto"/>
                <w:left w:val="none" w:sz="0" w:space="0" w:color="auto"/>
                <w:bottom w:val="none" w:sz="0" w:space="0" w:color="auto"/>
                <w:right w:val="none" w:sz="0" w:space="0" w:color="auto"/>
              </w:divBdr>
            </w:div>
            <w:div w:id="2011910236">
              <w:marLeft w:val="0"/>
              <w:marRight w:val="0"/>
              <w:marTop w:val="0"/>
              <w:marBottom w:val="0"/>
              <w:divBdr>
                <w:top w:val="none" w:sz="0" w:space="0" w:color="auto"/>
                <w:left w:val="none" w:sz="0" w:space="0" w:color="auto"/>
                <w:bottom w:val="none" w:sz="0" w:space="0" w:color="auto"/>
                <w:right w:val="none" w:sz="0" w:space="0" w:color="auto"/>
              </w:divBdr>
            </w:div>
            <w:div w:id="2017540377">
              <w:marLeft w:val="0"/>
              <w:marRight w:val="0"/>
              <w:marTop w:val="0"/>
              <w:marBottom w:val="0"/>
              <w:divBdr>
                <w:top w:val="none" w:sz="0" w:space="0" w:color="auto"/>
                <w:left w:val="none" w:sz="0" w:space="0" w:color="auto"/>
                <w:bottom w:val="none" w:sz="0" w:space="0" w:color="auto"/>
                <w:right w:val="none" w:sz="0" w:space="0" w:color="auto"/>
              </w:divBdr>
            </w:div>
            <w:div w:id="2019769735">
              <w:marLeft w:val="0"/>
              <w:marRight w:val="0"/>
              <w:marTop w:val="0"/>
              <w:marBottom w:val="0"/>
              <w:divBdr>
                <w:top w:val="none" w:sz="0" w:space="0" w:color="auto"/>
                <w:left w:val="none" w:sz="0" w:space="0" w:color="auto"/>
                <w:bottom w:val="none" w:sz="0" w:space="0" w:color="auto"/>
                <w:right w:val="none" w:sz="0" w:space="0" w:color="auto"/>
              </w:divBdr>
            </w:div>
            <w:div w:id="2022318495">
              <w:marLeft w:val="0"/>
              <w:marRight w:val="0"/>
              <w:marTop w:val="0"/>
              <w:marBottom w:val="0"/>
              <w:divBdr>
                <w:top w:val="none" w:sz="0" w:space="0" w:color="auto"/>
                <w:left w:val="none" w:sz="0" w:space="0" w:color="auto"/>
                <w:bottom w:val="none" w:sz="0" w:space="0" w:color="auto"/>
                <w:right w:val="none" w:sz="0" w:space="0" w:color="auto"/>
              </w:divBdr>
            </w:div>
            <w:div w:id="2034065047">
              <w:marLeft w:val="0"/>
              <w:marRight w:val="0"/>
              <w:marTop w:val="0"/>
              <w:marBottom w:val="0"/>
              <w:divBdr>
                <w:top w:val="none" w:sz="0" w:space="0" w:color="auto"/>
                <w:left w:val="none" w:sz="0" w:space="0" w:color="auto"/>
                <w:bottom w:val="none" w:sz="0" w:space="0" w:color="auto"/>
                <w:right w:val="none" w:sz="0" w:space="0" w:color="auto"/>
              </w:divBdr>
            </w:div>
            <w:div w:id="2044405314">
              <w:marLeft w:val="0"/>
              <w:marRight w:val="0"/>
              <w:marTop w:val="0"/>
              <w:marBottom w:val="0"/>
              <w:divBdr>
                <w:top w:val="none" w:sz="0" w:space="0" w:color="auto"/>
                <w:left w:val="none" w:sz="0" w:space="0" w:color="auto"/>
                <w:bottom w:val="none" w:sz="0" w:space="0" w:color="auto"/>
                <w:right w:val="none" w:sz="0" w:space="0" w:color="auto"/>
              </w:divBdr>
            </w:div>
            <w:div w:id="2068994546">
              <w:marLeft w:val="0"/>
              <w:marRight w:val="0"/>
              <w:marTop w:val="0"/>
              <w:marBottom w:val="0"/>
              <w:divBdr>
                <w:top w:val="none" w:sz="0" w:space="0" w:color="auto"/>
                <w:left w:val="none" w:sz="0" w:space="0" w:color="auto"/>
                <w:bottom w:val="none" w:sz="0" w:space="0" w:color="auto"/>
                <w:right w:val="none" w:sz="0" w:space="0" w:color="auto"/>
              </w:divBdr>
            </w:div>
            <w:div w:id="2073773789">
              <w:marLeft w:val="0"/>
              <w:marRight w:val="0"/>
              <w:marTop w:val="0"/>
              <w:marBottom w:val="0"/>
              <w:divBdr>
                <w:top w:val="none" w:sz="0" w:space="0" w:color="auto"/>
                <w:left w:val="none" w:sz="0" w:space="0" w:color="auto"/>
                <w:bottom w:val="none" w:sz="0" w:space="0" w:color="auto"/>
                <w:right w:val="none" w:sz="0" w:space="0" w:color="auto"/>
              </w:divBdr>
            </w:div>
            <w:div w:id="2077556842">
              <w:marLeft w:val="0"/>
              <w:marRight w:val="0"/>
              <w:marTop w:val="0"/>
              <w:marBottom w:val="0"/>
              <w:divBdr>
                <w:top w:val="none" w:sz="0" w:space="0" w:color="auto"/>
                <w:left w:val="none" w:sz="0" w:space="0" w:color="auto"/>
                <w:bottom w:val="none" w:sz="0" w:space="0" w:color="auto"/>
                <w:right w:val="none" w:sz="0" w:space="0" w:color="auto"/>
              </w:divBdr>
            </w:div>
            <w:div w:id="2082096815">
              <w:marLeft w:val="0"/>
              <w:marRight w:val="0"/>
              <w:marTop w:val="0"/>
              <w:marBottom w:val="0"/>
              <w:divBdr>
                <w:top w:val="none" w:sz="0" w:space="0" w:color="auto"/>
                <w:left w:val="none" w:sz="0" w:space="0" w:color="auto"/>
                <w:bottom w:val="none" w:sz="0" w:space="0" w:color="auto"/>
                <w:right w:val="none" w:sz="0" w:space="0" w:color="auto"/>
              </w:divBdr>
            </w:div>
            <w:div w:id="2099861088">
              <w:marLeft w:val="0"/>
              <w:marRight w:val="0"/>
              <w:marTop w:val="0"/>
              <w:marBottom w:val="0"/>
              <w:divBdr>
                <w:top w:val="none" w:sz="0" w:space="0" w:color="auto"/>
                <w:left w:val="none" w:sz="0" w:space="0" w:color="auto"/>
                <w:bottom w:val="none" w:sz="0" w:space="0" w:color="auto"/>
                <w:right w:val="none" w:sz="0" w:space="0" w:color="auto"/>
              </w:divBdr>
            </w:div>
            <w:div w:id="2099986091">
              <w:marLeft w:val="0"/>
              <w:marRight w:val="0"/>
              <w:marTop w:val="0"/>
              <w:marBottom w:val="0"/>
              <w:divBdr>
                <w:top w:val="none" w:sz="0" w:space="0" w:color="auto"/>
                <w:left w:val="none" w:sz="0" w:space="0" w:color="auto"/>
                <w:bottom w:val="none" w:sz="0" w:space="0" w:color="auto"/>
                <w:right w:val="none" w:sz="0" w:space="0" w:color="auto"/>
              </w:divBdr>
            </w:div>
            <w:div w:id="2116245010">
              <w:marLeft w:val="0"/>
              <w:marRight w:val="0"/>
              <w:marTop w:val="0"/>
              <w:marBottom w:val="0"/>
              <w:divBdr>
                <w:top w:val="none" w:sz="0" w:space="0" w:color="auto"/>
                <w:left w:val="none" w:sz="0" w:space="0" w:color="auto"/>
                <w:bottom w:val="none" w:sz="0" w:space="0" w:color="auto"/>
                <w:right w:val="none" w:sz="0" w:space="0" w:color="auto"/>
              </w:divBdr>
            </w:div>
            <w:div w:id="214507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26391">
      <w:bodyDiv w:val="1"/>
      <w:marLeft w:val="0"/>
      <w:marRight w:val="0"/>
      <w:marTop w:val="0"/>
      <w:marBottom w:val="0"/>
      <w:divBdr>
        <w:top w:val="none" w:sz="0" w:space="0" w:color="auto"/>
        <w:left w:val="none" w:sz="0" w:space="0" w:color="auto"/>
        <w:bottom w:val="none" w:sz="0" w:space="0" w:color="auto"/>
        <w:right w:val="none" w:sz="0" w:space="0" w:color="auto"/>
      </w:divBdr>
      <w:divsChild>
        <w:div w:id="369693224">
          <w:marLeft w:val="0"/>
          <w:marRight w:val="0"/>
          <w:marTop w:val="0"/>
          <w:marBottom w:val="0"/>
          <w:divBdr>
            <w:top w:val="none" w:sz="0" w:space="0" w:color="auto"/>
            <w:left w:val="none" w:sz="0" w:space="0" w:color="auto"/>
            <w:bottom w:val="none" w:sz="0" w:space="0" w:color="auto"/>
            <w:right w:val="none" w:sz="0" w:space="0" w:color="auto"/>
          </w:divBdr>
          <w:divsChild>
            <w:div w:id="479927749">
              <w:marLeft w:val="0"/>
              <w:marRight w:val="0"/>
              <w:marTop w:val="0"/>
              <w:marBottom w:val="0"/>
              <w:divBdr>
                <w:top w:val="none" w:sz="0" w:space="0" w:color="auto"/>
                <w:left w:val="none" w:sz="0" w:space="0" w:color="auto"/>
                <w:bottom w:val="none" w:sz="0" w:space="0" w:color="auto"/>
                <w:right w:val="none" w:sz="0" w:space="0" w:color="auto"/>
              </w:divBdr>
              <w:divsChild>
                <w:div w:id="228347203">
                  <w:marLeft w:val="0"/>
                  <w:marRight w:val="0"/>
                  <w:marTop w:val="0"/>
                  <w:marBottom w:val="0"/>
                  <w:divBdr>
                    <w:top w:val="none" w:sz="0" w:space="0" w:color="auto"/>
                    <w:left w:val="none" w:sz="0" w:space="0" w:color="auto"/>
                    <w:bottom w:val="none" w:sz="0" w:space="0" w:color="auto"/>
                    <w:right w:val="none" w:sz="0" w:space="0" w:color="auto"/>
                  </w:divBdr>
                  <w:divsChild>
                    <w:div w:id="317152540">
                      <w:marLeft w:val="0"/>
                      <w:marRight w:val="0"/>
                      <w:marTop w:val="0"/>
                      <w:marBottom w:val="0"/>
                      <w:divBdr>
                        <w:top w:val="none" w:sz="0" w:space="0" w:color="auto"/>
                        <w:left w:val="none" w:sz="0" w:space="0" w:color="auto"/>
                        <w:bottom w:val="none" w:sz="0" w:space="0" w:color="auto"/>
                        <w:right w:val="none" w:sz="0" w:space="0" w:color="auto"/>
                      </w:divBdr>
                      <w:divsChild>
                        <w:div w:id="1082987769">
                          <w:marLeft w:val="0"/>
                          <w:marRight w:val="0"/>
                          <w:marTop w:val="0"/>
                          <w:marBottom w:val="0"/>
                          <w:divBdr>
                            <w:top w:val="none" w:sz="0" w:space="0" w:color="auto"/>
                            <w:left w:val="none" w:sz="0" w:space="0" w:color="auto"/>
                            <w:bottom w:val="none" w:sz="0" w:space="0" w:color="auto"/>
                            <w:right w:val="none" w:sz="0" w:space="0" w:color="auto"/>
                          </w:divBdr>
                          <w:divsChild>
                            <w:div w:id="471555377">
                              <w:marLeft w:val="105"/>
                              <w:marRight w:val="105"/>
                              <w:marTop w:val="105"/>
                              <w:marBottom w:val="105"/>
                              <w:divBdr>
                                <w:top w:val="none" w:sz="0" w:space="0" w:color="auto"/>
                                <w:left w:val="none" w:sz="0" w:space="0" w:color="auto"/>
                                <w:bottom w:val="none" w:sz="0" w:space="0" w:color="auto"/>
                                <w:right w:val="none" w:sz="0" w:space="0" w:color="auto"/>
                              </w:divBdr>
                              <w:divsChild>
                                <w:div w:id="2008317034">
                                  <w:marLeft w:val="0"/>
                                  <w:marRight w:val="0"/>
                                  <w:marTop w:val="0"/>
                                  <w:marBottom w:val="0"/>
                                  <w:divBdr>
                                    <w:top w:val="none" w:sz="0" w:space="0" w:color="auto"/>
                                    <w:left w:val="none" w:sz="0" w:space="0" w:color="auto"/>
                                    <w:bottom w:val="none" w:sz="0" w:space="0" w:color="auto"/>
                                    <w:right w:val="none" w:sz="0" w:space="0" w:color="auto"/>
                                  </w:divBdr>
                                  <w:divsChild>
                                    <w:div w:id="1529174716">
                                      <w:marLeft w:val="0"/>
                                      <w:marRight w:val="0"/>
                                      <w:marTop w:val="0"/>
                                      <w:marBottom w:val="0"/>
                                      <w:divBdr>
                                        <w:top w:val="none" w:sz="0" w:space="0" w:color="auto"/>
                                        <w:left w:val="none" w:sz="0" w:space="0" w:color="auto"/>
                                        <w:bottom w:val="none" w:sz="0" w:space="0" w:color="auto"/>
                                        <w:right w:val="none" w:sz="0" w:space="0" w:color="auto"/>
                                      </w:divBdr>
                                      <w:divsChild>
                                        <w:div w:id="490681350">
                                          <w:marLeft w:val="0"/>
                                          <w:marRight w:val="0"/>
                                          <w:marTop w:val="0"/>
                                          <w:marBottom w:val="0"/>
                                          <w:divBdr>
                                            <w:top w:val="none" w:sz="0" w:space="0" w:color="auto"/>
                                            <w:left w:val="none" w:sz="0" w:space="0" w:color="auto"/>
                                            <w:bottom w:val="none" w:sz="0" w:space="0" w:color="auto"/>
                                            <w:right w:val="none" w:sz="0" w:space="0" w:color="auto"/>
                                          </w:divBdr>
                                          <w:divsChild>
                                            <w:div w:id="184674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9469432">
      <w:bodyDiv w:val="1"/>
      <w:marLeft w:val="0"/>
      <w:marRight w:val="0"/>
      <w:marTop w:val="0"/>
      <w:marBottom w:val="0"/>
      <w:divBdr>
        <w:top w:val="none" w:sz="0" w:space="0" w:color="auto"/>
        <w:left w:val="none" w:sz="0" w:space="0" w:color="auto"/>
        <w:bottom w:val="none" w:sz="0" w:space="0" w:color="auto"/>
        <w:right w:val="none" w:sz="0" w:space="0" w:color="auto"/>
      </w:divBdr>
      <w:divsChild>
        <w:div w:id="1900633455">
          <w:marLeft w:val="0"/>
          <w:marRight w:val="0"/>
          <w:marTop w:val="0"/>
          <w:marBottom w:val="0"/>
          <w:divBdr>
            <w:top w:val="none" w:sz="0" w:space="0" w:color="auto"/>
            <w:left w:val="none" w:sz="0" w:space="0" w:color="auto"/>
            <w:bottom w:val="none" w:sz="0" w:space="0" w:color="auto"/>
            <w:right w:val="none" w:sz="0" w:space="0" w:color="auto"/>
          </w:divBdr>
        </w:div>
      </w:divsChild>
    </w:div>
    <w:div w:id="598374461">
      <w:bodyDiv w:val="1"/>
      <w:marLeft w:val="0"/>
      <w:marRight w:val="0"/>
      <w:marTop w:val="0"/>
      <w:marBottom w:val="0"/>
      <w:divBdr>
        <w:top w:val="none" w:sz="0" w:space="0" w:color="auto"/>
        <w:left w:val="none" w:sz="0" w:space="0" w:color="auto"/>
        <w:bottom w:val="none" w:sz="0" w:space="0" w:color="auto"/>
        <w:right w:val="none" w:sz="0" w:space="0" w:color="auto"/>
      </w:divBdr>
      <w:divsChild>
        <w:div w:id="379475471">
          <w:marLeft w:val="0"/>
          <w:marRight w:val="0"/>
          <w:marTop w:val="0"/>
          <w:marBottom w:val="0"/>
          <w:divBdr>
            <w:top w:val="none" w:sz="0" w:space="0" w:color="auto"/>
            <w:left w:val="none" w:sz="0" w:space="0" w:color="auto"/>
            <w:bottom w:val="none" w:sz="0" w:space="0" w:color="auto"/>
            <w:right w:val="none" w:sz="0" w:space="0" w:color="auto"/>
          </w:divBdr>
          <w:divsChild>
            <w:div w:id="1864248390">
              <w:marLeft w:val="0"/>
              <w:marRight w:val="0"/>
              <w:marTop w:val="0"/>
              <w:marBottom w:val="0"/>
              <w:divBdr>
                <w:top w:val="none" w:sz="0" w:space="0" w:color="auto"/>
                <w:left w:val="none" w:sz="0" w:space="0" w:color="auto"/>
                <w:bottom w:val="none" w:sz="0" w:space="0" w:color="auto"/>
                <w:right w:val="none" w:sz="0" w:space="0" w:color="auto"/>
              </w:divBdr>
              <w:divsChild>
                <w:div w:id="1250500286">
                  <w:marLeft w:val="0"/>
                  <w:marRight w:val="0"/>
                  <w:marTop w:val="0"/>
                  <w:marBottom w:val="0"/>
                  <w:divBdr>
                    <w:top w:val="none" w:sz="0" w:space="0" w:color="auto"/>
                    <w:left w:val="none" w:sz="0" w:space="0" w:color="auto"/>
                    <w:bottom w:val="none" w:sz="0" w:space="0" w:color="auto"/>
                    <w:right w:val="none" w:sz="0" w:space="0" w:color="auto"/>
                  </w:divBdr>
                  <w:divsChild>
                    <w:div w:id="106274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694767">
      <w:bodyDiv w:val="1"/>
      <w:marLeft w:val="0"/>
      <w:marRight w:val="0"/>
      <w:marTop w:val="0"/>
      <w:marBottom w:val="0"/>
      <w:divBdr>
        <w:top w:val="none" w:sz="0" w:space="0" w:color="auto"/>
        <w:left w:val="none" w:sz="0" w:space="0" w:color="auto"/>
        <w:bottom w:val="none" w:sz="0" w:space="0" w:color="auto"/>
        <w:right w:val="none" w:sz="0" w:space="0" w:color="auto"/>
      </w:divBdr>
      <w:divsChild>
        <w:div w:id="1537697400">
          <w:marLeft w:val="0"/>
          <w:marRight w:val="0"/>
          <w:marTop w:val="0"/>
          <w:marBottom w:val="0"/>
          <w:divBdr>
            <w:top w:val="none" w:sz="0" w:space="0" w:color="auto"/>
            <w:left w:val="none" w:sz="0" w:space="0" w:color="auto"/>
            <w:bottom w:val="none" w:sz="0" w:space="0" w:color="auto"/>
            <w:right w:val="none" w:sz="0" w:space="0" w:color="auto"/>
          </w:divBdr>
          <w:divsChild>
            <w:div w:id="1257404780">
              <w:marLeft w:val="0"/>
              <w:marRight w:val="0"/>
              <w:marTop w:val="0"/>
              <w:marBottom w:val="0"/>
              <w:divBdr>
                <w:top w:val="none" w:sz="0" w:space="0" w:color="auto"/>
                <w:left w:val="none" w:sz="0" w:space="0" w:color="auto"/>
                <w:bottom w:val="none" w:sz="0" w:space="0" w:color="auto"/>
                <w:right w:val="none" w:sz="0" w:space="0" w:color="auto"/>
              </w:divBdr>
              <w:divsChild>
                <w:div w:id="1144737019">
                  <w:marLeft w:val="0"/>
                  <w:marRight w:val="0"/>
                  <w:marTop w:val="0"/>
                  <w:marBottom w:val="0"/>
                  <w:divBdr>
                    <w:top w:val="none" w:sz="0" w:space="0" w:color="auto"/>
                    <w:left w:val="none" w:sz="0" w:space="0" w:color="auto"/>
                    <w:bottom w:val="none" w:sz="0" w:space="0" w:color="auto"/>
                    <w:right w:val="none" w:sz="0" w:space="0" w:color="auto"/>
                  </w:divBdr>
                  <w:divsChild>
                    <w:div w:id="808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371004">
      <w:bodyDiv w:val="1"/>
      <w:marLeft w:val="0"/>
      <w:marRight w:val="0"/>
      <w:marTop w:val="0"/>
      <w:marBottom w:val="0"/>
      <w:divBdr>
        <w:top w:val="none" w:sz="0" w:space="0" w:color="auto"/>
        <w:left w:val="none" w:sz="0" w:space="0" w:color="auto"/>
        <w:bottom w:val="none" w:sz="0" w:space="0" w:color="auto"/>
        <w:right w:val="none" w:sz="0" w:space="0" w:color="auto"/>
      </w:divBdr>
      <w:divsChild>
        <w:div w:id="605577240">
          <w:marLeft w:val="0"/>
          <w:marRight w:val="0"/>
          <w:marTop w:val="0"/>
          <w:marBottom w:val="0"/>
          <w:divBdr>
            <w:top w:val="none" w:sz="0" w:space="0" w:color="auto"/>
            <w:left w:val="none" w:sz="0" w:space="0" w:color="auto"/>
            <w:bottom w:val="none" w:sz="0" w:space="0" w:color="auto"/>
            <w:right w:val="none" w:sz="0" w:space="0" w:color="auto"/>
          </w:divBdr>
          <w:divsChild>
            <w:div w:id="590941569">
              <w:marLeft w:val="0"/>
              <w:marRight w:val="0"/>
              <w:marTop w:val="0"/>
              <w:marBottom w:val="0"/>
              <w:divBdr>
                <w:top w:val="none" w:sz="0" w:space="0" w:color="auto"/>
                <w:left w:val="none" w:sz="0" w:space="0" w:color="auto"/>
                <w:bottom w:val="none" w:sz="0" w:space="0" w:color="auto"/>
                <w:right w:val="none" w:sz="0" w:space="0" w:color="auto"/>
              </w:divBdr>
              <w:divsChild>
                <w:div w:id="811214108">
                  <w:marLeft w:val="0"/>
                  <w:marRight w:val="-6084"/>
                  <w:marTop w:val="0"/>
                  <w:marBottom w:val="0"/>
                  <w:divBdr>
                    <w:top w:val="none" w:sz="0" w:space="0" w:color="auto"/>
                    <w:left w:val="none" w:sz="0" w:space="0" w:color="auto"/>
                    <w:bottom w:val="none" w:sz="0" w:space="0" w:color="auto"/>
                    <w:right w:val="none" w:sz="0" w:space="0" w:color="auto"/>
                  </w:divBdr>
                  <w:divsChild>
                    <w:div w:id="566691578">
                      <w:marLeft w:val="0"/>
                      <w:marRight w:val="5604"/>
                      <w:marTop w:val="0"/>
                      <w:marBottom w:val="0"/>
                      <w:divBdr>
                        <w:top w:val="none" w:sz="0" w:space="0" w:color="auto"/>
                        <w:left w:val="none" w:sz="0" w:space="0" w:color="auto"/>
                        <w:bottom w:val="none" w:sz="0" w:space="0" w:color="auto"/>
                        <w:right w:val="none" w:sz="0" w:space="0" w:color="auto"/>
                      </w:divBdr>
                      <w:divsChild>
                        <w:div w:id="1350108525">
                          <w:marLeft w:val="0"/>
                          <w:marRight w:val="0"/>
                          <w:marTop w:val="0"/>
                          <w:marBottom w:val="0"/>
                          <w:divBdr>
                            <w:top w:val="none" w:sz="0" w:space="0" w:color="auto"/>
                            <w:left w:val="none" w:sz="0" w:space="0" w:color="auto"/>
                            <w:bottom w:val="none" w:sz="0" w:space="0" w:color="auto"/>
                            <w:right w:val="none" w:sz="0" w:space="0" w:color="auto"/>
                          </w:divBdr>
                          <w:divsChild>
                            <w:div w:id="107932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427421">
      <w:bodyDiv w:val="1"/>
      <w:marLeft w:val="0"/>
      <w:marRight w:val="0"/>
      <w:marTop w:val="0"/>
      <w:marBottom w:val="0"/>
      <w:divBdr>
        <w:top w:val="none" w:sz="0" w:space="0" w:color="auto"/>
        <w:left w:val="none" w:sz="0" w:space="0" w:color="auto"/>
        <w:bottom w:val="none" w:sz="0" w:space="0" w:color="auto"/>
        <w:right w:val="none" w:sz="0" w:space="0" w:color="auto"/>
      </w:divBdr>
      <w:divsChild>
        <w:div w:id="991299208">
          <w:marLeft w:val="0"/>
          <w:marRight w:val="0"/>
          <w:marTop w:val="0"/>
          <w:marBottom w:val="0"/>
          <w:divBdr>
            <w:top w:val="none" w:sz="0" w:space="0" w:color="auto"/>
            <w:left w:val="none" w:sz="0" w:space="0" w:color="auto"/>
            <w:bottom w:val="none" w:sz="0" w:space="0" w:color="auto"/>
            <w:right w:val="none" w:sz="0" w:space="0" w:color="auto"/>
          </w:divBdr>
        </w:div>
      </w:divsChild>
    </w:div>
    <w:div w:id="683944432">
      <w:bodyDiv w:val="1"/>
      <w:marLeft w:val="0"/>
      <w:marRight w:val="0"/>
      <w:marTop w:val="0"/>
      <w:marBottom w:val="0"/>
      <w:divBdr>
        <w:top w:val="none" w:sz="0" w:space="0" w:color="auto"/>
        <w:left w:val="none" w:sz="0" w:space="0" w:color="auto"/>
        <w:bottom w:val="none" w:sz="0" w:space="0" w:color="auto"/>
        <w:right w:val="none" w:sz="0" w:space="0" w:color="auto"/>
      </w:divBdr>
    </w:div>
    <w:div w:id="707755347">
      <w:bodyDiv w:val="1"/>
      <w:marLeft w:val="0"/>
      <w:marRight w:val="0"/>
      <w:marTop w:val="0"/>
      <w:marBottom w:val="0"/>
      <w:divBdr>
        <w:top w:val="none" w:sz="0" w:space="0" w:color="auto"/>
        <w:left w:val="none" w:sz="0" w:space="0" w:color="auto"/>
        <w:bottom w:val="none" w:sz="0" w:space="0" w:color="auto"/>
        <w:right w:val="none" w:sz="0" w:space="0" w:color="auto"/>
      </w:divBdr>
    </w:div>
    <w:div w:id="727921657">
      <w:bodyDiv w:val="1"/>
      <w:marLeft w:val="0"/>
      <w:marRight w:val="0"/>
      <w:marTop w:val="0"/>
      <w:marBottom w:val="0"/>
      <w:divBdr>
        <w:top w:val="none" w:sz="0" w:space="0" w:color="auto"/>
        <w:left w:val="none" w:sz="0" w:space="0" w:color="auto"/>
        <w:bottom w:val="none" w:sz="0" w:space="0" w:color="auto"/>
        <w:right w:val="none" w:sz="0" w:space="0" w:color="auto"/>
      </w:divBdr>
      <w:divsChild>
        <w:div w:id="990518689">
          <w:marLeft w:val="0"/>
          <w:marRight w:val="0"/>
          <w:marTop w:val="0"/>
          <w:marBottom w:val="0"/>
          <w:divBdr>
            <w:top w:val="none" w:sz="0" w:space="0" w:color="auto"/>
            <w:left w:val="none" w:sz="0" w:space="0" w:color="auto"/>
            <w:bottom w:val="none" w:sz="0" w:space="0" w:color="auto"/>
            <w:right w:val="none" w:sz="0" w:space="0" w:color="auto"/>
          </w:divBdr>
          <w:divsChild>
            <w:div w:id="1177036141">
              <w:marLeft w:val="0"/>
              <w:marRight w:val="0"/>
              <w:marTop w:val="0"/>
              <w:marBottom w:val="0"/>
              <w:divBdr>
                <w:top w:val="none" w:sz="0" w:space="0" w:color="auto"/>
                <w:left w:val="none" w:sz="0" w:space="0" w:color="auto"/>
                <w:bottom w:val="none" w:sz="0" w:space="0" w:color="auto"/>
                <w:right w:val="none" w:sz="0" w:space="0" w:color="auto"/>
              </w:divBdr>
            </w:div>
            <w:div w:id="1346786606">
              <w:marLeft w:val="0"/>
              <w:marRight w:val="0"/>
              <w:marTop w:val="0"/>
              <w:marBottom w:val="0"/>
              <w:divBdr>
                <w:top w:val="none" w:sz="0" w:space="0" w:color="auto"/>
                <w:left w:val="none" w:sz="0" w:space="0" w:color="auto"/>
                <w:bottom w:val="none" w:sz="0" w:space="0" w:color="auto"/>
                <w:right w:val="none" w:sz="0" w:space="0" w:color="auto"/>
              </w:divBdr>
            </w:div>
            <w:div w:id="1541282557">
              <w:marLeft w:val="0"/>
              <w:marRight w:val="0"/>
              <w:marTop w:val="0"/>
              <w:marBottom w:val="0"/>
              <w:divBdr>
                <w:top w:val="none" w:sz="0" w:space="0" w:color="auto"/>
                <w:left w:val="none" w:sz="0" w:space="0" w:color="auto"/>
                <w:bottom w:val="none" w:sz="0" w:space="0" w:color="auto"/>
                <w:right w:val="none" w:sz="0" w:space="0" w:color="auto"/>
              </w:divBdr>
            </w:div>
            <w:div w:id="189361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7804">
      <w:bodyDiv w:val="1"/>
      <w:marLeft w:val="0"/>
      <w:marRight w:val="0"/>
      <w:marTop w:val="0"/>
      <w:marBottom w:val="0"/>
      <w:divBdr>
        <w:top w:val="none" w:sz="0" w:space="0" w:color="auto"/>
        <w:left w:val="none" w:sz="0" w:space="0" w:color="auto"/>
        <w:bottom w:val="none" w:sz="0" w:space="0" w:color="auto"/>
        <w:right w:val="none" w:sz="0" w:space="0" w:color="auto"/>
      </w:divBdr>
      <w:divsChild>
        <w:div w:id="131138748">
          <w:marLeft w:val="0"/>
          <w:marRight w:val="0"/>
          <w:marTop w:val="0"/>
          <w:marBottom w:val="0"/>
          <w:divBdr>
            <w:top w:val="none" w:sz="0" w:space="0" w:color="auto"/>
            <w:left w:val="none" w:sz="0" w:space="0" w:color="auto"/>
            <w:bottom w:val="none" w:sz="0" w:space="0" w:color="auto"/>
            <w:right w:val="none" w:sz="0" w:space="0" w:color="auto"/>
          </w:divBdr>
        </w:div>
      </w:divsChild>
    </w:div>
    <w:div w:id="794641524">
      <w:bodyDiv w:val="1"/>
      <w:marLeft w:val="0"/>
      <w:marRight w:val="0"/>
      <w:marTop w:val="0"/>
      <w:marBottom w:val="0"/>
      <w:divBdr>
        <w:top w:val="none" w:sz="0" w:space="0" w:color="auto"/>
        <w:left w:val="none" w:sz="0" w:space="0" w:color="auto"/>
        <w:bottom w:val="none" w:sz="0" w:space="0" w:color="auto"/>
        <w:right w:val="none" w:sz="0" w:space="0" w:color="auto"/>
      </w:divBdr>
    </w:div>
    <w:div w:id="817041680">
      <w:bodyDiv w:val="1"/>
      <w:marLeft w:val="0"/>
      <w:marRight w:val="0"/>
      <w:marTop w:val="0"/>
      <w:marBottom w:val="0"/>
      <w:divBdr>
        <w:top w:val="none" w:sz="0" w:space="0" w:color="auto"/>
        <w:left w:val="none" w:sz="0" w:space="0" w:color="auto"/>
        <w:bottom w:val="none" w:sz="0" w:space="0" w:color="auto"/>
        <w:right w:val="none" w:sz="0" w:space="0" w:color="auto"/>
      </w:divBdr>
      <w:divsChild>
        <w:div w:id="832767341">
          <w:marLeft w:val="0"/>
          <w:marRight w:val="0"/>
          <w:marTop w:val="0"/>
          <w:marBottom w:val="0"/>
          <w:divBdr>
            <w:top w:val="none" w:sz="0" w:space="0" w:color="auto"/>
            <w:left w:val="none" w:sz="0" w:space="0" w:color="auto"/>
            <w:bottom w:val="none" w:sz="0" w:space="0" w:color="auto"/>
            <w:right w:val="none" w:sz="0" w:space="0" w:color="auto"/>
          </w:divBdr>
          <w:divsChild>
            <w:div w:id="1281064416">
              <w:marLeft w:val="0"/>
              <w:marRight w:val="0"/>
              <w:marTop w:val="0"/>
              <w:marBottom w:val="0"/>
              <w:divBdr>
                <w:top w:val="none" w:sz="0" w:space="0" w:color="auto"/>
                <w:left w:val="none" w:sz="0" w:space="0" w:color="auto"/>
                <w:bottom w:val="none" w:sz="0" w:space="0" w:color="auto"/>
                <w:right w:val="none" w:sz="0" w:space="0" w:color="auto"/>
              </w:divBdr>
              <w:divsChild>
                <w:div w:id="545262751">
                  <w:marLeft w:val="0"/>
                  <w:marRight w:val="0"/>
                  <w:marTop w:val="0"/>
                  <w:marBottom w:val="0"/>
                  <w:divBdr>
                    <w:top w:val="none" w:sz="0" w:space="0" w:color="auto"/>
                    <w:left w:val="none" w:sz="0" w:space="0" w:color="auto"/>
                    <w:bottom w:val="none" w:sz="0" w:space="0" w:color="auto"/>
                    <w:right w:val="none" w:sz="0" w:space="0" w:color="auto"/>
                  </w:divBdr>
                  <w:divsChild>
                    <w:div w:id="1690134096">
                      <w:marLeft w:val="0"/>
                      <w:marRight w:val="0"/>
                      <w:marTop w:val="0"/>
                      <w:marBottom w:val="0"/>
                      <w:divBdr>
                        <w:top w:val="none" w:sz="0" w:space="0" w:color="auto"/>
                        <w:left w:val="none" w:sz="0" w:space="0" w:color="auto"/>
                        <w:bottom w:val="none" w:sz="0" w:space="0" w:color="auto"/>
                        <w:right w:val="none" w:sz="0" w:space="0" w:color="auto"/>
                      </w:divBdr>
                      <w:divsChild>
                        <w:div w:id="8712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921526">
      <w:bodyDiv w:val="1"/>
      <w:marLeft w:val="0"/>
      <w:marRight w:val="0"/>
      <w:marTop w:val="0"/>
      <w:marBottom w:val="0"/>
      <w:divBdr>
        <w:top w:val="none" w:sz="0" w:space="0" w:color="auto"/>
        <w:left w:val="none" w:sz="0" w:space="0" w:color="auto"/>
        <w:bottom w:val="none" w:sz="0" w:space="0" w:color="auto"/>
        <w:right w:val="none" w:sz="0" w:space="0" w:color="auto"/>
      </w:divBdr>
      <w:divsChild>
        <w:div w:id="1995452340">
          <w:marLeft w:val="0"/>
          <w:marRight w:val="0"/>
          <w:marTop w:val="0"/>
          <w:marBottom w:val="0"/>
          <w:divBdr>
            <w:top w:val="none" w:sz="0" w:space="0" w:color="auto"/>
            <w:left w:val="none" w:sz="0" w:space="0" w:color="auto"/>
            <w:bottom w:val="none" w:sz="0" w:space="0" w:color="auto"/>
            <w:right w:val="none" w:sz="0" w:space="0" w:color="auto"/>
          </w:divBdr>
          <w:divsChild>
            <w:div w:id="156072284">
              <w:marLeft w:val="0"/>
              <w:marRight w:val="0"/>
              <w:marTop w:val="0"/>
              <w:marBottom w:val="0"/>
              <w:divBdr>
                <w:top w:val="none" w:sz="0" w:space="0" w:color="auto"/>
                <w:left w:val="none" w:sz="0" w:space="0" w:color="auto"/>
                <w:bottom w:val="none" w:sz="0" w:space="0" w:color="auto"/>
                <w:right w:val="none" w:sz="0" w:space="0" w:color="auto"/>
              </w:divBdr>
              <w:divsChild>
                <w:div w:id="674457924">
                  <w:marLeft w:val="0"/>
                  <w:marRight w:val="-6084"/>
                  <w:marTop w:val="0"/>
                  <w:marBottom w:val="0"/>
                  <w:divBdr>
                    <w:top w:val="none" w:sz="0" w:space="0" w:color="auto"/>
                    <w:left w:val="none" w:sz="0" w:space="0" w:color="auto"/>
                    <w:bottom w:val="none" w:sz="0" w:space="0" w:color="auto"/>
                    <w:right w:val="none" w:sz="0" w:space="0" w:color="auto"/>
                  </w:divBdr>
                  <w:divsChild>
                    <w:div w:id="117770125">
                      <w:marLeft w:val="0"/>
                      <w:marRight w:val="5604"/>
                      <w:marTop w:val="0"/>
                      <w:marBottom w:val="0"/>
                      <w:divBdr>
                        <w:top w:val="none" w:sz="0" w:space="0" w:color="auto"/>
                        <w:left w:val="none" w:sz="0" w:space="0" w:color="auto"/>
                        <w:bottom w:val="none" w:sz="0" w:space="0" w:color="auto"/>
                        <w:right w:val="none" w:sz="0" w:space="0" w:color="auto"/>
                      </w:divBdr>
                      <w:divsChild>
                        <w:div w:id="157310783">
                          <w:marLeft w:val="0"/>
                          <w:marRight w:val="0"/>
                          <w:marTop w:val="0"/>
                          <w:marBottom w:val="0"/>
                          <w:divBdr>
                            <w:top w:val="none" w:sz="0" w:space="0" w:color="auto"/>
                            <w:left w:val="none" w:sz="0" w:space="0" w:color="auto"/>
                            <w:bottom w:val="none" w:sz="0" w:space="0" w:color="auto"/>
                            <w:right w:val="none" w:sz="0" w:space="0" w:color="auto"/>
                          </w:divBdr>
                          <w:divsChild>
                            <w:div w:id="20945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614292">
      <w:bodyDiv w:val="1"/>
      <w:marLeft w:val="0"/>
      <w:marRight w:val="0"/>
      <w:marTop w:val="0"/>
      <w:marBottom w:val="0"/>
      <w:divBdr>
        <w:top w:val="none" w:sz="0" w:space="0" w:color="auto"/>
        <w:left w:val="none" w:sz="0" w:space="0" w:color="auto"/>
        <w:bottom w:val="none" w:sz="0" w:space="0" w:color="auto"/>
        <w:right w:val="none" w:sz="0" w:space="0" w:color="auto"/>
      </w:divBdr>
      <w:divsChild>
        <w:div w:id="1670518847">
          <w:marLeft w:val="0"/>
          <w:marRight w:val="0"/>
          <w:marTop w:val="0"/>
          <w:marBottom w:val="0"/>
          <w:divBdr>
            <w:top w:val="none" w:sz="0" w:space="0" w:color="auto"/>
            <w:left w:val="none" w:sz="0" w:space="0" w:color="auto"/>
            <w:bottom w:val="none" w:sz="0" w:space="0" w:color="auto"/>
            <w:right w:val="none" w:sz="0" w:space="0" w:color="auto"/>
          </w:divBdr>
          <w:divsChild>
            <w:div w:id="324162215">
              <w:marLeft w:val="0"/>
              <w:marRight w:val="0"/>
              <w:marTop w:val="300"/>
              <w:marBottom w:val="0"/>
              <w:divBdr>
                <w:top w:val="single" w:sz="6" w:space="0" w:color="999999"/>
                <w:left w:val="single" w:sz="6" w:space="0" w:color="999999"/>
                <w:bottom w:val="single" w:sz="6" w:space="4" w:color="999999"/>
                <w:right w:val="single" w:sz="6" w:space="0" w:color="999999"/>
              </w:divBdr>
              <w:divsChild>
                <w:div w:id="2031640717">
                  <w:marLeft w:val="0"/>
                  <w:marRight w:val="255"/>
                  <w:marTop w:val="0"/>
                  <w:marBottom w:val="0"/>
                  <w:divBdr>
                    <w:top w:val="none" w:sz="0" w:space="0" w:color="auto"/>
                    <w:left w:val="none" w:sz="0" w:space="0" w:color="auto"/>
                    <w:bottom w:val="none" w:sz="0" w:space="0" w:color="auto"/>
                    <w:right w:val="none" w:sz="0" w:space="0" w:color="auto"/>
                  </w:divBdr>
                  <w:divsChild>
                    <w:div w:id="286739431">
                      <w:marLeft w:val="0"/>
                      <w:marRight w:val="0"/>
                      <w:marTop w:val="300"/>
                      <w:marBottom w:val="300"/>
                      <w:divBdr>
                        <w:top w:val="none" w:sz="0" w:space="0" w:color="auto"/>
                        <w:left w:val="none" w:sz="0" w:space="0" w:color="auto"/>
                        <w:bottom w:val="none" w:sz="0" w:space="0" w:color="auto"/>
                        <w:right w:val="none" w:sz="0" w:space="0" w:color="auto"/>
                      </w:divBdr>
                      <w:divsChild>
                        <w:div w:id="169762846">
                          <w:marLeft w:val="0"/>
                          <w:marRight w:val="0"/>
                          <w:marTop w:val="0"/>
                          <w:marBottom w:val="0"/>
                          <w:divBdr>
                            <w:top w:val="none" w:sz="0" w:space="0" w:color="auto"/>
                            <w:left w:val="none" w:sz="0" w:space="0" w:color="auto"/>
                            <w:bottom w:val="none" w:sz="0" w:space="0" w:color="auto"/>
                            <w:right w:val="none" w:sz="0" w:space="0" w:color="auto"/>
                          </w:divBdr>
                        </w:div>
                        <w:div w:id="66612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706104">
      <w:bodyDiv w:val="1"/>
      <w:marLeft w:val="0"/>
      <w:marRight w:val="0"/>
      <w:marTop w:val="0"/>
      <w:marBottom w:val="0"/>
      <w:divBdr>
        <w:top w:val="none" w:sz="0" w:space="0" w:color="auto"/>
        <w:left w:val="none" w:sz="0" w:space="0" w:color="auto"/>
        <w:bottom w:val="none" w:sz="0" w:space="0" w:color="auto"/>
        <w:right w:val="none" w:sz="0" w:space="0" w:color="auto"/>
      </w:divBdr>
      <w:divsChild>
        <w:div w:id="1121068610">
          <w:marLeft w:val="0"/>
          <w:marRight w:val="0"/>
          <w:marTop w:val="0"/>
          <w:marBottom w:val="0"/>
          <w:divBdr>
            <w:top w:val="none" w:sz="0" w:space="0" w:color="auto"/>
            <w:left w:val="none" w:sz="0" w:space="0" w:color="auto"/>
            <w:bottom w:val="none" w:sz="0" w:space="0" w:color="auto"/>
            <w:right w:val="none" w:sz="0" w:space="0" w:color="auto"/>
          </w:divBdr>
          <w:divsChild>
            <w:div w:id="5209706">
              <w:marLeft w:val="0"/>
              <w:marRight w:val="0"/>
              <w:marTop w:val="0"/>
              <w:marBottom w:val="0"/>
              <w:divBdr>
                <w:top w:val="none" w:sz="0" w:space="0" w:color="auto"/>
                <w:left w:val="none" w:sz="0" w:space="0" w:color="auto"/>
                <w:bottom w:val="none" w:sz="0" w:space="0" w:color="auto"/>
                <w:right w:val="none" w:sz="0" w:space="0" w:color="auto"/>
              </w:divBdr>
            </w:div>
            <w:div w:id="20741754">
              <w:marLeft w:val="0"/>
              <w:marRight w:val="0"/>
              <w:marTop w:val="0"/>
              <w:marBottom w:val="0"/>
              <w:divBdr>
                <w:top w:val="none" w:sz="0" w:space="0" w:color="auto"/>
                <w:left w:val="none" w:sz="0" w:space="0" w:color="auto"/>
                <w:bottom w:val="none" w:sz="0" w:space="0" w:color="auto"/>
                <w:right w:val="none" w:sz="0" w:space="0" w:color="auto"/>
              </w:divBdr>
            </w:div>
            <w:div w:id="36442531">
              <w:marLeft w:val="0"/>
              <w:marRight w:val="0"/>
              <w:marTop w:val="0"/>
              <w:marBottom w:val="0"/>
              <w:divBdr>
                <w:top w:val="none" w:sz="0" w:space="0" w:color="auto"/>
                <w:left w:val="none" w:sz="0" w:space="0" w:color="auto"/>
                <w:bottom w:val="none" w:sz="0" w:space="0" w:color="auto"/>
                <w:right w:val="none" w:sz="0" w:space="0" w:color="auto"/>
              </w:divBdr>
            </w:div>
            <w:div w:id="46607855">
              <w:marLeft w:val="0"/>
              <w:marRight w:val="0"/>
              <w:marTop w:val="0"/>
              <w:marBottom w:val="0"/>
              <w:divBdr>
                <w:top w:val="none" w:sz="0" w:space="0" w:color="auto"/>
                <w:left w:val="none" w:sz="0" w:space="0" w:color="auto"/>
                <w:bottom w:val="none" w:sz="0" w:space="0" w:color="auto"/>
                <w:right w:val="none" w:sz="0" w:space="0" w:color="auto"/>
              </w:divBdr>
            </w:div>
            <w:div w:id="51542092">
              <w:marLeft w:val="0"/>
              <w:marRight w:val="0"/>
              <w:marTop w:val="0"/>
              <w:marBottom w:val="0"/>
              <w:divBdr>
                <w:top w:val="none" w:sz="0" w:space="0" w:color="auto"/>
                <w:left w:val="none" w:sz="0" w:space="0" w:color="auto"/>
                <w:bottom w:val="none" w:sz="0" w:space="0" w:color="auto"/>
                <w:right w:val="none" w:sz="0" w:space="0" w:color="auto"/>
              </w:divBdr>
            </w:div>
            <w:div w:id="59443412">
              <w:marLeft w:val="0"/>
              <w:marRight w:val="0"/>
              <w:marTop w:val="0"/>
              <w:marBottom w:val="0"/>
              <w:divBdr>
                <w:top w:val="none" w:sz="0" w:space="0" w:color="auto"/>
                <w:left w:val="none" w:sz="0" w:space="0" w:color="auto"/>
                <w:bottom w:val="none" w:sz="0" w:space="0" w:color="auto"/>
                <w:right w:val="none" w:sz="0" w:space="0" w:color="auto"/>
              </w:divBdr>
            </w:div>
            <w:div w:id="61801503">
              <w:marLeft w:val="0"/>
              <w:marRight w:val="0"/>
              <w:marTop w:val="0"/>
              <w:marBottom w:val="0"/>
              <w:divBdr>
                <w:top w:val="none" w:sz="0" w:space="0" w:color="auto"/>
                <w:left w:val="none" w:sz="0" w:space="0" w:color="auto"/>
                <w:bottom w:val="none" w:sz="0" w:space="0" w:color="auto"/>
                <w:right w:val="none" w:sz="0" w:space="0" w:color="auto"/>
              </w:divBdr>
            </w:div>
            <w:div w:id="71977032">
              <w:marLeft w:val="0"/>
              <w:marRight w:val="0"/>
              <w:marTop w:val="0"/>
              <w:marBottom w:val="0"/>
              <w:divBdr>
                <w:top w:val="none" w:sz="0" w:space="0" w:color="auto"/>
                <w:left w:val="none" w:sz="0" w:space="0" w:color="auto"/>
                <w:bottom w:val="none" w:sz="0" w:space="0" w:color="auto"/>
                <w:right w:val="none" w:sz="0" w:space="0" w:color="auto"/>
              </w:divBdr>
            </w:div>
            <w:div w:id="73091446">
              <w:marLeft w:val="0"/>
              <w:marRight w:val="0"/>
              <w:marTop w:val="0"/>
              <w:marBottom w:val="0"/>
              <w:divBdr>
                <w:top w:val="none" w:sz="0" w:space="0" w:color="auto"/>
                <w:left w:val="none" w:sz="0" w:space="0" w:color="auto"/>
                <w:bottom w:val="none" w:sz="0" w:space="0" w:color="auto"/>
                <w:right w:val="none" w:sz="0" w:space="0" w:color="auto"/>
              </w:divBdr>
            </w:div>
            <w:div w:id="78985757">
              <w:marLeft w:val="0"/>
              <w:marRight w:val="0"/>
              <w:marTop w:val="0"/>
              <w:marBottom w:val="0"/>
              <w:divBdr>
                <w:top w:val="none" w:sz="0" w:space="0" w:color="auto"/>
                <w:left w:val="none" w:sz="0" w:space="0" w:color="auto"/>
                <w:bottom w:val="none" w:sz="0" w:space="0" w:color="auto"/>
                <w:right w:val="none" w:sz="0" w:space="0" w:color="auto"/>
              </w:divBdr>
            </w:div>
            <w:div w:id="97680277">
              <w:marLeft w:val="0"/>
              <w:marRight w:val="0"/>
              <w:marTop w:val="0"/>
              <w:marBottom w:val="0"/>
              <w:divBdr>
                <w:top w:val="none" w:sz="0" w:space="0" w:color="auto"/>
                <w:left w:val="none" w:sz="0" w:space="0" w:color="auto"/>
                <w:bottom w:val="none" w:sz="0" w:space="0" w:color="auto"/>
                <w:right w:val="none" w:sz="0" w:space="0" w:color="auto"/>
              </w:divBdr>
            </w:div>
            <w:div w:id="106589156">
              <w:marLeft w:val="0"/>
              <w:marRight w:val="0"/>
              <w:marTop w:val="0"/>
              <w:marBottom w:val="0"/>
              <w:divBdr>
                <w:top w:val="none" w:sz="0" w:space="0" w:color="auto"/>
                <w:left w:val="none" w:sz="0" w:space="0" w:color="auto"/>
                <w:bottom w:val="none" w:sz="0" w:space="0" w:color="auto"/>
                <w:right w:val="none" w:sz="0" w:space="0" w:color="auto"/>
              </w:divBdr>
            </w:div>
            <w:div w:id="108163272">
              <w:marLeft w:val="0"/>
              <w:marRight w:val="0"/>
              <w:marTop w:val="0"/>
              <w:marBottom w:val="0"/>
              <w:divBdr>
                <w:top w:val="none" w:sz="0" w:space="0" w:color="auto"/>
                <w:left w:val="none" w:sz="0" w:space="0" w:color="auto"/>
                <w:bottom w:val="none" w:sz="0" w:space="0" w:color="auto"/>
                <w:right w:val="none" w:sz="0" w:space="0" w:color="auto"/>
              </w:divBdr>
            </w:div>
            <w:div w:id="112553859">
              <w:marLeft w:val="0"/>
              <w:marRight w:val="0"/>
              <w:marTop w:val="0"/>
              <w:marBottom w:val="0"/>
              <w:divBdr>
                <w:top w:val="none" w:sz="0" w:space="0" w:color="auto"/>
                <w:left w:val="none" w:sz="0" w:space="0" w:color="auto"/>
                <w:bottom w:val="none" w:sz="0" w:space="0" w:color="auto"/>
                <w:right w:val="none" w:sz="0" w:space="0" w:color="auto"/>
              </w:divBdr>
            </w:div>
            <w:div w:id="121312497">
              <w:marLeft w:val="0"/>
              <w:marRight w:val="0"/>
              <w:marTop w:val="0"/>
              <w:marBottom w:val="0"/>
              <w:divBdr>
                <w:top w:val="none" w:sz="0" w:space="0" w:color="auto"/>
                <w:left w:val="none" w:sz="0" w:space="0" w:color="auto"/>
                <w:bottom w:val="none" w:sz="0" w:space="0" w:color="auto"/>
                <w:right w:val="none" w:sz="0" w:space="0" w:color="auto"/>
              </w:divBdr>
            </w:div>
            <w:div w:id="124198039">
              <w:marLeft w:val="0"/>
              <w:marRight w:val="0"/>
              <w:marTop w:val="0"/>
              <w:marBottom w:val="0"/>
              <w:divBdr>
                <w:top w:val="none" w:sz="0" w:space="0" w:color="auto"/>
                <w:left w:val="none" w:sz="0" w:space="0" w:color="auto"/>
                <w:bottom w:val="none" w:sz="0" w:space="0" w:color="auto"/>
                <w:right w:val="none" w:sz="0" w:space="0" w:color="auto"/>
              </w:divBdr>
            </w:div>
            <w:div w:id="125396420">
              <w:marLeft w:val="0"/>
              <w:marRight w:val="0"/>
              <w:marTop w:val="0"/>
              <w:marBottom w:val="0"/>
              <w:divBdr>
                <w:top w:val="none" w:sz="0" w:space="0" w:color="auto"/>
                <w:left w:val="none" w:sz="0" w:space="0" w:color="auto"/>
                <w:bottom w:val="none" w:sz="0" w:space="0" w:color="auto"/>
                <w:right w:val="none" w:sz="0" w:space="0" w:color="auto"/>
              </w:divBdr>
            </w:div>
            <w:div w:id="126700036">
              <w:marLeft w:val="0"/>
              <w:marRight w:val="0"/>
              <w:marTop w:val="0"/>
              <w:marBottom w:val="0"/>
              <w:divBdr>
                <w:top w:val="none" w:sz="0" w:space="0" w:color="auto"/>
                <w:left w:val="none" w:sz="0" w:space="0" w:color="auto"/>
                <w:bottom w:val="none" w:sz="0" w:space="0" w:color="auto"/>
                <w:right w:val="none" w:sz="0" w:space="0" w:color="auto"/>
              </w:divBdr>
            </w:div>
            <w:div w:id="128254640">
              <w:marLeft w:val="0"/>
              <w:marRight w:val="0"/>
              <w:marTop w:val="0"/>
              <w:marBottom w:val="0"/>
              <w:divBdr>
                <w:top w:val="none" w:sz="0" w:space="0" w:color="auto"/>
                <w:left w:val="none" w:sz="0" w:space="0" w:color="auto"/>
                <w:bottom w:val="none" w:sz="0" w:space="0" w:color="auto"/>
                <w:right w:val="none" w:sz="0" w:space="0" w:color="auto"/>
              </w:divBdr>
            </w:div>
            <w:div w:id="134955557">
              <w:marLeft w:val="0"/>
              <w:marRight w:val="0"/>
              <w:marTop w:val="0"/>
              <w:marBottom w:val="0"/>
              <w:divBdr>
                <w:top w:val="none" w:sz="0" w:space="0" w:color="auto"/>
                <w:left w:val="none" w:sz="0" w:space="0" w:color="auto"/>
                <w:bottom w:val="none" w:sz="0" w:space="0" w:color="auto"/>
                <w:right w:val="none" w:sz="0" w:space="0" w:color="auto"/>
              </w:divBdr>
            </w:div>
            <w:div w:id="137379325">
              <w:marLeft w:val="0"/>
              <w:marRight w:val="0"/>
              <w:marTop w:val="0"/>
              <w:marBottom w:val="0"/>
              <w:divBdr>
                <w:top w:val="none" w:sz="0" w:space="0" w:color="auto"/>
                <w:left w:val="none" w:sz="0" w:space="0" w:color="auto"/>
                <w:bottom w:val="none" w:sz="0" w:space="0" w:color="auto"/>
                <w:right w:val="none" w:sz="0" w:space="0" w:color="auto"/>
              </w:divBdr>
            </w:div>
            <w:div w:id="151873446">
              <w:marLeft w:val="0"/>
              <w:marRight w:val="0"/>
              <w:marTop w:val="0"/>
              <w:marBottom w:val="0"/>
              <w:divBdr>
                <w:top w:val="none" w:sz="0" w:space="0" w:color="auto"/>
                <w:left w:val="none" w:sz="0" w:space="0" w:color="auto"/>
                <w:bottom w:val="none" w:sz="0" w:space="0" w:color="auto"/>
                <w:right w:val="none" w:sz="0" w:space="0" w:color="auto"/>
              </w:divBdr>
            </w:div>
            <w:div w:id="152336049">
              <w:marLeft w:val="0"/>
              <w:marRight w:val="0"/>
              <w:marTop w:val="0"/>
              <w:marBottom w:val="0"/>
              <w:divBdr>
                <w:top w:val="none" w:sz="0" w:space="0" w:color="auto"/>
                <w:left w:val="none" w:sz="0" w:space="0" w:color="auto"/>
                <w:bottom w:val="none" w:sz="0" w:space="0" w:color="auto"/>
                <w:right w:val="none" w:sz="0" w:space="0" w:color="auto"/>
              </w:divBdr>
            </w:div>
            <w:div w:id="166209833">
              <w:marLeft w:val="0"/>
              <w:marRight w:val="0"/>
              <w:marTop w:val="0"/>
              <w:marBottom w:val="0"/>
              <w:divBdr>
                <w:top w:val="none" w:sz="0" w:space="0" w:color="auto"/>
                <w:left w:val="none" w:sz="0" w:space="0" w:color="auto"/>
                <w:bottom w:val="none" w:sz="0" w:space="0" w:color="auto"/>
                <w:right w:val="none" w:sz="0" w:space="0" w:color="auto"/>
              </w:divBdr>
            </w:div>
            <w:div w:id="185952460">
              <w:marLeft w:val="0"/>
              <w:marRight w:val="0"/>
              <w:marTop w:val="0"/>
              <w:marBottom w:val="0"/>
              <w:divBdr>
                <w:top w:val="none" w:sz="0" w:space="0" w:color="auto"/>
                <w:left w:val="none" w:sz="0" w:space="0" w:color="auto"/>
                <w:bottom w:val="none" w:sz="0" w:space="0" w:color="auto"/>
                <w:right w:val="none" w:sz="0" w:space="0" w:color="auto"/>
              </w:divBdr>
            </w:div>
            <w:div w:id="192500839">
              <w:marLeft w:val="0"/>
              <w:marRight w:val="0"/>
              <w:marTop w:val="0"/>
              <w:marBottom w:val="0"/>
              <w:divBdr>
                <w:top w:val="none" w:sz="0" w:space="0" w:color="auto"/>
                <w:left w:val="none" w:sz="0" w:space="0" w:color="auto"/>
                <w:bottom w:val="none" w:sz="0" w:space="0" w:color="auto"/>
                <w:right w:val="none" w:sz="0" w:space="0" w:color="auto"/>
              </w:divBdr>
            </w:div>
            <w:div w:id="198472649">
              <w:marLeft w:val="0"/>
              <w:marRight w:val="0"/>
              <w:marTop w:val="0"/>
              <w:marBottom w:val="0"/>
              <w:divBdr>
                <w:top w:val="none" w:sz="0" w:space="0" w:color="auto"/>
                <w:left w:val="none" w:sz="0" w:space="0" w:color="auto"/>
                <w:bottom w:val="none" w:sz="0" w:space="0" w:color="auto"/>
                <w:right w:val="none" w:sz="0" w:space="0" w:color="auto"/>
              </w:divBdr>
            </w:div>
            <w:div w:id="198663402">
              <w:marLeft w:val="0"/>
              <w:marRight w:val="0"/>
              <w:marTop w:val="0"/>
              <w:marBottom w:val="0"/>
              <w:divBdr>
                <w:top w:val="none" w:sz="0" w:space="0" w:color="auto"/>
                <w:left w:val="none" w:sz="0" w:space="0" w:color="auto"/>
                <w:bottom w:val="none" w:sz="0" w:space="0" w:color="auto"/>
                <w:right w:val="none" w:sz="0" w:space="0" w:color="auto"/>
              </w:divBdr>
            </w:div>
            <w:div w:id="201677569">
              <w:marLeft w:val="0"/>
              <w:marRight w:val="0"/>
              <w:marTop w:val="0"/>
              <w:marBottom w:val="0"/>
              <w:divBdr>
                <w:top w:val="none" w:sz="0" w:space="0" w:color="auto"/>
                <w:left w:val="none" w:sz="0" w:space="0" w:color="auto"/>
                <w:bottom w:val="none" w:sz="0" w:space="0" w:color="auto"/>
                <w:right w:val="none" w:sz="0" w:space="0" w:color="auto"/>
              </w:divBdr>
            </w:div>
            <w:div w:id="211617007">
              <w:marLeft w:val="0"/>
              <w:marRight w:val="0"/>
              <w:marTop w:val="0"/>
              <w:marBottom w:val="0"/>
              <w:divBdr>
                <w:top w:val="none" w:sz="0" w:space="0" w:color="auto"/>
                <w:left w:val="none" w:sz="0" w:space="0" w:color="auto"/>
                <w:bottom w:val="none" w:sz="0" w:space="0" w:color="auto"/>
                <w:right w:val="none" w:sz="0" w:space="0" w:color="auto"/>
              </w:divBdr>
            </w:div>
            <w:div w:id="211692623">
              <w:marLeft w:val="0"/>
              <w:marRight w:val="0"/>
              <w:marTop w:val="0"/>
              <w:marBottom w:val="0"/>
              <w:divBdr>
                <w:top w:val="none" w:sz="0" w:space="0" w:color="auto"/>
                <w:left w:val="none" w:sz="0" w:space="0" w:color="auto"/>
                <w:bottom w:val="none" w:sz="0" w:space="0" w:color="auto"/>
                <w:right w:val="none" w:sz="0" w:space="0" w:color="auto"/>
              </w:divBdr>
            </w:div>
            <w:div w:id="216360686">
              <w:marLeft w:val="0"/>
              <w:marRight w:val="0"/>
              <w:marTop w:val="0"/>
              <w:marBottom w:val="0"/>
              <w:divBdr>
                <w:top w:val="none" w:sz="0" w:space="0" w:color="auto"/>
                <w:left w:val="none" w:sz="0" w:space="0" w:color="auto"/>
                <w:bottom w:val="none" w:sz="0" w:space="0" w:color="auto"/>
                <w:right w:val="none" w:sz="0" w:space="0" w:color="auto"/>
              </w:divBdr>
            </w:div>
            <w:div w:id="216478293">
              <w:marLeft w:val="0"/>
              <w:marRight w:val="0"/>
              <w:marTop w:val="0"/>
              <w:marBottom w:val="0"/>
              <w:divBdr>
                <w:top w:val="none" w:sz="0" w:space="0" w:color="auto"/>
                <w:left w:val="none" w:sz="0" w:space="0" w:color="auto"/>
                <w:bottom w:val="none" w:sz="0" w:space="0" w:color="auto"/>
                <w:right w:val="none" w:sz="0" w:space="0" w:color="auto"/>
              </w:divBdr>
            </w:div>
            <w:div w:id="228736556">
              <w:marLeft w:val="0"/>
              <w:marRight w:val="0"/>
              <w:marTop w:val="0"/>
              <w:marBottom w:val="0"/>
              <w:divBdr>
                <w:top w:val="none" w:sz="0" w:space="0" w:color="auto"/>
                <w:left w:val="none" w:sz="0" w:space="0" w:color="auto"/>
                <w:bottom w:val="none" w:sz="0" w:space="0" w:color="auto"/>
                <w:right w:val="none" w:sz="0" w:space="0" w:color="auto"/>
              </w:divBdr>
            </w:div>
            <w:div w:id="249655225">
              <w:marLeft w:val="0"/>
              <w:marRight w:val="0"/>
              <w:marTop w:val="0"/>
              <w:marBottom w:val="0"/>
              <w:divBdr>
                <w:top w:val="none" w:sz="0" w:space="0" w:color="auto"/>
                <w:left w:val="none" w:sz="0" w:space="0" w:color="auto"/>
                <w:bottom w:val="none" w:sz="0" w:space="0" w:color="auto"/>
                <w:right w:val="none" w:sz="0" w:space="0" w:color="auto"/>
              </w:divBdr>
            </w:div>
            <w:div w:id="257105700">
              <w:marLeft w:val="0"/>
              <w:marRight w:val="0"/>
              <w:marTop w:val="0"/>
              <w:marBottom w:val="0"/>
              <w:divBdr>
                <w:top w:val="none" w:sz="0" w:space="0" w:color="auto"/>
                <w:left w:val="none" w:sz="0" w:space="0" w:color="auto"/>
                <w:bottom w:val="none" w:sz="0" w:space="0" w:color="auto"/>
                <w:right w:val="none" w:sz="0" w:space="0" w:color="auto"/>
              </w:divBdr>
            </w:div>
            <w:div w:id="257909270">
              <w:marLeft w:val="0"/>
              <w:marRight w:val="0"/>
              <w:marTop w:val="0"/>
              <w:marBottom w:val="0"/>
              <w:divBdr>
                <w:top w:val="none" w:sz="0" w:space="0" w:color="auto"/>
                <w:left w:val="none" w:sz="0" w:space="0" w:color="auto"/>
                <w:bottom w:val="none" w:sz="0" w:space="0" w:color="auto"/>
                <w:right w:val="none" w:sz="0" w:space="0" w:color="auto"/>
              </w:divBdr>
            </w:div>
            <w:div w:id="259025180">
              <w:marLeft w:val="0"/>
              <w:marRight w:val="0"/>
              <w:marTop w:val="0"/>
              <w:marBottom w:val="0"/>
              <w:divBdr>
                <w:top w:val="none" w:sz="0" w:space="0" w:color="auto"/>
                <w:left w:val="none" w:sz="0" w:space="0" w:color="auto"/>
                <w:bottom w:val="none" w:sz="0" w:space="0" w:color="auto"/>
                <w:right w:val="none" w:sz="0" w:space="0" w:color="auto"/>
              </w:divBdr>
            </w:div>
            <w:div w:id="261305964">
              <w:marLeft w:val="0"/>
              <w:marRight w:val="0"/>
              <w:marTop w:val="0"/>
              <w:marBottom w:val="0"/>
              <w:divBdr>
                <w:top w:val="none" w:sz="0" w:space="0" w:color="auto"/>
                <w:left w:val="none" w:sz="0" w:space="0" w:color="auto"/>
                <w:bottom w:val="none" w:sz="0" w:space="0" w:color="auto"/>
                <w:right w:val="none" w:sz="0" w:space="0" w:color="auto"/>
              </w:divBdr>
            </w:div>
            <w:div w:id="262811279">
              <w:marLeft w:val="0"/>
              <w:marRight w:val="0"/>
              <w:marTop w:val="0"/>
              <w:marBottom w:val="0"/>
              <w:divBdr>
                <w:top w:val="none" w:sz="0" w:space="0" w:color="auto"/>
                <w:left w:val="none" w:sz="0" w:space="0" w:color="auto"/>
                <w:bottom w:val="none" w:sz="0" w:space="0" w:color="auto"/>
                <w:right w:val="none" w:sz="0" w:space="0" w:color="auto"/>
              </w:divBdr>
            </w:div>
            <w:div w:id="278145857">
              <w:marLeft w:val="0"/>
              <w:marRight w:val="0"/>
              <w:marTop w:val="0"/>
              <w:marBottom w:val="0"/>
              <w:divBdr>
                <w:top w:val="none" w:sz="0" w:space="0" w:color="auto"/>
                <w:left w:val="none" w:sz="0" w:space="0" w:color="auto"/>
                <w:bottom w:val="none" w:sz="0" w:space="0" w:color="auto"/>
                <w:right w:val="none" w:sz="0" w:space="0" w:color="auto"/>
              </w:divBdr>
            </w:div>
            <w:div w:id="297691316">
              <w:marLeft w:val="0"/>
              <w:marRight w:val="0"/>
              <w:marTop w:val="0"/>
              <w:marBottom w:val="0"/>
              <w:divBdr>
                <w:top w:val="none" w:sz="0" w:space="0" w:color="auto"/>
                <w:left w:val="none" w:sz="0" w:space="0" w:color="auto"/>
                <w:bottom w:val="none" w:sz="0" w:space="0" w:color="auto"/>
                <w:right w:val="none" w:sz="0" w:space="0" w:color="auto"/>
              </w:divBdr>
            </w:div>
            <w:div w:id="303773290">
              <w:marLeft w:val="0"/>
              <w:marRight w:val="0"/>
              <w:marTop w:val="0"/>
              <w:marBottom w:val="0"/>
              <w:divBdr>
                <w:top w:val="none" w:sz="0" w:space="0" w:color="auto"/>
                <w:left w:val="none" w:sz="0" w:space="0" w:color="auto"/>
                <w:bottom w:val="none" w:sz="0" w:space="0" w:color="auto"/>
                <w:right w:val="none" w:sz="0" w:space="0" w:color="auto"/>
              </w:divBdr>
            </w:div>
            <w:div w:id="309869051">
              <w:marLeft w:val="0"/>
              <w:marRight w:val="0"/>
              <w:marTop w:val="0"/>
              <w:marBottom w:val="0"/>
              <w:divBdr>
                <w:top w:val="none" w:sz="0" w:space="0" w:color="auto"/>
                <w:left w:val="none" w:sz="0" w:space="0" w:color="auto"/>
                <w:bottom w:val="none" w:sz="0" w:space="0" w:color="auto"/>
                <w:right w:val="none" w:sz="0" w:space="0" w:color="auto"/>
              </w:divBdr>
            </w:div>
            <w:div w:id="310259223">
              <w:marLeft w:val="0"/>
              <w:marRight w:val="0"/>
              <w:marTop w:val="0"/>
              <w:marBottom w:val="0"/>
              <w:divBdr>
                <w:top w:val="none" w:sz="0" w:space="0" w:color="auto"/>
                <w:left w:val="none" w:sz="0" w:space="0" w:color="auto"/>
                <w:bottom w:val="none" w:sz="0" w:space="0" w:color="auto"/>
                <w:right w:val="none" w:sz="0" w:space="0" w:color="auto"/>
              </w:divBdr>
            </w:div>
            <w:div w:id="315303859">
              <w:marLeft w:val="0"/>
              <w:marRight w:val="0"/>
              <w:marTop w:val="0"/>
              <w:marBottom w:val="0"/>
              <w:divBdr>
                <w:top w:val="none" w:sz="0" w:space="0" w:color="auto"/>
                <w:left w:val="none" w:sz="0" w:space="0" w:color="auto"/>
                <w:bottom w:val="none" w:sz="0" w:space="0" w:color="auto"/>
                <w:right w:val="none" w:sz="0" w:space="0" w:color="auto"/>
              </w:divBdr>
            </w:div>
            <w:div w:id="321861373">
              <w:marLeft w:val="0"/>
              <w:marRight w:val="0"/>
              <w:marTop w:val="0"/>
              <w:marBottom w:val="0"/>
              <w:divBdr>
                <w:top w:val="none" w:sz="0" w:space="0" w:color="auto"/>
                <w:left w:val="none" w:sz="0" w:space="0" w:color="auto"/>
                <w:bottom w:val="none" w:sz="0" w:space="0" w:color="auto"/>
                <w:right w:val="none" w:sz="0" w:space="0" w:color="auto"/>
              </w:divBdr>
            </w:div>
            <w:div w:id="333267924">
              <w:marLeft w:val="0"/>
              <w:marRight w:val="0"/>
              <w:marTop w:val="0"/>
              <w:marBottom w:val="0"/>
              <w:divBdr>
                <w:top w:val="none" w:sz="0" w:space="0" w:color="auto"/>
                <w:left w:val="none" w:sz="0" w:space="0" w:color="auto"/>
                <w:bottom w:val="none" w:sz="0" w:space="0" w:color="auto"/>
                <w:right w:val="none" w:sz="0" w:space="0" w:color="auto"/>
              </w:divBdr>
            </w:div>
            <w:div w:id="334110521">
              <w:marLeft w:val="0"/>
              <w:marRight w:val="0"/>
              <w:marTop w:val="0"/>
              <w:marBottom w:val="0"/>
              <w:divBdr>
                <w:top w:val="none" w:sz="0" w:space="0" w:color="auto"/>
                <w:left w:val="none" w:sz="0" w:space="0" w:color="auto"/>
                <w:bottom w:val="none" w:sz="0" w:space="0" w:color="auto"/>
                <w:right w:val="none" w:sz="0" w:space="0" w:color="auto"/>
              </w:divBdr>
            </w:div>
            <w:div w:id="351077438">
              <w:marLeft w:val="0"/>
              <w:marRight w:val="0"/>
              <w:marTop w:val="0"/>
              <w:marBottom w:val="0"/>
              <w:divBdr>
                <w:top w:val="none" w:sz="0" w:space="0" w:color="auto"/>
                <w:left w:val="none" w:sz="0" w:space="0" w:color="auto"/>
                <w:bottom w:val="none" w:sz="0" w:space="0" w:color="auto"/>
                <w:right w:val="none" w:sz="0" w:space="0" w:color="auto"/>
              </w:divBdr>
            </w:div>
            <w:div w:id="354038877">
              <w:marLeft w:val="0"/>
              <w:marRight w:val="0"/>
              <w:marTop w:val="0"/>
              <w:marBottom w:val="0"/>
              <w:divBdr>
                <w:top w:val="none" w:sz="0" w:space="0" w:color="auto"/>
                <w:left w:val="none" w:sz="0" w:space="0" w:color="auto"/>
                <w:bottom w:val="none" w:sz="0" w:space="0" w:color="auto"/>
                <w:right w:val="none" w:sz="0" w:space="0" w:color="auto"/>
              </w:divBdr>
            </w:div>
            <w:div w:id="358047351">
              <w:marLeft w:val="0"/>
              <w:marRight w:val="0"/>
              <w:marTop w:val="0"/>
              <w:marBottom w:val="0"/>
              <w:divBdr>
                <w:top w:val="none" w:sz="0" w:space="0" w:color="auto"/>
                <w:left w:val="none" w:sz="0" w:space="0" w:color="auto"/>
                <w:bottom w:val="none" w:sz="0" w:space="0" w:color="auto"/>
                <w:right w:val="none" w:sz="0" w:space="0" w:color="auto"/>
              </w:divBdr>
            </w:div>
            <w:div w:id="361130657">
              <w:marLeft w:val="0"/>
              <w:marRight w:val="0"/>
              <w:marTop w:val="0"/>
              <w:marBottom w:val="0"/>
              <w:divBdr>
                <w:top w:val="none" w:sz="0" w:space="0" w:color="auto"/>
                <w:left w:val="none" w:sz="0" w:space="0" w:color="auto"/>
                <w:bottom w:val="none" w:sz="0" w:space="0" w:color="auto"/>
                <w:right w:val="none" w:sz="0" w:space="0" w:color="auto"/>
              </w:divBdr>
            </w:div>
            <w:div w:id="364331415">
              <w:marLeft w:val="0"/>
              <w:marRight w:val="0"/>
              <w:marTop w:val="0"/>
              <w:marBottom w:val="0"/>
              <w:divBdr>
                <w:top w:val="none" w:sz="0" w:space="0" w:color="auto"/>
                <w:left w:val="none" w:sz="0" w:space="0" w:color="auto"/>
                <w:bottom w:val="none" w:sz="0" w:space="0" w:color="auto"/>
                <w:right w:val="none" w:sz="0" w:space="0" w:color="auto"/>
              </w:divBdr>
            </w:div>
            <w:div w:id="376321172">
              <w:marLeft w:val="0"/>
              <w:marRight w:val="0"/>
              <w:marTop w:val="0"/>
              <w:marBottom w:val="0"/>
              <w:divBdr>
                <w:top w:val="none" w:sz="0" w:space="0" w:color="auto"/>
                <w:left w:val="none" w:sz="0" w:space="0" w:color="auto"/>
                <w:bottom w:val="none" w:sz="0" w:space="0" w:color="auto"/>
                <w:right w:val="none" w:sz="0" w:space="0" w:color="auto"/>
              </w:divBdr>
            </w:div>
            <w:div w:id="382872338">
              <w:marLeft w:val="0"/>
              <w:marRight w:val="0"/>
              <w:marTop w:val="0"/>
              <w:marBottom w:val="0"/>
              <w:divBdr>
                <w:top w:val="none" w:sz="0" w:space="0" w:color="auto"/>
                <w:left w:val="none" w:sz="0" w:space="0" w:color="auto"/>
                <w:bottom w:val="none" w:sz="0" w:space="0" w:color="auto"/>
                <w:right w:val="none" w:sz="0" w:space="0" w:color="auto"/>
              </w:divBdr>
            </w:div>
            <w:div w:id="383216187">
              <w:marLeft w:val="0"/>
              <w:marRight w:val="0"/>
              <w:marTop w:val="0"/>
              <w:marBottom w:val="0"/>
              <w:divBdr>
                <w:top w:val="none" w:sz="0" w:space="0" w:color="auto"/>
                <w:left w:val="none" w:sz="0" w:space="0" w:color="auto"/>
                <w:bottom w:val="none" w:sz="0" w:space="0" w:color="auto"/>
                <w:right w:val="none" w:sz="0" w:space="0" w:color="auto"/>
              </w:divBdr>
            </w:div>
            <w:div w:id="386690771">
              <w:marLeft w:val="0"/>
              <w:marRight w:val="0"/>
              <w:marTop w:val="0"/>
              <w:marBottom w:val="0"/>
              <w:divBdr>
                <w:top w:val="none" w:sz="0" w:space="0" w:color="auto"/>
                <w:left w:val="none" w:sz="0" w:space="0" w:color="auto"/>
                <w:bottom w:val="none" w:sz="0" w:space="0" w:color="auto"/>
                <w:right w:val="none" w:sz="0" w:space="0" w:color="auto"/>
              </w:divBdr>
            </w:div>
            <w:div w:id="396709156">
              <w:marLeft w:val="0"/>
              <w:marRight w:val="0"/>
              <w:marTop w:val="0"/>
              <w:marBottom w:val="0"/>
              <w:divBdr>
                <w:top w:val="none" w:sz="0" w:space="0" w:color="auto"/>
                <w:left w:val="none" w:sz="0" w:space="0" w:color="auto"/>
                <w:bottom w:val="none" w:sz="0" w:space="0" w:color="auto"/>
                <w:right w:val="none" w:sz="0" w:space="0" w:color="auto"/>
              </w:divBdr>
            </w:div>
            <w:div w:id="410665087">
              <w:marLeft w:val="0"/>
              <w:marRight w:val="0"/>
              <w:marTop w:val="0"/>
              <w:marBottom w:val="0"/>
              <w:divBdr>
                <w:top w:val="none" w:sz="0" w:space="0" w:color="auto"/>
                <w:left w:val="none" w:sz="0" w:space="0" w:color="auto"/>
                <w:bottom w:val="none" w:sz="0" w:space="0" w:color="auto"/>
                <w:right w:val="none" w:sz="0" w:space="0" w:color="auto"/>
              </w:divBdr>
            </w:div>
            <w:div w:id="428351884">
              <w:marLeft w:val="0"/>
              <w:marRight w:val="0"/>
              <w:marTop w:val="0"/>
              <w:marBottom w:val="0"/>
              <w:divBdr>
                <w:top w:val="none" w:sz="0" w:space="0" w:color="auto"/>
                <w:left w:val="none" w:sz="0" w:space="0" w:color="auto"/>
                <w:bottom w:val="none" w:sz="0" w:space="0" w:color="auto"/>
                <w:right w:val="none" w:sz="0" w:space="0" w:color="auto"/>
              </w:divBdr>
            </w:div>
            <w:div w:id="435097579">
              <w:marLeft w:val="0"/>
              <w:marRight w:val="0"/>
              <w:marTop w:val="0"/>
              <w:marBottom w:val="0"/>
              <w:divBdr>
                <w:top w:val="none" w:sz="0" w:space="0" w:color="auto"/>
                <w:left w:val="none" w:sz="0" w:space="0" w:color="auto"/>
                <w:bottom w:val="none" w:sz="0" w:space="0" w:color="auto"/>
                <w:right w:val="none" w:sz="0" w:space="0" w:color="auto"/>
              </w:divBdr>
            </w:div>
            <w:div w:id="441925713">
              <w:marLeft w:val="0"/>
              <w:marRight w:val="0"/>
              <w:marTop w:val="0"/>
              <w:marBottom w:val="0"/>
              <w:divBdr>
                <w:top w:val="none" w:sz="0" w:space="0" w:color="auto"/>
                <w:left w:val="none" w:sz="0" w:space="0" w:color="auto"/>
                <w:bottom w:val="none" w:sz="0" w:space="0" w:color="auto"/>
                <w:right w:val="none" w:sz="0" w:space="0" w:color="auto"/>
              </w:divBdr>
            </w:div>
            <w:div w:id="442575735">
              <w:marLeft w:val="0"/>
              <w:marRight w:val="0"/>
              <w:marTop w:val="0"/>
              <w:marBottom w:val="0"/>
              <w:divBdr>
                <w:top w:val="none" w:sz="0" w:space="0" w:color="auto"/>
                <w:left w:val="none" w:sz="0" w:space="0" w:color="auto"/>
                <w:bottom w:val="none" w:sz="0" w:space="0" w:color="auto"/>
                <w:right w:val="none" w:sz="0" w:space="0" w:color="auto"/>
              </w:divBdr>
            </w:div>
            <w:div w:id="442773928">
              <w:marLeft w:val="0"/>
              <w:marRight w:val="0"/>
              <w:marTop w:val="0"/>
              <w:marBottom w:val="0"/>
              <w:divBdr>
                <w:top w:val="none" w:sz="0" w:space="0" w:color="auto"/>
                <w:left w:val="none" w:sz="0" w:space="0" w:color="auto"/>
                <w:bottom w:val="none" w:sz="0" w:space="0" w:color="auto"/>
                <w:right w:val="none" w:sz="0" w:space="0" w:color="auto"/>
              </w:divBdr>
            </w:div>
            <w:div w:id="445540112">
              <w:marLeft w:val="0"/>
              <w:marRight w:val="0"/>
              <w:marTop w:val="0"/>
              <w:marBottom w:val="0"/>
              <w:divBdr>
                <w:top w:val="none" w:sz="0" w:space="0" w:color="auto"/>
                <w:left w:val="none" w:sz="0" w:space="0" w:color="auto"/>
                <w:bottom w:val="none" w:sz="0" w:space="0" w:color="auto"/>
                <w:right w:val="none" w:sz="0" w:space="0" w:color="auto"/>
              </w:divBdr>
            </w:div>
            <w:div w:id="459029975">
              <w:marLeft w:val="0"/>
              <w:marRight w:val="0"/>
              <w:marTop w:val="0"/>
              <w:marBottom w:val="0"/>
              <w:divBdr>
                <w:top w:val="none" w:sz="0" w:space="0" w:color="auto"/>
                <w:left w:val="none" w:sz="0" w:space="0" w:color="auto"/>
                <w:bottom w:val="none" w:sz="0" w:space="0" w:color="auto"/>
                <w:right w:val="none" w:sz="0" w:space="0" w:color="auto"/>
              </w:divBdr>
            </w:div>
            <w:div w:id="459149003">
              <w:marLeft w:val="0"/>
              <w:marRight w:val="0"/>
              <w:marTop w:val="0"/>
              <w:marBottom w:val="0"/>
              <w:divBdr>
                <w:top w:val="none" w:sz="0" w:space="0" w:color="auto"/>
                <w:left w:val="none" w:sz="0" w:space="0" w:color="auto"/>
                <w:bottom w:val="none" w:sz="0" w:space="0" w:color="auto"/>
                <w:right w:val="none" w:sz="0" w:space="0" w:color="auto"/>
              </w:divBdr>
            </w:div>
            <w:div w:id="459881926">
              <w:marLeft w:val="0"/>
              <w:marRight w:val="0"/>
              <w:marTop w:val="0"/>
              <w:marBottom w:val="0"/>
              <w:divBdr>
                <w:top w:val="none" w:sz="0" w:space="0" w:color="auto"/>
                <w:left w:val="none" w:sz="0" w:space="0" w:color="auto"/>
                <w:bottom w:val="none" w:sz="0" w:space="0" w:color="auto"/>
                <w:right w:val="none" w:sz="0" w:space="0" w:color="auto"/>
              </w:divBdr>
            </w:div>
            <w:div w:id="465196864">
              <w:marLeft w:val="0"/>
              <w:marRight w:val="0"/>
              <w:marTop w:val="0"/>
              <w:marBottom w:val="0"/>
              <w:divBdr>
                <w:top w:val="none" w:sz="0" w:space="0" w:color="auto"/>
                <w:left w:val="none" w:sz="0" w:space="0" w:color="auto"/>
                <w:bottom w:val="none" w:sz="0" w:space="0" w:color="auto"/>
                <w:right w:val="none" w:sz="0" w:space="0" w:color="auto"/>
              </w:divBdr>
            </w:div>
            <w:div w:id="481237974">
              <w:marLeft w:val="0"/>
              <w:marRight w:val="0"/>
              <w:marTop w:val="0"/>
              <w:marBottom w:val="0"/>
              <w:divBdr>
                <w:top w:val="none" w:sz="0" w:space="0" w:color="auto"/>
                <w:left w:val="none" w:sz="0" w:space="0" w:color="auto"/>
                <w:bottom w:val="none" w:sz="0" w:space="0" w:color="auto"/>
                <w:right w:val="none" w:sz="0" w:space="0" w:color="auto"/>
              </w:divBdr>
            </w:div>
            <w:div w:id="489755875">
              <w:marLeft w:val="0"/>
              <w:marRight w:val="0"/>
              <w:marTop w:val="0"/>
              <w:marBottom w:val="0"/>
              <w:divBdr>
                <w:top w:val="none" w:sz="0" w:space="0" w:color="auto"/>
                <w:left w:val="none" w:sz="0" w:space="0" w:color="auto"/>
                <w:bottom w:val="none" w:sz="0" w:space="0" w:color="auto"/>
                <w:right w:val="none" w:sz="0" w:space="0" w:color="auto"/>
              </w:divBdr>
            </w:div>
            <w:div w:id="492455221">
              <w:marLeft w:val="0"/>
              <w:marRight w:val="0"/>
              <w:marTop w:val="0"/>
              <w:marBottom w:val="0"/>
              <w:divBdr>
                <w:top w:val="none" w:sz="0" w:space="0" w:color="auto"/>
                <w:left w:val="none" w:sz="0" w:space="0" w:color="auto"/>
                <w:bottom w:val="none" w:sz="0" w:space="0" w:color="auto"/>
                <w:right w:val="none" w:sz="0" w:space="0" w:color="auto"/>
              </w:divBdr>
            </w:div>
            <w:div w:id="494805221">
              <w:marLeft w:val="0"/>
              <w:marRight w:val="0"/>
              <w:marTop w:val="0"/>
              <w:marBottom w:val="0"/>
              <w:divBdr>
                <w:top w:val="none" w:sz="0" w:space="0" w:color="auto"/>
                <w:left w:val="none" w:sz="0" w:space="0" w:color="auto"/>
                <w:bottom w:val="none" w:sz="0" w:space="0" w:color="auto"/>
                <w:right w:val="none" w:sz="0" w:space="0" w:color="auto"/>
              </w:divBdr>
            </w:div>
            <w:div w:id="504056497">
              <w:marLeft w:val="0"/>
              <w:marRight w:val="0"/>
              <w:marTop w:val="0"/>
              <w:marBottom w:val="0"/>
              <w:divBdr>
                <w:top w:val="none" w:sz="0" w:space="0" w:color="auto"/>
                <w:left w:val="none" w:sz="0" w:space="0" w:color="auto"/>
                <w:bottom w:val="none" w:sz="0" w:space="0" w:color="auto"/>
                <w:right w:val="none" w:sz="0" w:space="0" w:color="auto"/>
              </w:divBdr>
            </w:div>
            <w:div w:id="506292461">
              <w:marLeft w:val="0"/>
              <w:marRight w:val="0"/>
              <w:marTop w:val="0"/>
              <w:marBottom w:val="0"/>
              <w:divBdr>
                <w:top w:val="none" w:sz="0" w:space="0" w:color="auto"/>
                <w:left w:val="none" w:sz="0" w:space="0" w:color="auto"/>
                <w:bottom w:val="none" w:sz="0" w:space="0" w:color="auto"/>
                <w:right w:val="none" w:sz="0" w:space="0" w:color="auto"/>
              </w:divBdr>
            </w:div>
            <w:div w:id="519244154">
              <w:marLeft w:val="0"/>
              <w:marRight w:val="0"/>
              <w:marTop w:val="0"/>
              <w:marBottom w:val="0"/>
              <w:divBdr>
                <w:top w:val="none" w:sz="0" w:space="0" w:color="auto"/>
                <w:left w:val="none" w:sz="0" w:space="0" w:color="auto"/>
                <w:bottom w:val="none" w:sz="0" w:space="0" w:color="auto"/>
                <w:right w:val="none" w:sz="0" w:space="0" w:color="auto"/>
              </w:divBdr>
            </w:div>
            <w:div w:id="539827361">
              <w:marLeft w:val="0"/>
              <w:marRight w:val="0"/>
              <w:marTop w:val="0"/>
              <w:marBottom w:val="0"/>
              <w:divBdr>
                <w:top w:val="none" w:sz="0" w:space="0" w:color="auto"/>
                <w:left w:val="none" w:sz="0" w:space="0" w:color="auto"/>
                <w:bottom w:val="none" w:sz="0" w:space="0" w:color="auto"/>
                <w:right w:val="none" w:sz="0" w:space="0" w:color="auto"/>
              </w:divBdr>
            </w:div>
            <w:div w:id="543713775">
              <w:marLeft w:val="0"/>
              <w:marRight w:val="0"/>
              <w:marTop w:val="0"/>
              <w:marBottom w:val="0"/>
              <w:divBdr>
                <w:top w:val="none" w:sz="0" w:space="0" w:color="auto"/>
                <w:left w:val="none" w:sz="0" w:space="0" w:color="auto"/>
                <w:bottom w:val="none" w:sz="0" w:space="0" w:color="auto"/>
                <w:right w:val="none" w:sz="0" w:space="0" w:color="auto"/>
              </w:divBdr>
            </w:div>
            <w:div w:id="549926051">
              <w:marLeft w:val="0"/>
              <w:marRight w:val="0"/>
              <w:marTop w:val="0"/>
              <w:marBottom w:val="0"/>
              <w:divBdr>
                <w:top w:val="none" w:sz="0" w:space="0" w:color="auto"/>
                <w:left w:val="none" w:sz="0" w:space="0" w:color="auto"/>
                <w:bottom w:val="none" w:sz="0" w:space="0" w:color="auto"/>
                <w:right w:val="none" w:sz="0" w:space="0" w:color="auto"/>
              </w:divBdr>
            </w:div>
            <w:div w:id="551893843">
              <w:marLeft w:val="0"/>
              <w:marRight w:val="0"/>
              <w:marTop w:val="0"/>
              <w:marBottom w:val="0"/>
              <w:divBdr>
                <w:top w:val="none" w:sz="0" w:space="0" w:color="auto"/>
                <w:left w:val="none" w:sz="0" w:space="0" w:color="auto"/>
                <w:bottom w:val="none" w:sz="0" w:space="0" w:color="auto"/>
                <w:right w:val="none" w:sz="0" w:space="0" w:color="auto"/>
              </w:divBdr>
            </w:div>
            <w:div w:id="554124836">
              <w:marLeft w:val="0"/>
              <w:marRight w:val="0"/>
              <w:marTop w:val="0"/>
              <w:marBottom w:val="0"/>
              <w:divBdr>
                <w:top w:val="none" w:sz="0" w:space="0" w:color="auto"/>
                <w:left w:val="none" w:sz="0" w:space="0" w:color="auto"/>
                <w:bottom w:val="none" w:sz="0" w:space="0" w:color="auto"/>
                <w:right w:val="none" w:sz="0" w:space="0" w:color="auto"/>
              </w:divBdr>
            </w:div>
            <w:div w:id="575897240">
              <w:marLeft w:val="0"/>
              <w:marRight w:val="0"/>
              <w:marTop w:val="0"/>
              <w:marBottom w:val="0"/>
              <w:divBdr>
                <w:top w:val="none" w:sz="0" w:space="0" w:color="auto"/>
                <w:left w:val="none" w:sz="0" w:space="0" w:color="auto"/>
                <w:bottom w:val="none" w:sz="0" w:space="0" w:color="auto"/>
                <w:right w:val="none" w:sz="0" w:space="0" w:color="auto"/>
              </w:divBdr>
            </w:div>
            <w:div w:id="577714192">
              <w:marLeft w:val="0"/>
              <w:marRight w:val="0"/>
              <w:marTop w:val="0"/>
              <w:marBottom w:val="0"/>
              <w:divBdr>
                <w:top w:val="none" w:sz="0" w:space="0" w:color="auto"/>
                <w:left w:val="none" w:sz="0" w:space="0" w:color="auto"/>
                <w:bottom w:val="none" w:sz="0" w:space="0" w:color="auto"/>
                <w:right w:val="none" w:sz="0" w:space="0" w:color="auto"/>
              </w:divBdr>
            </w:div>
            <w:div w:id="585651360">
              <w:marLeft w:val="0"/>
              <w:marRight w:val="0"/>
              <w:marTop w:val="0"/>
              <w:marBottom w:val="0"/>
              <w:divBdr>
                <w:top w:val="none" w:sz="0" w:space="0" w:color="auto"/>
                <w:left w:val="none" w:sz="0" w:space="0" w:color="auto"/>
                <w:bottom w:val="none" w:sz="0" w:space="0" w:color="auto"/>
                <w:right w:val="none" w:sz="0" w:space="0" w:color="auto"/>
              </w:divBdr>
            </w:div>
            <w:div w:id="595676633">
              <w:marLeft w:val="0"/>
              <w:marRight w:val="0"/>
              <w:marTop w:val="0"/>
              <w:marBottom w:val="0"/>
              <w:divBdr>
                <w:top w:val="none" w:sz="0" w:space="0" w:color="auto"/>
                <w:left w:val="none" w:sz="0" w:space="0" w:color="auto"/>
                <w:bottom w:val="none" w:sz="0" w:space="0" w:color="auto"/>
                <w:right w:val="none" w:sz="0" w:space="0" w:color="auto"/>
              </w:divBdr>
            </w:div>
            <w:div w:id="601576106">
              <w:marLeft w:val="0"/>
              <w:marRight w:val="0"/>
              <w:marTop w:val="0"/>
              <w:marBottom w:val="0"/>
              <w:divBdr>
                <w:top w:val="none" w:sz="0" w:space="0" w:color="auto"/>
                <w:left w:val="none" w:sz="0" w:space="0" w:color="auto"/>
                <w:bottom w:val="none" w:sz="0" w:space="0" w:color="auto"/>
                <w:right w:val="none" w:sz="0" w:space="0" w:color="auto"/>
              </w:divBdr>
            </w:div>
            <w:div w:id="607272315">
              <w:marLeft w:val="0"/>
              <w:marRight w:val="0"/>
              <w:marTop w:val="0"/>
              <w:marBottom w:val="0"/>
              <w:divBdr>
                <w:top w:val="none" w:sz="0" w:space="0" w:color="auto"/>
                <w:left w:val="none" w:sz="0" w:space="0" w:color="auto"/>
                <w:bottom w:val="none" w:sz="0" w:space="0" w:color="auto"/>
                <w:right w:val="none" w:sz="0" w:space="0" w:color="auto"/>
              </w:divBdr>
            </w:div>
            <w:div w:id="609514974">
              <w:marLeft w:val="0"/>
              <w:marRight w:val="0"/>
              <w:marTop w:val="0"/>
              <w:marBottom w:val="0"/>
              <w:divBdr>
                <w:top w:val="none" w:sz="0" w:space="0" w:color="auto"/>
                <w:left w:val="none" w:sz="0" w:space="0" w:color="auto"/>
                <w:bottom w:val="none" w:sz="0" w:space="0" w:color="auto"/>
                <w:right w:val="none" w:sz="0" w:space="0" w:color="auto"/>
              </w:divBdr>
            </w:div>
            <w:div w:id="609894041">
              <w:marLeft w:val="0"/>
              <w:marRight w:val="0"/>
              <w:marTop w:val="0"/>
              <w:marBottom w:val="0"/>
              <w:divBdr>
                <w:top w:val="none" w:sz="0" w:space="0" w:color="auto"/>
                <w:left w:val="none" w:sz="0" w:space="0" w:color="auto"/>
                <w:bottom w:val="none" w:sz="0" w:space="0" w:color="auto"/>
                <w:right w:val="none" w:sz="0" w:space="0" w:color="auto"/>
              </w:divBdr>
            </w:div>
            <w:div w:id="617880954">
              <w:marLeft w:val="0"/>
              <w:marRight w:val="0"/>
              <w:marTop w:val="0"/>
              <w:marBottom w:val="0"/>
              <w:divBdr>
                <w:top w:val="none" w:sz="0" w:space="0" w:color="auto"/>
                <w:left w:val="none" w:sz="0" w:space="0" w:color="auto"/>
                <w:bottom w:val="none" w:sz="0" w:space="0" w:color="auto"/>
                <w:right w:val="none" w:sz="0" w:space="0" w:color="auto"/>
              </w:divBdr>
            </w:div>
            <w:div w:id="625505095">
              <w:marLeft w:val="0"/>
              <w:marRight w:val="0"/>
              <w:marTop w:val="0"/>
              <w:marBottom w:val="0"/>
              <w:divBdr>
                <w:top w:val="none" w:sz="0" w:space="0" w:color="auto"/>
                <w:left w:val="none" w:sz="0" w:space="0" w:color="auto"/>
                <w:bottom w:val="none" w:sz="0" w:space="0" w:color="auto"/>
                <w:right w:val="none" w:sz="0" w:space="0" w:color="auto"/>
              </w:divBdr>
            </w:div>
            <w:div w:id="627586719">
              <w:marLeft w:val="0"/>
              <w:marRight w:val="0"/>
              <w:marTop w:val="0"/>
              <w:marBottom w:val="0"/>
              <w:divBdr>
                <w:top w:val="none" w:sz="0" w:space="0" w:color="auto"/>
                <w:left w:val="none" w:sz="0" w:space="0" w:color="auto"/>
                <w:bottom w:val="none" w:sz="0" w:space="0" w:color="auto"/>
                <w:right w:val="none" w:sz="0" w:space="0" w:color="auto"/>
              </w:divBdr>
            </w:div>
            <w:div w:id="628633889">
              <w:marLeft w:val="0"/>
              <w:marRight w:val="0"/>
              <w:marTop w:val="0"/>
              <w:marBottom w:val="0"/>
              <w:divBdr>
                <w:top w:val="none" w:sz="0" w:space="0" w:color="auto"/>
                <w:left w:val="none" w:sz="0" w:space="0" w:color="auto"/>
                <w:bottom w:val="none" w:sz="0" w:space="0" w:color="auto"/>
                <w:right w:val="none" w:sz="0" w:space="0" w:color="auto"/>
              </w:divBdr>
            </w:div>
            <w:div w:id="629634744">
              <w:marLeft w:val="0"/>
              <w:marRight w:val="0"/>
              <w:marTop w:val="0"/>
              <w:marBottom w:val="0"/>
              <w:divBdr>
                <w:top w:val="none" w:sz="0" w:space="0" w:color="auto"/>
                <w:left w:val="none" w:sz="0" w:space="0" w:color="auto"/>
                <w:bottom w:val="none" w:sz="0" w:space="0" w:color="auto"/>
                <w:right w:val="none" w:sz="0" w:space="0" w:color="auto"/>
              </w:divBdr>
            </w:div>
            <w:div w:id="638997874">
              <w:marLeft w:val="0"/>
              <w:marRight w:val="0"/>
              <w:marTop w:val="0"/>
              <w:marBottom w:val="0"/>
              <w:divBdr>
                <w:top w:val="none" w:sz="0" w:space="0" w:color="auto"/>
                <w:left w:val="none" w:sz="0" w:space="0" w:color="auto"/>
                <w:bottom w:val="none" w:sz="0" w:space="0" w:color="auto"/>
                <w:right w:val="none" w:sz="0" w:space="0" w:color="auto"/>
              </w:divBdr>
            </w:div>
            <w:div w:id="639115077">
              <w:marLeft w:val="0"/>
              <w:marRight w:val="0"/>
              <w:marTop w:val="0"/>
              <w:marBottom w:val="0"/>
              <w:divBdr>
                <w:top w:val="none" w:sz="0" w:space="0" w:color="auto"/>
                <w:left w:val="none" w:sz="0" w:space="0" w:color="auto"/>
                <w:bottom w:val="none" w:sz="0" w:space="0" w:color="auto"/>
                <w:right w:val="none" w:sz="0" w:space="0" w:color="auto"/>
              </w:divBdr>
            </w:div>
            <w:div w:id="641931990">
              <w:marLeft w:val="0"/>
              <w:marRight w:val="0"/>
              <w:marTop w:val="0"/>
              <w:marBottom w:val="0"/>
              <w:divBdr>
                <w:top w:val="none" w:sz="0" w:space="0" w:color="auto"/>
                <w:left w:val="none" w:sz="0" w:space="0" w:color="auto"/>
                <w:bottom w:val="none" w:sz="0" w:space="0" w:color="auto"/>
                <w:right w:val="none" w:sz="0" w:space="0" w:color="auto"/>
              </w:divBdr>
            </w:div>
            <w:div w:id="644546725">
              <w:marLeft w:val="0"/>
              <w:marRight w:val="0"/>
              <w:marTop w:val="0"/>
              <w:marBottom w:val="0"/>
              <w:divBdr>
                <w:top w:val="none" w:sz="0" w:space="0" w:color="auto"/>
                <w:left w:val="none" w:sz="0" w:space="0" w:color="auto"/>
                <w:bottom w:val="none" w:sz="0" w:space="0" w:color="auto"/>
                <w:right w:val="none" w:sz="0" w:space="0" w:color="auto"/>
              </w:divBdr>
            </w:div>
            <w:div w:id="648095193">
              <w:marLeft w:val="0"/>
              <w:marRight w:val="0"/>
              <w:marTop w:val="0"/>
              <w:marBottom w:val="0"/>
              <w:divBdr>
                <w:top w:val="none" w:sz="0" w:space="0" w:color="auto"/>
                <w:left w:val="none" w:sz="0" w:space="0" w:color="auto"/>
                <w:bottom w:val="none" w:sz="0" w:space="0" w:color="auto"/>
                <w:right w:val="none" w:sz="0" w:space="0" w:color="auto"/>
              </w:divBdr>
            </w:div>
            <w:div w:id="649335706">
              <w:marLeft w:val="0"/>
              <w:marRight w:val="0"/>
              <w:marTop w:val="0"/>
              <w:marBottom w:val="0"/>
              <w:divBdr>
                <w:top w:val="none" w:sz="0" w:space="0" w:color="auto"/>
                <w:left w:val="none" w:sz="0" w:space="0" w:color="auto"/>
                <w:bottom w:val="none" w:sz="0" w:space="0" w:color="auto"/>
                <w:right w:val="none" w:sz="0" w:space="0" w:color="auto"/>
              </w:divBdr>
            </w:div>
            <w:div w:id="653728950">
              <w:marLeft w:val="0"/>
              <w:marRight w:val="0"/>
              <w:marTop w:val="0"/>
              <w:marBottom w:val="0"/>
              <w:divBdr>
                <w:top w:val="none" w:sz="0" w:space="0" w:color="auto"/>
                <w:left w:val="none" w:sz="0" w:space="0" w:color="auto"/>
                <w:bottom w:val="none" w:sz="0" w:space="0" w:color="auto"/>
                <w:right w:val="none" w:sz="0" w:space="0" w:color="auto"/>
              </w:divBdr>
            </w:div>
            <w:div w:id="663708136">
              <w:marLeft w:val="0"/>
              <w:marRight w:val="0"/>
              <w:marTop w:val="0"/>
              <w:marBottom w:val="0"/>
              <w:divBdr>
                <w:top w:val="none" w:sz="0" w:space="0" w:color="auto"/>
                <w:left w:val="none" w:sz="0" w:space="0" w:color="auto"/>
                <w:bottom w:val="none" w:sz="0" w:space="0" w:color="auto"/>
                <w:right w:val="none" w:sz="0" w:space="0" w:color="auto"/>
              </w:divBdr>
            </w:div>
            <w:div w:id="675110616">
              <w:marLeft w:val="0"/>
              <w:marRight w:val="0"/>
              <w:marTop w:val="0"/>
              <w:marBottom w:val="0"/>
              <w:divBdr>
                <w:top w:val="none" w:sz="0" w:space="0" w:color="auto"/>
                <w:left w:val="none" w:sz="0" w:space="0" w:color="auto"/>
                <w:bottom w:val="none" w:sz="0" w:space="0" w:color="auto"/>
                <w:right w:val="none" w:sz="0" w:space="0" w:color="auto"/>
              </w:divBdr>
            </w:div>
            <w:div w:id="691415223">
              <w:marLeft w:val="0"/>
              <w:marRight w:val="0"/>
              <w:marTop w:val="0"/>
              <w:marBottom w:val="0"/>
              <w:divBdr>
                <w:top w:val="none" w:sz="0" w:space="0" w:color="auto"/>
                <w:left w:val="none" w:sz="0" w:space="0" w:color="auto"/>
                <w:bottom w:val="none" w:sz="0" w:space="0" w:color="auto"/>
                <w:right w:val="none" w:sz="0" w:space="0" w:color="auto"/>
              </w:divBdr>
            </w:div>
            <w:div w:id="713846723">
              <w:marLeft w:val="0"/>
              <w:marRight w:val="0"/>
              <w:marTop w:val="0"/>
              <w:marBottom w:val="0"/>
              <w:divBdr>
                <w:top w:val="none" w:sz="0" w:space="0" w:color="auto"/>
                <w:left w:val="none" w:sz="0" w:space="0" w:color="auto"/>
                <w:bottom w:val="none" w:sz="0" w:space="0" w:color="auto"/>
                <w:right w:val="none" w:sz="0" w:space="0" w:color="auto"/>
              </w:divBdr>
            </w:div>
            <w:div w:id="715933831">
              <w:marLeft w:val="0"/>
              <w:marRight w:val="0"/>
              <w:marTop w:val="0"/>
              <w:marBottom w:val="0"/>
              <w:divBdr>
                <w:top w:val="none" w:sz="0" w:space="0" w:color="auto"/>
                <w:left w:val="none" w:sz="0" w:space="0" w:color="auto"/>
                <w:bottom w:val="none" w:sz="0" w:space="0" w:color="auto"/>
                <w:right w:val="none" w:sz="0" w:space="0" w:color="auto"/>
              </w:divBdr>
            </w:div>
            <w:div w:id="717052075">
              <w:marLeft w:val="0"/>
              <w:marRight w:val="0"/>
              <w:marTop w:val="0"/>
              <w:marBottom w:val="0"/>
              <w:divBdr>
                <w:top w:val="none" w:sz="0" w:space="0" w:color="auto"/>
                <w:left w:val="none" w:sz="0" w:space="0" w:color="auto"/>
                <w:bottom w:val="none" w:sz="0" w:space="0" w:color="auto"/>
                <w:right w:val="none" w:sz="0" w:space="0" w:color="auto"/>
              </w:divBdr>
            </w:div>
            <w:div w:id="732390712">
              <w:marLeft w:val="0"/>
              <w:marRight w:val="0"/>
              <w:marTop w:val="0"/>
              <w:marBottom w:val="0"/>
              <w:divBdr>
                <w:top w:val="none" w:sz="0" w:space="0" w:color="auto"/>
                <w:left w:val="none" w:sz="0" w:space="0" w:color="auto"/>
                <w:bottom w:val="none" w:sz="0" w:space="0" w:color="auto"/>
                <w:right w:val="none" w:sz="0" w:space="0" w:color="auto"/>
              </w:divBdr>
            </w:div>
            <w:div w:id="741409295">
              <w:marLeft w:val="0"/>
              <w:marRight w:val="0"/>
              <w:marTop w:val="0"/>
              <w:marBottom w:val="0"/>
              <w:divBdr>
                <w:top w:val="none" w:sz="0" w:space="0" w:color="auto"/>
                <w:left w:val="none" w:sz="0" w:space="0" w:color="auto"/>
                <w:bottom w:val="none" w:sz="0" w:space="0" w:color="auto"/>
                <w:right w:val="none" w:sz="0" w:space="0" w:color="auto"/>
              </w:divBdr>
            </w:div>
            <w:div w:id="750278548">
              <w:marLeft w:val="0"/>
              <w:marRight w:val="0"/>
              <w:marTop w:val="0"/>
              <w:marBottom w:val="0"/>
              <w:divBdr>
                <w:top w:val="none" w:sz="0" w:space="0" w:color="auto"/>
                <w:left w:val="none" w:sz="0" w:space="0" w:color="auto"/>
                <w:bottom w:val="none" w:sz="0" w:space="0" w:color="auto"/>
                <w:right w:val="none" w:sz="0" w:space="0" w:color="auto"/>
              </w:divBdr>
            </w:div>
            <w:div w:id="753556397">
              <w:marLeft w:val="0"/>
              <w:marRight w:val="0"/>
              <w:marTop w:val="0"/>
              <w:marBottom w:val="0"/>
              <w:divBdr>
                <w:top w:val="none" w:sz="0" w:space="0" w:color="auto"/>
                <w:left w:val="none" w:sz="0" w:space="0" w:color="auto"/>
                <w:bottom w:val="none" w:sz="0" w:space="0" w:color="auto"/>
                <w:right w:val="none" w:sz="0" w:space="0" w:color="auto"/>
              </w:divBdr>
            </w:div>
            <w:div w:id="755591390">
              <w:marLeft w:val="0"/>
              <w:marRight w:val="0"/>
              <w:marTop w:val="0"/>
              <w:marBottom w:val="0"/>
              <w:divBdr>
                <w:top w:val="none" w:sz="0" w:space="0" w:color="auto"/>
                <w:left w:val="none" w:sz="0" w:space="0" w:color="auto"/>
                <w:bottom w:val="none" w:sz="0" w:space="0" w:color="auto"/>
                <w:right w:val="none" w:sz="0" w:space="0" w:color="auto"/>
              </w:divBdr>
            </w:div>
            <w:div w:id="758789742">
              <w:marLeft w:val="0"/>
              <w:marRight w:val="0"/>
              <w:marTop w:val="0"/>
              <w:marBottom w:val="0"/>
              <w:divBdr>
                <w:top w:val="none" w:sz="0" w:space="0" w:color="auto"/>
                <w:left w:val="none" w:sz="0" w:space="0" w:color="auto"/>
                <w:bottom w:val="none" w:sz="0" w:space="0" w:color="auto"/>
                <w:right w:val="none" w:sz="0" w:space="0" w:color="auto"/>
              </w:divBdr>
            </w:div>
            <w:div w:id="766853399">
              <w:marLeft w:val="0"/>
              <w:marRight w:val="0"/>
              <w:marTop w:val="0"/>
              <w:marBottom w:val="0"/>
              <w:divBdr>
                <w:top w:val="none" w:sz="0" w:space="0" w:color="auto"/>
                <w:left w:val="none" w:sz="0" w:space="0" w:color="auto"/>
                <w:bottom w:val="none" w:sz="0" w:space="0" w:color="auto"/>
                <w:right w:val="none" w:sz="0" w:space="0" w:color="auto"/>
              </w:divBdr>
            </w:div>
            <w:div w:id="777942447">
              <w:marLeft w:val="0"/>
              <w:marRight w:val="0"/>
              <w:marTop w:val="0"/>
              <w:marBottom w:val="0"/>
              <w:divBdr>
                <w:top w:val="none" w:sz="0" w:space="0" w:color="auto"/>
                <w:left w:val="none" w:sz="0" w:space="0" w:color="auto"/>
                <w:bottom w:val="none" w:sz="0" w:space="0" w:color="auto"/>
                <w:right w:val="none" w:sz="0" w:space="0" w:color="auto"/>
              </w:divBdr>
            </w:div>
            <w:div w:id="778838365">
              <w:marLeft w:val="0"/>
              <w:marRight w:val="0"/>
              <w:marTop w:val="0"/>
              <w:marBottom w:val="0"/>
              <w:divBdr>
                <w:top w:val="none" w:sz="0" w:space="0" w:color="auto"/>
                <w:left w:val="none" w:sz="0" w:space="0" w:color="auto"/>
                <w:bottom w:val="none" w:sz="0" w:space="0" w:color="auto"/>
                <w:right w:val="none" w:sz="0" w:space="0" w:color="auto"/>
              </w:divBdr>
            </w:div>
            <w:div w:id="785544168">
              <w:marLeft w:val="0"/>
              <w:marRight w:val="0"/>
              <w:marTop w:val="0"/>
              <w:marBottom w:val="0"/>
              <w:divBdr>
                <w:top w:val="none" w:sz="0" w:space="0" w:color="auto"/>
                <w:left w:val="none" w:sz="0" w:space="0" w:color="auto"/>
                <w:bottom w:val="none" w:sz="0" w:space="0" w:color="auto"/>
                <w:right w:val="none" w:sz="0" w:space="0" w:color="auto"/>
              </w:divBdr>
            </w:div>
            <w:div w:id="799301871">
              <w:marLeft w:val="0"/>
              <w:marRight w:val="0"/>
              <w:marTop w:val="0"/>
              <w:marBottom w:val="0"/>
              <w:divBdr>
                <w:top w:val="none" w:sz="0" w:space="0" w:color="auto"/>
                <w:left w:val="none" w:sz="0" w:space="0" w:color="auto"/>
                <w:bottom w:val="none" w:sz="0" w:space="0" w:color="auto"/>
                <w:right w:val="none" w:sz="0" w:space="0" w:color="auto"/>
              </w:divBdr>
            </w:div>
            <w:div w:id="802696900">
              <w:marLeft w:val="0"/>
              <w:marRight w:val="0"/>
              <w:marTop w:val="0"/>
              <w:marBottom w:val="0"/>
              <w:divBdr>
                <w:top w:val="none" w:sz="0" w:space="0" w:color="auto"/>
                <w:left w:val="none" w:sz="0" w:space="0" w:color="auto"/>
                <w:bottom w:val="none" w:sz="0" w:space="0" w:color="auto"/>
                <w:right w:val="none" w:sz="0" w:space="0" w:color="auto"/>
              </w:divBdr>
            </w:div>
            <w:div w:id="805972423">
              <w:marLeft w:val="0"/>
              <w:marRight w:val="0"/>
              <w:marTop w:val="0"/>
              <w:marBottom w:val="0"/>
              <w:divBdr>
                <w:top w:val="none" w:sz="0" w:space="0" w:color="auto"/>
                <w:left w:val="none" w:sz="0" w:space="0" w:color="auto"/>
                <w:bottom w:val="none" w:sz="0" w:space="0" w:color="auto"/>
                <w:right w:val="none" w:sz="0" w:space="0" w:color="auto"/>
              </w:divBdr>
            </w:div>
            <w:div w:id="809900305">
              <w:marLeft w:val="0"/>
              <w:marRight w:val="0"/>
              <w:marTop w:val="0"/>
              <w:marBottom w:val="0"/>
              <w:divBdr>
                <w:top w:val="none" w:sz="0" w:space="0" w:color="auto"/>
                <w:left w:val="none" w:sz="0" w:space="0" w:color="auto"/>
                <w:bottom w:val="none" w:sz="0" w:space="0" w:color="auto"/>
                <w:right w:val="none" w:sz="0" w:space="0" w:color="auto"/>
              </w:divBdr>
            </w:div>
            <w:div w:id="812911510">
              <w:marLeft w:val="0"/>
              <w:marRight w:val="0"/>
              <w:marTop w:val="0"/>
              <w:marBottom w:val="0"/>
              <w:divBdr>
                <w:top w:val="none" w:sz="0" w:space="0" w:color="auto"/>
                <w:left w:val="none" w:sz="0" w:space="0" w:color="auto"/>
                <w:bottom w:val="none" w:sz="0" w:space="0" w:color="auto"/>
                <w:right w:val="none" w:sz="0" w:space="0" w:color="auto"/>
              </w:divBdr>
            </w:div>
            <w:div w:id="835999519">
              <w:marLeft w:val="0"/>
              <w:marRight w:val="0"/>
              <w:marTop w:val="0"/>
              <w:marBottom w:val="0"/>
              <w:divBdr>
                <w:top w:val="none" w:sz="0" w:space="0" w:color="auto"/>
                <w:left w:val="none" w:sz="0" w:space="0" w:color="auto"/>
                <w:bottom w:val="none" w:sz="0" w:space="0" w:color="auto"/>
                <w:right w:val="none" w:sz="0" w:space="0" w:color="auto"/>
              </w:divBdr>
            </w:div>
            <w:div w:id="841511041">
              <w:marLeft w:val="0"/>
              <w:marRight w:val="0"/>
              <w:marTop w:val="0"/>
              <w:marBottom w:val="0"/>
              <w:divBdr>
                <w:top w:val="none" w:sz="0" w:space="0" w:color="auto"/>
                <w:left w:val="none" w:sz="0" w:space="0" w:color="auto"/>
                <w:bottom w:val="none" w:sz="0" w:space="0" w:color="auto"/>
                <w:right w:val="none" w:sz="0" w:space="0" w:color="auto"/>
              </w:divBdr>
            </w:div>
            <w:div w:id="847527837">
              <w:marLeft w:val="0"/>
              <w:marRight w:val="0"/>
              <w:marTop w:val="0"/>
              <w:marBottom w:val="0"/>
              <w:divBdr>
                <w:top w:val="none" w:sz="0" w:space="0" w:color="auto"/>
                <w:left w:val="none" w:sz="0" w:space="0" w:color="auto"/>
                <w:bottom w:val="none" w:sz="0" w:space="0" w:color="auto"/>
                <w:right w:val="none" w:sz="0" w:space="0" w:color="auto"/>
              </w:divBdr>
            </w:div>
            <w:div w:id="850795251">
              <w:marLeft w:val="0"/>
              <w:marRight w:val="0"/>
              <w:marTop w:val="0"/>
              <w:marBottom w:val="0"/>
              <w:divBdr>
                <w:top w:val="none" w:sz="0" w:space="0" w:color="auto"/>
                <w:left w:val="none" w:sz="0" w:space="0" w:color="auto"/>
                <w:bottom w:val="none" w:sz="0" w:space="0" w:color="auto"/>
                <w:right w:val="none" w:sz="0" w:space="0" w:color="auto"/>
              </w:divBdr>
            </w:div>
            <w:div w:id="851408492">
              <w:marLeft w:val="0"/>
              <w:marRight w:val="0"/>
              <w:marTop w:val="0"/>
              <w:marBottom w:val="0"/>
              <w:divBdr>
                <w:top w:val="none" w:sz="0" w:space="0" w:color="auto"/>
                <w:left w:val="none" w:sz="0" w:space="0" w:color="auto"/>
                <w:bottom w:val="none" w:sz="0" w:space="0" w:color="auto"/>
                <w:right w:val="none" w:sz="0" w:space="0" w:color="auto"/>
              </w:divBdr>
            </w:div>
            <w:div w:id="856164832">
              <w:marLeft w:val="0"/>
              <w:marRight w:val="0"/>
              <w:marTop w:val="0"/>
              <w:marBottom w:val="0"/>
              <w:divBdr>
                <w:top w:val="none" w:sz="0" w:space="0" w:color="auto"/>
                <w:left w:val="none" w:sz="0" w:space="0" w:color="auto"/>
                <w:bottom w:val="none" w:sz="0" w:space="0" w:color="auto"/>
                <w:right w:val="none" w:sz="0" w:space="0" w:color="auto"/>
              </w:divBdr>
            </w:div>
            <w:div w:id="858006813">
              <w:marLeft w:val="0"/>
              <w:marRight w:val="0"/>
              <w:marTop w:val="0"/>
              <w:marBottom w:val="0"/>
              <w:divBdr>
                <w:top w:val="none" w:sz="0" w:space="0" w:color="auto"/>
                <w:left w:val="none" w:sz="0" w:space="0" w:color="auto"/>
                <w:bottom w:val="none" w:sz="0" w:space="0" w:color="auto"/>
                <w:right w:val="none" w:sz="0" w:space="0" w:color="auto"/>
              </w:divBdr>
            </w:div>
            <w:div w:id="870800273">
              <w:marLeft w:val="0"/>
              <w:marRight w:val="0"/>
              <w:marTop w:val="0"/>
              <w:marBottom w:val="0"/>
              <w:divBdr>
                <w:top w:val="none" w:sz="0" w:space="0" w:color="auto"/>
                <w:left w:val="none" w:sz="0" w:space="0" w:color="auto"/>
                <w:bottom w:val="none" w:sz="0" w:space="0" w:color="auto"/>
                <w:right w:val="none" w:sz="0" w:space="0" w:color="auto"/>
              </w:divBdr>
            </w:div>
            <w:div w:id="871921137">
              <w:marLeft w:val="0"/>
              <w:marRight w:val="0"/>
              <w:marTop w:val="0"/>
              <w:marBottom w:val="0"/>
              <w:divBdr>
                <w:top w:val="none" w:sz="0" w:space="0" w:color="auto"/>
                <w:left w:val="none" w:sz="0" w:space="0" w:color="auto"/>
                <w:bottom w:val="none" w:sz="0" w:space="0" w:color="auto"/>
                <w:right w:val="none" w:sz="0" w:space="0" w:color="auto"/>
              </w:divBdr>
            </w:div>
            <w:div w:id="872882077">
              <w:marLeft w:val="0"/>
              <w:marRight w:val="0"/>
              <w:marTop w:val="0"/>
              <w:marBottom w:val="0"/>
              <w:divBdr>
                <w:top w:val="none" w:sz="0" w:space="0" w:color="auto"/>
                <w:left w:val="none" w:sz="0" w:space="0" w:color="auto"/>
                <w:bottom w:val="none" w:sz="0" w:space="0" w:color="auto"/>
                <w:right w:val="none" w:sz="0" w:space="0" w:color="auto"/>
              </w:divBdr>
            </w:div>
            <w:div w:id="874535853">
              <w:marLeft w:val="0"/>
              <w:marRight w:val="0"/>
              <w:marTop w:val="0"/>
              <w:marBottom w:val="0"/>
              <w:divBdr>
                <w:top w:val="none" w:sz="0" w:space="0" w:color="auto"/>
                <w:left w:val="none" w:sz="0" w:space="0" w:color="auto"/>
                <w:bottom w:val="none" w:sz="0" w:space="0" w:color="auto"/>
                <w:right w:val="none" w:sz="0" w:space="0" w:color="auto"/>
              </w:divBdr>
            </w:div>
            <w:div w:id="886377128">
              <w:marLeft w:val="0"/>
              <w:marRight w:val="0"/>
              <w:marTop w:val="0"/>
              <w:marBottom w:val="0"/>
              <w:divBdr>
                <w:top w:val="none" w:sz="0" w:space="0" w:color="auto"/>
                <w:left w:val="none" w:sz="0" w:space="0" w:color="auto"/>
                <w:bottom w:val="none" w:sz="0" w:space="0" w:color="auto"/>
                <w:right w:val="none" w:sz="0" w:space="0" w:color="auto"/>
              </w:divBdr>
            </w:div>
            <w:div w:id="889149801">
              <w:marLeft w:val="0"/>
              <w:marRight w:val="0"/>
              <w:marTop w:val="0"/>
              <w:marBottom w:val="0"/>
              <w:divBdr>
                <w:top w:val="none" w:sz="0" w:space="0" w:color="auto"/>
                <w:left w:val="none" w:sz="0" w:space="0" w:color="auto"/>
                <w:bottom w:val="none" w:sz="0" w:space="0" w:color="auto"/>
                <w:right w:val="none" w:sz="0" w:space="0" w:color="auto"/>
              </w:divBdr>
            </w:div>
            <w:div w:id="902251161">
              <w:marLeft w:val="0"/>
              <w:marRight w:val="0"/>
              <w:marTop w:val="0"/>
              <w:marBottom w:val="0"/>
              <w:divBdr>
                <w:top w:val="none" w:sz="0" w:space="0" w:color="auto"/>
                <w:left w:val="none" w:sz="0" w:space="0" w:color="auto"/>
                <w:bottom w:val="none" w:sz="0" w:space="0" w:color="auto"/>
                <w:right w:val="none" w:sz="0" w:space="0" w:color="auto"/>
              </w:divBdr>
            </w:div>
            <w:div w:id="910627648">
              <w:marLeft w:val="0"/>
              <w:marRight w:val="0"/>
              <w:marTop w:val="0"/>
              <w:marBottom w:val="0"/>
              <w:divBdr>
                <w:top w:val="none" w:sz="0" w:space="0" w:color="auto"/>
                <w:left w:val="none" w:sz="0" w:space="0" w:color="auto"/>
                <w:bottom w:val="none" w:sz="0" w:space="0" w:color="auto"/>
                <w:right w:val="none" w:sz="0" w:space="0" w:color="auto"/>
              </w:divBdr>
            </w:div>
            <w:div w:id="915436874">
              <w:marLeft w:val="0"/>
              <w:marRight w:val="0"/>
              <w:marTop w:val="0"/>
              <w:marBottom w:val="0"/>
              <w:divBdr>
                <w:top w:val="none" w:sz="0" w:space="0" w:color="auto"/>
                <w:left w:val="none" w:sz="0" w:space="0" w:color="auto"/>
                <w:bottom w:val="none" w:sz="0" w:space="0" w:color="auto"/>
                <w:right w:val="none" w:sz="0" w:space="0" w:color="auto"/>
              </w:divBdr>
            </w:div>
            <w:div w:id="931206251">
              <w:marLeft w:val="0"/>
              <w:marRight w:val="0"/>
              <w:marTop w:val="0"/>
              <w:marBottom w:val="0"/>
              <w:divBdr>
                <w:top w:val="none" w:sz="0" w:space="0" w:color="auto"/>
                <w:left w:val="none" w:sz="0" w:space="0" w:color="auto"/>
                <w:bottom w:val="none" w:sz="0" w:space="0" w:color="auto"/>
                <w:right w:val="none" w:sz="0" w:space="0" w:color="auto"/>
              </w:divBdr>
            </w:div>
            <w:div w:id="935211757">
              <w:marLeft w:val="0"/>
              <w:marRight w:val="0"/>
              <w:marTop w:val="0"/>
              <w:marBottom w:val="0"/>
              <w:divBdr>
                <w:top w:val="none" w:sz="0" w:space="0" w:color="auto"/>
                <w:left w:val="none" w:sz="0" w:space="0" w:color="auto"/>
                <w:bottom w:val="none" w:sz="0" w:space="0" w:color="auto"/>
                <w:right w:val="none" w:sz="0" w:space="0" w:color="auto"/>
              </w:divBdr>
            </w:div>
            <w:div w:id="942228870">
              <w:marLeft w:val="0"/>
              <w:marRight w:val="0"/>
              <w:marTop w:val="0"/>
              <w:marBottom w:val="0"/>
              <w:divBdr>
                <w:top w:val="none" w:sz="0" w:space="0" w:color="auto"/>
                <w:left w:val="none" w:sz="0" w:space="0" w:color="auto"/>
                <w:bottom w:val="none" w:sz="0" w:space="0" w:color="auto"/>
                <w:right w:val="none" w:sz="0" w:space="0" w:color="auto"/>
              </w:divBdr>
            </w:div>
            <w:div w:id="956566490">
              <w:marLeft w:val="0"/>
              <w:marRight w:val="0"/>
              <w:marTop w:val="0"/>
              <w:marBottom w:val="0"/>
              <w:divBdr>
                <w:top w:val="none" w:sz="0" w:space="0" w:color="auto"/>
                <w:left w:val="none" w:sz="0" w:space="0" w:color="auto"/>
                <w:bottom w:val="none" w:sz="0" w:space="0" w:color="auto"/>
                <w:right w:val="none" w:sz="0" w:space="0" w:color="auto"/>
              </w:divBdr>
            </w:div>
            <w:div w:id="965501983">
              <w:marLeft w:val="0"/>
              <w:marRight w:val="0"/>
              <w:marTop w:val="0"/>
              <w:marBottom w:val="0"/>
              <w:divBdr>
                <w:top w:val="none" w:sz="0" w:space="0" w:color="auto"/>
                <w:left w:val="none" w:sz="0" w:space="0" w:color="auto"/>
                <w:bottom w:val="none" w:sz="0" w:space="0" w:color="auto"/>
                <w:right w:val="none" w:sz="0" w:space="0" w:color="auto"/>
              </w:divBdr>
            </w:div>
            <w:div w:id="979655199">
              <w:marLeft w:val="0"/>
              <w:marRight w:val="0"/>
              <w:marTop w:val="0"/>
              <w:marBottom w:val="0"/>
              <w:divBdr>
                <w:top w:val="none" w:sz="0" w:space="0" w:color="auto"/>
                <w:left w:val="none" w:sz="0" w:space="0" w:color="auto"/>
                <w:bottom w:val="none" w:sz="0" w:space="0" w:color="auto"/>
                <w:right w:val="none" w:sz="0" w:space="0" w:color="auto"/>
              </w:divBdr>
            </w:div>
            <w:div w:id="980692367">
              <w:marLeft w:val="0"/>
              <w:marRight w:val="0"/>
              <w:marTop w:val="0"/>
              <w:marBottom w:val="0"/>
              <w:divBdr>
                <w:top w:val="none" w:sz="0" w:space="0" w:color="auto"/>
                <w:left w:val="none" w:sz="0" w:space="0" w:color="auto"/>
                <w:bottom w:val="none" w:sz="0" w:space="0" w:color="auto"/>
                <w:right w:val="none" w:sz="0" w:space="0" w:color="auto"/>
              </w:divBdr>
            </w:div>
            <w:div w:id="981346492">
              <w:marLeft w:val="0"/>
              <w:marRight w:val="0"/>
              <w:marTop w:val="0"/>
              <w:marBottom w:val="0"/>
              <w:divBdr>
                <w:top w:val="none" w:sz="0" w:space="0" w:color="auto"/>
                <w:left w:val="none" w:sz="0" w:space="0" w:color="auto"/>
                <w:bottom w:val="none" w:sz="0" w:space="0" w:color="auto"/>
                <w:right w:val="none" w:sz="0" w:space="0" w:color="auto"/>
              </w:divBdr>
            </w:div>
            <w:div w:id="1002702439">
              <w:marLeft w:val="0"/>
              <w:marRight w:val="0"/>
              <w:marTop w:val="0"/>
              <w:marBottom w:val="0"/>
              <w:divBdr>
                <w:top w:val="none" w:sz="0" w:space="0" w:color="auto"/>
                <w:left w:val="none" w:sz="0" w:space="0" w:color="auto"/>
                <w:bottom w:val="none" w:sz="0" w:space="0" w:color="auto"/>
                <w:right w:val="none" w:sz="0" w:space="0" w:color="auto"/>
              </w:divBdr>
            </w:div>
            <w:div w:id="1003121890">
              <w:marLeft w:val="0"/>
              <w:marRight w:val="0"/>
              <w:marTop w:val="0"/>
              <w:marBottom w:val="0"/>
              <w:divBdr>
                <w:top w:val="none" w:sz="0" w:space="0" w:color="auto"/>
                <w:left w:val="none" w:sz="0" w:space="0" w:color="auto"/>
                <w:bottom w:val="none" w:sz="0" w:space="0" w:color="auto"/>
                <w:right w:val="none" w:sz="0" w:space="0" w:color="auto"/>
              </w:divBdr>
            </w:div>
            <w:div w:id="1011372893">
              <w:marLeft w:val="0"/>
              <w:marRight w:val="0"/>
              <w:marTop w:val="0"/>
              <w:marBottom w:val="0"/>
              <w:divBdr>
                <w:top w:val="none" w:sz="0" w:space="0" w:color="auto"/>
                <w:left w:val="none" w:sz="0" w:space="0" w:color="auto"/>
                <w:bottom w:val="none" w:sz="0" w:space="0" w:color="auto"/>
                <w:right w:val="none" w:sz="0" w:space="0" w:color="auto"/>
              </w:divBdr>
            </w:div>
            <w:div w:id="1018046406">
              <w:marLeft w:val="0"/>
              <w:marRight w:val="0"/>
              <w:marTop w:val="0"/>
              <w:marBottom w:val="0"/>
              <w:divBdr>
                <w:top w:val="none" w:sz="0" w:space="0" w:color="auto"/>
                <w:left w:val="none" w:sz="0" w:space="0" w:color="auto"/>
                <w:bottom w:val="none" w:sz="0" w:space="0" w:color="auto"/>
                <w:right w:val="none" w:sz="0" w:space="0" w:color="auto"/>
              </w:divBdr>
            </w:div>
            <w:div w:id="1039402184">
              <w:marLeft w:val="0"/>
              <w:marRight w:val="0"/>
              <w:marTop w:val="0"/>
              <w:marBottom w:val="0"/>
              <w:divBdr>
                <w:top w:val="none" w:sz="0" w:space="0" w:color="auto"/>
                <w:left w:val="none" w:sz="0" w:space="0" w:color="auto"/>
                <w:bottom w:val="none" w:sz="0" w:space="0" w:color="auto"/>
                <w:right w:val="none" w:sz="0" w:space="0" w:color="auto"/>
              </w:divBdr>
            </w:div>
            <w:div w:id="1042362937">
              <w:marLeft w:val="0"/>
              <w:marRight w:val="0"/>
              <w:marTop w:val="0"/>
              <w:marBottom w:val="0"/>
              <w:divBdr>
                <w:top w:val="none" w:sz="0" w:space="0" w:color="auto"/>
                <w:left w:val="none" w:sz="0" w:space="0" w:color="auto"/>
                <w:bottom w:val="none" w:sz="0" w:space="0" w:color="auto"/>
                <w:right w:val="none" w:sz="0" w:space="0" w:color="auto"/>
              </w:divBdr>
            </w:div>
            <w:div w:id="1042632345">
              <w:marLeft w:val="0"/>
              <w:marRight w:val="0"/>
              <w:marTop w:val="0"/>
              <w:marBottom w:val="0"/>
              <w:divBdr>
                <w:top w:val="none" w:sz="0" w:space="0" w:color="auto"/>
                <w:left w:val="none" w:sz="0" w:space="0" w:color="auto"/>
                <w:bottom w:val="none" w:sz="0" w:space="0" w:color="auto"/>
                <w:right w:val="none" w:sz="0" w:space="0" w:color="auto"/>
              </w:divBdr>
            </w:div>
            <w:div w:id="1043990659">
              <w:marLeft w:val="0"/>
              <w:marRight w:val="0"/>
              <w:marTop w:val="0"/>
              <w:marBottom w:val="0"/>
              <w:divBdr>
                <w:top w:val="none" w:sz="0" w:space="0" w:color="auto"/>
                <w:left w:val="none" w:sz="0" w:space="0" w:color="auto"/>
                <w:bottom w:val="none" w:sz="0" w:space="0" w:color="auto"/>
                <w:right w:val="none" w:sz="0" w:space="0" w:color="auto"/>
              </w:divBdr>
            </w:div>
            <w:div w:id="1066341085">
              <w:marLeft w:val="0"/>
              <w:marRight w:val="0"/>
              <w:marTop w:val="0"/>
              <w:marBottom w:val="0"/>
              <w:divBdr>
                <w:top w:val="none" w:sz="0" w:space="0" w:color="auto"/>
                <w:left w:val="none" w:sz="0" w:space="0" w:color="auto"/>
                <w:bottom w:val="none" w:sz="0" w:space="0" w:color="auto"/>
                <w:right w:val="none" w:sz="0" w:space="0" w:color="auto"/>
              </w:divBdr>
            </w:div>
            <w:div w:id="1076972821">
              <w:marLeft w:val="0"/>
              <w:marRight w:val="0"/>
              <w:marTop w:val="0"/>
              <w:marBottom w:val="0"/>
              <w:divBdr>
                <w:top w:val="none" w:sz="0" w:space="0" w:color="auto"/>
                <w:left w:val="none" w:sz="0" w:space="0" w:color="auto"/>
                <w:bottom w:val="none" w:sz="0" w:space="0" w:color="auto"/>
                <w:right w:val="none" w:sz="0" w:space="0" w:color="auto"/>
              </w:divBdr>
            </w:div>
            <w:div w:id="1078399806">
              <w:marLeft w:val="0"/>
              <w:marRight w:val="0"/>
              <w:marTop w:val="0"/>
              <w:marBottom w:val="0"/>
              <w:divBdr>
                <w:top w:val="none" w:sz="0" w:space="0" w:color="auto"/>
                <w:left w:val="none" w:sz="0" w:space="0" w:color="auto"/>
                <w:bottom w:val="none" w:sz="0" w:space="0" w:color="auto"/>
                <w:right w:val="none" w:sz="0" w:space="0" w:color="auto"/>
              </w:divBdr>
            </w:div>
            <w:div w:id="1080829516">
              <w:marLeft w:val="0"/>
              <w:marRight w:val="0"/>
              <w:marTop w:val="0"/>
              <w:marBottom w:val="0"/>
              <w:divBdr>
                <w:top w:val="none" w:sz="0" w:space="0" w:color="auto"/>
                <w:left w:val="none" w:sz="0" w:space="0" w:color="auto"/>
                <w:bottom w:val="none" w:sz="0" w:space="0" w:color="auto"/>
                <w:right w:val="none" w:sz="0" w:space="0" w:color="auto"/>
              </w:divBdr>
            </w:div>
            <w:div w:id="1082484973">
              <w:marLeft w:val="0"/>
              <w:marRight w:val="0"/>
              <w:marTop w:val="0"/>
              <w:marBottom w:val="0"/>
              <w:divBdr>
                <w:top w:val="none" w:sz="0" w:space="0" w:color="auto"/>
                <w:left w:val="none" w:sz="0" w:space="0" w:color="auto"/>
                <w:bottom w:val="none" w:sz="0" w:space="0" w:color="auto"/>
                <w:right w:val="none" w:sz="0" w:space="0" w:color="auto"/>
              </w:divBdr>
            </w:div>
            <w:div w:id="1095059542">
              <w:marLeft w:val="0"/>
              <w:marRight w:val="0"/>
              <w:marTop w:val="0"/>
              <w:marBottom w:val="0"/>
              <w:divBdr>
                <w:top w:val="none" w:sz="0" w:space="0" w:color="auto"/>
                <w:left w:val="none" w:sz="0" w:space="0" w:color="auto"/>
                <w:bottom w:val="none" w:sz="0" w:space="0" w:color="auto"/>
                <w:right w:val="none" w:sz="0" w:space="0" w:color="auto"/>
              </w:divBdr>
            </w:div>
            <w:div w:id="1095900263">
              <w:marLeft w:val="0"/>
              <w:marRight w:val="0"/>
              <w:marTop w:val="0"/>
              <w:marBottom w:val="0"/>
              <w:divBdr>
                <w:top w:val="none" w:sz="0" w:space="0" w:color="auto"/>
                <w:left w:val="none" w:sz="0" w:space="0" w:color="auto"/>
                <w:bottom w:val="none" w:sz="0" w:space="0" w:color="auto"/>
                <w:right w:val="none" w:sz="0" w:space="0" w:color="auto"/>
              </w:divBdr>
            </w:div>
            <w:div w:id="1096941810">
              <w:marLeft w:val="0"/>
              <w:marRight w:val="0"/>
              <w:marTop w:val="0"/>
              <w:marBottom w:val="0"/>
              <w:divBdr>
                <w:top w:val="none" w:sz="0" w:space="0" w:color="auto"/>
                <w:left w:val="none" w:sz="0" w:space="0" w:color="auto"/>
                <w:bottom w:val="none" w:sz="0" w:space="0" w:color="auto"/>
                <w:right w:val="none" w:sz="0" w:space="0" w:color="auto"/>
              </w:divBdr>
            </w:div>
            <w:div w:id="1101529691">
              <w:marLeft w:val="0"/>
              <w:marRight w:val="0"/>
              <w:marTop w:val="0"/>
              <w:marBottom w:val="0"/>
              <w:divBdr>
                <w:top w:val="none" w:sz="0" w:space="0" w:color="auto"/>
                <w:left w:val="none" w:sz="0" w:space="0" w:color="auto"/>
                <w:bottom w:val="none" w:sz="0" w:space="0" w:color="auto"/>
                <w:right w:val="none" w:sz="0" w:space="0" w:color="auto"/>
              </w:divBdr>
            </w:div>
            <w:div w:id="1107580288">
              <w:marLeft w:val="0"/>
              <w:marRight w:val="0"/>
              <w:marTop w:val="0"/>
              <w:marBottom w:val="0"/>
              <w:divBdr>
                <w:top w:val="none" w:sz="0" w:space="0" w:color="auto"/>
                <w:left w:val="none" w:sz="0" w:space="0" w:color="auto"/>
                <w:bottom w:val="none" w:sz="0" w:space="0" w:color="auto"/>
                <w:right w:val="none" w:sz="0" w:space="0" w:color="auto"/>
              </w:divBdr>
            </w:div>
            <w:div w:id="1114061222">
              <w:marLeft w:val="0"/>
              <w:marRight w:val="0"/>
              <w:marTop w:val="0"/>
              <w:marBottom w:val="0"/>
              <w:divBdr>
                <w:top w:val="none" w:sz="0" w:space="0" w:color="auto"/>
                <w:left w:val="none" w:sz="0" w:space="0" w:color="auto"/>
                <w:bottom w:val="none" w:sz="0" w:space="0" w:color="auto"/>
                <w:right w:val="none" w:sz="0" w:space="0" w:color="auto"/>
              </w:divBdr>
            </w:div>
            <w:div w:id="1114515889">
              <w:marLeft w:val="0"/>
              <w:marRight w:val="0"/>
              <w:marTop w:val="0"/>
              <w:marBottom w:val="0"/>
              <w:divBdr>
                <w:top w:val="none" w:sz="0" w:space="0" w:color="auto"/>
                <w:left w:val="none" w:sz="0" w:space="0" w:color="auto"/>
                <w:bottom w:val="none" w:sz="0" w:space="0" w:color="auto"/>
                <w:right w:val="none" w:sz="0" w:space="0" w:color="auto"/>
              </w:divBdr>
            </w:div>
            <w:div w:id="1118722723">
              <w:marLeft w:val="0"/>
              <w:marRight w:val="0"/>
              <w:marTop w:val="0"/>
              <w:marBottom w:val="0"/>
              <w:divBdr>
                <w:top w:val="none" w:sz="0" w:space="0" w:color="auto"/>
                <w:left w:val="none" w:sz="0" w:space="0" w:color="auto"/>
                <w:bottom w:val="none" w:sz="0" w:space="0" w:color="auto"/>
                <w:right w:val="none" w:sz="0" w:space="0" w:color="auto"/>
              </w:divBdr>
            </w:div>
            <w:div w:id="1122533201">
              <w:marLeft w:val="0"/>
              <w:marRight w:val="0"/>
              <w:marTop w:val="0"/>
              <w:marBottom w:val="0"/>
              <w:divBdr>
                <w:top w:val="none" w:sz="0" w:space="0" w:color="auto"/>
                <w:left w:val="none" w:sz="0" w:space="0" w:color="auto"/>
                <w:bottom w:val="none" w:sz="0" w:space="0" w:color="auto"/>
                <w:right w:val="none" w:sz="0" w:space="0" w:color="auto"/>
              </w:divBdr>
            </w:div>
            <w:div w:id="1132476344">
              <w:marLeft w:val="0"/>
              <w:marRight w:val="0"/>
              <w:marTop w:val="0"/>
              <w:marBottom w:val="0"/>
              <w:divBdr>
                <w:top w:val="none" w:sz="0" w:space="0" w:color="auto"/>
                <w:left w:val="none" w:sz="0" w:space="0" w:color="auto"/>
                <w:bottom w:val="none" w:sz="0" w:space="0" w:color="auto"/>
                <w:right w:val="none" w:sz="0" w:space="0" w:color="auto"/>
              </w:divBdr>
            </w:div>
            <w:div w:id="1154374794">
              <w:marLeft w:val="0"/>
              <w:marRight w:val="0"/>
              <w:marTop w:val="0"/>
              <w:marBottom w:val="0"/>
              <w:divBdr>
                <w:top w:val="none" w:sz="0" w:space="0" w:color="auto"/>
                <w:left w:val="none" w:sz="0" w:space="0" w:color="auto"/>
                <w:bottom w:val="none" w:sz="0" w:space="0" w:color="auto"/>
                <w:right w:val="none" w:sz="0" w:space="0" w:color="auto"/>
              </w:divBdr>
            </w:div>
            <w:div w:id="1158570344">
              <w:marLeft w:val="0"/>
              <w:marRight w:val="0"/>
              <w:marTop w:val="0"/>
              <w:marBottom w:val="0"/>
              <w:divBdr>
                <w:top w:val="none" w:sz="0" w:space="0" w:color="auto"/>
                <w:left w:val="none" w:sz="0" w:space="0" w:color="auto"/>
                <w:bottom w:val="none" w:sz="0" w:space="0" w:color="auto"/>
                <w:right w:val="none" w:sz="0" w:space="0" w:color="auto"/>
              </w:divBdr>
            </w:div>
            <w:div w:id="1170947236">
              <w:marLeft w:val="0"/>
              <w:marRight w:val="0"/>
              <w:marTop w:val="0"/>
              <w:marBottom w:val="0"/>
              <w:divBdr>
                <w:top w:val="none" w:sz="0" w:space="0" w:color="auto"/>
                <w:left w:val="none" w:sz="0" w:space="0" w:color="auto"/>
                <w:bottom w:val="none" w:sz="0" w:space="0" w:color="auto"/>
                <w:right w:val="none" w:sz="0" w:space="0" w:color="auto"/>
              </w:divBdr>
            </w:div>
            <w:div w:id="1174149026">
              <w:marLeft w:val="0"/>
              <w:marRight w:val="0"/>
              <w:marTop w:val="0"/>
              <w:marBottom w:val="0"/>
              <w:divBdr>
                <w:top w:val="none" w:sz="0" w:space="0" w:color="auto"/>
                <w:left w:val="none" w:sz="0" w:space="0" w:color="auto"/>
                <w:bottom w:val="none" w:sz="0" w:space="0" w:color="auto"/>
                <w:right w:val="none" w:sz="0" w:space="0" w:color="auto"/>
              </w:divBdr>
            </w:div>
            <w:div w:id="1175606304">
              <w:marLeft w:val="0"/>
              <w:marRight w:val="0"/>
              <w:marTop w:val="0"/>
              <w:marBottom w:val="0"/>
              <w:divBdr>
                <w:top w:val="none" w:sz="0" w:space="0" w:color="auto"/>
                <w:left w:val="none" w:sz="0" w:space="0" w:color="auto"/>
                <w:bottom w:val="none" w:sz="0" w:space="0" w:color="auto"/>
                <w:right w:val="none" w:sz="0" w:space="0" w:color="auto"/>
              </w:divBdr>
            </w:div>
            <w:div w:id="1175612758">
              <w:marLeft w:val="0"/>
              <w:marRight w:val="0"/>
              <w:marTop w:val="0"/>
              <w:marBottom w:val="0"/>
              <w:divBdr>
                <w:top w:val="none" w:sz="0" w:space="0" w:color="auto"/>
                <w:left w:val="none" w:sz="0" w:space="0" w:color="auto"/>
                <w:bottom w:val="none" w:sz="0" w:space="0" w:color="auto"/>
                <w:right w:val="none" w:sz="0" w:space="0" w:color="auto"/>
              </w:divBdr>
            </w:div>
            <w:div w:id="1179198388">
              <w:marLeft w:val="0"/>
              <w:marRight w:val="0"/>
              <w:marTop w:val="0"/>
              <w:marBottom w:val="0"/>
              <w:divBdr>
                <w:top w:val="none" w:sz="0" w:space="0" w:color="auto"/>
                <w:left w:val="none" w:sz="0" w:space="0" w:color="auto"/>
                <w:bottom w:val="none" w:sz="0" w:space="0" w:color="auto"/>
                <w:right w:val="none" w:sz="0" w:space="0" w:color="auto"/>
              </w:divBdr>
            </w:div>
            <w:div w:id="1179543039">
              <w:marLeft w:val="0"/>
              <w:marRight w:val="0"/>
              <w:marTop w:val="0"/>
              <w:marBottom w:val="0"/>
              <w:divBdr>
                <w:top w:val="none" w:sz="0" w:space="0" w:color="auto"/>
                <w:left w:val="none" w:sz="0" w:space="0" w:color="auto"/>
                <w:bottom w:val="none" w:sz="0" w:space="0" w:color="auto"/>
                <w:right w:val="none" w:sz="0" w:space="0" w:color="auto"/>
              </w:divBdr>
            </w:div>
            <w:div w:id="1183933816">
              <w:marLeft w:val="0"/>
              <w:marRight w:val="0"/>
              <w:marTop w:val="0"/>
              <w:marBottom w:val="0"/>
              <w:divBdr>
                <w:top w:val="none" w:sz="0" w:space="0" w:color="auto"/>
                <w:left w:val="none" w:sz="0" w:space="0" w:color="auto"/>
                <w:bottom w:val="none" w:sz="0" w:space="0" w:color="auto"/>
                <w:right w:val="none" w:sz="0" w:space="0" w:color="auto"/>
              </w:divBdr>
            </w:div>
            <w:div w:id="1186140468">
              <w:marLeft w:val="0"/>
              <w:marRight w:val="0"/>
              <w:marTop w:val="0"/>
              <w:marBottom w:val="0"/>
              <w:divBdr>
                <w:top w:val="none" w:sz="0" w:space="0" w:color="auto"/>
                <w:left w:val="none" w:sz="0" w:space="0" w:color="auto"/>
                <w:bottom w:val="none" w:sz="0" w:space="0" w:color="auto"/>
                <w:right w:val="none" w:sz="0" w:space="0" w:color="auto"/>
              </w:divBdr>
            </w:div>
            <w:div w:id="1201818473">
              <w:marLeft w:val="0"/>
              <w:marRight w:val="0"/>
              <w:marTop w:val="0"/>
              <w:marBottom w:val="0"/>
              <w:divBdr>
                <w:top w:val="none" w:sz="0" w:space="0" w:color="auto"/>
                <w:left w:val="none" w:sz="0" w:space="0" w:color="auto"/>
                <w:bottom w:val="none" w:sz="0" w:space="0" w:color="auto"/>
                <w:right w:val="none" w:sz="0" w:space="0" w:color="auto"/>
              </w:divBdr>
            </w:div>
            <w:div w:id="1204518500">
              <w:marLeft w:val="0"/>
              <w:marRight w:val="0"/>
              <w:marTop w:val="0"/>
              <w:marBottom w:val="0"/>
              <w:divBdr>
                <w:top w:val="none" w:sz="0" w:space="0" w:color="auto"/>
                <w:left w:val="none" w:sz="0" w:space="0" w:color="auto"/>
                <w:bottom w:val="none" w:sz="0" w:space="0" w:color="auto"/>
                <w:right w:val="none" w:sz="0" w:space="0" w:color="auto"/>
              </w:divBdr>
            </w:div>
            <w:div w:id="1213227090">
              <w:marLeft w:val="0"/>
              <w:marRight w:val="0"/>
              <w:marTop w:val="0"/>
              <w:marBottom w:val="0"/>
              <w:divBdr>
                <w:top w:val="none" w:sz="0" w:space="0" w:color="auto"/>
                <w:left w:val="none" w:sz="0" w:space="0" w:color="auto"/>
                <w:bottom w:val="none" w:sz="0" w:space="0" w:color="auto"/>
                <w:right w:val="none" w:sz="0" w:space="0" w:color="auto"/>
              </w:divBdr>
            </w:div>
            <w:div w:id="1216041891">
              <w:marLeft w:val="0"/>
              <w:marRight w:val="0"/>
              <w:marTop w:val="0"/>
              <w:marBottom w:val="0"/>
              <w:divBdr>
                <w:top w:val="none" w:sz="0" w:space="0" w:color="auto"/>
                <w:left w:val="none" w:sz="0" w:space="0" w:color="auto"/>
                <w:bottom w:val="none" w:sz="0" w:space="0" w:color="auto"/>
                <w:right w:val="none" w:sz="0" w:space="0" w:color="auto"/>
              </w:divBdr>
            </w:div>
            <w:div w:id="1235048099">
              <w:marLeft w:val="0"/>
              <w:marRight w:val="0"/>
              <w:marTop w:val="0"/>
              <w:marBottom w:val="0"/>
              <w:divBdr>
                <w:top w:val="none" w:sz="0" w:space="0" w:color="auto"/>
                <w:left w:val="none" w:sz="0" w:space="0" w:color="auto"/>
                <w:bottom w:val="none" w:sz="0" w:space="0" w:color="auto"/>
                <w:right w:val="none" w:sz="0" w:space="0" w:color="auto"/>
              </w:divBdr>
            </w:div>
            <w:div w:id="1235621697">
              <w:marLeft w:val="0"/>
              <w:marRight w:val="0"/>
              <w:marTop w:val="0"/>
              <w:marBottom w:val="0"/>
              <w:divBdr>
                <w:top w:val="none" w:sz="0" w:space="0" w:color="auto"/>
                <w:left w:val="none" w:sz="0" w:space="0" w:color="auto"/>
                <w:bottom w:val="none" w:sz="0" w:space="0" w:color="auto"/>
                <w:right w:val="none" w:sz="0" w:space="0" w:color="auto"/>
              </w:divBdr>
            </w:div>
            <w:div w:id="1244954453">
              <w:marLeft w:val="0"/>
              <w:marRight w:val="0"/>
              <w:marTop w:val="0"/>
              <w:marBottom w:val="0"/>
              <w:divBdr>
                <w:top w:val="none" w:sz="0" w:space="0" w:color="auto"/>
                <w:left w:val="none" w:sz="0" w:space="0" w:color="auto"/>
                <w:bottom w:val="none" w:sz="0" w:space="0" w:color="auto"/>
                <w:right w:val="none" w:sz="0" w:space="0" w:color="auto"/>
              </w:divBdr>
            </w:div>
            <w:div w:id="1291280600">
              <w:marLeft w:val="0"/>
              <w:marRight w:val="0"/>
              <w:marTop w:val="0"/>
              <w:marBottom w:val="0"/>
              <w:divBdr>
                <w:top w:val="none" w:sz="0" w:space="0" w:color="auto"/>
                <w:left w:val="none" w:sz="0" w:space="0" w:color="auto"/>
                <w:bottom w:val="none" w:sz="0" w:space="0" w:color="auto"/>
                <w:right w:val="none" w:sz="0" w:space="0" w:color="auto"/>
              </w:divBdr>
            </w:div>
            <w:div w:id="1293319086">
              <w:marLeft w:val="0"/>
              <w:marRight w:val="0"/>
              <w:marTop w:val="0"/>
              <w:marBottom w:val="0"/>
              <w:divBdr>
                <w:top w:val="none" w:sz="0" w:space="0" w:color="auto"/>
                <w:left w:val="none" w:sz="0" w:space="0" w:color="auto"/>
                <w:bottom w:val="none" w:sz="0" w:space="0" w:color="auto"/>
                <w:right w:val="none" w:sz="0" w:space="0" w:color="auto"/>
              </w:divBdr>
            </w:div>
            <w:div w:id="1294366681">
              <w:marLeft w:val="0"/>
              <w:marRight w:val="0"/>
              <w:marTop w:val="0"/>
              <w:marBottom w:val="0"/>
              <w:divBdr>
                <w:top w:val="none" w:sz="0" w:space="0" w:color="auto"/>
                <w:left w:val="none" w:sz="0" w:space="0" w:color="auto"/>
                <w:bottom w:val="none" w:sz="0" w:space="0" w:color="auto"/>
                <w:right w:val="none" w:sz="0" w:space="0" w:color="auto"/>
              </w:divBdr>
            </w:div>
            <w:div w:id="1310749561">
              <w:marLeft w:val="0"/>
              <w:marRight w:val="0"/>
              <w:marTop w:val="0"/>
              <w:marBottom w:val="0"/>
              <w:divBdr>
                <w:top w:val="none" w:sz="0" w:space="0" w:color="auto"/>
                <w:left w:val="none" w:sz="0" w:space="0" w:color="auto"/>
                <w:bottom w:val="none" w:sz="0" w:space="0" w:color="auto"/>
                <w:right w:val="none" w:sz="0" w:space="0" w:color="auto"/>
              </w:divBdr>
            </w:div>
            <w:div w:id="1311133821">
              <w:marLeft w:val="0"/>
              <w:marRight w:val="0"/>
              <w:marTop w:val="0"/>
              <w:marBottom w:val="0"/>
              <w:divBdr>
                <w:top w:val="none" w:sz="0" w:space="0" w:color="auto"/>
                <w:left w:val="none" w:sz="0" w:space="0" w:color="auto"/>
                <w:bottom w:val="none" w:sz="0" w:space="0" w:color="auto"/>
                <w:right w:val="none" w:sz="0" w:space="0" w:color="auto"/>
              </w:divBdr>
            </w:div>
            <w:div w:id="1326207916">
              <w:marLeft w:val="0"/>
              <w:marRight w:val="0"/>
              <w:marTop w:val="0"/>
              <w:marBottom w:val="0"/>
              <w:divBdr>
                <w:top w:val="none" w:sz="0" w:space="0" w:color="auto"/>
                <w:left w:val="none" w:sz="0" w:space="0" w:color="auto"/>
                <w:bottom w:val="none" w:sz="0" w:space="0" w:color="auto"/>
                <w:right w:val="none" w:sz="0" w:space="0" w:color="auto"/>
              </w:divBdr>
            </w:div>
            <w:div w:id="1326318825">
              <w:marLeft w:val="0"/>
              <w:marRight w:val="0"/>
              <w:marTop w:val="0"/>
              <w:marBottom w:val="0"/>
              <w:divBdr>
                <w:top w:val="none" w:sz="0" w:space="0" w:color="auto"/>
                <w:left w:val="none" w:sz="0" w:space="0" w:color="auto"/>
                <w:bottom w:val="none" w:sz="0" w:space="0" w:color="auto"/>
                <w:right w:val="none" w:sz="0" w:space="0" w:color="auto"/>
              </w:divBdr>
            </w:div>
            <w:div w:id="1339962193">
              <w:marLeft w:val="0"/>
              <w:marRight w:val="0"/>
              <w:marTop w:val="0"/>
              <w:marBottom w:val="0"/>
              <w:divBdr>
                <w:top w:val="none" w:sz="0" w:space="0" w:color="auto"/>
                <w:left w:val="none" w:sz="0" w:space="0" w:color="auto"/>
                <w:bottom w:val="none" w:sz="0" w:space="0" w:color="auto"/>
                <w:right w:val="none" w:sz="0" w:space="0" w:color="auto"/>
              </w:divBdr>
            </w:div>
            <w:div w:id="1346437345">
              <w:marLeft w:val="0"/>
              <w:marRight w:val="0"/>
              <w:marTop w:val="0"/>
              <w:marBottom w:val="0"/>
              <w:divBdr>
                <w:top w:val="none" w:sz="0" w:space="0" w:color="auto"/>
                <w:left w:val="none" w:sz="0" w:space="0" w:color="auto"/>
                <w:bottom w:val="none" w:sz="0" w:space="0" w:color="auto"/>
                <w:right w:val="none" w:sz="0" w:space="0" w:color="auto"/>
              </w:divBdr>
            </w:div>
            <w:div w:id="1356464470">
              <w:marLeft w:val="0"/>
              <w:marRight w:val="0"/>
              <w:marTop w:val="0"/>
              <w:marBottom w:val="0"/>
              <w:divBdr>
                <w:top w:val="none" w:sz="0" w:space="0" w:color="auto"/>
                <w:left w:val="none" w:sz="0" w:space="0" w:color="auto"/>
                <w:bottom w:val="none" w:sz="0" w:space="0" w:color="auto"/>
                <w:right w:val="none" w:sz="0" w:space="0" w:color="auto"/>
              </w:divBdr>
            </w:div>
            <w:div w:id="1358893955">
              <w:marLeft w:val="0"/>
              <w:marRight w:val="0"/>
              <w:marTop w:val="0"/>
              <w:marBottom w:val="0"/>
              <w:divBdr>
                <w:top w:val="none" w:sz="0" w:space="0" w:color="auto"/>
                <w:left w:val="none" w:sz="0" w:space="0" w:color="auto"/>
                <w:bottom w:val="none" w:sz="0" w:space="0" w:color="auto"/>
                <w:right w:val="none" w:sz="0" w:space="0" w:color="auto"/>
              </w:divBdr>
            </w:div>
            <w:div w:id="1364599874">
              <w:marLeft w:val="0"/>
              <w:marRight w:val="0"/>
              <w:marTop w:val="0"/>
              <w:marBottom w:val="0"/>
              <w:divBdr>
                <w:top w:val="none" w:sz="0" w:space="0" w:color="auto"/>
                <w:left w:val="none" w:sz="0" w:space="0" w:color="auto"/>
                <w:bottom w:val="none" w:sz="0" w:space="0" w:color="auto"/>
                <w:right w:val="none" w:sz="0" w:space="0" w:color="auto"/>
              </w:divBdr>
            </w:div>
            <w:div w:id="1365515738">
              <w:marLeft w:val="0"/>
              <w:marRight w:val="0"/>
              <w:marTop w:val="0"/>
              <w:marBottom w:val="0"/>
              <w:divBdr>
                <w:top w:val="none" w:sz="0" w:space="0" w:color="auto"/>
                <w:left w:val="none" w:sz="0" w:space="0" w:color="auto"/>
                <w:bottom w:val="none" w:sz="0" w:space="0" w:color="auto"/>
                <w:right w:val="none" w:sz="0" w:space="0" w:color="auto"/>
              </w:divBdr>
            </w:div>
            <w:div w:id="1365642855">
              <w:marLeft w:val="0"/>
              <w:marRight w:val="0"/>
              <w:marTop w:val="0"/>
              <w:marBottom w:val="0"/>
              <w:divBdr>
                <w:top w:val="none" w:sz="0" w:space="0" w:color="auto"/>
                <w:left w:val="none" w:sz="0" w:space="0" w:color="auto"/>
                <w:bottom w:val="none" w:sz="0" w:space="0" w:color="auto"/>
                <w:right w:val="none" w:sz="0" w:space="0" w:color="auto"/>
              </w:divBdr>
            </w:div>
            <w:div w:id="1372193294">
              <w:marLeft w:val="0"/>
              <w:marRight w:val="0"/>
              <w:marTop w:val="0"/>
              <w:marBottom w:val="0"/>
              <w:divBdr>
                <w:top w:val="none" w:sz="0" w:space="0" w:color="auto"/>
                <w:left w:val="none" w:sz="0" w:space="0" w:color="auto"/>
                <w:bottom w:val="none" w:sz="0" w:space="0" w:color="auto"/>
                <w:right w:val="none" w:sz="0" w:space="0" w:color="auto"/>
              </w:divBdr>
            </w:div>
            <w:div w:id="1373656798">
              <w:marLeft w:val="0"/>
              <w:marRight w:val="0"/>
              <w:marTop w:val="0"/>
              <w:marBottom w:val="0"/>
              <w:divBdr>
                <w:top w:val="none" w:sz="0" w:space="0" w:color="auto"/>
                <w:left w:val="none" w:sz="0" w:space="0" w:color="auto"/>
                <w:bottom w:val="none" w:sz="0" w:space="0" w:color="auto"/>
                <w:right w:val="none" w:sz="0" w:space="0" w:color="auto"/>
              </w:divBdr>
            </w:div>
            <w:div w:id="1379666176">
              <w:marLeft w:val="0"/>
              <w:marRight w:val="0"/>
              <w:marTop w:val="0"/>
              <w:marBottom w:val="0"/>
              <w:divBdr>
                <w:top w:val="none" w:sz="0" w:space="0" w:color="auto"/>
                <w:left w:val="none" w:sz="0" w:space="0" w:color="auto"/>
                <w:bottom w:val="none" w:sz="0" w:space="0" w:color="auto"/>
                <w:right w:val="none" w:sz="0" w:space="0" w:color="auto"/>
              </w:divBdr>
            </w:div>
            <w:div w:id="1384478912">
              <w:marLeft w:val="0"/>
              <w:marRight w:val="0"/>
              <w:marTop w:val="0"/>
              <w:marBottom w:val="0"/>
              <w:divBdr>
                <w:top w:val="none" w:sz="0" w:space="0" w:color="auto"/>
                <w:left w:val="none" w:sz="0" w:space="0" w:color="auto"/>
                <w:bottom w:val="none" w:sz="0" w:space="0" w:color="auto"/>
                <w:right w:val="none" w:sz="0" w:space="0" w:color="auto"/>
              </w:divBdr>
            </w:div>
            <w:div w:id="1396049335">
              <w:marLeft w:val="0"/>
              <w:marRight w:val="0"/>
              <w:marTop w:val="0"/>
              <w:marBottom w:val="0"/>
              <w:divBdr>
                <w:top w:val="none" w:sz="0" w:space="0" w:color="auto"/>
                <w:left w:val="none" w:sz="0" w:space="0" w:color="auto"/>
                <w:bottom w:val="none" w:sz="0" w:space="0" w:color="auto"/>
                <w:right w:val="none" w:sz="0" w:space="0" w:color="auto"/>
              </w:divBdr>
            </w:div>
            <w:div w:id="1424953151">
              <w:marLeft w:val="0"/>
              <w:marRight w:val="0"/>
              <w:marTop w:val="0"/>
              <w:marBottom w:val="0"/>
              <w:divBdr>
                <w:top w:val="none" w:sz="0" w:space="0" w:color="auto"/>
                <w:left w:val="none" w:sz="0" w:space="0" w:color="auto"/>
                <w:bottom w:val="none" w:sz="0" w:space="0" w:color="auto"/>
                <w:right w:val="none" w:sz="0" w:space="0" w:color="auto"/>
              </w:divBdr>
            </w:div>
            <w:div w:id="1444570571">
              <w:marLeft w:val="0"/>
              <w:marRight w:val="0"/>
              <w:marTop w:val="0"/>
              <w:marBottom w:val="0"/>
              <w:divBdr>
                <w:top w:val="none" w:sz="0" w:space="0" w:color="auto"/>
                <w:left w:val="none" w:sz="0" w:space="0" w:color="auto"/>
                <w:bottom w:val="none" w:sz="0" w:space="0" w:color="auto"/>
                <w:right w:val="none" w:sz="0" w:space="0" w:color="auto"/>
              </w:divBdr>
            </w:div>
            <w:div w:id="1446774063">
              <w:marLeft w:val="0"/>
              <w:marRight w:val="0"/>
              <w:marTop w:val="0"/>
              <w:marBottom w:val="0"/>
              <w:divBdr>
                <w:top w:val="none" w:sz="0" w:space="0" w:color="auto"/>
                <w:left w:val="none" w:sz="0" w:space="0" w:color="auto"/>
                <w:bottom w:val="none" w:sz="0" w:space="0" w:color="auto"/>
                <w:right w:val="none" w:sz="0" w:space="0" w:color="auto"/>
              </w:divBdr>
            </w:div>
            <w:div w:id="1449475062">
              <w:marLeft w:val="0"/>
              <w:marRight w:val="0"/>
              <w:marTop w:val="0"/>
              <w:marBottom w:val="0"/>
              <w:divBdr>
                <w:top w:val="none" w:sz="0" w:space="0" w:color="auto"/>
                <w:left w:val="none" w:sz="0" w:space="0" w:color="auto"/>
                <w:bottom w:val="none" w:sz="0" w:space="0" w:color="auto"/>
                <w:right w:val="none" w:sz="0" w:space="0" w:color="auto"/>
              </w:divBdr>
            </w:div>
            <w:div w:id="1453406231">
              <w:marLeft w:val="0"/>
              <w:marRight w:val="0"/>
              <w:marTop w:val="0"/>
              <w:marBottom w:val="0"/>
              <w:divBdr>
                <w:top w:val="none" w:sz="0" w:space="0" w:color="auto"/>
                <w:left w:val="none" w:sz="0" w:space="0" w:color="auto"/>
                <w:bottom w:val="none" w:sz="0" w:space="0" w:color="auto"/>
                <w:right w:val="none" w:sz="0" w:space="0" w:color="auto"/>
              </w:divBdr>
            </w:div>
            <w:div w:id="1464730188">
              <w:marLeft w:val="0"/>
              <w:marRight w:val="0"/>
              <w:marTop w:val="0"/>
              <w:marBottom w:val="0"/>
              <w:divBdr>
                <w:top w:val="none" w:sz="0" w:space="0" w:color="auto"/>
                <w:left w:val="none" w:sz="0" w:space="0" w:color="auto"/>
                <w:bottom w:val="none" w:sz="0" w:space="0" w:color="auto"/>
                <w:right w:val="none" w:sz="0" w:space="0" w:color="auto"/>
              </w:divBdr>
            </w:div>
            <w:div w:id="1479954785">
              <w:marLeft w:val="0"/>
              <w:marRight w:val="0"/>
              <w:marTop w:val="0"/>
              <w:marBottom w:val="0"/>
              <w:divBdr>
                <w:top w:val="none" w:sz="0" w:space="0" w:color="auto"/>
                <w:left w:val="none" w:sz="0" w:space="0" w:color="auto"/>
                <w:bottom w:val="none" w:sz="0" w:space="0" w:color="auto"/>
                <w:right w:val="none" w:sz="0" w:space="0" w:color="auto"/>
              </w:divBdr>
            </w:div>
            <w:div w:id="1494444240">
              <w:marLeft w:val="0"/>
              <w:marRight w:val="0"/>
              <w:marTop w:val="0"/>
              <w:marBottom w:val="0"/>
              <w:divBdr>
                <w:top w:val="none" w:sz="0" w:space="0" w:color="auto"/>
                <w:left w:val="none" w:sz="0" w:space="0" w:color="auto"/>
                <w:bottom w:val="none" w:sz="0" w:space="0" w:color="auto"/>
                <w:right w:val="none" w:sz="0" w:space="0" w:color="auto"/>
              </w:divBdr>
            </w:div>
            <w:div w:id="1508406467">
              <w:marLeft w:val="0"/>
              <w:marRight w:val="0"/>
              <w:marTop w:val="0"/>
              <w:marBottom w:val="0"/>
              <w:divBdr>
                <w:top w:val="none" w:sz="0" w:space="0" w:color="auto"/>
                <w:left w:val="none" w:sz="0" w:space="0" w:color="auto"/>
                <w:bottom w:val="none" w:sz="0" w:space="0" w:color="auto"/>
                <w:right w:val="none" w:sz="0" w:space="0" w:color="auto"/>
              </w:divBdr>
            </w:div>
            <w:div w:id="1523787578">
              <w:marLeft w:val="0"/>
              <w:marRight w:val="0"/>
              <w:marTop w:val="0"/>
              <w:marBottom w:val="0"/>
              <w:divBdr>
                <w:top w:val="none" w:sz="0" w:space="0" w:color="auto"/>
                <w:left w:val="none" w:sz="0" w:space="0" w:color="auto"/>
                <w:bottom w:val="none" w:sz="0" w:space="0" w:color="auto"/>
                <w:right w:val="none" w:sz="0" w:space="0" w:color="auto"/>
              </w:divBdr>
            </w:div>
            <w:div w:id="1526139483">
              <w:marLeft w:val="0"/>
              <w:marRight w:val="0"/>
              <w:marTop w:val="0"/>
              <w:marBottom w:val="0"/>
              <w:divBdr>
                <w:top w:val="none" w:sz="0" w:space="0" w:color="auto"/>
                <w:left w:val="none" w:sz="0" w:space="0" w:color="auto"/>
                <w:bottom w:val="none" w:sz="0" w:space="0" w:color="auto"/>
                <w:right w:val="none" w:sz="0" w:space="0" w:color="auto"/>
              </w:divBdr>
            </w:div>
            <w:div w:id="1529026075">
              <w:marLeft w:val="0"/>
              <w:marRight w:val="0"/>
              <w:marTop w:val="0"/>
              <w:marBottom w:val="0"/>
              <w:divBdr>
                <w:top w:val="none" w:sz="0" w:space="0" w:color="auto"/>
                <w:left w:val="none" w:sz="0" w:space="0" w:color="auto"/>
                <w:bottom w:val="none" w:sz="0" w:space="0" w:color="auto"/>
                <w:right w:val="none" w:sz="0" w:space="0" w:color="auto"/>
              </w:divBdr>
            </w:div>
            <w:div w:id="1534075742">
              <w:marLeft w:val="0"/>
              <w:marRight w:val="0"/>
              <w:marTop w:val="0"/>
              <w:marBottom w:val="0"/>
              <w:divBdr>
                <w:top w:val="none" w:sz="0" w:space="0" w:color="auto"/>
                <w:left w:val="none" w:sz="0" w:space="0" w:color="auto"/>
                <w:bottom w:val="none" w:sz="0" w:space="0" w:color="auto"/>
                <w:right w:val="none" w:sz="0" w:space="0" w:color="auto"/>
              </w:divBdr>
            </w:div>
            <w:div w:id="1540626602">
              <w:marLeft w:val="0"/>
              <w:marRight w:val="0"/>
              <w:marTop w:val="0"/>
              <w:marBottom w:val="0"/>
              <w:divBdr>
                <w:top w:val="none" w:sz="0" w:space="0" w:color="auto"/>
                <w:left w:val="none" w:sz="0" w:space="0" w:color="auto"/>
                <w:bottom w:val="none" w:sz="0" w:space="0" w:color="auto"/>
                <w:right w:val="none" w:sz="0" w:space="0" w:color="auto"/>
              </w:divBdr>
            </w:div>
            <w:div w:id="1551723983">
              <w:marLeft w:val="0"/>
              <w:marRight w:val="0"/>
              <w:marTop w:val="0"/>
              <w:marBottom w:val="0"/>
              <w:divBdr>
                <w:top w:val="none" w:sz="0" w:space="0" w:color="auto"/>
                <w:left w:val="none" w:sz="0" w:space="0" w:color="auto"/>
                <w:bottom w:val="none" w:sz="0" w:space="0" w:color="auto"/>
                <w:right w:val="none" w:sz="0" w:space="0" w:color="auto"/>
              </w:divBdr>
            </w:div>
            <w:div w:id="1561018315">
              <w:marLeft w:val="0"/>
              <w:marRight w:val="0"/>
              <w:marTop w:val="0"/>
              <w:marBottom w:val="0"/>
              <w:divBdr>
                <w:top w:val="none" w:sz="0" w:space="0" w:color="auto"/>
                <w:left w:val="none" w:sz="0" w:space="0" w:color="auto"/>
                <w:bottom w:val="none" w:sz="0" w:space="0" w:color="auto"/>
                <w:right w:val="none" w:sz="0" w:space="0" w:color="auto"/>
              </w:divBdr>
            </w:div>
            <w:div w:id="1574971152">
              <w:marLeft w:val="0"/>
              <w:marRight w:val="0"/>
              <w:marTop w:val="0"/>
              <w:marBottom w:val="0"/>
              <w:divBdr>
                <w:top w:val="none" w:sz="0" w:space="0" w:color="auto"/>
                <w:left w:val="none" w:sz="0" w:space="0" w:color="auto"/>
                <w:bottom w:val="none" w:sz="0" w:space="0" w:color="auto"/>
                <w:right w:val="none" w:sz="0" w:space="0" w:color="auto"/>
              </w:divBdr>
            </w:div>
            <w:div w:id="1576431282">
              <w:marLeft w:val="0"/>
              <w:marRight w:val="0"/>
              <w:marTop w:val="0"/>
              <w:marBottom w:val="0"/>
              <w:divBdr>
                <w:top w:val="none" w:sz="0" w:space="0" w:color="auto"/>
                <w:left w:val="none" w:sz="0" w:space="0" w:color="auto"/>
                <w:bottom w:val="none" w:sz="0" w:space="0" w:color="auto"/>
                <w:right w:val="none" w:sz="0" w:space="0" w:color="auto"/>
              </w:divBdr>
            </w:div>
            <w:div w:id="1579711359">
              <w:marLeft w:val="0"/>
              <w:marRight w:val="0"/>
              <w:marTop w:val="0"/>
              <w:marBottom w:val="0"/>
              <w:divBdr>
                <w:top w:val="none" w:sz="0" w:space="0" w:color="auto"/>
                <w:left w:val="none" w:sz="0" w:space="0" w:color="auto"/>
                <w:bottom w:val="none" w:sz="0" w:space="0" w:color="auto"/>
                <w:right w:val="none" w:sz="0" w:space="0" w:color="auto"/>
              </w:divBdr>
            </w:div>
            <w:div w:id="1585341153">
              <w:marLeft w:val="0"/>
              <w:marRight w:val="0"/>
              <w:marTop w:val="0"/>
              <w:marBottom w:val="0"/>
              <w:divBdr>
                <w:top w:val="none" w:sz="0" w:space="0" w:color="auto"/>
                <w:left w:val="none" w:sz="0" w:space="0" w:color="auto"/>
                <w:bottom w:val="none" w:sz="0" w:space="0" w:color="auto"/>
                <w:right w:val="none" w:sz="0" w:space="0" w:color="auto"/>
              </w:divBdr>
            </w:div>
            <w:div w:id="1592279893">
              <w:marLeft w:val="0"/>
              <w:marRight w:val="0"/>
              <w:marTop w:val="0"/>
              <w:marBottom w:val="0"/>
              <w:divBdr>
                <w:top w:val="none" w:sz="0" w:space="0" w:color="auto"/>
                <w:left w:val="none" w:sz="0" w:space="0" w:color="auto"/>
                <w:bottom w:val="none" w:sz="0" w:space="0" w:color="auto"/>
                <w:right w:val="none" w:sz="0" w:space="0" w:color="auto"/>
              </w:divBdr>
            </w:div>
            <w:div w:id="1595043273">
              <w:marLeft w:val="0"/>
              <w:marRight w:val="0"/>
              <w:marTop w:val="0"/>
              <w:marBottom w:val="0"/>
              <w:divBdr>
                <w:top w:val="none" w:sz="0" w:space="0" w:color="auto"/>
                <w:left w:val="none" w:sz="0" w:space="0" w:color="auto"/>
                <w:bottom w:val="none" w:sz="0" w:space="0" w:color="auto"/>
                <w:right w:val="none" w:sz="0" w:space="0" w:color="auto"/>
              </w:divBdr>
            </w:div>
            <w:div w:id="1603996887">
              <w:marLeft w:val="0"/>
              <w:marRight w:val="0"/>
              <w:marTop w:val="0"/>
              <w:marBottom w:val="0"/>
              <w:divBdr>
                <w:top w:val="none" w:sz="0" w:space="0" w:color="auto"/>
                <w:left w:val="none" w:sz="0" w:space="0" w:color="auto"/>
                <w:bottom w:val="none" w:sz="0" w:space="0" w:color="auto"/>
                <w:right w:val="none" w:sz="0" w:space="0" w:color="auto"/>
              </w:divBdr>
            </w:div>
            <w:div w:id="1604418746">
              <w:marLeft w:val="0"/>
              <w:marRight w:val="0"/>
              <w:marTop w:val="0"/>
              <w:marBottom w:val="0"/>
              <w:divBdr>
                <w:top w:val="none" w:sz="0" w:space="0" w:color="auto"/>
                <w:left w:val="none" w:sz="0" w:space="0" w:color="auto"/>
                <w:bottom w:val="none" w:sz="0" w:space="0" w:color="auto"/>
                <w:right w:val="none" w:sz="0" w:space="0" w:color="auto"/>
              </w:divBdr>
            </w:div>
            <w:div w:id="1605116364">
              <w:marLeft w:val="0"/>
              <w:marRight w:val="0"/>
              <w:marTop w:val="0"/>
              <w:marBottom w:val="0"/>
              <w:divBdr>
                <w:top w:val="none" w:sz="0" w:space="0" w:color="auto"/>
                <w:left w:val="none" w:sz="0" w:space="0" w:color="auto"/>
                <w:bottom w:val="none" w:sz="0" w:space="0" w:color="auto"/>
                <w:right w:val="none" w:sz="0" w:space="0" w:color="auto"/>
              </w:divBdr>
            </w:div>
            <w:div w:id="1606843071">
              <w:marLeft w:val="0"/>
              <w:marRight w:val="0"/>
              <w:marTop w:val="0"/>
              <w:marBottom w:val="0"/>
              <w:divBdr>
                <w:top w:val="none" w:sz="0" w:space="0" w:color="auto"/>
                <w:left w:val="none" w:sz="0" w:space="0" w:color="auto"/>
                <w:bottom w:val="none" w:sz="0" w:space="0" w:color="auto"/>
                <w:right w:val="none" w:sz="0" w:space="0" w:color="auto"/>
              </w:divBdr>
            </w:div>
            <w:div w:id="1615212629">
              <w:marLeft w:val="0"/>
              <w:marRight w:val="0"/>
              <w:marTop w:val="0"/>
              <w:marBottom w:val="0"/>
              <w:divBdr>
                <w:top w:val="none" w:sz="0" w:space="0" w:color="auto"/>
                <w:left w:val="none" w:sz="0" w:space="0" w:color="auto"/>
                <w:bottom w:val="none" w:sz="0" w:space="0" w:color="auto"/>
                <w:right w:val="none" w:sz="0" w:space="0" w:color="auto"/>
              </w:divBdr>
            </w:div>
            <w:div w:id="1626740065">
              <w:marLeft w:val="0"/>
              <w:marRight w:val="0"/>
              <w:marTop w:val="0"/>
              <w:marBottom w:val="0"/>
              <w:divBdr>
                <w:top w:val="none" w:sz="0" w:space="0" w:color="auto"/>
                <w:left w:val="none" w:sz="0" w:space="0" w:color="auto"/>
                <w:bottom w:val="none" w:sz="0" w:space="0" w:color="auto"/>
                <w:right w:val="none" w:sz="0" w:space="0" w:color="auto"/>
              </w:divBdr>
            </w:div>
            <w:div w:id="1628925577">
              <w:marLeft w:val="0"/>
              <w:marRight w:val="0"/>
              <w:marTop w:val="0"/>
              <w:marBottom w:val="0"/>
              <w:divBdr>
                <w:top w:val="none" w:sz="0" w:space="0" w:color="auto"/>
                <w:left w:val="none" w:sz="0" w:space="0" w:color="auto"/>
                <w:bottom w:val="none" w:sz="0" w:space="0" w:color="auto"/>
                <w:right w:val="none" w:sz="0" w:space="0" w:color="auto"/>
              </w:divBdr>
            </w:div>
            <w:div w:id="1632395992">
              <w:marLeft w:val="0"/>
              <w:marRight w:val="0"/>
              <w:marTop w:val="0"/>
              <w:marBottom w:val="0"/>
              <w:divBdr>
                <w:top w:val="none" w:sz="0" w:space="0" w:color="auto"/>
                <w:left w:val="none" w:sz="0" w:space="0" w:color="auto"/>
                <w:bottom w:val="none" w:sz="0" w:space="0" w:color="auto"/>
                <w:right w:val="none" w:sz="0" w:space="0" w:color="auto"/>
              </w:divBdr>
            </w:div>
            <w:div w:id="1633250712">
              <w:marLeft w:val="0"/>
              <w:marRight w:val="0"/>
              <w:marTop w:val="0"/>
              <w:marBottom w:val="0"/>
              <w:divBdr>
                <w:top w:val="none" w:sz="0" w:space="0" w:color="auto"/>
                <w:left w:val="none" w:sz="0" w:space="0" w:color="auto"/>
                <w:bottom w:val="none" w:sz="0" w:space="0" w:color="auto"/>
                <w:right w:val="none" w:sz="0" w:space="0" w:color="auto"/>
              </w:divBdr>
            </w:div>
            <w:div w:id="1639142824">
              <w:marLeft w:val="0"/>
              <w:marRight w:val="0"/>
              <w:marTop w:val="0"/>
              <w:marBottom w:val="0"/>
              <w:divBdr>
                <w:top w:val="none" w:sz="0" w:space="0" w:color="auto"/>
                <w:left w:val="none" w:sz="0" w:space="0" w:color="auto"/>
                <w:bottom w:val="none" w:sz="0" w:space="0" w:color="auto"/>
                <w:right w:val="none" w:sz="0" w:space="0" w:color="auto"/>
              </w:divBdr>
            </w:div>
            <w:div w:id="1639994822">
              <w:marLeft w:val="0"/>
              <w:marRight w:val="0"/>
              <w:marTop w:val="0"/>
              <w:marBottom w:val="0"/>
              <w:divBdr>
                <w:top w:val="none" w:sz="0" w:space="0" w:color="auto"/>
                <w:left w:val="none" w:sz="0" w:space="0" w:color="auto"/>
                <w:bottom w:val="none" w:sz="0" w:space="0" w:color="auto"/>
                <w:right w:val="none" w:sz="0" w:space="0" w:color="auto"/>
              </w:divBdr>
            </w:div>
            <w:div w:id="1660890846">
              <w:marLeft w:val="0"/>
              <w:marRight w:val="0"/>
              <w:marTop w:val="0"/>
              <w:marBottom w:val="0"/>
              <w:divBdr>
                <w:top w:val="none" w:sz="0" w:space="0" w:color="auto"/>
                <w:left w:val="none" w:sz="0" w:space="0" w:color="auto"/>
                <w:bottom w:val="none" w:sz="0" w:space="0" w:color="auto"/>
                <w:right w:val="none" w:sz="0" w:space="0" w:color="auto"/>
              </w:divBdr>
            </w:div>
            <w:div w:id="1663973475">
              <w:marLeft w:val="0"/>
              <w:marRight w:val="0"/>
              <w:marTop w:val="0"/>
              <w:marBottom w:val="0"/>
              <w:divBdr>
                <w:top w:val="none" w:sz="0" w:space="0" w:color="auto"/>
                <w:left w:val="none" w:sz="0" w:space="0" w:color="auto"/>
                <w:bottom w:val="none" w:sz="0" w:space="0" w:color="auto"/>
                <w:right w:val="none" w:sz="0" w:space="0" w:color="auto"/>
              </w:divBdr>
            </w:div>
            <w:div w:id="1667398930">
              <w:marLeft w:val="0"/>
              <w:marRight w:val="0"/>
              <w:marTop w:val="0"/>
              <w:marBottom w:val="0"/>
              <w:divBdr>
                <w:top w:val="none" w:sz="0" w:space="0" w:color="auto"/>
                <w:left w:val="none" w:sz="0" w:space="0" w:color="auto"/>
                <w:bottom w:val="none" w:sz="0" w:space="0" w:color="auto"/>
                <w:right w:val="none" w:sz="0" w:space="0" w:color="auto"/>
              </w:divBdr>
            </w:div>
            <w:div w:id="1673333715">
              <w:marLeft w:val="0"/>
              <w:marRight w:val="0"/>
              <w:marTop w:val="0"/>
              <w:marBottom w:val="0"/>
              <w:divBdr>
                <w:top w:val="none" w:sz="0" w:space="0" w:color="auto"/>
                <w:left w:val="none" w:sz="0" w:space="0" w:color="auto"/>
                <w:bottom w:val="none" w:sz="0" w:space="0" w:color="auto"/>
                <w:right w:val="none" w:sz="0" w:space="0" w:color="auto"/>
              </w:divBdr>
            </w:div>
            <w:div w:id="1682390580">
              <w:marLeft w:val="0"/>
              <w:marRight w:val="0"/>
              <w:marTop w:val="0"/>
              <w:marBottom w:val="0"/>
              <w:divBdr>
                <w:top w:val="none" w:sz="0" w:space="0" w:color="auto"/>
                <w:left w:val="none" w:sz="0" w:space="0" w:color="auto"/>
                <w:bottom w:val="none" w:sz="0" w:space="0" w:color="auto"/>
                <w:right w:val="none" w:sz="0" w:space="0" w:color="auto"/>
              </w:divBdr>
            </w:div>
            <w:div w:id="1693679084">
              <w:marLeft w:val="0"/>
              <w:marRight w:val="0"/>
              <w:marTop w:val="0"/>
              <w:marBottom w:val="0"/>
              <w:divBdr>
                <w:top w:val="none" w:sz="0" w:space="0" w:color="auto"/>
                <w:left w:val="none" w:sz="0" w:space="0" w:color="auto"/>
                <w:bottom w:val="none" w:sz="0" w:space="0" w:color="auto"/>
                <w:right w:val="none" w:sz="0" w:space="0" w:color="auto"/>
              </w:divBdr>
            </w:div>
            <w:div w:id="1717774777">
              <w:marLeft w:val="0"/>
              <w:marRight w:val="0"/>
              <w:marTop w:val="0"/>
              <w:marBottom w:val="0"/>
              <w:divBdr>
                <w:top w:val="none" w:sz="0" w:space="0" w:color="auto"/>
                <w:left w:val="none" w:sz="0" w:space="0" w:color="auto"/>
                <w:bottom w:val="none" w:sz="0" w:space="0" w:color="auto"/>
                <w:right w:val="none" w:sz="0" w:space="0" w:color="auto"/>
              </w:divBdr>
            </w:div>
            <w:div w:id="1720322528">
              <w:marLeft w:val="0"/>
              <w:marRight w:val="0"/>
              <w:marTop w:val="0"/>
              <w:marBottom w:val="0"/>
              <w:divBdr>
                <w:top w:val="none" w:sz="0" w:space="0" w:color="auto"/>
                <w:left w:val="none" w:sz="0" w:space="0" w:color="auto"/>
                <w:bottom w:val="none" w:sz="0" w:space="0" w:color="auto"/>
                <w:right w:val="none" w:sz="0" w:space="0" w:color="auto"/>
              </w:divBdr>
            </w:div>
            <w:div w:id="1742144196">
              <w:marLeft w:val="0"/>
              <w:marRight w:val="0"/>
              <w:marTop w:val="0"/>
              <w:marBottom w:val="0"/>
              <w:divBdr>
                <w:top w:val="none" w:sz="0" w:space="0" w:color="auto"/>
                <w:left w:val="none" w:sz="0" w:space="0" w:color="auto"/>
                <w:bottom w:val="none" w:sz="0" w:space="0" w:color="auto"/>
                <w:right w:val="none" w:sz="0" w:space="0" w:color="auto"/>
              </w:divBdr>
            </w:div>
            <w:div w:id="1742295102">
              <w:marLeft w:val="0"/>
              <w:marRight w:val="0"/>
              <w:marTop w:val="0"/>
              <w:marBottom w:val="0"/>
              <w:divBdr>
                <w:top w:val="none" w:sz="0" w:space="0" w:color="auto"/>
                <w:left w:val="none" w:sz="0" w:space="0" w:color="auto"/>
                <w:bottom w:val="none" w:sz="0" w:space="0" w:color="auto"/>
                <w:right w:val="none" w:sz="0" w:space="0" w:color="auto"/>
              </w:divBdr>
            </w:div>
            <w:div w:id="1752508140">
              <w:marLeft w:val="0"/>
              <w:marRight w:val="0"/>
              <w:marTop w:val="0"/>
              <w:marBottom w:val="0"/>
              <w:divBdr>
                <w:top w:val="none" w:sz="0" w:space="0" w:color="auto"/>
                <w:left w:val="none" w:sz="0" w:space="0" w:color="auto"/>
                <w:bottom w:val="none" w:sz="0" w:space="0" w:color="auto"/>
                <w:right w:val="none" w:sz="0" w:space="0" w:color="auto"/>
              </w:divBdr>
            </w:div>
            <w:div w:id="1755083137">
              <w:marLeft w:val="0"/>
              <w:marRight w:val="0"/>
              <w:marTop w:val="0"/>
              <w:marBottom w:val="0"/>
              <w:divBdr>
                <w:top w:val="none" w:sz="0" w:space="0" w:color="auto"/>
                <w:left w:val="none" w:sz="0" w:space="0" w:color="auto"/>
                <w:bottom w:val="none" w:sz="0" w:space="0" w:color="auto"/>
                <w:right w:val="none" w:sz="0" w:space="0" w:color="auto"/>
              </w:divBdr>
            </w:div>
            <w:div w:id="1756055268">
              <w:marLeft w:val="0"/>
              <w:marRight w:val="0"/>
              <w:marTop w:val="0"/>
              <w:marBottom w:val="0"/>
              <w:divBdr>
                <w:top w:val="none" w:sz="0" w:space="0" w:color="auto"/>
                <w:left w:val="none" w:sz="0" w:space="0" w:color="auto"/>
                <w:bottom w:val="none" w:sz="0" w:space="0" w:color="auto"/>
                <w:right w:val="none" w:sz="0" w:space="0" w:color="auto"/>
              </w:divBdr>
            </w:div>
            <w:div w:id="1782064750">
              <w:marLeft w:val="0"/>
              <w:marRight w:val="0"/>
              <w:marTop w:val="0"/>
              <w:marBottom w:val="0"/>
              <w:divBdr>
                <w:top w:val="none" w:sz="0" w:space="0" w:color="auto"/>
                <w:left w:val="none" w:sz="0" w:space="0" w:color="auto"/>
                <w:bottom w:val="none" w:sz="0" w:space="0" w:color="auto"/>
                <w:right w:val="none" w:sz="0" w:space="0" w:color="auto"/>
              </w:divBdr>
            </w:div>
            <w:div w:id="1783185410">
              <w:marLeft w:val="0"/>
              <w:marRight w:val="0"/>
              <w:marTop w:val="0"/>
              <w:marBottom w:val="0"/>
              <w:divBdr>
                <w:top w:val="none" w:sz="0" w:space="0" w:color="auto"/>
                <w:left w:val="none" w:sz="0" w:space="0" w:color="auto"/>
                <w:bottom w:val="none" w:sz="0" w:space="0" w:color="auto"/>
                <w:right w:val="none" w:sz="0" w:space="0" w:color="auto"/>
              </w:divBdr>
            </w:div>
            <w:div w:id="1789080563">
              <w:marLeft w:val="0"/>
              <w:marRight w:val="0"/>
              <w:marTop w:val="0"/>
              <w:marBottom w:val="0"/>
              <w:divBdr>
                <w:top w:val="none" w:sz="0" w:space="0" w:color="auto"/>
                <w:left w:val="none" w:sz="0" w:space="0" w:color="auto"/>
                <w:bottom w:val="none" w:sz="0" w:space="0" w:color="auto"/>
                <w:right w:val="none" w:sz="0" w:space="0" w:color="auto"/>
              </w:divBdr>
            </w:div>
            <w:div w:id="1797990320">
              <w:marLeft w:val="0"/>
              <w:marRight w:val="0"/>
              <w:marTop w:val="0"/>
              <w:marBottom w:val="0"/>
              <w:divBdr>
                <w:top w:val="none" w:sz="0" w:space="0" w:color="auto"/>
                <w:left w:val="none" w:sz="0" w:space="0" w:color="auto"/>
                <w:bottom w:val="none" w:sz="0" w:space="0" w:color="auto"/>
                <w:right w:val="none" w:sz="0" w:space="0" w:color="auto"/>
              </w:divBdr>
            </w:div>
            <w:div w:id="1806118045">
              <w:marLeft w:val="0"/>
              <w:marRight w:val="0"/>
              <w:marTop w:val="0"/>
              <w:marBottom w:val="0"/>
              <w:divBdr>
                <w:top w:val="none" w:sz="0" w:space="0" w:color="auto"/>
                <w:left w:val="none" w:sz="0" w:space="0" w:color="auto"/>
                <w:bottom w:val="none" w:sz="0" w:space="0" w:color="auto"/>
                <w:right w:val="none" w:sz="0" w:space="0" w:color="auto"/>
              </w:divBdr>
            </w:div>
            <w:div w:id="1822041710">
              <w:marLeft w:val="0"/>
              <w:marRight w:val="0"/>
              <w:marTop w:val="0"/>
              <w:marBottom w:val="0"/>
              <w:divBdr>
                <w:top w:val="none" w:sz="0" w:space="0" w:color="auto"/>
                <w:left w:val="none" w:sz="0" w:space="0" w:color="auto"/>
                <w:bottom w:val="none" w:sz="0" w:space="0" w:color="auto"/>
                <w:right w:val="none" w:sz="0" w:space="0" w:color="auto"/>
              </w:divBdr>
            </w:div>
            <w:div w:id="1829397316">
              <w:marLeft w:val="0"/>
              <w:marRight w:val="0"/>
              <w:marTop w:val="0"/>
              <w:marBottom w:val="0"/>
              <w:divBdr>
                <w:top w:val="none" w:sz="0" w:space="0" w:color="auto"/>
                <w:left w:val="none" w:sz="0" w:space="0" w:color="auto"/>
                <w:bottom w:val="none" w:sz="0" w:space="0" w:color="auto"/>
                <w:right w:val="none" w:sz="0" w:space="0" w:color="auto"/>
              </w:divBdr>
            </w:div>
            <w:div w:id="1840342224">
              <w:marLeft w:val="0"/>
              <w:marRight w:val="0"/>
              <w:marTop w:val="0"/>
              <w:marBottom w:val="0"/>
              <w:divBdr>
                <w:top w:val="none" w:sz="0" w:space="0" w:color="auto"/>
                <w:left w:val="none" w:sz="0" w:space="0" w:color="auto"/>
                <w:bottom w:val="none" w:sz="0" w:space="0" w:color="auto"/>
                <w:right w:val="none" w:sz="0" w:space="0" w:color="auto"/>
              </w:divBdr>
            </w:div>
            <w:div w:id="1841312595">
              <w:marLeft w:val="0"/>
              <w:marRight w:val="0"/>
              <w:marTop w:val="0"/>
              <w:marBottom w:val="0"/>
              <w:divBdr>
                <w:top w:val="none" w:sz="0" w:space="0" w:color="auto"/>
                <w:left w:val="none" w:sz="0" w:space="0" w:color="auto"/>
                <w:bottom w:val="none" w:sz="0" w:space="0" w:color="auto"/>
                <w:right w:val="none" w:sz="0" w:space="0" w:color="auto"/>
              </w:divBdr>
            </w:div>
            <w:div w:id="1865167423">
              <w:marLeft w:val="0"/>
              <w:marRight w:val="0"/>
              <w:marTop w:val="0"/>
              <w:marBottom w:val="0"/>
              <w:divBdr>
                <w:top w:val="none" w:sz="0" w:space="0" w:color="auto"/>
                <w:left w:val="none" w:sz="0" w:space="0" w:color="auto"/>
                <w:bottom w:val="none" w:sz="0" w:space="0" w:color="auto"/>
                <w:right w:val="none" w:sz="0" w:space="0" w:color="auto"/>
              </w:divBdr>
            </w:div>
            <w:div w:id="1876232226">
              <w:marLeft w:val="0"/>
              <w:marRight w:val="0"/>
              <w:marTop w:val="0"/>
              <w:marBottom w:val="0"/>
              <w:divBdr>
                <w:top w:val="none" w:sz="0" w:space="0" w:color="auto"/>
                <w:left w:val="none" w:sz="0" w:space="0" w:color="auto"/>
                <w:bottom w:val="none" w:sz="0" w:space="0" w:color="auto"/>
                <w:right w:val="none" w:sz="0" w:space="0" w:color="auto"/>
              </w:divBdr>
            </w:div>
            <w:div w:id="1883441182">
              <w:marLeft w:val="0"/>
              <w:marRight w:val="0"/>
              <w:marTop w:val="0"/>
              <w:marBottom w:val="0"/>
              <w:divBdr>
                <w:top w:val="none" w:sz="0" w:space="0" w:color="auto"/>
                <w:left w:val="none" w:sz="0" w:space="0" w:color="auto"/>
                <w:bottom w:val="none" w:sz="0" w:space="0" w:color="auto"/>
                <w:right w:val="none" w:sz="0" w:space="0" w:color="auto"/>
              </w:divBdr>
            </w:div>
            <w:div w:id="1884320483">
              <w:marLeft w:val="0"/>
              <w:marRight w:val="0"/>
              <w:marTop w:val="0"/>
              <w:marBottom w:val="0"/>
              <w:divBdr>
                <w:top w:val="none" w:sz="0" w:space="0" w:color="auto"/>
                <w:left w:val="none" w:sz="0" w:space="0" w:color="auto"/>
                <w:bottom w:val="none" w:sz="0" w:space="0" w:color="auto"/>
                <w:right w:val="none" w:sz="0" w:space="0" w:color="auto"/>
              </w:divBdr>
            </w:div>
            <w:div w:id="1885480203">
              <w:marLeft w:val="0"/>
              <w:marRight w:val="0"/>
              <w:marTop w:val="0"/>
              <w:marBottom w:val="0"/>
              <w:divBdr>
                <w:top w:val="none" w:sz="0" w:space="0" w:color="auto"/>
                <w:left w:val="none" w:sz="0" w:space="0" w:color="auto"/>
                <w:bottom w:val="none" w:sz="0" w:space="0" w:color="auto"/>
                <w:right w:val="none" w:sz="0" w:space="0" w:color="auto"/>
              </w:divBdr>
            </w:div>
            <w:div w:id="1891843350">
              <w:marLeft w:val="0"/>
              <w:marRight w:val="0"/>
              <w:marTop w:val="0"/>
              <w:marBottom w:val="0"/>
              <w:divBdr>
                <w:top w:val="none" w:sz="0" w:space="0" w:color="auto"/>
                <w:left w:val="none" w:sz="0" w:space="0" w:color="auto"/>
                <w:bottom w:val="none" w:sz="0" w:space="0" w:color="auto"/>
                <w:right w:val="none" w:sz="0" w:space="0" w:color="auto"/>
              </w:divBdr>
            </w:div>
            <w:div w:id="1926458073">
              <w:marLeft w:val="0"/>
              <w:marRight w:val="0"/>
              <w:marTop w:val="0"/>
              <w:marBottom w:val="0"/>
              <w:divBdr>
                <w:top w:val="none" w:sz="0" w:space="0" w:color="auto"/>
                <w:left w:val="none" w:sz="0" w:space="0" w:color="auto"/>
                <w:bottom w:val="none" w:sz="0" w:space="0" w:color="auto"/>
                <w:right w:val="none" w:sz="0" w:space="0" w:color="auto"/>
              </w:divBdr>
            </w:div>
            <w:div w:id="1931771010">
              <w:marLeft w:val="0"/>
              <w:marRight w:val="0"/>
              <w:marTop w:val="0"/>
              <w:marBottom w:val="0"/>
              <w:divBdr>
                <w:top w:val="none" w:sz="0" w:space="0" w:color="auto"/>
                <w:left w:val="none" w:sz="0" w:space="0" w:color="auto"/>
                <w:bottom w:val="none" w:sz="0" w:space="0" w:color="auto"/>
                <w:right w:val="none" w:sz="0" w:space="0" w:color="auto"/>
              </w:divBdr>
            </w:div>
            <w:div w:id="1939439144">
              <w:marLeft w:val="0"/>
              <w:marRight w:val="0"/>
              <w:marTop w:val="0"/>
              <w:marBottom w:val="0"/>
              <w:divBdr>
                <w:top w:val="none" w:sz="0" w:space="0" w:color="auto"/>
                <w:left w:val="none" w:sz="0" w:space="0" w:color="auto"/>
                <w:bottom w:val="none" w:sz="0" w:space="0" w:color="auto"/>
                <w:right w:val="none" w:sz="0" w:space="0" w:color="auto"/>
              </w:divBdr>
            </w:div>
            <w:div w:id="1940869300">
              <w:marLeft w:val="0"/>
              <w:marRight w:val="0"/>
              <w:marTop w:val="0"/>
              <w:marBottom w:val="0"/>
              <w:divBdr>
                <w:top w:val="none" w:sz="0" w:space="0" w:color="auto"/>
                <w:left w:val="none" w:sz="0" w:space="0" w:color="auto"/>
                <w:bottom w:val="none" w:sz="0" w:space="0" w:color="auto"/>
                <w:right w:val="none" w:sz="0" w:space="0" w:color="auto"/>
              </w:divBdr>
            </w:div>
            <w:div w:id="1953440934">
              <w:marLeft w:val="0"/>
              <w:marRight w:val="0"/>
              <w:marTop w:val="0"/>
              <w:marBottom w:val="0"/>
              <w:divBdr>
                <w:top w:val="none" w:sz="0" w:space="0" w:color="auto"/>
                <w:left w:val="none" w:sz="0" w:space="0" w:color="auto"/>
                <w:bottom w:val="none" w:sz="0" w:space="0" w:color="auto"/>
                <w:right w:val="none" w:sz="0" w:space="0" w:color="auto"/>
              </w:divBdr>
            </w:div>
            <w:div w:id="1962607768">
              <w:marLeft w:val="0"/>
              <w:marRight w:val="0"/>
              <w:marTop w:val="0"/>
              <w:marBottom w:val="0"/>
              <w:divBdr>
                <w:top w:val="none" w:sz="0" w:space="0" w:color="auto"/>
                <w:left w:val="none" w:sz="0" w:space="0" w:color="auto"/>
                <w:bottom w:val="none" w:sz="0" w:space="0" w:color="auto"/>
                <w:right w:val="none" w:sz="0" w:space="0" w:color="auto"/>
              </w:divBdr>
            </w:div>
            <w:div w:id="1970090708">
              <w:marLeft w:val="0"/>
              <w:marRight w:val="0"/>
              <w:marTop w:val="0"/>
              <w:marBottom w:val="0"/>
              <w:divBdr>
                <w:top w:val="none" w:sz="0" w:space="0" w:color="auto"/>
                <w:left w:val="none" w:sz="0" w:space="0" w:color="auto"/>
                <w:bottom w:val="none" w:sz="0" w:space="0" w:color="auto"/>
                <w:right w:val="none" w:sz="0" w:space="0" w:color="auto"/>
              </w:divBdr>
            </w:div>
            <w:div w:id="1970547840">
              <w:marLeft w:val="0"/>
              <w:marRight w:val="0"/>
              <w:marTop w:val="0"/>
              <w:marBottom w:val="0"/>
              <w:divBdr>
                <w:top w:val="none" w:sz="0" w:space="0" w:color="auto"/>
                <w:left w:val="none" w:sz="0" w:space="0" w:color="auto"/>
                <w:bottom w:val="none" w:sz="0" w:space="0" w:color="auto"/>
                <w:right w:val="none" w:sz="0" w:space="0" w:color="auto"/>
              </w:divBdr>
            </w:div>
            <w:div w:id="1980844407">
              <w:marLeft w:val="0"/>
              <w:marRight w:val="0"/>
              <w:marTop w:val="0"/>
              <w:marBottom w:val="0"/>
              <w:divBdr>
                <w:top w:val="none" w:sz="0" w:space="0" w:color="auto"/>
                <w:left w:val="none" w:sz="0" w:space="0" w:color="auto"/>
                <w:bottom w:val="none" w:sz="0" w:space="0" w:color="auto"/>
                <w:right w:val="none" w:sz="0" w:space="0" w:color="auto"/>
              </w:divBdr>
            </w:div>
            <w:div w:id="1986012011">
              <w:marLeft w:val="0"/>
              <w:marRight w:val="0"/>
              <w:marTop w:val="0"/>
              <w:marBottom w:val="0"/>
              <w:divBdr>
                <w:top w:val="none" w:sz="0" w:space="0" w:color="auto"/>
                <w:left w:val="none" w:sz="0" w:space="0" w:color="auto"/>
                <w:bottom w:val="none" w:sz="0" w:space="0" w:color="auto"/>
                <w:right w:val="none" w:sz="0" w:space="0" w:color="auto"/>
              </w:divBdr>
            </w:div>
            <w:div w:id="2009285788">
              <w:marLeft w:val="0"/>
              <w:marRight w:val="0"/>
              <w:marTop w:val="0"/>
              <w:marBottom w:val="0"/>
              <w:divBdr>
                <w:top w:val="none" w:sz="0" w:space="0" w:color="auto"/>
                <w:left w:val="none" w:sz="0" w:space="0" w:color="auto"/>
                <w:bottom w:val="none" w:sz="0" w:space="0" w:color="auto"/>
                <w:right w:val="none" w:sz="0" w:space="0" w:color="auto"/>
              </w:divBdr>
            </w:div>
            <w:div w:id="2021813452">
              <w:marLeft w:val="0"/>
              <w:marRight w:val="0"/>
              <w:marTop w:val="0"/>
              <w:marBottom w:val="0"/>
              <w:divBdr>
                <w:top w:val="none" w:sz="0" w:space="0" w:color="auto"/>
                <w:left w:val="none" w:sz="0" w:space="0" w:color="auto"/>
                <w:bottom w:val="none" w:sz="0" w:space="0" w:color="auto"/>
                <w:right w:val="none" w:sz="0" w:space="0" w:color="auto"/>
              </w:divBdr>
            </w:div>
            <w:div w:id="2024278460">
              <w:marLeft w:val="0"/>
              <w:marRight w:val="0"/>
              <w:marTop w:val="0"/>
              <w:marBottom w:val="0"/>
              <w:divBdr>
                <w:top w:val="none" w:sz="0" w:space="0" w:color="auto"/>
                <w:left w:val="none" w:sz="0" w:space="0" w:color="auto"/>
                <w:bottom w:val="none" w:sz="0" w:space="0" w:color="auto"/>
                <w:right w:val="none" w:sz="0" w:space="0" w:color="auto"/>
              </w:divBdr>
            </w:div>
            <w:div w:id="2027976302">
              <w:marLeft w:val="0"/>
              <w:marRight w:val="0"/>
              <w:marTop w:val="0"/>
              <w:marBottom w:val="0"/>
              <w:divBdr>
                <w:top w:val="none" w:sz="0" w:space="0" w:color="auto"/>
                <w:left w:val="none" w:sz="0" w:space="0" w:color="auto"/>
                <w:bottom w:val="none" w:sz="0" w:space="0" w:color="auto"/>
                <w:right w:val="none" w:sz="0" w:space="0" w:color="auto"/>
              </w:divBdr>
            </w:div>
            <w:div w:id="2032611989">
              <w:marLeft w:val="0"/>
              <w:marRight w:val="0"/>
              <w:marTop w:val="0"/>
              <w:marBottom w:val="0"/>
              <w:divBdr>
                <w:top w:val="none" w:sz="0" w:space="0" w:color="auto"/>
                <w:left w:val="none" w:sz="0" w:space="0" w:color="auto"/>
                <w:bottom w:val="none" w:sz="0" w:space="0" w:color="auto"/>
                <w:right w:val="none" w:sz="0" w:space="0" w:color="auto"/>
              </w:divBdr>
            </w:div>
            <w:div w:id="2038583909">
              <w:marLeft w:val="0"/>
              <w:marRight w:val="0"/>
              <w:marTop w:val="0"/>
              <w:marBottom w:val="0"/>
              <w:divBdr>
                <w:top w:val="none" w:sz="0" w:space="0" w:color="auto"/>
                <w:left w:val="none" w:sz="0" w:space="0" w:color="auto"/>
                <w:bottom w:val="none" w:sz="0" w:space="0" w:color="auto"/>
                <w:right w:val="none" w:sz="0" w:space="0" w:color="auto"/>
              </w:divBdr>
            </w:div>
            <w:div w:id="2044279525">
              <w:marLeft w:val="0"/>
              <w:marRight w:val="0"/>
              <w:marTop w:val="0"/>
              <w:marBottom w:val="0"/>
              <w:divBdr>
                <w:top w:val="none" w:sz="0" w:space="0" w:color="auto"/>
                <w:left w:val="none" w:sz="0" w:space="0" w:color="auto"/>
                <w:bottom w:val="none" w:sz="0" w:space="0" w:color="auto"/>
                <w:right w:val="none" w:sz="0" w:space="0" w:color="auto"/>
              </w:divBdr>
            </w:div>
            <w:div w:id="2047756179">
              <w:marLeft w:val="0"/>
              <w:marRight w:val="0"/>
              <w:marTop w:val="0"/>
              <w:marBottom w:val="0"/>
              <w:divBdr>
                <w:top w:val="none" w:sz="0" w:space="0" w:color="auto"/>
                <w:left w:val="none" w:sz="0" w:space="0" w:color="auto"/>
                <w:bottom w:val="none" w:sz="0" w:space="0" w:color="auto"/>
                <w:right w:val="none" w:sz="0" w:space="0" w:color="auto"/>
              </w:divBdr>
            </w:div>
            <w:div w:id="2052419207">
              <w:marLeft w:val="0"/>
              <w:marRight w:val="0"/>
              <w:marTop w:val="0"/>
              <w:marBottom w:val="0"/>
              <w:divBdr>
                <w:top w:val="none" w:sz="0" w:space="0" w:color="auto"/>
                <w:left w:val="none" w:sz="0" w:space="0" w:color="auto"/>
                <w:bottom w:val="none" w:sz="0" w:space="0" w:color="auto"/>
                <w:right w:val="none" w:sz="0" w:space="0" w:color="auto"/>
              </w:divBdr>
            </w:div>
            <w:div w:id="2053075642">
              <w:marLeft w:val="0"/>
              <w:marRight w:val="0"/>
              <w:marTop w:val="0"/>
              <w:marBottom w:val="0"/>
              <w:divBdr>
                <w:top w:val="none" w:sz="0" w:space="0" w:color="auto"/>
                <w:left w:val="none" w:sz="0" w:space="0" w:color="auto"/>
                <w:bottom w:val="none" w:sz="0" w:space="0" w:color="auto"/>
                <w:right w:val="none" w:sz="0" w:space="0" w:color="auto"/>
              </w:divBdr>
            </w:div>
            <w:div w:id="2057120102">
              <w:marLeft w:val="0"/>
              <w:marRight w:val="0"/>
              <w:marTop w:val="0"/>
              <w:marBottom w:val="0"/>
              <w:divBdr>
                <w:top w:val="none" w:sz="0" w:space="0" w:color="auto"/>
                <w:left w:val="none" w:sz="0" w:space="0" w:color="auto"/>
                <w:bottom w:val="none" w:sz="0" w:space="0" w:color="auto"/>
                <w:right w:val="none" w:sz="0" w:space="0" w:color="auto"/>
              </w:divBdr>
            </w:div>
            <w:div w:id="2070568788">
              <w:marLeft w:val="0"/>
              <w:marRight w:val="0"/>
              <w:marTop w:val="0"/>
              <w:marBottom w:val="0"/>
              <w:divBdr>
                <w:top w:val="none" w:sz="0" w:space="0" w:color="auto"/>
                <w:left w:val="none" w:sz="0" w:space="0" w:color="auto"/>
                <w:bottom w:val="none" w:sz="0" w:space="0" w:color="auto"/>
                <w:right w:val="none" w:sz="0" w:space="0" w:color="auto"/>
              </w:divBdr>
            </w:div>
            <w:div w:id="2071148574">
              <w:marLeft w:val="0"/>
              <w:marRight w:val="0"/>
              <w:marTop w:val="0"/>
              <w:marBottom w:val="0"/>
              <w:divBdr>
                <w:top w:val="none" w:sz="0" w:space="0" w:color="auto"/>
                <w:left w:val="none" w:sz="0" w:space="0" w:color="auto"/>
                <w:bottom w:val="none" w:sz="0" w:space="0" w:color="auto"/>
                <w:right w:val="none" w:sz="0" w:space="0" w:color="auto"/>
              </w:divBdr>
            </w:div>
            <w:div w:id="2093161514">
              <w:marLeft w:val="0"/>
              <w:marRight w:val="0"/>
              <w:marTop w:val="0"/>
              <w:marBottom w:val="0"/>
              <w:divBdr>
                <w:top w:val="none" w:sz="0" w:space="0" w:color="auto"/>
                <w:left w:val="none" w:sz="0" w:space="0" w:color="auto"/>
                <w:bottom w:val="none" w:sz="0" w:space="0" w:color="auto"/>
                <w:right w:val="none" w:sz="0" w:space="0" w:color="auto"/>
              </w:divBdr>
            </w:div>
            <w:div w:id="2095739466">
              <w:marLeft w:val="0"/>
              <w:marRight w:val="0"/>
              <w:marTop w:val="0"/>
              <w:marBottom w:val="0"/>
              <w:divBdr>
                <w:top w:val="none" w:sz="0" w:space="0" w:color="auto"/>
                <w:left w:val="none" w:sz="0" w:space="0" w:color="auto"/>
                <w:bottom w:val="none" w:sz="0" w:space="0" w:color="auto"/>
                <w:right w:val="none" w:sz="0" w:space="0" w:color="auto"/>
              </w:divBdr>
            </w:div>
            <w:div w:id="2098362306">
              <w:marLeft w:val="0"/>
              <w:marRight w:val="0"/>
              <w:marTop w:val="0"/>
              <w:marBottom w:val="0"/>
              <w:divBdr>
                <w:top w:val="none" w:sz="0" w:space="0" w:color="auto"/>
                <w:left w:val="none" w:sz="0" w:space="0" w:color="auto"/>
                <w:bottom w:val="none" w:sz="0" w:space="0" w:color="auto"/>
                <w:right w:val="none" w:sz="0" w:space="0" w:color="auto"/>
              </w:divBdr>
            </w:div>
            <w:div w:id="2099908299">
              <w:marLeft w:val="0"/>
              <w:marRight w:val="0"/>
              <w:marTop w:val="0"/>
              <w:marBottom w:val="0"/>
              <w:divBdr>
                <w:top w:val="none" w:sz="0" w:space="0" w:color="auto"/>
                <w:left w:val="none" w:sz="0" w:space="0" w:color="auto"/>
                <w:bottom w:val="none" w:sz="0" w:space="0" w:color="auto"/>
                <w:right w:val="none" w:sz="0" w:space="0" w:color="auto"/>
              </w:divBdr>
            </w:div>
            <w:div w:id="2100786159">
              <w:marLeft w:val="0"/>
              <w:marRight w:val="0"/>
              <w:marTop w:val="0"/>
              <w:marBottom w:val="0"/>
              <w:divBdr>
                <w:top w:val="none" w:sz="0" w:space="0" w:color="auto"/>
                <w:left w:val="none" w:sz="0" w:space="0" w:color="auto"/>
                <w:bottom w:val="none" w:sz="0" w:space="0" w:color="auto"/>
                <w:right w:val="none" w:sz="0" w:space="0" w:color="auto"/>
              </w:divBdr>
            </w:div>
            <w:div w:id="2102794131">
              <w:marLeft w:val="0"/>
              <w:marRight w:val="0"/>
              <w:marTop w:val="0"/>
              <w:marBottom w:val="0"/>
              <w:divBdr>
                <w:top w:val="none" w:sz="0" w:space="0" w:color="auto"/>
                <w:left w:val="none" w:sz="0" w:space="0" w:color="auto"/>
                <w:bottom w:val="none" w:sz="0" w:space="0" w:color="auto"/>
                <w:right w:val="none" w:sz="0" w:space="0" w:color="auto"/>
              </w:divBdr>
            </w:div>
            <w:div w:id="2107460632">
              <w:marLeft w:val="0"/>
              <w:marRight w:val="0"/>
              <w:marTop w:val="0"/>
              <w:marBottom w:val="0"/>
              <w:divBdr>
                <w:top w:val="none" w:sz="0" w:space="0" w:color="auto"/>
                <w:left w:val="none" w:sz="0" w:space="0" w:color="auto"/>
                <w:bottom w:val="none" w:sz="0" w:space="0" w:color="auto"/>
                <w:right w:val="none" w:sz="0" w:space="0" w:color="auto"/>
              </w:divBdr>
            </w:div>
            <w:div w:id="2118131690">
              <w:marLeft w:val="0"/>
              <w:marRight w:val="0"/>
              <w:marTop w:val="0"/>
              <w:marBottom w:val="0"/>
              <w:divBdr>
                <w:top w:val="none" w:sz="0" w:space="0" w:color="auto"/>
                <w:left w:val="none" w:sz="0" w:space="0" w:color="auto"/>
                <w:bottom w:val="none" w:sz="0" w:space="0" w:color="auto"/>
                <w:right w:val="none" w:sz="0" w:space="0" w:color="auto"/>
              </w:divBdr>
            </w:div>
            <w:div w:id="2120102727">
              <w:marLeft w:val="0"/>
              <w:marRight w:val="0"/>
              <w:marTop w:val="0"/>
              <w:marBottom w:val="0"/>
              <w:divBdr>
                <w:top w:val="none" w:sz="0" w:space="0" w:color="auto"/>
                <w:left w:val="none" w:sz="0" w:space="0" w:color="auto"/>
                <w:bottom w:val="none" w:sz="0" w:space="0" w:color="auto"/>
                <w:right w:val="none" w:sz="0" w:space="0" w:color="auto"/>
              </w:divBdr>
            </w:div>
            <w:div w:id="2121025118">
              <w:marLeft w:val="0"/>
              <w:marRight w:val="0"/>
              <w:marTop w:val="0"/>
              <w:marBottom w:val="0"/>
              <w:divBdr>
                <w:top w:val="none" w:sz="0" w:space="0" w:color="auto"/>
                <w:left w:val="none" w:sz="0" w:space="0" w:color="auto"/>
                <w:bottom w:val="none" w:sz="0" w:space="0" w:color="auto"/>
                <w:right w:val="none" w:sz="0" w:space="0" w:color="auto"/>
              </w:divBdr>
            </w:div>
            <w:div w:id="2121951999">
              <w:marLeft w:val="0"/>
              <w:marRight w:val="0"/>
              <w:marTop w:val="0"/>
              <w:marBottom w:val="0"/>
              <w:divBdr>
                <w:top w:val="none" w:sz="0" w:space="0" w:color="auto"/>
                <w:left w:val="none" w:sz="0" w:space="0" w:color="auto"/>
                <w:bottom w:val="none" w:sz="0" w:space="0" w:color="auto"/>
                <w:right w:val="none" w:sz="0" w:space="0" w:color="auto"/>
              </w:divBdr>
            </w:div>
            <w:div w:id="2125491534">
              <w:marLeft w:val="0"/>
              <w:marRight w:val="0"/>
              <w:marTop w:val="0"/>
              <w:marBottom w:val="0"/>
              <w:divBdr>
                <w:top w:val="none" w:sz="0" w:space="0" w:color="auto"/>
                <w:left w:val="none" w:sz="0" w:space="0" w:color="auto"/>
                <w:bottom w:val="none" w:sz="0" w:space="0" w:color="auto"/>
                <w:right w:val="none" w:sz="0" w:space="0" w:color="auto"/>
              </w:divBdr>
            </w:div>
            <w:div w:id="2131169355">
              <w:marLeft w:val="0"/>
              <w:marRight w:val="0"/>
              <w:marTop w:val="0"/>
              <w:marBottom w:val="0"/>
              <w:divBdr>
                <w:top w:val="none" w:sz="0" w:space="0" w:color="auto"/>
                <w:left w:val="none" w:sz="0" w:space="0" w:color="auto"/>
                <w:bottom w:val="none" w:sz="0" w:space="0" w:color="auto"/>
                <w:right w:val="none" w:sz="0" w:space="0" w:color="auto"/>
              </w:divBdr>
            </w:div>
            <w:div w:id="2142844730">
              <w:marLeft w:val="0"/>
              <w:marRight w:val="0"/>
              <w:marTop w:val="0"/>
              <w:marBottom w:val="0"/>
              <w:divBdr>
                <w:top w:val="none" w:sz="0" w:space="0" w:color="auto"/>
                <w:left w:val="none" w:sz="0" w:space="0" w:color="auto"/>
                <w:bottom w:val="none" w:sz="0" w:space="0" w:color="auto"/>
                <w:right w:val="none" w:sz="0" w:space="0" w:color="auto"/>
              </w:divBdr>
            </w:div>
            <w:div w:id="2143688964">
              <w:marLeft w:val="0"/>
              <w:marRight w:val="0"/>
              <w:marTop w:val="0"/>
              <w:marBottom w:val="0"/>
              <w:divBdr>
                <w:top w:val="none" w:sz="0" w:space="0" w:color="auto"/>
                <w:left w:val="none" w:sz="0" w:space="0" w:color="auto"/>
                <w:bottom w:val="none" w:sz="0" w:space="0" w:color="auto"/>
                <w:right w:val="none" w:sz="0" w:space="0" w:color="auto"/>
              </w:divBdr>
            </w:div>
            <w:div w:id="214624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7812">
      <w:bodyDiv w:val="1"/>
      <w:marLeft w:val="0"/>
      <w:marRight w:val="0"/>
      <w:marTop w:val="0"/>
      <w:marBottom w:val="0"/>
      <w:divBdr>
        <w:top w:val="none" w:sz="0" w:space="0" w:color="auto"/>
        <w:left w:val="none" w:sz="0" w:space="0" w:color="auto"/>
        <w:bottom w:val="none" w:sz="0" w:space="0" w:color="auto"/>
        <w:right w:val="none" w:sz="0" w:space="0" w:color="auto"/>
      </w:divBdr>
      <w:divsChild>
        <w:div w:id="1148324833">
          <w:marLeft w:val="0"/>
          <w:marRight w:val="0"/>
          <w:marTop w:val="0"/>
          <w:marBottom w:val="0"/>
          <w:divBdr>
            <w:top w:val="none" w:sz="0" w:space="0" w:color="auto"/>
            <w:left w:val="none" w:sz="0" w:space="0" w:color="auto"/>
            <w:bottom w:val="none" w:sz="0" w:space="0" w:color="auto"/>
            <w:right w:val="none" w:sz="0" w:space="0" w:color="auto"/>
          </w:divBdr>
          <w:divsChild>
            <w:div w:id="787820772">
              <w:marLeft w:val="0"/>
              <w:marRight w:val="0"/>
              <w:marTop w:val="0"/>
              <w:marBottom w:val="0"/>
              <w:divBdr>
                <w:top w:val="none" w:sz="0" w:space="0" w:color="auto"/>
                <w:left w:val="none" w:sz="0" w:space="0" w:color="auto"/>
                <w:bottom w:val="none" w:sz="0" w:space="0" w:color="auto"/>
                <w:right w:val="none" w:sz="0" w:space="0" w:color="auto"/>
              </w:divBdr>
              <w:divsChild>
                <w:div w:id="388965656">
                  <w:marLeft w:val="0"/>
                  <w:marRight w:val="0"/>
                  <w:marTop w:val="0"/>
                  <w:marBottom w:val="0"/>
                  <w:divBdr>
                    <w:top w:val="none" w:sz="0" w:space="0" w:color="auto"/>
                    <w:left w:val="none" w:sz="0" w:space="0" w:color="auto"/>
                    <w:bottom w:val="none" w:sz="0" w:space="0" w:color="auto"/>
                    <w:right w:val="none" w:sz="0" w:space="0" w:color="auto"/>
                  </w:divBdr>
                  <w:divsChild>
                    <w:div w:id="1336493965">
                      <w:marLeft w:val="0"/>
                      <w:marRight w:val="0"/>
                      <w:marTop w:val="0"/>
                      <w:marBottom w:val="0"/>
                      <w:divBdr>
                        <w:top w:val="none" w:sz="0" w:space="0" w:color="auto"/>
                        <w:left w:val="none" w:sz="0" w:space="0" w:color="auto"/>
                        <w:bottom w:val="none" w:sz="0" w:space="0" w:color="auto"/>
                        <w:right w:val="none" w:sz="0" w:space="0" w:color="auto"/>
                      </w:divBdr>
                      <w:divsChild>
                        <w:div w:id="2091002711">
                          <w:marLeft w:val="0"/>
                          <w:marRight w:val="0"/>
                          <w:marTop w:val="0"/>
                          <w:marBottom w:val="0"/>
                          <w:divBdr>
                            <w:top w:val="none" w:sz="0" w:space="0" w:color="auto"/>
                            <w:left w:val="none" w:sz="0" w:space="0" w:color="auto"/>
                            <w:bottom w:val="none" w:sz="0" w:space="0" w:color="auto"/>
                            <w:right w:val="none" w:sz="0" w:space="0" w:color="auto"/>
                          </w:divBdr>
                          <w:divsChild>
                            <w:div w:id="1735616913">
                              <w:marLeft w:val="0"/>
                              <w:marRight w:val="0"/>
                              <w:marTop w:val="0"/>
                              <w:marBottom w:val="0"/>
                              <w:divBdr>
                                <w:top w:val="none" w:sz="0" w:space="0" w:color="auto"/>
                                <w:left w:val="none" w:sz="0" w:space="0" w:color="auto"/>
                                <w:bottom w:val="none" w:sz="0" w:space="0" w:color="auto"/>
                                <w:right w:val="none" w:sz="0" w:space="0" w:color="auto"/>
                              </w:divBdr>
                              <w:divsChild>
                                <w:div w:id="1976983831">
                                  <w:marLeft w:val="0"/>
                                  <w:marRight w:val="0"/>
                                  <w:marTop w:val="0"/>
                                  <w:marBottom w:val="0"/>
                                  <w:divBdr>
                                    <w:top w:val="none" w:sz="0" w:space="0" w:color="auto"/>
                                    <w:left w:val="none" w:sz="0" w:space="0" w:color="auto"/>
                                    <w:bottom w:val="none" w:sz="0" w:space="0" w:color="auto"/>
                                    <w:right w:val="none" w:sz="0" w:space="0" w:color="auto"/>
                                  </w:divBdr>
                                  <w:divsChild>
                                    <w:div w:id="1580290450">
                                      <w:marLeft w:val="0"/>
                                      <w:marRight w:val="0"/>
                                      <w:marTop w:val="0"/>
                                      <w:marBottom w:val="0"/>
                                      <w:divBdr>
                                        <w:top w:val="none" w:sz="0" w:space="0" w:color="auto"/>
                                        <w:left w:val="none" w:sz="0" w:space="0" w:color="auto"/>
                                        <w:bottom w:val="none" w:sz="0" w:space="0" w:color="auto"/>
                                        <w:right w:val="none" w:sz="0" w:space="0" w:color="auto"/>
                                      </w:divBdr>
                                      <w:divsChild>
                                        <w:div w:id="1798600311">
                                          <w:marLeft w:val="0"/>
                                          <w:marRight w:val="0"/>
                                          <w:marTop w:val="0"/>
                                          <w:marBottom w:val="0"/>
                                          <w:divBdr>
                                            <w:top w:val="none" w:sz="0" w:space="0" w:color="auto"/>
                                            <w:left w:val="none" w:sz="0" w:space="0" w:color="auto"/>
                                            <w:bottom w:val="none" w:sz="0" w:space="0" w:color="auto"/>
                                            <w:right w:val="none" w:sz="0" w:space="0" w:color="auto"/>
                                          </w:divBdr>
                                          <w:divsChild>
                                            <w:div w:id="466093619">
                                              <w:marLeft w:val="0"/>
                                              <w:marRight w:val="0"/>
                                              <w:marTop w:val="0"/>
                                              <w:marBottom w:val="0"/>
                                              <w:divBdr>
                                                <w:top w:val="none" w:sz="0" w:space="0" w:color="auto"/>
                                                <w:left w:val="none" w:sz="0" w:space="0" w:color="auto"/>
                                                <w:bottom w:val="none" w:sz="0" w:space="0" w:color="auto"/>
                                                <w:right w:val="none" w:sz="0" w:space="0" w:color="auto"/>
                                              </w:divBdr>
                                              <w:divsChild>
                                                <w:div w:id="1728840224">
                                                  <w:marLeft w:val="0"/>
                                                  <w:marRight w:val="0"/>
                                                  <w:marTop w:val="0"/>
                                                  <w:marBottom w:val="0"/>
                                                  <w:divBdr>
                                                    <w:top w:val="none" w:sz="0" w:space="0" w:color="auto"/>
                                                    <w:left w:val="none" w:sz="0" w:space="0" w:color="auto"/>
                                                    <w:bottom w:val="none" w:sz="0" w:space="0" w:color="auto"/>
                                                    <w:right w:val="none" w:sz="0" w:space="0" w:color="auto"/>
                                                  </w:divBdr>
                                                  <w:divsChild>
                                                    <w:div w:id="537667286">
                                                      <w:marLeft w:val="0"/>
                                                      <w:marRight w:val="0"/>
                                                      <w:marTop w:val="0"/>
                                                      <w:marBottom w:val="0"/>
                                                      <w:divBdr>
                                                        <w:top w:val="none" w:sz="0" w:space="0" w:color="auto"/>
                                                        <w:left w:val="none" w:sz="0" w:space="0" w:color="auto"/>
                                                        <w:bottom w:val="none" w:sz="0" w:space="0" w:color="auto"/>
                                                        <w:right w:val="none" w:sz="0" w:space="0" w:color="auto"/>
                                                      </w:divBdr>
                                                      <w:divsChild>
                                                        <w:div w:id="19792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5063294">
      <w:bodyDiv w:val="1"/>
      <w:marLeft w:val="0"/>
      <w:marRight w:val="0"/>
      <w:marTop w:val="0"/>
      <w:marBottom w:val="0"/>
      <w:divBdr>
        <w:top w:val="none" w:sz="0" w:space="0" w:color="auto"/>
        <w:left w:val="none" w:sz="0" w:space="0" w:color="auto"/>
        <w:bottom w:val="none" w:sz="0" w:space="0" w:color="auto"/>
        <w:right w:val="none" w:sz="0" w:space="0" w:color="auto"/>
      </w:divBdr>
      <w:divsChild>
        <w:div w:id="1963228570">
          <w:marLeft w:val="0"/>
          <w:marRight w:val="0"/>
          <w:marTop w:val="0"/>
          <w:marBottom w:val="0"/>
          <w:divBdr>
            <w:top w:val="none" w:sz="0" w:space="0" w:color="auto"/>
            <w:left w:val="none" w:sz="0" w:space="0" w:color="auto"/>
            <w:bottom w:val="none" w:sz="0" w:space="0" w:color="auto"/>
            <w:right w:val="none" w:sz="0" w:space="0" w:color="auto"/>
          </w:divBdr>
          <w:divsChild>
            <w:div w:id="563221311">
              <w:marLeft w:val="0"/>
              <w:marRight w:val="0"/>
              <w:marTop w:val="300"/>
              <w:marBottom w:val="0"/>
              <w:divBdr>
                <w:top w:val="single" w:sz="6" w:space="0" w:color="999999"/>
                <w:left w:val="single" w:sz="6" w:space="0" w:color="999999"/>
                <w:bottom w:val="single" w:sz="6" w:space="4" w:color="999999"/>
                <w:right w:val="single" w:sz="6" w:space="0" w:color="999999"/>
              </w:divBdr>
              <w:divsChild>
                <w:div w:id="1832208817">
                  <w:marLeft w:val="0"/>
                  <w:marRight w:val="255"/>
                  <w:marTop w:val="0"/>
                  <w:marBottom w:val="0"/>
                  <w:divBdr>
                    <w:top w:val="none" w:sz="0" w:space="0" w:color="auto"/>
                    <w:left w:val="none" w:sz="0" w:space="0" w:color="auto"/>
                    <w:bottom w:val="none" w:sz="0" w:space="0" w:color="auto"/>
                    <w:right w:val="none" w:sz="0" w:space="0" w:color="auto"/>
                  </w:divBdr>
                  <w:divsChild>
                    <w:div w:id="374619436">
                      <w:marLeft w:val="0"/>
                      <w:marRight w:val="0"/>
                      <w:marTop w:val="300"/>
                      <w:marBottom w:val="300"/>
                      <w:divBdr>
                        <w:top w:val="none" w:sz="0" w:space="0" w:color="auto"/>
                        <w:left w:val="none" w:sz="0" w:space="0" w:color="auto"/>
                        <w:bottom w:val="none" w:sz="0" w:space="0" w:color="auto"/>
                        <w:right w:val="none" w:sz="0" w:space="0" w:color="auto"/>
                      </w:divBdr>
                      <w:divsChild>
                        <w:div w:id="401222676">
                          <w:marLeft w:val="0"/>
                          <w:marRight w:val="0"/>
                          <w:marTop w:val="0"/>
                          <w:marBottom w:val="0"/>
                          <w:divBdr>
                            <w:top w:val="none" w:sz="0" w:space="0" w:color="auto"/>
                            <w:left w:val="none" w:sz="0" w:space="0" w:color="auto"/>
                            <w:bottom w:val="none" w:sz="0" w:space="0" w:color="auto"/>
                            <w:right w:val="none" w:sz="0" w:space="0" w:color="auto"/>
                          </w:divBdr>
                        </w:div>
                        <w:div w:id="19406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682967">
      <w:bodyDiv w:val="1"/>
      <w:marLeft w:val="0"/>
      <w:marRight w:val="0"/>
      <w:marTop w:val="0"/>
      <w:marBottom w:val="0"/>
      <w:divBdr>
        <w:top w:val="none" w:sz="0" w:space="0" w:color="auto"/>
        <w:left w:val="none" w:sz="0" w:space="0" w:color="auto"/>
        <w:bottom w:val="none" w:sz="0" w:space="0" w:color="auto"/>
        <w:right w:val="none" w:sz="0" w:space="0" w:color="auto"/>
      </w:divBdr>
      <w:divsChild>
        <w:div w:id="284774644">
          <w:marLeft w:val="0"/>
          <w:marRight w:val="0"/>
          <w:marTop w:val="0"/>
          <w:marBottom w:val="0"/>
          <w:divBdr>
            <w:top w:val="none" w:sz="0" w:space="0" w:color="auto"/>
            <w:left w:val="none" w:sz="0" w:space="0" w:color="auto"/>
            <w:bottom w:val="none" w:sz="0" w:space="0" w:color="auto"/>
            <w:right w:val="none" w:sz="0" w:space="0" w:color="auto"/>
          </w:divBdr>
        </w:div>
      </w:divsChild>
    </w:div>
    <w:div w:id="1016880296">
      <w:bodyDiv w:val="1"/>
      <w:marLeft w:val="0"/>
      <w:marRight w:val="0"/>
      <w:marTop w:val="0"/>
      <w:marBottom w:val="0"/>
      <w:divBdr>
        <w:top w:val="none" w:sz="0" w:space="0" w:color="auto"/>
        <w:left w:val="none" w:sz="0" w:space="0" w:color="auto"/>
        <w:bottom w:val="none" w:sz="0" w:space="0" w:color="auto"/>
        <w:right w:val="none" w:sz="0" w:space="0" w:color="auto"/>
      </w:divBdr>
      <w:divsChild>
        <w:div w:id="1358241712">
          <w:marLeft w:val="0"/>
          <w:marRight w:val="0"/>
          <w:marTop w:val="0"/>
          <w:marBottom w:val="0"/>
          <w:divBdr>
            <w:top w:val="none" w:sz="0" w:space="0" w:color="auto"/>
            <w:left w:val="none" w:sz="0" w:space="0" w:color="auto"/>
            <w:bottom w:val="none" w:sz="0" w:space="0" w:color="auto"/>
            <w:right w:val="none" w:sz="0" w:space="0" w:color="auto"/>
          </w:divBdr>
        </w:div>
      </w:divsChild>
    </w:div>
    <w:div w:id="1108887264">
      <w:bodyDiv w:val="1"/>
      <w:marLeft w:val="0"/>
      <w:marRight w:val="0"/>
      <w:marTop w:val="0"/>
      <w:marBottom w:val="0"/>
      <w:divBdr>
        <w:top w:val="none" w:sz="0" w:space="0" w:color="auto"/>
        <w:left w:val="none" w:sz="0" w:space="0" w:color="auto"/>
        <w:bottom w:val="none" w:sz="0" w:space="0" w:color="auto"/>
        <w:right w:val="none" w:sz="0" w:space="0" w:color="auto"/>
      </w:divBdr>
    </w:div>
    <w:div w:id="1231041203">
      <w:bodyDiv w:val="1"/>
      <w:marLeft w:val="0"/>
      <w:marRight w:val="0"/>
      <w:marTop w:val="0"/>
      <w:marBottom w:val="0"/>
      <w:divBdr>
        <w:top w:val="none" w:sz="0" w:space="0" w:color="auto"/>
        <w:left w:val="none" w:sz="0" w:space="0" w:color="auto"/>
        <w:bottom w:val="none" w:sz="0" w:space="0" w:color="auto"/>
        <w:right w:val="none" w:sz="0" w:space="0" w:color="auto"/>
      </w:divBdr>
      <w:divsChild>
        <w:div w:id="42095604">
          <w:marLeft w:val="0"/>
          <w:marRight w:val="0"/>
          <w:marTop w:val="0"/>
          <w:marBottom w:val="0"/>
          <w:divBdr>
            <w:top w:val="none" w:sz="0" w:space="0" w:color="auto"/>
            <w:left w:val="none" w:sz="0" w:space="0" w:color="auto"/>
            <w:bottom w:val="none" w:sz="0" w:space="0" w:color="auto"/>
            <w:right w:val="none" w:sz="0" w:space="0" w:color="auto"/>
          </w:divBdr>
          <w:divsChild>
            <w:div w:id="12653045">
              <w:marLeft w:val="0"/>
              <w:marRight w:val="0"/>
              <w:marTop w:val="0"/>
              <w:marBottom w:val="0"/>
              <w:divBdr>
                <w:top w:val="none" w:sz="0" w:space="0" w:color="auto"/>
                <w:left w:val="none" w:sz="0" w:space="0" w:color="auto"/>
                <w:bottom w:val="none" w:sz="0" w:space="0" w:color="auto"/>
                <w:right w:val="none" w:sz="0" w:space="0" w:color="auto"/>
              </w:divBdr>
            </w:div>
            <w:div w:id="13507189">
              <w:marLeft w:val="0"/>
              <w:marRight w:val="0"/>
              <w:marTop w:val="0"/>
              <w:marBottom w:val="0"/>
              <w:divBdr>
                <w:top w:val="none" w:sz="0" w:space="0" w:color="auto"/>
                <w:left w:val="none" w:sz="0" w:space="0" w:color="auto"/>
                <w:bottom w:val="none" w:sz="0" w:space="0" w:color="auto"/>
                <w:right w:val="none" w:sz="0" w:space="0" w:color="auto"/>
              </w:divBdr>
            </w:div>
            <w:div w:id="14967151">
              <w:marLeft w:val="0"/>
              <w:marRight w:val="0"/>
              <w:marTop w:val="0"/>
              <w:marBottom w:val="0"/>
              <w:divBdr>
                <w:top w:val="none" w:sz="0" w:space="0" w:color="auto"/>
                <w:left w:val="none" w:sz="0" w:space="0" w:color="auto"/>
                <w:bottom w:val="none" w:sz="0" w:space="0" w:color="auto"/>
                <w:right w:val="none" w:sz="0" w:space="0" w:color="auto"/>
              </w:divBdr>
            </w:div>
            <w:div w:id="15884571">
              <w:marLeft w:val="0"/>
              <w:marRight w:val="0"/>
              <w:marTop w:val="0"/>
              <w:marBottom w:val="0"/>
              <w:divBdr>
                <w:top w:val="none" w:sz="0" w:space="0" w:color="auto"/>
                <w:left w:val="none" w:sz="0" w:space="0" w:color="auto"/>
                <w:bottom w:val="none" w:sz="0" w:space="0" w:color="auto"/>
                <w:right w:val="none" w:sz="0" w:space="0" w:color="auto"/>
              </w:divBdr>
            </w:div>
            <w:div w:id="46879701">
              <w:marLeft w:val="0"/>
              <w:marRight w:val="0"/>
              <w:marTop w:val="0"/>
              <w:marBottom w:val="0"/>
              <w:divBdr>
                <w:top w:val="none" w:sz="0" w:space="0" w:color="auto"/>
                <w:left w:val="none" w:sz="0" w:space="0" w:color="auto"/>
                <w:bottom w:val="none" w:sz="0" w:space="0" w:color="auto"/>
                <w:right w:val="none" w:sz="0" w:space="0" w:color="auto"/>
              </w:divBdr>
            </w:div>
            <w:div w:id="46952443">
              <w:marLeft w:val="0"/>
              <w:marRight w:val="0"/>
              <w:marTop w:val="0"/>
              <w:marBottom w:val="0"/>
              <w:divBdr>
                <w:top w:val="none" w:sz="0" w:space="0" w:color="auto"/>
                <w:left w:val="none" w:sz="0" w:space="0" w:color="auto"/>
                <w:bottom w:val="none" w:sz="0" w:space="0" w:color="auto"/>
                <w:right w:val="none" w:sz="0" w:space="0" w:color="auto"/>
              </w:divBdr>
            </w:div>
            <w:div w:id="47727725">
              <w:marLeft w:val="0"/>
              <w:marRight w:val="0"/>
              <w:marTop w:val="0"/>
              <w:marBottom w:val="0"/>
              <w:divBdr>
                <w:top w:val="none" w:sz="0" w:space="0" w:color="auto"/>
                <w:left w:val="none" w:sz="0" w:space="0" w:color="auto"/>
                <w:bottom w:val="none" w:sz="0" w:space="0" w:color="auto"/>
                <w:right w:val="none" w:sz="0" w:space="0" w:color="auto"/>
              </w:divBdr>
            </w:div>
            <w:div w:id="54014724">
              <w:marLeft w:val="0"/>
              <w:marRight w:val="0"/>
              <w:marTop w:val="0"/>
              <w:marBottom w:val="0"/>
              <w:divBdr>
                <w:top w:val="none" w:sz="0" w:space="0" w:color="auto"/>
                <w:left w:val="none" w:sz="0" w:space="0" w:color="auto"/>
                <w:bottom w:val="none" w:sz="0" w:space="0" w:color="auto"/>
                <w:right w:val="none" w:sz="0" w:space="0" w:color="auto"/>
              </w:divBdr>
            </w:div>
            <w:div w:id="56511814">
              <w:marLeft w:val="0"/>
              <w:marRight w:val="0"/>
              <w:marTop w:val="0"/>
              <w:marBottom w:val="0"/>
              <w:divBdr>
                <w:top w:val="none" w:sz="0" w:space="0" w:color="auto"/>
                <w:left w:val="none" w:sz="0" w:space="0" w:color="auto"/>
                <w:bottom w:val="none" w:sz="0" w:space="0" w:color="auto"/>
                <w:right w:val="none" w:sz="0" w:space="0" w:color="auto"/>
              </w:divBdr>
            </w:div>
            <w:div w:id="59408009">
              <w:marLeft w:val="0"/>
              <w:marRight w:val="0"/>
              <w:marTop w:val="0"/>
              <w:marBottom w:val="0"/>
              <w:divBdr>
                <w:top w:val="none" w:sz="0" w:space="0" w:color="auto"/>
                <w:left w:val="none" w:sz="0" w:space="0" w:color="auto"/>
                <w:bottom w:val="none" w:sz="0" w:space="0" w:color="auto"/>
                <w:right w:val="none" w:sz="0" w:space="0" w:color="auto"/>
              </w:divBdr>
            </w:div>
            <w:div w:id="61568346">
              <w:marLeft w:val="0"/>
              <w:marRight w:val="0"/>
              <w:marTop w:val="0"/>
              <w:marBottom w:val="0"/>
              <w:divBdr>
                <w:top w:val="none" w:sz="0" w:space="0" w:color="auto"/>
                <w:left w:val="none" w:sz="0" w:space="0" w:color="auto"/>
                <w:bottom w:val="none" w:sz="0" w:space="0" w:color="auto"/>
                <w:right w:val="none" w:sz="0" w:space="0" w:color="auto"/>
              </w:divBdr>
            </w:div>
            <w:div w:id="72703102">
              <w:marLeft w:val="0"/>
              <w:marRight w:val="0"/>
              <w:marTop w:val="0"/>
              <w:marBottom w:val="0"/>
              <w:divBdr>
                <w:top w:val="none" w:sz="0" w:space="0" w:color="auto"/>
                <w:left w:val="none" w:sz="0" w:space="0" w:color="auto"/>
                <w:bottom w:val="none" w:sz="0" w:space="0" w:color="auto"/>
                <w:right w:val="none" w:sz="0" w:space="0" w:color="auto"/>
              </w:divBdr>
            </w:div>
            <w:div w:id="77486767">
              <w:marLeft w:val="0"/>
              <w:marRight w:val="0"/>
              <w:marTop w:val="0"/>
              <w:marBottom w:val="0"/>
              <w:divBdr>
                <w:top w:val="none" w:sz="0" w:space="0" w:color="auto"/>
                <w:left w:val="none" w:sz="0" w:space="0" w:color="auto"/>
                <w:bottom w:val="none" w:sz="0" w:space="0" w:color="auto"/>
                <w:right w:val="none" w:sz="0" w:space="0" w:color="auto"/>
              </w:divBdr>
            </w:div>
            <w:div w:id="101926776">
              <w:marLeft w:val="0"/>
              <w:marRight w:val="0"/>
              <w:marTop w:val="0"/>
              <w:marBottom w:val="0"/>
              <w:divBdr>
                <w:top w:val="none" w:sz="0" w:space="0" w:color="auto"/>
                <w:left w:val="none" w:sz="0" w:space="0" w:color="auto"/>
                <w:bottom w:val="none" w:sz="0" w:space="0" w:color="auto"/>
                <w:right w:val="none" w:sz="0" w:space="0" w:color="auto"/>
              </w:divBdr>
            </w:div>
            <w:div w:id="109210540">
              <w:marLeft w:val="0"/>
              <w:marRight w:val="0"/>
              <w:marTop w:val="0"/>
              <w:marBottom w:val="0"/>
              <w:divBdr>
                <w:top w:val="none" w:sz="0" w:space="0" w:color="auto"/>
                <w:left w:val="none" w:sz="0" w:space="0" w:color="auto"/>
                <w:bottom w:val="none" w:sz="0" w:space="0" w:color="auto"/>
                <w:right w:val="none" w:sz="0" w:space="0" w:color="auto"/>
              </w:divBdr>
            </w:div>
            <w:div w:id="139462582">
              <w:marLeft w:val="0"/>
              <w:marRight w:val="0"/>
              <w:marTop w:val="0"/>
              <w:marBottom w:val="0"/>
              <w:divBdr>
                <w:top w:val="none" w:sz="0" w:space="0" w:color="auto"/>
                <w:left w:val="none" w:sz="0" w:space="0" w:color="auto"/>
                <w:bottom w:val="none" w:sz="0" w:space="0" w:color="auto"/>
                <w:right w:val="none" w:sz="0" w:space="0" w:color="auto"/>
              </w:divBdr>
            </w:div>
            <w:div w:id="141700470">
              <w:marLeft w:val="0"/>
              <w:marRight w:val="0"/>
              <w:marTop w:val="0"/>
              <w:marBottom w:val="0"/>
              <w:divBdr>
                <w:top w:val="none" w:sz="0" w:space="0" w:color="auto"/>
                <w:left w:val="none" w:sz="0" w:space="0" w:color="auto"/>
                <w:bottom w:val="none" w:sz="0" w:space="0" w:color="auto"/>
                <w:right w:val="none" w:sz="0" w:space="0" w:color="auto"/>
              </w:divBdr>
            </w:div>
            <w:div w:id="154272343">
              <w:marLeft w:val="0"/>
              <w:marRight w:val="0"/>
              <w:marTop w:val="0"/>
              <w:marBottom w:val="0"/>
              <w:divBdr>
                <w:top w:val="none" w:sz="0" w:space="0" w:color="auto"/>
                <w:left w:val="none" w:sz="0" w:space="0" w:color="auto"/>
                <w:bottom w:val="none" w:sz="0" w:space="0" w:color="auto"/>
                <w:right w:val="none" w:sz="0" w:space="0" w:color="auto"/>
              </w:divBdr>
            </w:div>
            <w:div w:id="160629790">
              <w:marLeft w:val="0"/>
              <w:marRight w:val="0"/>
              <w:marTop w:val="0"/>
              <w:marBottom w:val="0"/>
              <w:divBdr>
                <w:top w:val="none" w:sz="0" w:space="0" w:color="auto"/>
                <w:left w:val="none" w:sz="0" w:space="0" w:color="auto"/>
                <w:bottom w:val="none" w:sz="0" w:space="0" w:color="auto"/>
                <w:right w:val="none" w:sz="0" w:space="0" w:color="auto"/>
              </w:divBdr>
            </w:div>
            <w:div w:id="166555153">
              <w:marLeft w:val="0"/>
              <w:marRight w:val="0"/>
              <w:marTop w:val="0"/>
              <w:marBottom w:val="0"/>
              <w:divBdr>
                <w:top w:val="none" w:sz="0" w:space="0" w:color="auto"/>
                <w:left w:val="none" w:sz="0" w:space="0" w:color="auto"/>
                <w:bottom w:val="none" w:sz="0" w:space="0" w:color="auto"/>
                <w:right w:val="none" w:sz="0" w:space="0" w:color="auto"/>
              </w:divBdr>
            </w:div>
            <w:div w:id="168644612">
              <w:marLeft w:val="0"/>
              <w:marRight w:val="0"/>
              <w:marTop w:val="0"/>
              <w:marBottom w:val="0"/>
              <w:divBdr>
                <w:top w:val="none" w:sz="0" w:space="0" w:color="auto"/>
                <w:left w:val="none" w:sz="0" w:space="0" w:color="auto"/>
                <w:bottom w:val="none" w:sz="0" w:space="0" w:color="auto"/>
                <w:right w:val="none" w:sz="0" w:space="0" w:color="auto"/>
              </w:divBdr>
            </w:div>
            <w:div w:id="170074682">
              <w:marLeft w:val="0"/>
              <w:marRight w:val="0"/>
              <w:marTop w:val="0"/>
              <w:marBottom w:val="0"/>
              <w:divBdr>
                <w:top w:val="none" w:sz="0" w:space="0" w:color="auto"/>
                <w:left w:val="none" w:sz="0" w:space="0" w:color="auto"/>
                <w:bottom w:val="none" w:sz="0" w:space="0" w:color="auto"/>
                <w:right w:val="none" w:sz="0" w:space="0" w:color="auto"/>
              </w:divBdr>
            </w:div>
            <w:div w:id="183714847">
              <w:marLeft w:val="0"/>
              <w:marRight w:val="0"/>
              <w:marTop w:val="0"/>
              <w:marBottom w:val="0"/>
              <w:divBdr>
                <w:top w:val="none" w:sz="0" w:space="0" w:color="auto"/>
                <w:left w:val="none" w:sz="0" w:space="0" w:color="auto"/>
                <w:bottom w:val="none" w:sz="0" w:space="0" w:color="auto"/>
                <w:right w:val="none" w:sz="0" w:space="0" w:color="auto"/>
              </w:divBdr>
            </w:div>
            <w:div w:id="193420708">
              <w:marLeft w:val="0"/>
              <w:marRight w:val="0"/>
              <w:marTop w:val="0"/>
              <w:marBottom w:val="0"/>
              <w:divBdr>
                <w:top w:val="none" w:sz="0" w:space="0" w:color="auto"/>
                <w:left w:val="none" w:sz="0" w:space="0" w:color="auto"/>
                <w:bottom w:val="none" w:sz="0" w:space="0" w:color="auto"/>
                <w:right w:val="none" w:sz="0" w:space="0" w:color="auto"/>
              </w:divBdr>
            </w:div>
            <w:div w:id="207497593">
              <w:marLeft w:val="0"/>
              <w:marRight w:val="0"/>
              <w:marTop w:val="0"/>
              <w:marBottom w:val="0"/>
              <w:divBdr>
                <w:top w:val="none" w:sz="0" w:space="0" w:color="auto"/>
                <w:left w:val="none" w:sz="0" w:space="0" w:color="auto"/>
                <w:bottom w:val="none" w:sz="0" w:space="0" w:color="auto"/>
                <w:right w:val="none" w:sz="0" w:space="0" w:color="auto"/>
              </w:divBdr>
            </w:div>
            <w:div w:id="218247696">
              <w:marLeft w:val="0"/>
              <w:marRight w:val="0"/>
              <w:marTop w:val="0"/>
              <w:marBottom w:val="0"/>
              <w:divBdr>
                <w:top w:val="none" w:sz="0" w:space="0" w:color="auto"/>
                <w:left w:val="none" w:sz="0" w:space="0" w:color="auto"/>
                <w:bottom w:val="none" w:sz="0" w:space="0" w:color="auto"/>
                <w:right w:val="none" w:sz="0" w:space="0" w:color="auto"/>
              </w:divBdr>
            </w:div>
            <w:div w:id="221448317">
              <w:marLeft w:val="0"/>
              <w:marRight w:val="0"/>
              <w:marTop w:val="0"/>
              <w:marBottom w:val="0"/>
              <w:divBdr>
                <w:top w:val="none" w:sz="0" w:space="0" w:color="auto"/>
                <w:left w:val="none" w:sz="0" w:space="0" w:color="auto"/>
                <w:bottom w:val="none" w:sz="0" w:space="0" w:color="auto"/>
                <w:right w:val="none" w:sz="0" w:space="0" w:color="auto"/>
              </w:divBdr>
            </w:div>
            <w:div w:id="229312759">
              <w:marLeft w:val="0"/>
              <w:marRight w:val="0"/>
              <w:marTop w:val="0"/>
              <w:marBottom w:val="0"/>
              <w:divBdr>
                <w:top w:val="none" w:sz="0" w:space="0" w:color="auto"/>
                <w:left w:val="none" w:sz="0" w:space="0" w:color="auto"/>
                <w:bottom w:val="none" w:sz="0" w:space="0" w:color="auto"/>
                <w:right w:val="none" w:sz="0" w:space="0" w:color="auto"/>
              </w:divBdr>
            </w:div>
            <w:div w:id="237061174">
              <w:marLeft w:val="0"/>
              <w:marRight w:val="0"/>
              <w:marTop w:val="0"/>
              <w:marBottom w:val="0"/>
              <w:divBdr>
                <w:top w:val="none" w:sz="0" w:space="0" w:color="auto"/>
                <w:left w:val="none" w:sz="0" w:space="0" w:color="auto"/>
                <w:bottom w:val="none" w:sz="0" w:space="0" w:color="auto"/>
                <w:right w:val="none" w:sz="0" w:space="0" w:color="auto"/>
              </w:divBdr>
            </w:div>
            <w:div w:id="240868247">
              <w:marLeft w:val="0"/>
              <w:marRight w:val="0"/>
              <w:marTop w:val="0"/>
              <w:marBottom w:val="0"/>
              <w:divBdr>
                <w:top w:val="none" w:sz="0" w:space="0" w:color="auto"/>
                <w:left w:val="none" w:sz="0" w:space="0" w:color="auto"/>
                <w:bottom w:val="none" w:sz="0" w:space="0" w:color="auto"/>
                <w:right w:val="none" w:sz="0" w:space="0" w:color="auto"/>
              </w:divBdr>
            </w:div>
            <w:div w:id="243610658">
              <w:marLeft w:val="0"/>
              <w:marRight w:val="0"/>
              <w:marTop w:val="0"/>
              <w:marBottom w:val="0"/>
              <w:divBdr>
                <w:top w:val="none" w:sz="0" w:space="0" w:color="auto"/>
                <w:left w:val="none" w:sz="0" w:space="0" w:color="auto"/>
                <w:bottom w:val="none" w:sz="0" w:space="0" w:color="auto"/>
                <w:right w:val="none" w:sz="0" w:space="0" w:color="auto"/>
              </w:divBdr>
            </w:div>
            <w:div w:id="246961014">
              <w:marLeft w:val="0"/>
              <w:marRight w:val="0"/>
              <w:marTop w:val="0"/>
              <w:marBottom w:val="0"/>
              <w:divBdr>
                <w:top w:val="none" w:sz="0" w:space="0" w:color="auto"/>
                <w:left w:val="none" w:sz="0" w:space="0" w:color="auto"/>
                <w:bottom w:val="none" w:sz="0" w:space="0" w:color="auto"/>
                <w:right w:val="none" w:sz="0" w:space="0" w:color="auto"/>
              </w:divBdr>
            </w:div>
            <w:div w:id="247812148">
              <w:marLeft w:val="0"/>
              <w:marRight w:val="0"/>
              <w:marTop w:val="0"/>
              <w:marBottom w:val="0"/>
              <w:divBdr>
                <w:top w:val="none" w:sz="0" w:space="0" w:color="auto"/>
                <w:left w:val="none" w:sz="0" w:space="0" w:color="auto"/>
                <w:bottom w:val="none" w:sz="0" w:space="0" w:color="auto"/>
                <w:right w:val="none" w:sz="0" w:space="0" w:color="auto"/>
              </w:divBdr>
            </w:div>
            <w:div w:id="250239954">
              <w:marLeft w:val="0"/>
              <w:marRight w:val="0"/>
              <w:marTop w:val="0"/>
              <w:marBottom w:val="0"/>
              <w:divBdr>
                <w:top w:val="none" w:sz="0" w:space="0" w:color="auto"/>
                <w:left w:val="none" w:sz="0" w:space="0" w:color="auto"/>
                <w:bottom w:val="none" w:sz="0" w:space="0" w:color="auto"/>
                <w:right w:val="none" w:sz="0" w:space="0" w:color="auto"/>
              </w:divBdr>
            </w:div>
            <w:div w:id="266159513">
              <w:marLeft w:val="0"/>
              <w:marRight w:val="0"/>
              <w:marTop w:val="0"/>
              <w:marBottom w:val="0"/>
              <w:divBdr>
                <w:top w:val="none" w:sz="0" w:space="0" w:color="auto"/>
                <w:left w:val="none" w:sz="0" w:space="0" w:color="auto"/>
                <w:bottom w:val="none" w:sz="0" w:space="0" w:color="auto"/>
                <w:right w:val="none" w:sz="0" w:space="0" w:color="auto"/>
              </w:divBdr>
            </w:div>
            <w:div w:id="268781486">
              <w:marLeft w:val="0"/>
              <w:marRight w:val="0"/>
              <w:marTop w:val="0"/>
              <w:marBottom w:val="0"/>
              <w:divBdr>
                <w:top w:val="none" w:sz="0" w:space="0" w:color="auto"/>
                <w:left w:val="none" w:sz="0" w:space="0" w:color="auto"/>
                <w:bottom w:val="none" w:sz="0" w:space="0" w:color="auto"/>
                <w:right w:val="none" w:sz="0" w:space="0" w:color="auto"/>
              </w:divBdr>
            </w:div>
            <w:div w:id="274289143">
              <w:marLeft w:val="0"/>
              <w:marRight w:val="0"/>
              <w:marTop w:val="0"/>
              <w:marBottom w:val="0"/>
              <w:divBdr>
                <w:top w:val="none" w:sz="0" w:space="0" w:color="auto"/>
                <w:left w:val="none" w:sz="0" w:space="0" w:color="auto"/>
                <w:bottom w:val="none" w:sz="0" w:space="0" w:color="auto"/>
                <w:right w:val="none" w:sz="0" w:space="0" w:color="auto"/>
              </w:divBdr>
            </w:div>
            <w:div w:id="278419853">
              <w:marLeft w:val="0"/>
              <w:marRight w:val="0"/>
              <w:marTop w:val="0"/>
              <w:marBottom w:val="0"/>
              <w:divBdr>
                <w:top w:val="none" w:sz="0" w:space="0" w:color="auto"/>
                <w:left w:val="none" w:sz="0" w:space="0" w:color="auto"/>
                <w:bottom w:val="none" w:sz="0" w:space="0" w:color="auto"/>
                <w:right w:val="none" w:sz="0" w:space="0" w:color="auto"/>
              </w:divBdr>
            </w:div>
            <w:div w:id="284192407">
              <w:marLeft w:val="0"/>
              <w:marRight w:val="0"/>
              <w:marTop w:val="0"/>
              <w:marBottom w:val="0"/>
              <w:divBdr>
                <w:top w:val="none" w:sz="0" w:space="0" w:color="auto"/>
                <w:left w:val="none" w:sz="0" w:space="0" w:color="auto"/>
                <w:bottom w:val="none" w:sz="0" w:space="0" w:color="auto"/>
                <w:right w:val="none" w:sz="0" w:space="0" w:color="auto"/>
              </w:divBdr>
            </w:div>
            <w:div w:id="286351989">
              <w:marLeft w:val="0"/>
              <w:marRight w:val="0"/>
              <w:marTop w:val="0"/>
              <w:marBottom w:val="0"/>
              <w:divBdr>
                <w:top w:val="none" w:sz="0" w:space="0" w:color="auto"/>
                <w:left w:val="none" w:sz="0" w:space="0" w:color="auto"/>
                <w:bottom w:val="none" w:sz="0" w:space="0" w:color="auto"/>
                <w:right w:val="none" w:sz="0" w:space="0" w:color="auto"/>
              </w:divBdr>
            </w:div>
            <w:div w:id="296648286">
              <w:marLeft w:val="0"/>
              <w:marRight w:val="0"/>
              <w:marTop w:val="0"/>
              <w:marBottom w:val="0"/>
              <w:divBdr>
                <w:top w:val="none" w:sz="0" w:space="0" w:color="auto"/>
                <w:left w:val="none" w:sz="0" w:space="0" w:color="auto"/>
                <w:bottom w:val="none" w:sz="0" w:space="0" w:color="auto"/>
                <w:right w:val="none" w:sz="0" w:space="0" w:color="auto"/>
              </w:divBdr>
            </w:div>
            <w:div w:id="307902858">
              <w:marLeft w:val="0"/>
              <w:marRight w:val="0"/>
              <w:marTop w:val="0"/>
              <w:marBottom w:val="0"/>
              <w:divBdr>
                <w:top w:val="none" w:sz="0" w:space="0" w:color="auto"/>
                <w:left w:val="none" w:sz="0" w:space="0" w:color="auto"/>
                <w:bottom w:val="none" w:sz="0" w:space="0" w:color="auto"/>
                <w:right w:val="none" w:sz="0" w:space="0" w:color="auto"/>
              </w:divBdr>
            </w:div>
            <w:div w:id="312107093">
              <w:marLeft w:val="0"/>
              <w:marRight w:val="0"/>
              <w:marTop w:val="0"/>
              <w:marBottom w:val="0"/>
              <w:divBdr>
                <w:top w:val="none" w:sz="0" w:space="0" w:color="auto"/>
                <w:left w:val="none" w:sz="0" w:space="0" w:color="auto"/>
                <w:bottom w:val="none" w:sz="0" w:space="0" w:color="auto"/>
                <w:right w:val="none" w:sz="0" w:space="0" w:color="auto"/>
              </w:divBdr>
            </w:div>
            <w:div w:id="320237176">
              <w:marLeft w:val="0"/>
              <w:marRight w:val="0"/>
              <w:marTop w:val="0"/>
              <w:marBottom w:val="0"/>
              <w:divBdr>
                <w:top w:val="none" w:sz="0" w:space="0" w:color="auto"/>
                <w:left w:val="none" w:sz="0" w:space="0" w:color="auto"/>
                <w:bottom w:val="none" w:sz="0" w:space="0" w:color="auto"/>
                <w:right w:val="none" w:sz="0" w:space="0" w:color="auto"/>
              </w:divBdr>
            </w:div>
            <w:div w:id="323313430">
              <w:marLeft w:val="0"/>
              <w:marRight w:val="0"/>
              <w:marTop w:val="0"/>
              <w:marBottom w:val="0"/>
              <w:divBdr>
                <w:top w:val="none" w:sz="0" w:space="0" w:color="auto"/>
                <w:left w:val="none" w:sz="0" w:space="0" w:color="auto"/>
                <w:bottom w:val="none" w:sz="0" w:space="0" w:color="auto"/>
                <w:right w:val="none" w:sz="0" w:space="0" w:color="auto"/>
              </w:divBdr>
            </w:div>
            <w:div w:id="327025132">
              <w:marLeft w:val="0"/>
              <w:marRight w:val="0"/>
              <w:marTop w:val="0"/>
              <w:marBottom w:val="0"/>
              <w:divBdr>
                <w:top w:val="none" w:sz="0" w:space="0" w:color="auto"/>
                <w:left w:val="none" w:sz="0" w:space="0" w:color="auto"/>
                <w:bottom w:val="none" w:sz="0" w:space="0" w:color="auto"/>
                <w:right w:val="none" w:sz="0" w:space="0" w:color="auto"/>
              </w:divBdr>
            </w:div>
            <w:div w:id="327100037">
              <w:marLeft w:val="0"/>
              <w:marRight w:val="0"/>
              <w:marTop w:val="0"/>
              <w:marBottom w:val="0"/>
              <w:divBdr>
                <w:top w:val="none" w:sz="0" w:space="0" w:color="auto"/>
                <w:left w:val="none" w:sz="0" w:space="0" w:color="auto"/>
                <w:bottom w:val="none" w:sz="0" w:space="0" w:color="auto"/>
                <w:right w:val="none" w:sz="0" w:space="0" w:color="auto"/>
              </w:divBdr>
            </w:div>
            <w:div w:id="331371194">
              <w:marLeft w:val="0"/>
              <w:marRight w:val="0"/>
              <w:marTop w:val="0"/>
              <w:marBottom w:val="0"/>
              <w:divBdr>
                <w:top w:val="none" w:sz="0" w:space="0" w:color="auto"/>
                <w:left w:val="none" w:sz="0" w:space="0" w:color="auto"/>
                <w:bottom w:val="none" w:sz="0" w:space="0" w:color="auto"/>
                <w:right w:val="none" w:sz="0" w:space="0" w:color="auto"/>
              </w:divBdr>
            </w:div>
            <w:div w:id="332420554">
              <w:marLeft w:val="0"/>
              <w:marRight w:val="0"/>
              <w:marTop w:val="0"/>
              <w:marBottom w:val="0"/>
              <w:divBdr>
                <w:top w:val="none" w:sz="0" w:space="0" w:color="auto"/>
                <w:left w:val="none" w:sz="0" w:space="0" w:color="auto"/>
                <w:bottom w:val="none" w:sz="0" w:space="0" w:color="auto"/>
                <w:right w:val="none" w:sz="0" w:space="0" w:color="auto"/>
              </w:divBdr>
            </w:div>
            <w:div w:id="337538505">
              <w:marLeft w:val="0"/>
              <w:marRight w:val="0"/>
              <w:marTop w:val="0"/>
              <w:marBottom w:val="0"/>
              <w:divBdr>
                <w:top w:val="none" w:sz="0" w:space="0" w:color="auto"/>
                <w:left w:val="none" w:sz="0" w:space="0" w:color="auto"/>
                <w:bottom w:val="none" w:sz="0" w:space="0" w:color="auto"/>
                <w:right w:val="none" w:sz="0" w:space="0" w:color="auto"/>
              </w:divBdr>
            </w:div>
            <w:div w:id="338585706">
              <w:marLeft w:val="0"/>
              <w:marRight w:val="0"/>
              <w:marTop w:val="0"/>
              <w:marBottom w:val="0"/>
              <w:divBdr>
                <w:top w:val="none" w:sz="0" w:space="0" w:color="auto"/>
                <w:left w:val="none" w:sz="0" w:space="0" w:color="auto"/>
                <w:bottom w:val="none" w:sz="0" w:space="0" w:color="auto"/>
                <w:right w:val="none" w:sz="0" w:space="0" w:color="auto"/>
              </w:divBdr>
            </w:div>
            <w:div w:id="340663587">
              <w:marLeft w:val="0"/>
              <w:marRight w:val="0"/>
              <w:marTop w:val="0"/>
              <w:marBottom w:val="0"/>
              <w:divBdr>
                <w:top w:val="none" w:sz="0" w:space="0" w:color="auto"/>
                <w:left w:val="none" w:sz="0" w:space="0" w:color="auto"/>
                <w:bottom w:val="none" w:sz="0" w:space="0" w:color="auto"/>
                <w:right w:val="none" w:sz="0" w:space="0" w:color="auto"/>
              </w:divBdr>
            </w:div>
            <w:div w:id="341317389">
              <w:marLeft w:val="0"/>
              <w:marRight w:val="0"/>
              <w:marTop w:val="0"/>
              <w:marBottom w:val="0"/>
              <w:divBdr>
                <w:top w:val="none" w:sz="0" w:space="0" w:color="auto"/>
                <w:left w:val="none" w:sz="0" w:space="0" w:color="auto"/>
                <w:bottom w:val="none" w:sz="0" w:space="0" w:color="auto"/>
                <w:right w:val="none" w:sz="0" w:space="0" w:color="auto"/>
              </w:divBdr>
            </w:div>
            <w:div w:id="344215944">
              <w:marLeft w:val="0"/>
              <w:marRight w:val="0"/>
              <w:marTop w:val="0"/>
              <w:marBottom w:val="0"/>
              <w:divBdr>
                <w:top w:val="none" w:sz="0" w:space="0" w:color="auto"/>
                <w:left w:val="none" w:sz="0" w:space="0" w:color="auto"/>
                <w:bottom w:val="none" w:sz="0" w:space="0" w:color="auto"/>
                <w:right w:val="none" w:sz="0" w:space="0" w:color="auto"/>
              </w:divBdr>
            </w:div>
            <w:div w:id="382096259">
              <w:marLeft w:val="0"/>
              <w:marRight w:val="0"/>
              <w:marTop w:val="0"/>
              <w:marBottom w:val="0"/>
              <w:divBdr>
                <w:top w:val="none" w:sz="0" w:space="0" w:color="auto"/>
                <w:left w:val="none" w:sz="0" w:space="0" w:color="auto"/>
                <w:bottom w:val="none" w:sz="0" w:space="0" w:color="auto"/>
                <w:right w:val="none" w:sz="0" w:space="0" w:color="auto"/>
              </w:divBdr>
            </w:div>
            <w:div w:id="383793055">
              <w:marLeft w:val="0"/>
              <w:marRight w:val="0"/>
              <w:marTop w:val="0"/>
              <w:marBottom w:val="0"/>
              <w:divBdr>
                <w:top w:val="none" w:sz="0" w:space="0" w:color="auto"/>
                <w:left w:val="none" w:sz="0" w:space="0" w:color="auto"/>
                <w:bottom w:val="none" w:sz="0" w:space="0" w:color="auto"/>
                <w:right w:val="none" w:sz="0" w:space="0" w:color="auto"/>
              </w:divBdr>
            </w:div>
            <w:div w:id="388844505">
              <w:marLeft w:val="0"/>
              <w:marRight w:val="0"/>
              <w:marTop w:val="0"/>
              <w:marBottom w:val="0"/>
              <w:divBdr>
                <w:top w:val="none" w:sz="0" w:space="0" w:color="auto"/>
                <w:left w:val="none" w:sz="0" w:space="0" w:color="auto"/>
                <w:bottom w:val="none" w:sz="0" w:space="0" w:color="auto"/>
                <w:right w:val="none" w:sz="0" w:space="0" w:color="auto"/>
              </w:divBdr>
            </w:div>
            <w:div w:id="392434171">
              <w:marLeft w:val="0"/>
              <w:marRight w:val="0"/>
              <w:marTop w:val="0"/>
              <w:marBottom w:val="0"/>
              <w:divBdr>
                <w:top w:val="none" w:sz="0" w:space="0" w:color="auto"/>
                <w:left w:val="none" w:sz="0" w:space="0" w:color="auto"/>
                <w:bottom w:val="none" w:sz="0" w:space="0" w:color="auto"/>
                <w:right w:val="none" w:sz="0" w:space="0" w:color="auto"/>
              </w:divBdr>
            </w:div>
            <w:div w:id="393435153">
              <w:marLeft w:val="0"/>
              <w:marRight w:val="0"/>
              <w:marTop w:val="0"/>
              <w:marBottom w:val="0"/>
              <w:divBdr>
                <w:top w:val="none" w:sz="0" w:space="0" w:color="auto"/>
                <w:left w:val="none" w:sz="0" w:space="0" w:color="auto"/>
                <w:bottom w:val="none" w:sz="0" w:space="0" w:color="auto"/>
                <w:right w:val="none" w:sz="0" w:space="0" w:color="auto"/>
              </w:divBdr>
            </w:div>
            <w:div w:id="395324448">
              <w:marLeft w:val="0"/>
              <w:marRight w:val="0"/>
              <w:marTop w:val="0"/>
              <w:marBottom w:val="0"/>
              <w:divBdr>
                <w:top w:val="none" w:sz="0" w:space="0" w:color="auto"/>
                <w:left w:val="none" w:sz="0" w:space="0" w:color="auto"/>
                <w:bottom w:val="none" w:sz="0" w:space="0" w:color="auto"/>
                <w:right w:val="none" w:sz="0" w:space="0" w:color="auto"/>
              </w:divBdr>
            </w:div>
            <w:div w:id="401492861">
              <w:marLeft w:val="0"/>
              <w:marRight w:val="0"/>
              <w:marTop w:val="0"/>
              <w:marBottom w:val="0"/>
              <w:divBdr>
                <w:top w:val="none" w:sz="0" w:space="0" w:color="auto"/>
                <w:left w:val="none" w:sz="0" w:space="0" w:color="auto"/>
                <w:bottom w:val="none" w:sz="0" w:space="0" w:color="auto"/>
                <w:right w:val="none" w:sz="0" w:space="0" w:color="auto"/>
              </w:divBdr>
            </w:div>
            <w:div w:id="403265111">
              <w:marLeft w:val="0"/>
              <w:marRight w:val="0"/>
              <w:marTop w:val="0"/>
              <w:marBottom w:val="0"/>
              <w:divBdr>
                <w:top w:val="none" w:sz="0" w:space="0" w:color="auto"/>
                <w:left w:val="none" w:sz="0" w:space="0" w:color="auto"/>
                <w:bottom w:val="none" w:sz="0" w:space="0" w:color="auto"/>
                <w:right w:val="none" w:sz="0" w:space="0" w:color="auto"/>
              </w:divBdr>
            </w:div>
            <w:div w:id="403799828">
              <w:marLeft w:val="0"/>
              <w:marRight w:val="0"/>
              <w:marTop w:val="0"/>
              <w:marBottom w:val="0"/>
              <w:divBdr>
                <w:top w:val="none" w:sz="0" w:space="0" w:color="auto"/>
                <w:left w:val="none" w:sz="0" w:space="0" w:color="auto"/>
                <w:bottom w:val="none" w:sz="0" w:space="0" w:color="auto"/>
                <w:right w:val="none" w:sz="0" w:space="0" w:color="auto"/>
              </w:divBdr>
            </w:div>
            <w:div w:id="406194934">
              <w:marLeft w:val="0"/>
              <w:marRight w:val="0"/>
              <w:marTop w:val="0"/>
              <w:marBottom w:val="0"/>
              <w:divBdr>
                <w:top w:val="none" w:sz="0" w:space="0" w:color="auto"/>
                <w:left w:val="none" w:sz="0" w:space="0" w:color="auto"/>
                <w:bottom w:val="none" w:sz="0" w:space="0" w:color="auto"/>
                <w:right w:val="none" w:sz="0" w:space="0" w:color="auto"/>
              </w:divBdr>
            </w:div>
            <w:div w:id="415247307">
              <w:marLeft w:val="0"/>
              <w:marRight w:val="0"/>
              <w:marTop w:val="0"/>
              <w:marBottom w:val="0"/>
              <w:divBdr>
                <w:top w:val="none" w:sz="0" w:space="0" w:color="auto"/>
                <w:left w:val="none" w:sz="0" w:space="0" w:color="auto"/>
                <w:bottom w:val="none" w:sz="0" w:space="0" w:color="auto"/>
                <w:right w:val="none" w:sz="0" w:space="0" w:color="auto"/>
              </w:divBdr>
            </w:div>
            <w:div w:id="426117768">
              <w:marLeft w:val="0"/>
              <w:marRight w:val="0"/>
              <w:marTop w:val="0"/>
              <w:marBottom w:val="0"/>
              <w:divBdr>
                <w:top w:val="none" w:sz="0" w:space="0" w:color="auto"/>
                <w:left w:val="none" w:sz="0" w:space="0" w:color="auto"/>
                <w:bottom w:val="none" w:sz="0" w:space="0" w:color="auto"/>
                <w:right w:val="none" w:sz="0" w:space="0" w:color="auto"/>
              </w:divBdr>
            </w:div>
            <w:div w:id="427122577">
              <w:marLeft w:val="0"/>
              <w:marRight w:val="0"/>
              <w:marTop w:val="0"/>
              <w:marBottom w:val="0"/>
              <w:divBdr>
                <w:top w:val="none" w:sz="0" w:space="0" w:color="auto"/>
                <w:left w:val="none" w:sz="0" w:space="0" w:color="auto"/>
                <w:bottom w:val="none" w:sz="0" w:space="0" w:color="auto"/>
                <w:right w:val="none" w:sz="0" w:space="0" w:color="auto"/>
              </w:divBdr>
            </w:div>
            <w:div w:id="428163073">
              <w:marLeft w:val="0"/>
              <w:marRight w:val="0"/>
              <w:marTop w:val="0"/>
              <w:marBottom w:val="0"/>
              <w:divBdr>
                <w:top w:val="none" w:sz="0" w:space="0" w:color="auto"/>
                <w:left w:val="none" w:sz="0" w:space="0" w:color="auto"/>
                <w:bottom w:val="none" w:sz="0" w:space="0" w:color="auto"/>
                <w:right w:val="none" w:sz="0" w:space="0" w:color="auto"/>
              </w:divBdr>
            </w:div>
            <w:div w:id="440881780">
              <w:marLeft w:val="0"/>
              <w:marRight w:val="0"/>
              <w:marTop w:val="0"/>
              <w:marBottom w:val="0"/>
              <w:divBdr>
                <w:top w:val="none" w:sz="0" w:space="0" w:color="auto"/>
                <w:left w:val="none" w:sz="0" w:space="0" w:color="auto"/>
                <w:bottom w:val="none" w:sz="0" w:space="0" w:color="auto"/>
                <w:right w:val="none" w:sz="0" w:space="0" w:color="auto"/>
              </w:divBdr>
            </w:div>
            <w:div w:id="451247662">
              <w:marLeft w:val="0"/>
              <w:marRight w:val="0"/>
              <w:marTop w:val="0"/>
              <w:marBottom w:val="0"/>
              <w:divBdr>
                <w:top w:val="none" w:sz="0" w:space="0" w:color="auto"/>
                <w:left w:val="none" w:sz="0" w:space="0" w:color="auto"/>
                <w:bottom w:val="none" w:sz="0" w:space="0" w:color="auto"/>
                <w:right w:val="none" w:sz="0" w:space="0" w:color="auto"/>
              </w:divBdr>
            </w:div>
            <w:div w:id="462770453">
              <w:marLeft w:val="0"/>
              <w:marRight w:val="0"/>
              <w:marTop w:val="0"/>
              <w:marBottom w:val="0"/>
              <w:divBdr>
                <w:top w:val="none" w:sz="0" w:space="0" w:color="auto"/>
                <w:left w:val="none" w:sz="0" w:space="0" w:color="auto"/>
                <w:bottom w:val="none" w:sz="0" w:space="0" w:color="auto"/>
                <w:right w:val="none" w:sz="0" w:space="0" w:color="auto"/>
              </w:divBdr>
            </w:div>
            <w:div w:id="469399730">
              <w:marLeft w:val="0"/>
              <w:marRight w:val="0"/>
              <w:marTop w:val="0"/>
              <w:marBottom w:val="0"/>
              <w:divBdr>
                <w:top w:val="none" w:sz="0" w:space="0" w:color="auto"/>
                <w:left w:val="none" w:sz="0" w:space="0" w:color="auto"/>
                <w:bottom w:val="none" w:sz="0" w:space="0" w:color="auto"/>
                <w:right w:val="none" w:sz="0" w:space="0" w:color="auto"/>
              </w:divBdr>
            </w:div>
            <w:div w:id="480855124">
              <w:marLeft w:val="0"/>
              <w:marRight w:val="0"/>
              <w:marTop w:val="0"/>
              <w:marBottom w:val="0"/>
              <w:divBdr>
                <w:top w:val="none" w:sz="0" w:space="0" w:color="auto"/>
                <w:left w:val="none" w:sz="0" w:space="0" w:color="auto"/>
                <w:bottom w:val="none" w:sz="0" w:space="0" w:color="auto"/>
                <w:right w:val="none" w:sz="0" w:space="0" w:color="auto"/>
              </w:divBdr>
            </w:div>
            <w:div w:id="482889466">
              <w:marLeft w:val="0"/>
              <w:marRight w:val="0"/>
              <w:marTop w:val="0"/>
              <w:marBottom w:val="0"/>
              <w:divBdr>
                <w:top w:val="none" w:sz="0" w:space="0" w:color="auto"/>
                <w:left w:val="none" w:sz="0" w:space="0" w:color="auto"/>
                <w:bottom w:val="none" w:sz="0" w:space="0" w:color="auto"/>
                <w:right w:val="none" w:sz="0" w:space="0" w:color="auto"/>
              </w:divBdr>
            </w:div>
            <w:div w:id="485046983">
              <w:marLeft w:val="0"/>
              <w:marRight w:val="0"/>
              <w:marTop w:val="0"/>
              <w:marBottom w:val="0"/>
              <w:divBdr>
                <w:top w:val="none" w:sz="0" w:space="0" w:color="auto"/>
                <w:left w:val="none" w:sz="0" w:space="0" w:color="auto"/>
                <w:bottom w:val="none" w:sz="0" w:space="0" w:color="auto"/>
                <w:right w:val="none" w:sz="0" w:space="0" w:color="auto"/>
              </w:divBdr>
            </w:div>
            <w:div w:id="490408291">
              <w:marLeft w:val="0"/>
              <w:marRight w:val="0"/>
              <w:marTop w:val="0"/>
              <w:marBottom w:val="0"/>
              <w:divBdr>
                <w:top w:val="none" w:sz="0" w:space="0" w:color="auto"/>
                <w:left w:val="none" w:sz="0" w:space="0" w:color="auto"/>
                <w:bottom w:val="none" w:sz="0" w:space="0" w:color="auto"/>
                <w:right w:val="none" w:sz="0" w:space="0" w:color="auto"/>
              </w:divBdr>
            </w:div>
            <w:div w:id="496304760">
              <w:marLeft w:val="0"/>
              <w:marRight w:val="0"/>
              <w:marTop w:val="0"/>
              <w:marBottom w:val="0"/>
              <w:divBdr>
                <w:top w:val="none" w:sz="0" w:space="0" w:color="auto"/>
                <w:left w:val="none" w:sz="0" w:space="0" w:color="auto"/>
                <w:bottom w:val="none" w:sz="0" w:space="0" w:color="auto"/>
                <w:right w:val="none" w:sz="0" w:space="0" w:color="auto"/>
              </w:divBdr>
            </w:div>
            <w:div w:id="513153093">
              <w:marLeft w:val="0"/>
              <w:marRight w:val="0"/>
              <w:marTop w:val="0"/>
              <w:marBottom w:val="0"/>
              <w:divBdr>
                <w:top w:val="none" w:sz="0" w:space="0" w:color="auto"/>
                <w:left w:val="none" w:sz="0" w:space="0" w:color="auto"/>
                <w:bottom w:val="none" w:sz="0" w:space="0" w:color="auto"/>
                <w:right w:val="none" w:sz="0" w:space="0" w:color="auto"/>
              </w:divBdr>
            </w:div>
            <w:div w:id="531042515">
              <w:marLeft w:val="0"/>
              <w:marRight w:val="0"/>
              <w:marTop w:val="0"/>
              <w:marBottom w:val="0"/>
              <w:divBdr>
                <w:top w:val="none" w:sz="0" w:space="0" w:color="auto"/>
                <w:left w:val="none" w:sz="0" w:space="0" w:color="auto"/>
                <w:bottom w:val="none" w:sz="0" w:space="0" w:color="auto"/>
                <w:right w:val="none" w:sz="0" w:space="0" w:color="auto"/>
              </w:divBdr>
            </w:div>
            <w:div w:id="534930859">
              <w:marLeft w:val="0"/>
              <w:marRight w:val="0"/>
              <w:marTop w:val="0"/>
              <w:marBottom w:val="0"/>
              <w:divBdr>
                <w:top w:val="none" w:sz="0" w:space="0" w:color="auto"/>
                <w:left w:val="none" w:sz="0" w:space="0" w:color="auto"/>
                <w:bottom w:val="none" w:sz="0" w:space="0" w:color="auto"/>
                <w:right w:val="none" w:sz="0" w:space="0" w:color="auto"/>
              </w:divBdr>
            </w:div>
            <w:div w:id="541131571">
              <w:marLeft w:val="0"/>
              <w:marRight w:val="0"/>
              <w:marTop w:val="0"/>
              <w:marBottom w:val="0"/>
              <w:divBdr>
                <w:top w:val="none" w:sz="0" w:space="0" w:color="auto"/>
                <w:left w:val="none" w:sz="0" w:space="0" w:color="auto"/>
                <w:bottom w:val="none" w:sz="0" w:space="0" w:color="auto"/>
                <w:right w:val="none" w:sz="0" w:space="0" w:color="auto"/>
              </w:divBdr>
            </w:div>
            <w:div w:id="545606863">
              <w:marLeft w:val="0"/>
              <w:marRight w:val="0"/>
              <w:marTop w:val="0"/>
              <w:marBottom w:val="0"/>
              <w:divBdr>
                <w:top w:val="none" w:sz="0" w:space="0" w:color="auto"/>
                <w:left w:val="none" w:sz="0" w:space="0" w:color="auto"/>
                <w:bottom w:val="none" w:sz="0" w:space="0" w:color="auto"/>
                <w:right w:val="none" w:sz="0" w:space="0" w:color="auto"/>
              </w:divBdr>
            </w:div>
            <w:div w:id="563490288">
              <w:marLeft w:val="0"/>
              <w:marRight w:val="0"/>
              <w:marTop w:val="0"/>
              <w:marBottom w:val="0"/>
              <w:divBdr>
                <w:top w:val="none" w:sz="0" w:space="0" w:color="auto"/>
                <w:left w:val="none" w:sz="0" w:space="0" w:color="auto"/>
                <w:bottom w:val="none" w:sz="0" w:space="0" w:color="auto"/>
                <w:right w:val="none" w:sz="0" w:space="0" w:color="auto"/>
              </w:divBdr>
            </w:div>
            <w:div w:id="566452089">
              <w:marLeft w:val="0"/>
              <w:marRight w:val="0"/>
              <w:marTop w:val="0"/>
              <w:marBottom w:val="0"/>
              <w:divBdr>
                <w:top w:val="none" w:sz="0" w:space="0" w:color="auto"/>
                <w:left w:val="none" w:sz="0" w:space="0" w:color="auto"/>
                <w:bottom w:val="none" w:sz="0" w:space="0" w:color="auto"/>
                <w:right w:val="none" w:sz="0" w:space="0" w:color="auto"/>
              </w:divBdr>
            </w:div>
            <w:div w:id="587229108">
              <w:marLeft w:val="0"/>
              <w:marRight w:val="0"/>
              <w:marTop w:val="0"/>
              <w:marBottom w:val="0"/>
              <w:divBdr>
                <w:top w:val="none" w:sz="0" w:space="0" w:color="auto"/>
                <w:left w:val="none" w:sz="0" w:space="0" w:color="auto"/>
                <w:bottom w:val="none" w:sz="0" w:space="0" w:color="auto"/>
                <w:right w:val="none" w:sz="0" w:space="0" w:color="auto"/>
              </w:divBdr>
            </w:div>
            <w:div w:id="600071949">
              <w:marLeft w:val="0"/>
              <w:marRight w:val="0"/>
              <w:marTop w:val="0"/>
              <w:marBottom w:val="0"/>
              <w:divBdr>
                <w:top w:val="none" w:sz="0" w:space="0" w:color="auto"/>
                <w:left w:val="none" w:sz="0" w:space="0" w:color="auto"/>
                <w:bottom w:val="none" w:sz="0" w:space="0" w:color="auto"/>
                <w:right w:val="none" w:sz="0" w:space="0" w:color="auto"/>
              </w:divBdr>
            </w:div>
            <w:div w:id="602687755">
              <w:marLeft w:val="0"/>
              <w:marRight w:val="0"/>
              <w:marTop w:val="0"/>
              <w:marBottom w:val="0"/>
              <w:divBdr>
                <w:top w:val="none" w:sz="0" w:space="0" w:color="auto"/>
                <w:left w:val="none" w:sz="0" w:space="0" w:color="auto"/>
                <w:bottom w:val="none" w:sz="0" w:space="0" w:color="auto"/>
                <w:right w:val="none" w:sz="0" w:space="0" w:color="auto"/>
              </w:divBdr>
            </w:div>
            <w:div w:id="604193792">
              <w:marLeft w:val="0"/>
              <w:marRight w:val="0"/>
              <w:marTop w:val="0"/>
              <w:marBottom w:val="0"/>
              <w:divBdr>
                <w:top w:val="none" w:sz="0" w:space="0" w:color="auto"/>
                <w:left w:val="none" w:sz="0" w:space="0" w:color="auto"/>
                <w:bottom w:val="none" w:sz="0" w:space="0" w:color="auto"/>
                <w:right w:val="none" w:sz="0" w:space="0" w:color="auto"/>
              </w:divBdr>
            </w:div>
            <w:div w:id="606887880">
              <w:marLeft w:val="0"/>
              <w:marRight w:val="0"/>
              <w:marTop w:val="0"/>
              <w:marBottom w:val="0"/>
              <w:divBdr>
                <w:top w:val="none" w:sz="0" w:space="0" w:color="auto"/>
                <w:left w:val="none" w:sz="0" w:space="0" w:color="auto"/>
                <w:bottom w:val="none" w:sz="0" w:space="0" w:color="auto"/>
                <w:right w:val="none" w:sz="0" w:space="0" w:color="auto"/>
              </w:divBdr>
            </w:div>
            <w:div w:id="611598785">
              <w:marLeft w:val="0"/>
              <w:marRight w:val="0"/>
              <w:marTop w:val="0"/>
              <w:marBottom w:val="0"/>
              <w:divBdr>
                <w:top w:val="none" w:sz="0" w:space="0" w:color="auto"/>
                <w:left w:val="none" w:sz="0" w:space="0" w:color="auto"/>
                <w:bottom w:val="none" w:sz="0" w:space="0" w:color="auto"/>
                <w:right w:val="none" w:sz="0" w:space="0" w:color="auto"/>
              </w:divBdr>
            </w:div>
            <w:div w:id="624696902">
              <w:marLeft w:val="0"/>
              <w:marRight w:val="0"/>
              <w:marTop w:val="0"/>
              <w:marBottom w:val="0"/>
              <w:divBdr>
                <w:top w:val="none" w:sz="0" w:space="0" w:color="auto"/>
                <w:left w:val="none" w:sz="0" w:space="0" w:color="auto"/>
                <w:bottom w:val="none" w:sz="0" w:space="0" w:color="auto"/>
                <w:right w:val="none" w:sz="0" w:space="0" w:color="auto"/>
              </w:divBdr>
            </w:div>
            <w:div w:id="624701168">
              <w:marLeft w:val="0"/>
              <w:marRight w:val="0"/>
              <w:marTop w:val="0"/>
              <w:marBottom w:val="0"/>
              <w:divBdr>
                <w:top w:val="none" w:sz="0" w:space="0" w:color="auto"/>
                <w:left w:val="none" w:sz="0" w:space="0" w:color="auto"/>
                <w:bottom w:val="none" w:sz="0" w:space="0" w:color="auto"/>
                <w:right w:val="none" w:sz="0" w:space="0" w:color="auto"/>
              </w:divBdr>
            </w:div>
            <w:div w:id="631399152">
              <w:marLeft w:val="0"/>
              <w:marRight w:val="0"/>
              <w:marTop w:val="0"/>
              <w:marBottom w:val="0"/>
              <w:divBdr>
                <w:top w:val="none" w:sz="0" w:space="0" w:color="auto"/>
                <w:left w:val="none" w:sz="0" w:space="0" w:color="auto"/>
                <w:bottom w:val="none" w:sz="0" w:space="0" w:color="auto"/>
                <w:right w:val="none" w:sz="0" w:space="0" w:color="auto"/>
              </w:divBdr>
            </w:div>
            <w:div w:id="633100467">
              <w:marLeft w:val="0"/>
              <w:marRight w:val="0"/>
              <w:marTop w:val="0"/>
              <w:marBottom w:val="0"/>
              <w:divBdr>
                <w:top w:val="none" w:sz="0" w:space="0" w:color="auto"/>
                <w:left w:val="none" w:sz="0" w:space="0" w:color="auto"/>
                <w:bottom w:val="none" w:sz="0" w:space="0" w:color="auto"/>
                <w:right w:val="none" w:sz="0" w:space="0" w:color="auto"/>
              </w:divBdr>
            </w:div>
            <w:div w:id="634602666">
              <w:marLeft w:val="0"/>
              <w:marRight w:val="0"/>
              <w:marTop w:val="0"/>
              <w:marBottom w:val="0"/>
              <w:divBdr>
                <w:top w:val="none" w:sz="0" w:space="0" w:color="auto"/>
                <w:left w:val="none" w:sz="0" w:space="0" w:color="auto"/>
                <w:bottom w:val="none" w:sz="0" w:space="0" w:color="auto"/>
                <w:right w:val="none" w:sz="0" w:space="0" w:color="auto"/>
              </w:divBdr>
            </w:div>
            <w:div w:id="636301892">
              <w:marLeft w:val="0"/>
              <w:marRight w:val="0"/>
              <w:marTop w:val="0"/>
              <w:marBottom w:val="0"/>
              <w:divBdr>
                <w:top w:val="none" w:sz="0" w:space="0" w:color="auto"/>
                <w:left w:val="none" w:sz="0" w:space="0" w:color="auto"/>
                <w:bottom w:val="none" w:sz="0" w:space="0" w:color="auto"/>
                <w:right w:val="none" w:sz="0" w:space="0" w:color="auto"/>
              </w:divBdr>
            </w:div>
            <w:div w:id="643201929">
              <w:marLeft w:val="0"/>
              <w:marRight w:val="0"/>
              <w:marTop w:val="0"/>
              <w:marBottom w:val="0"/>
              <w:divBdr>
                <w:top w:val="none" w:sz="0" w:space="0" w:color="auto"/>
                <w:left w:val="none" w:sz="0" w:space="0" w:color="auto"/>
                <w:bottom w:val="none" w:sz="0" w:space="0" w:color="auto"/>
                <w:right w:val="none" w:sz="0" w:space="0" w:color="auto"/>
              </w:divBdr>
            </w:div>
            <w:div w:id="654341135">
              <w:marLeft w:val="0"/>
              <w:marRight w:val="0"/>
              <w:marTop w:val="0"/>
              <w:marBottom w:val="0"/>
              <w:divBdr>
                <w:top w:val="none" w:sz="0" w:space="0" w:color="auto"/>
                <w:left w:val="none" w:sz="0" w:space="0" w:color="auto"/>
                <w:bottom w:val="none" w:sz="0" w:space="0" w:color="auto"/>
                <w:right w:val="none" w:sz="0" w:space="0" w:color="auto"/>
              </w:divBdr>
            </w:div>
            <w:div w:id="657658061">
              <w:marLeft w:val="0"/>
              <w:marRight w:val="0"/>
              <w:marTop w:val="0"/>
              <w:marBottom w:val="0"/>
              <w:divBdr>
                <w:top w:val="none" w:sz="0" w:space="0" w:color="auto"/>
                <w:left w:val="none" w:sz="0" w:space="0" w:color="auto"/>
                <w:bottom w:val="none" w:sz="0" w:space="0" w:color="auto"/>
                <w:right w:val="none" w:sz="0" w:space="0" w:color="auto"/>
              </w:divBdr>
            </w:div>
            <w:div w:id="670761974">
              <w:marLeft w:val="0"/>
              <w:marRight w:val="0"/>
              <w:marTop w:val="0"/>
              <w:marBottom w:val="0"/>
              <w:divBdr>
                <w:top w:val="none" w:sz="0" w:space="0" w:color="auto"/>
                <w:left w:val="none" w:sz="0" w:space="0" w:color="auto"/>
                <w:bottom w:val="none" w:sz="0" w:space="0" w:color="auto"/>
                <w:right w:val="none" w:sz="0" w:space="0" w:color="auto"/>
              </w:divBdr>
            </w:div>
            <w:div w:id="672534604">
              <w:marLeft w:val="0"/>
              <w:marRight w:val="0"/>
              <w:marTop w:val="0"/>
              <w:marBottom w:val="0"/>
              <w:divBdr>
                <w:top w:val="none" w:sz="0" w:space="0" w:color="auto"/>
                <w:left w:val="none" w:sz="0" w:space="0" w:color="auto"/>
                <w:bottom w:val="none" w:sz="0" w:space="0" w:color="auto"/>
                <w:right w:val="none" w:sz="0" w:space="0" w:color="auto"/>
              </w:divBdr>
            </w:div>
            <w:div w:id="682513646">
              <w:marLeft w:val="0"/>
              <w:marRight w:val="0"/>
              <w:marTop w:val="0"/>
              <w:marBottom w:val="0"/>
              <w:divBdr>
                <w:top w:val="none" w:sz="0" w:space="0" w:color="auto"/>
                <w:left w:val="none" w:sz="0" w:space="0" w:color="auto"/>
                <w:bottom w:val="none" w:sz="0" w:space="0" w:color="auto"/>
                <w:right w:val="none" w:sz="0" w:space="0" w:color="auto"/>
              </w:divBdr>
            </w:div>
            <w:div w:id="683483444">
              <w:marLeft w:val="0"/>
              <w:marRight w:val="0"/>
              <w:marTop w:val="0"/>
              <w:marBottom w:val="0"/>
              <w:divBdr>
                <w:top w:val="none" w:sz="0" w:space="0" w:color="auto"/>
                <w:left w:val="none" w:sz="0" w:space="0" w:color="auto"/>
                <w:bottom w:val="none" w:sz="0" w:space="0" w:color="auto"/>
                <w:right w:val="none" w:sz="0" w:space="0" w:color="auto"/>
              </w:divBdr>
            </w:div>
            <w:div w:id="684402741">
              <w:marLeft w:val="0"/>
              <w:marRight w:val="0"/>
              <w:marTop w:val="0"/>
              <w:marBottom w:val="0"/>
              <w:divBdr>
                <w:top w:val="none" w:sz="0" w:space="0" w:color="auto"/>
                <w:left w:val="none" w:sz="0" w:space="0" w:color="auto"/>
                <w:bottom w:val="none" w:sz="0" w:space="0" w:color="auto"/>
                <w:right w:val="none" w:sz="0" w:space="0" w:color="auto"/>
              </w:divBdr>
            </w:div>
            <w:div w:id="684525314">
              <w:marLeft w:val="0"/>
              <w:marRight w:val="0"/>
              <w:marTop w:val="0"/>
              <w:marBottom w:val="0"/>
              <w:divBdr>
                <w:top w:val="none" w:sz="0" w:space="0" w:color="auto"/>
                <w:left w:val="none" w:sz="0" w:space="0" w:color="auto"/>
                <w:bottom w:val="none" w:sz="0" w:space="0" w:color="auto"/>
                <w:right w:val="none" w:sz="0" w:space="0" w:color="auto"/>
              </w:divBdr>
            </w:div>
            <w:div w:id="701784862">
              <w:marLeft w:val="0"/>
              <w:marRight w:val="0"/>
              <w:marTop w:val="0"/>
              <w:marBottom w:val="0"/>
              <w:divBdr>
                <w:top w:val="none" w:sz="0" w:space="0" w:color="auto"/>
                <w:left w:val="none" w:sz="0" w:space="0" w:color="auto"/>
                <w:bottom w:val="none" w:sz="0" w:space="0" w:color="auto"/>
                <w:right w:val="none" w:sz="0" w:space="0" w:color="auto"/>
              </w:divBdr>
            </w:div>
            <w:div w:id="710768574">
              <w:marLeft w:val="0"/>
              <w:marRight w:val="0"/>
              <w:marTop w:val="0"/>
              <w:marBottom w:val="0"/>
              <w:divBdr>
                <w:top w:val="none" w:sz="0" w:space="0" w:color="auto"/>
                <w:left w:val="none" w:sz="0" w:space="0" w:color="auto"/>
                <w:bottom w:val="none" w:sz="0" w:space="0" w:color="auto"/>
                <w:right w:val="none" w:sz="0" w:space="0" w:color="auto"/>
              </w:divBdr>
            </w:div>
            <w:div w:id="723528981">
              <w:marLeft w:val="0"/>
              <w:marRight w:val="0"/>
              <w:marTop w:val="0"/>
              <w:marBottom w:val="0"/>
              <w:divBdr>
                <w:top w:val="none" w:sz="0" w:space="0" w:color="auto"/>
                <w:left w:val="none" w:sz="0" w:space="0" w:color="auto"/>
                <w:bottom w:val="none" w:sz="0" w:space="0" w:color="auto"/>
                <w:right w:val="none" w:sz="0" w:space="0" w:color="auto"/>
              </w:divBdr>
            </w:div>
            <w:div w:id="736049467">
              <w:marLeft w:val="0"/>
              <w:marRight w:val="0"/>
              <w:marTop w:val="0"/>
              <w:marBottom w:val="0"/>
              <w:divBdr>
                <w:top w:val="none" w:sz="0" w:space="0" w:color="auto"/>
                <w:left w:val="none" w:sz="0" w:space="0" w:color="auto"/>
                <w:bottom w:val="none" w:sz="0" w:space="0" w:color="auto"/>
                <w:right w:val="none" w:sz="0" w:space="0" w:color="auto"/>
              </w:divBdr>
            </w:div>
            <w:div w:id="746459028">
              <w:marLeft w:val="0"/>
              <w:marRight w:val="0"/>
              <w:marTop w:val="0"/>
              <w:marBottom w:val="0"/>
              <w:divBdr>
                <w:top w:val="none" w:sz="0" w:space="0" w:color="auto"/>
                <w:left w:val="none" w:sz="0" w:space="0" w:color="auto"/>
                <w:bottom w:val="none" w:sz="0" w:space="0" w:color="auto"/>
                <w:right w:val="none" w:sz="0" w:space="0" w:color="auto"/>
              </w:divBdr>
            </w:div>
            <w:div w:id="748891121">
              <w:marLeft w:val="0"/>
              <w:marRight w:val="0"/>
              <w:marTop w:val="0"/>
              <w:marBottom w:val="0"/>
              <w:divBdr>
                <w:top w:val="none" w:sz="0" w:space="0" w:color="auto"/>
                <w:left w:val="none" w:sz="0" w:space="0" w:color="auto"/>
                <w:bottom w:val="none" w:sz="0" w:space="0" w:color="auto"/>
                <w:right w:val="none" w:sz="0" w:space="0" w:color="auto"/>
              </w:divBdr>
            </w:div>
            <w:div w:id="772482595">
              <w:marLeft w:val="0"/>
              <w:marRight w:val="0"/>
              <w:marTop w:val="0"/>
              <w:marBottom w:val="0"/>
              <w:divBdr>
                <w:top w:val="none" w:sz="0" w:space="0" w:color="auto"/>
                <w:left w:val="none" w:sz="0" w:space="0" w:color="auto"/>
                <w:bottom w:val="none" w:sz="0" w:space="0" w:color="auto"/>
                <w:right w:val="none" w:sz="0" w:space="0" w:color="auto"/>
              </w:divBdr>
            </w:div>
            <w:div w:id="800852627">
              <w:marLeft w:val="0"/>
              <w:marRight w:val="0"/>
              <w:marTop w:val="0"/>
              <w:marBottom w:val="0"/>
              <w:divBdr>
                <w:top w:val="none" w:sz="0" w:space="0" w:color="auto"/>
                <w:left w:val="none" w:sz="0" w:space="0" w:color="auto"/>
                <w:bottom w:val="none" w:sz="0" w:space="0" w:color="auto"/>
                <w:right w:val="none" w:sz="0" w:space="0" w:color="auto"/>
              </w:divBdr>
            </w:div>
            <w:div w:id="805121074">
              <w:marLeft w:val="0"/>
              <w:marRight w:val="0"/>
              <w:marTop w:val="0"/>
              <w:marBottom w:val="0"/>
              <w:divBdr>
                <w:top w:val="none" w:sz="0" w:space="0" w:color="auto"/>
                <w:left w:val="none" w:sz="0" w:space="0" w:color="auto"/>
                <w:bottom w:val="none" w:sz="0" w:space="0" w:color="auto"/>
                <w:right w:val="none" w:sz="0" w:space="0" w:color="auto"/>
              </w:divBdr>
            </w:div>
            <w:div w:id="810707270">
              <w:marLeft w:val="0"/>
              <w:marRight w:val="0"/>
              <w:marTop w:val="0"/>
              <w:marBottom w:val="0"/>
              <w:divBdr>
                <w:top w:val="none" w:sz="0" w:space="0" w:color="auto"/>
                <w:left w:val="none" w:sz="0" w:space="0" w:color="auto"/>
                <w:bottom w:val="none" w:sz="0" w:space="0" w:color="auto"/>
                <w:right w:val="none" w:sz="0" w:space="0" w:color="auto"/>
              </w:divBdr>
            </w:div>
            <w:div w:id="814569207">
              <w:marLeft w:val="0"/>
              <w:marRight w:val="0"/>
              <w:marTop w:val="0"/>
              <w:marBottom w:val="0"/>
              <w:divBdr>
                <w:top w:val="none" w:sz="0" w:space="0" w:color="auto"/>
                <w:left w:val="none" w:sz="0" w:space="0" w:color="auto"/>
                <w:bottom w:val="none" w:sz="0" w:space="0" w:color="auto"/>
                <w:right w:val="none" w:sz="0" w:space="0" w:color="auto"/>
              </w:divBdr>
            </w:div>
            <w:div w:id="821384576">
              <w:marLeft w:val="0"/>
              <w:marRight w:val="0"/>
              <w:marTop w:val="0"/>
              <w:marBottom w:val="0"/>
              <w:divBdr>
                <w:top w:val="none" w:sz="0" w:space="0" w:color="auto"/>
                <w:left w:val="none" w:sz="0" w:space="0" w:color="auto"/>
                <w:bottom w:val="none" w:sz="0" w:space="0" w:color="auto"/>
                <w:right w:val="none" w:sz="0" w:space="0" w:color="auto"/>
              </w:divBdr>
            </w:div>
            <w:div w:id="826550709">
              <w:marLeft w:val="0"/>
              <w:marRight w:val="0"/>
              <w:marTop w:val="0"/>
              <w:marBottom w:val="0"/>
              <w:divBdr>
                <w:top w:val="none" w:sz="0" w:space="0" w:color="auto"/>
                <w:left w:val="none" w:sz="0" w:space="0" w:color="auto"/>
                <w:bottom w:val="none" w:sz="0" w:space="0" w:color="auto"/>
                <w:right w:val="none" w:sz="0" w:space="0" w:color="auto"/>
              </w:divBdr>
            </w:div>
            <w:div w:id="829057286">
              <w:marLeft w:val="0"/>
              <w:marRight w:val="0"/>
              <w:marTop w:val="0"/>
              <w:marBottom w:val="0"/>
              <w:divBdr>
                <w:top w:val="none" w:sz="0" w:space="0" w:color="auto"/>
                <w:left w:val="none" w:sz="0" w:space="0" w:color="auto"/>
                <w:bottom w:val="none" w:sz="0" w:space="0" w:color="auto"/>
                <w:right w:val="none" w:sz="0" w:space="0" w:color="auto"/>
              </w:divBdr>
            </w:div>
            <w:div w:id="838424206">
              <w:marLeft w:val="0"/>
              <w:marRight w:val="0"/>
              <w:marTop w:val="0"/>
              <w:marBottom w:val="0"/>
              <w:divBdr>
                <w:top w:val="none" w:sz="0" w:space="0" w:color="auto"/>
                <w:left w:val="none" w:sz="0" w:space="0" w:color="auto"/>
                <w:bottom w:val="none" w:sz="0" w:space="0" w:color="auto"/>
                <w:right w:val="none" w:sz="0" w:space="0" w:color="auto"/>
              </w:divBdr>
            </w:div>
            <w:div w:id="839202531">
              <w:marLeft w:val="0"/>
              <w:marRight w:val="0"/>
              <w:marTop w:val="0"/>
              <w:marBottom w:val="0"/>
              <w:divBdr>
                <w:top w:val="none" w:sz="0" w:space="0" w:color="auto"/>
                <w:left w:val="none" w:sz="0" w:space="0" w:color="auto"/>
                <w:bottom w:val="none" w:sz="0" w:space="0" w:color="auto"/>
                <w:right w:val="none" w:sz="0" w:space="0" w:color="auto"/>
              </w:divBdr>
            </w:div>
            <w:div w:id="841436675">
              <w:marLeft w:val="0"/>
              <w:marRight w:val="0"/>
              <w:marTop w:val="0"/>
              <w:marBottom w:val="0"/>
              <w:divBdr>
                <w:top w:val="none" w:sz="0" w:space="0" w:color="auto"/>
                <w:left w:val="none" w:sz="0" w:space="0" w:color="auto"/>
                <w:bottom w:val="none" w:sz="0" w:space="0" w:color="auto"/>
                <w:right w:val="none" w:sz="0" w:space="0" w:color="auto"/>
              </w:divBdr>
            </w:div>
            <w:div w:id="847406048">
              <w:marLeft w:val="0"/>
              <w:marRight w:val="0"/>
              <w:marTop w:val="0"/>
              <w:marBottom w:val="0"/>
              <w:divBdr>
                <w:top w:val="none" w:sz="0" w:space="0" w:color="auto"/>
                <w:left w:val="none" w:sz="0" w:space="0" w:color="auto"/>
                <w:bottom w:val="none" w:sz="0" w:space="0" w:color="auto"/>
                <w:right w:val="none" w:sz="0" w:space="0" w:color="auto"/>
              </w:divBdr>
            </w:div>
            <w:div w:id="863522599">
              <w:marLeft w:val="0"/>
              <w:marRight w:val="0"/>
              <w:marTop w:val="0"/>
              <w:marBottom w:val="0"/>
              <w:divBdr>
                <w:top w:val="none" w:sz="0" w:space="0" w:color="auto"/>
                <w:left w:val="none" w:sz="0" w:space="0" w:color="auto"/>
                <w:bottom w:val="none" w:sz="0" w:space="0" w:color="auto"/>
                <w:right w:val="none" w:sz="0" w:space="0" w:color="auto"/>
              </w:divBdr>
            </w:div>
            <w:div w:id="864559155">
              <w:marLeft w:val="0"/>
              <w:marRight w:val="0"/>
              <w:marTop w:val="0"/>
              <w:marBottom w:val="0"/>
              <w:divBdr>
                <w:top w:val="none" w:sz="0" w:space="0" w:color="auto"/>
                <w:left w:val="none" w:sz="0" w:space="0" w:color="auto"/>
                <w:bottom w:val="none" w:sz="0" w:space="0" w:color="auto"/>
                <w:right w:val="none" w:sz="0" w:space="0" w:color="auto"/>
              </w:divBdr>
            </w:div>
            <w:div w:id="868182791">
              <w:marLeft w:val="0"/>
              <w:marRight w:val="0"/>
              <w:marTop w:val="0"/>
              <w:marBottom w:val="0"/>
              <w:divBdr>
                <w:top w:val="none" w:sz="0" w:space="0" w:color="auto"/>
                <w:left w:val="none" w:sz="0" w:space="0" w:color="auto"/>
                <w:bottom w:val="none" w:sz="0" w:space="0" w:color="auto"/>
                <w:right w:val="none" w:sz="0" w:space="0" w:color="auto"/>
              </w:divBdr>
            </w:div>
            <w:div w:id="870993479">
              <w:marLeft w:val="0"/>
              <w:marRight w:val="0"/>
              <w:marTop w:val="0"/>
              <w:marBottom w:val="0"/>
              <w:divBdr>
                <w:top w:val="none" w:sz="0" w:space="0" w:color="auto"/>
                <w:left w:val="none" w:sz="0" w:space="0" w:color="auto"/>
                <w:bottom w:val="none" w:sz="0" w:space="0" w:color="auto"/>
                <w:right w:val="none" w:sz="0" w:space="0" w:color="auto"/>
              </w:divBdr>
            </w:div>
            <w:div w:id="876817183">
              <w:marLeft w:val="0"/>
              <w:marRight w:val="0"/>
              <w:marTop w:val="0"/>
              <w:marBottom w:val="0"/>
              <w:divBdr>
                <w:top w:val="none" w:sz="0" w:space="0" w:color="auto"/>
                <w:left w:val="none" w:sz="0" w:space="0" w:color="auto"/>
                <w:bottom w:val="none" w:sz="0" w:space="0" w:color="auto"/>
                <w:right w:val="none" w:sz="0" w:space="0" w:color="auto"/>
              </w:divBdr>
            </w:div>
            <w:div w:id="878202106">
              <w:marLeft w:val="0"/>
              <w:marRight w:val="0"/>
              <w:marTop w:val="0"/>
              <w:marBottom w:val="0"/>
              <w:divBdr>
                <w:top w:val="none" w:sz="0" w:space="0" w:color="auto"/>
                <w:left w:val="none" w:sz="0" w:space="0" w:color="auto"/>
                <w:bottom w:val="none" w:sz="0" w:space="0" w:color="auto"/>
                <w:right w:val="none" w:sz="0" w:space="0" w:color="auto"/>
              </w:divBdr>
            </w:div>
            <w:div w:id="880363141">
              <w:marLeft w:val="0"/>
              <w:marRight w:val="0"/>
              <w:marTop w:val="0"/>
              <w:marBottom w:val="0"/>
              <w:divBdr>
                <w:top w:val="none" w:sz="0" w:space="0" w:color="auto"/>
                <w:left w:val="none" w:sz="0" w:space="0" w:color="auto"/>
                <w:bottom w:val="none" w:sz="0" w:space="0" w:color="auto"/>
                <w:right w:val="none" w:sz="0" w:space="0" w:color="auto"/>
              </w:divBdr>
            </w:div>
            <w:div w:id="880484003">
              <w:marLeft w:val="0"/>
              <w:marRight w:val="0"/>
              <w:marTop w:val="0"/>
              <w:marBottom w:val="0"/>
              <w:divBdr>
                <w:top w:val="none" w:sz="0" w:space="0" w:color="auto"/>
                <w:left w:val="none" w:sz="0" w:space="0" w:color="auto"/>
                <w:bottom w:val="none" w:sz="0" w:space="0" w:color="auto"/>
                <w:right w:val="none" w:sz="0" w:space="0" w:color="auto"/>
              </w:divBdr>
            </w:div>
            <w:div w:id="881676431">
              <w:marLeft w:val="0"/>
              <w:marRight w:val="0"/>
              <w:marTop w:val="0"/>
              <w:marBottom w:val="0"/>
              <w:divBdr>
                <w:top w:val="none" w:sz="0" w:space="0" w:color="auto"/>
                <w:left w:val="none" w:sz="0" w:space="0" w:color="auto"/>
                <w:bottom w:val="none" w:sz="0" w:space="0" w:color="auto"/>
                <w:right w:val="none" w:sz="0" w:space="0" w:color="auto"/>
              </w:divBdr>
            </w:div>
            <w:div w:id="908536840">
              <w:marLeft w:val="0"/>
              <w:marRight w:val="0"/>
              <w:marTop w:val="0"/>
              <w:marBottom w:val="0"/>
              <w:divBdr>
                <w:top w:val="none" w:sz="0" w:space="0" w:color="auto"/>
                <w:left w:val="none" w:sz="0" w:space="0" w:color="auto"/>
                <w:bottom w:val="none" w:sz="0" w:space="0" w:color="auto"/>
                <w:right w:val="none" w:sz="0" w:space="0" w:color="auto"/>
              </w:divBdr>
            </w:div>
            <w:div w:id="916014325">
              <w:marLeft w:val="0"/>
              <w:marRight w:val="0"/>
              <w:marTop w:val="0"/>
              <w:marBottom w:val="0"/>
              <w:divBdr>
                <w:top w:val="none" w:sz="0" w:space="0" w:color="auto"/>
                <w:left w:val="none" w:sz="0" w:space="0" w:color="auto"/>
                <w:bottom w:val="none" w:sz="0" w:space="0" w:color="auto"/>
                <w:right w:val="none" w:sz="0" w:space="0" w:color="auto"/>
              </w:divBdr>
            </w:div>
            <w:div w:id="917709842">
              <w:marLeft w:val="0"/>
              <w:marRight w:val="0"/>
              <w:marTop w:val="0"/>
              <w:marBottom w:val="0"/>
              <w:divBdr>
                <w:top w:val="none" w:sz="0" w:space="0" w:color="auto"/>
                <w:left w:val="none" w:sz="0" w:space="0" w:color="auto"/>
                <w:bottom w:val="none" w:sz="0" w:space="0" w:color="auto"/>
                <w:right w:val="none" w:sz="0" w:space="0" w:color="auto"/>
              </w:divBdr>
            </w:div>
            <w:div w:id="926769625">
              <w:marLeft w:val="0"/>
              <w:marRight w:val="0"/>
              <w:marTop w:val="0"/>
              <w:marBottom w:val="0"/>
              <w:divBdr>
                <w:top w:val="none" w:sz="0" w:space="0" w:color="auto"/>
                <w:left w:val="none" w:sz="0" w:space="0" w:color="auto"/>
                <w:bottom w:val="none" w:sz="0" w:space="0" w:color="auto"/>
                <w:right w:val="none" w:sz="0" w:space="0" w:color="auto"/>
              </w:divBdr>
            </w:div>
            <w:div w:id="930703650">
              <w:marLeft w:val="0"/>
              <w:marRight w:val="0"/>
              <w:marTop w:val="0"/>
              <w:marBottom w:val="0"/>
              <w:divBdr>
                <w:top w:val="none" w:sz="0" w:space="0" w:color="auto"/>
                <w:left w:val="none" w:sz="0" w:space="0" w:color="auto"/>
                <w:bottom w:val="none" w:sz="0" w:space="0" w:color="auto"/>
                <w:right w:val="none" w:sz="0" w:space="0" w:color="auto"/>
              </w:divBdr>
            </w:div>
            <w:div w:id="933635981">
              <w:marLeft w:val="0"/>
              <w:marRight w:val="0"/>
              <w:marTop w:val="0"/>
              <w:marBottom w:val="0"/>
              <w:divBdr>
                <w:top w:val="none" w:sz="0" w:space="0" w:color="auto"/>
                <w:left w:val="none" w:sz="0" w:space="0" w:color="auto"/>
                <w:bottom w:val="none" w:sz="0" w:space="0" w:color="auto"/>
                <w:right w:val="none" w:sz="0" w:space="0" w:color="auto"/>
              </w:divBdr>
            </w:div>
            <w:div w:id="952521063">
              <w:marLeft w:val="0"/>
              <w:marRight w:val="0"/>
              <w:marTop w:val="0"/>
              <w:marBottom w:val="0"/>
              <w:divBdr>
                <w:top w:val="none" w:sz="0" w:space="0" w:color="auto"/>
                <w:left w:val="none" w:sz="0" w:space="0" w:color="auto"/>
                <w:bottom w:val="none" w:sz="0" w:space="0" w:color="auto"/>
                <w:right w:val="none" w:sz="0" w:space="0" w:color="auto"/>
              </w:divBdr>
            </w:div>
            <w:div w:id="952589323">
              <w:marLeft w:val="0"/>
              <w:marRight w:val="0"/>
              <w:marTop w:val="0"/>
              <w:marBottom w:val="0"/>
              <w:divBdr>
                <w:top w:val="none" w:sz="0" w:space="0" w:color="auto"/>
                <w:left w:val="none" w:sz="0" w:space="0" w:color="auto"/>
                <w:bottom w:val="none" w:sz="0" w:space="0" w:color="auto"/>
                <w:right w:val="none" w:sz="0" w:space="0" w:color="auto"/>
              </w:divBdr>
            </w:div>
            <w:div w:id="952830690">
              <w:marLeft w:val="0"/>
              <w:marRight w:val="0"/>
              <w:marTop w:val="0"/>
              <w:marBottom w:val="0"/>
              <w:divBdr>
                <w:top w:val="none" w:sz="0" w:space="0" w:color="auto"/>
                <w:left w:val="none" w:sz="0" w:space="0" w:color="auto"/>
                <w:bottom w:val="none" w:sz="0" w:space="0" w:color="auto"/>
                <w:right w:val="none" w:sz="0" w:space="0" w:color="auto"/>
              </w:divBdr>
            </w:div>
            <w:div w:id="954335883">
              <w:marLeft w:val="0"/>
              <w:marRight w:val="0"/>
              <w:marTop w:val="0"/>
              <w:marBottom w:val="0"/>
              <w:divBdr>
                <w:top w:val="none" w:sz="0" w:space="0" w:color="auto"/>
                <w:left w:val="none" w:sz="0" w:space="0" w:color="auto"/>
                <w:bottom w:val="none" w:sz="0" w:space="0" w:color="auto"/>
                <w:right w:val="none" w:sz="0" w:space="0" w:color="auto"/>
              </w:divBdr>
            </w:div>
            <w:div w:id="966157282">
              <w:marLeft w:val="0"/>
              <w:marRight w:val="0"/>
              <w:marTop w:val="0"/>
              <w:marBottom w:val="0"/>
              <w:divBdr>
                <w:top w:val="none" w:sz="0" w:space="0" w:color="auto"/>
                <w:left w:val="none" w:sz="0" w:space="0" w:color="auto"/>
                <w:bottom w:val="none" w:sz="0" w:space="0" w:color="auto"/>
                <w:right w:val="none" w:sz="0" w:space="0" w:color="auto"/>
              </w:divBdr>
            </w:div>
            <w:div w:id="967977193">
              <w:marLeft w:val="0"/>
              <w:marRight w:val="0"/>
              <w:marTop w:val="0"/>
              <w:marBottom w:val="0"/>
              <w:divBdr>
                <w:top w:val="none" w:sz="0" w:space="0" w:color="auto"/>
                <w:left w:val="none" w:sz="0" w:space="0" w:color="auto"/>
                <w:bottom w:val="none" w:sz="0" w:space="0" w:color="auto"/>
                <w:right w:val="none" w:sz="0" w:space="0" w:color="auto"/>
              </w:divBdr>
            </w:div>
            <w:div w:id="968587908">
              <w:marLeft w:val="0"/>
              <w:marRight w:val="0"/>
              <w:marTop w:val="0"/>
              <w:marBottom w:val="0"/>
              <w:divBdr>
                <w:top w:val="none" w:sz="0" w:space="0" w:color="auto"/>
                <w:left w:val="none" w:sz="0" w:space="0" w:color="auto"/>
                <w:bottom w:val="none" w:sz="0" w:space="0" w:color="auto"/>
                <w:right w:val="none" w:sz="0" w:space="0" w:color="auto"/>
              </w:divBdr>
            </w:div>
            <w:div w:id="976103635">
              <w:marLeft w:val="0"/>
              <w:marRight w:val="0"/>
              <w:marTop w:val="0"/>
              <w:marBottom w:val="0"/>
              <w:divBdr>
                <w:top w:val="none" w:sz="0" w:space="0" w:color="auto"/>
                <w:left w:val="none" w:sz="0" w:space="0" w:color="auto"/>
                <w:bottom w:val="none" w:sz="0" w:space="0" w:color="auto"/>
                <w:right w:val="none" w:sz="0" w:space="0" w:color="auto"/>
              </w:divBdr>
            </w:div>
            <w:div w:id="981155020">
              <w:marLeft w:val="0"/>
              <w:marRight w:val="0"/>
              <w:marTop w:val="0"/>
              <w:marBottom w:val="0"/>
              <w:divBdr>
                <w:top w:val="none" w:sz="0" w:space="0" w:color="auto"/>
                <w:left w:val="none" w:sz="0" w:space="0" w:color="auto"/>
                <w:bottom w:val="none" w:sz="0" w:space="0" w:color="auto"/>
                <w:right w:val="none" w:sz="0" w:space="0" w:color="auto"/>
              </w:divBdr>
            </w:div>
            <w:div w:id="982805977">
              <w:marLeft w:val="0"/>
              <w:marRight w:val="0"/>
              <w:marTop w:val="0"/>
              <w:marBottom w:val="0"/>
              <w:divBdr>
                <w:top w:val="none" w:sz="0" w:space="0" w:color="auto"/>
                <w:left w:val="none" w:sz="0" w:space="0" w:color="auto"/>
                <w:bottom w:val="none" w:sz="0" w:space="0" w:color="auto"/>
                <w:right w:val="none" w:sz="0" w:space="0" w:color="auto"/>
              </w:divBdr>
            </w:div>
            <w:div w:id="984972127">
              <w:marLeft w:val="0"/>
              <w:marRight w:val="0"/>
              <w:marTop w:val="0"/>
              <w:marBottom w:val="0"/>
              <w:divBdr>
                <w:top w:val="none" w:sz="0" w:space="0" w:color="auto"/>
                <w:left w:val="none" w:sz="0" w:space="0" w:color="auto"/>
                <w:bottom w:val="none" w:sz="0" w:space="0" w:color="auto"/>
                <w:right w:val="none" w:sz="0" w:space="0" w:color="auto"/>
              </w:divBdr>
            </w:div>
            <w:div w:id="987245682">
              <w:marLeft w:val="0"/>
              <w:marRight w:val="0"/>
              <w:marTop w:val="0"/>
              <w:marBottom w:val="0"/>
              <w:divBdr>
                <w:top w:val="none" w:sz="0" w:space="0" w:color="auto"/>
                <w:left w:val="none" w:sz="0" w:space="0" w:color="auto"/>
                <w:bottom w:val="none" w:sz="0" w:space="0" w:color="auto"/>
                <w:right w:val="none" w:sz="0" w:space="0" w:color="auto"/>
              </w:divBdr>
            </w:div>
            <w:div w:id="992493376">
              <w:marLeft w:val="0"/>
              <w:marRight w:val="0"/>
              <w:marTop w:val="0"/>
              <w:marBottom w:val="0"/>
              <w:divBdr>
                <w:top w:val="none" w:sz="0" w:space="0" w:color="auto"/>
                <w:left w:val="none" w:sz="0" w:space="0" w:color="auto"/>
                <w:bottom w:val="none" w:sz="0" w:space="0" w:color="auto"/>
                <w:right w:val="none" w:sz="0" w:space="0" w:color="auto"/>
              </w:divBdr>
            </w:div>
            <w:div w:id="994918113">
              <w:marLeft w:val="0"/>
              <w:marRight w:val="0"/>
              <w:marTop w:val="0"/>
              <w:marBottom w:val="0"/>
              <w:divBdr>
                <w:top w:val="none" w:sz="0" w:space="0" w:color="auto"/>
                <w:left w:val="none" w:sz="0" w:space="0" w:color="auto"/>
                <w:bottom w:val="none" w:sz="0" w:space="0" w:color="auto"/>
                <w:right w:val="none" w:sz="0" w:space="0" w:color="auto"/>
              </w:divBdr>
            </w:div>
            <w:div w:id="1000277151">
              <w:marLeft w:val="0"/>
              <w:marRight w:val="0"/>
              <w:marTop w:val="0"/>
              <w:marBottom w:val="0"/>
              <w:divBdr>
                <w:top w:val="none" w:sz="0" w:space="0" w:color="auto"/>
                <w:left w:val="none" w:sz="0" w:space="0" w:color="auto"/>
                <w:bottom w:val="none" w:sz="0" w:space="0" w:color="auto"/>
                <w:right w:val="none" w:sz="0" w:space="0" w:color="auto"/>
              </w:divBdr>
            </w:div>
            <w:div w:id="1002120352">
              <w:marLeft w:val="0"/>
              <w:marRight w:val="0"/>
              <w:marTop w:val="0"/>
              <w:marBottom w:val="0"/>
              <w:divBdr>
                <w:top w:val="none" w:sz="0" w:space="0" w:color="auto"/>
                <w:left w:val="none" w:sz="0" w:space="0" w:color="auto"/>
                <w:bottom w:val="none" w:sz="0" w:space="0" w:color="auto"/>
                <w:right w:val="none" w:sz="0" w:space="0" w:color="auto"/>
              </w:divBdr>
            </w:div>
            <w:div w:id="1005667730">
              <w:marLeft w:val="0"/>
              <w:marRight w:val="0"/>
              <w:marTop w:val="0"/>
              <w:marBottom w:val="0"/>
              <w:divBdr>
                <w:top w:val="none" w:sz="0" w:space="0" w:color="auto"/>
                <w:left w:val="none" w:sz="0" w:space="0" w:color="auto"/>
                <w:bottom w:val="none" w:sz="0" w:space="0" w:color="auto"/>
                <w:right w:val="none" w:sz="0" w:space="0" w:color="auto"/>
              </w:divBdr>
            </w:div>
            <w:div w:id="1005863801">
              <w:marLeft w:val="0"/>
              <w:marRight w:val="0"/>
              <w:marTop w:val="0"/>
              <w:marBottom w:val="0"/>
              <w:divBdr>
                <w:top w:val="none" w:sz="0" w:space="0" w:color="auto"/>
                <w:left w:val="none" w:sz="0" w:space="0" w:color="auto"/>
                <w:bottom w:val="none" w:sz="0" w:space="0" w:color="auto"/>
                <w:right w:val="none" w:sz="0" w:space="0" w:color="auto"/>
              </w:divBdr>
            </w:div>
            <w:div w:id="1012684039">
              <w:marLeft w:val="0"/>
              <w:marRight w:val="0"/>
              <w:marTop w:val="0"/>
              <w:marBottom w:val="0"/>
              <w:divBdr>
                <w:top w:val="none" w:sz="0" w:space="0" w:color="auto"/>
                <w:left w:val="none" w:sz="0" w:space="0" w:color="auto"/>
                <w:bottom w:val="none" w:sz="0" w:space="0" w:color="auto"/>
                <w:right w:val="none" w:sz="0" w:space="0" w:color="auto"/>
              </w:divBdr>
            </w:div>
            <w:div w:id="1025793066">
              <w:marLeft w:val="0"/>
              <w:marRight w:val="0"/>
              <w:marTop w:val="0"/>
              <w:marBottom w:val="0"/>
              <w:divBdr>
                <w:top w:val="none" w:sz="0" w:space="0" w:color="auto"/>
                <w:left w:val="none" w:sz="0" w:space="0" w:color="auto"/>
                <w:bottom w:val="none" w:sz="0" w:space="0" w:color="auto"/>
                <w:right w:val="none" w:sz="0" w:space="0" w:color="auto"/>
              </w:divBdr>
            </w:div>
            <w:div w:id="1035541968">
              <w:marLeft w:val="0"/>
              <w:marRight w:val="0"/>
              <w:marTop w:val="0"/>
              <w:marBottom w:val="0"/>
              <w:divBdr>
                <w:top w:val="none" w:sz="0" w:space="0" w:color="auto"/>
                <w:left w:val="none" w:sz="0" w:space="0" w:color="auto"/>
                <w:bottom w:val="none" w:sz="0" w:space="0" w:color="auto"/>
                <w:right w:val="none" w:sz="0" w:space="0" w:color="auto"/>
              </w:divBdr>
            </w:div>
            <w:div w:id="1070418459">
              <w:marLeft w:val="0"/>
              <w:marRight w:val="0"/>
              <w:marTop w:val="0"/>
              <w:marBottom w:val="0"/>
              <w:divBdr>
                <w:top w:val="none" w:sz="0" w:space="0" w:color="auto"/>
                <w:left w:val="none" w:sz="0" w:space="0" w:color="auto"/>
                <w:bottom w:val="none" w:sz="0" w:space="0" w:color="auto"/>
                <w:right w:val="none" w:sz="0" w:space="0" w:color="auto"/>
              </w:divBdr>
            </w:div>
            <w:div w:id="1086221037">
              <w:marLeft w:val="0"/>
              <w:marRight w:val="0"/>
              <w:marTop w:val="0"/>
              <w:marBottom w:val="0"/>
              <w:divBdr>
                <w:top w:val="none" w:sz="0" w:space="0" w:color="auto"/>
                <w:left w:val="none" w:sz="0" w:space="0" w:color="auto"/>
                <w:bottom w:val="none" w:sz="0" w:space="0" w:color="auto"/>
                <w:right w:val="none" w:sz="0" w:space="0" w:color="auto"/>
              </w:divBdr>
            </w:div>
            <w:div w:id="1094132583">
              <w:marLeft w:val="0"/>
              <w:marRight w:val="0"/>
              <w:marTop w:val="0"/>
              <w:marBottom w:val="0"/>
              <w:divBdr>
                <w:top w:val="none" w:sz="0" w:space="0" w:color="auto"/>
                <w:left w:val="none" w:sz="0" w:space="0" w:color="auto"/>
                <w:bottom w:val="none" w:sz="0" w:space="0" w:color="auto"/>
                <w:right w:val="none" w:sz="0" w:space="0" w:color="auto"/>
              </w:divBdr>
            </w:div>
            <w:div w:id="1094672048">
              <w:marLeft w:val="0"/>
              <w:marRight w:val="0"/>
              <w:marTop w:val="0"/>
              <w:marBottom w:val="0"/>
              <w:divBdr>
                <w:top w:val="none" w:sz="0" w:space="0" w:color="auto"/>
                <w:left w:val="none" w:sz="0" w:space="0" w:color="auto"/>
                <w:bottom w:val="none" w:sz="0" w:space="0" w:color="auto"/>
                <w:right w:val="none" w:sz="0" w:space="0" w:color="auto"/>
              </w:divBdr>
            </w:div>
            <w:div w:id="1094781258">
              <w:marLeft w:val="0"/>
              <w:marRight w:val="0"/>
              <w:marTop w:val="0"/>
              <w:marBottom w:val="0"/>
              <w:divBdr>
                <w:top w:val="none" w:sz="0" w:space="0" w:color="auto"/>
                <w:left w:val="none" w:sz="0" w:space="0" w:color="auto"/>
                <w:bottom w:val="none" w:sz="0" w:space="0" w:color="auto"/>
                <w:right w:val="none" w:sz="0" w:space="0" w:color="auto"/>
              </w:divBdr>
            </w:div>
            <w:div w:id="1109273306">
              <w:marLeft w:val="0"/>
              <w:marRight w:val="0"/>
              <w:marTop w:val="0"/>
              <w:marBottom w:val="0"/>
              <w:divBdr>
                <w:top w:val="none" w:sz="0" w:space="0" w:color="auto"/>
                <w:left w:val="none" w:sz="0" w:space="0" w:color="auto"/>
                <w:bottom w:val="none" w:sz="0" w:space="0" w:color="auto"/>
                <w:right w:val="none" w:sz="0" w:space="0" w:color="auto"/>
              </w:divBdr>
            </w:div>
            <w:div w:id="1114640752">
              <w:marLeft w:val="0"/>
              <w:marRight w:val="0"/>
              <w:marTop w:val="0"/>
              <w:marBottom w:val="0"/>
              <w:divBdr>
                <w:top w:val="none" w:sz="0" w:space="0" w:color="auto"/>
                <w:left w:val="none" w:sz="0" w:space="0" w:color="auto"/>
                <w:bottom w:val="none" w:sz="0" w:space="0" w:color="auto"/>
                <w:right w:val="none" w:sz="0" w:space="0" w:color="auto"/>
              </w:divBdr>
            </w:div>
            <w:div w:id="1129082836">
              <w:marLeft w:val="0"/>
              <w:marRight w:val="0"/>
              <w:marTop w:val="0"/>
              <w:marBottom w:val="0"/>
              <w:divBdr>
                <w:top w:val="none" w:sz="0" w:space="0" w:color="auto"/>
                <w:left w:val="none" w:sz="0" w:space="0" w:color="auto"/>
                <w:bottom w:val="none" w:sz="0" w:space="0" w:color="auto"/>
                <w:right w:val="none" w:sz="0" w:space="0" w:color="auto"/>
              </w:divBdr>
            </w:div>
            <w:div w:id="1132822206">
              <w:marLeft w:val="0"/>
              <w:marRight w:val="0"/>
              <w:marTop w:val="0"/>
              <w:marBottom w:val="0"/>
              <w:divBdr>
                <w:top w:val="none" w:sz="0" w:space="0" w:color="auto"/>
                <w:left w:val="none" w:sz="0" w:space="0" w:color="auto"/>
                <w:bottom w:val="none" w:sz="0" w:space="0" w:color="auto"/>
                <w:right w:val="none" w:sz="0" w:space="0" w:color="auto"/>
              </w:divBdr>
            </w:div>
            <w:div w:id="1145048715">
              <w:marLeft w:val="0"/>
              <w:marRight w:val="0"/>
              <w:marTop w:val="0"/>
              <w:marBottom w:val="0"/>
              <w:divBdr>
                <w:top w:val="none" w:sz="0" w:space="0" w:color="auto"/>
                <w:left w:val="none" w:sz="0" w:space="0" w:color="auto"/>
                <w:bottom w:val="none" w:sz="0" w:space="0" w:color="auto"/>
                <w:right w:val="none" w:sz="0" w:space="0" w:color="auto"/>
              </w:divBdr>
            </w:div>
            <w:div w:id="1161506721">
              <w:marLeft w:val="0"/>
              <w:marRight w:val="0"/>
              <w:marTop w:val="0"/>
              <w:marBottom w:val="0"/>
              <w:divBdr>
                <w:top w:val="none" w:sz="0" w:space="0" w:color="auto"/>
                <w:left w:val="none" w:sz="0" w:space="0" w:color="auto"/>
                <w:bottom w:val="none" w:sz="0" w:space="0" w:color="auto"/>
                <w:right w:val="none" w:sz="0" w:space="0" w:color="auto"/>
              </w:divBdr>
            </w:div>
            <w:div w:id="1171020413">
              <w:marLeft w:val="0"/>
              <w:marRight w:val="0"/>
              <w:marTop w:val="0"/>
              <w:marBottom w:val="0"/>
              <w:divBdr>
                <w:top w:val="none" w:sz="0" w:space="0" w:color="auto"/>
                <w:left w:val="none" w:sz="0" w:space="0" w:color="auto"/>
                <w:bottom w:val="none" w:sz="0" w:space="0" w:color="auto"/>
                <w:right w:val="none" w:sz="0" w:space="0" w:color="auto"/>
              </w:divBdr>
            </w:div>
            <w:div w:id="1179199496">
              <w:marLeft w:val="0"/>
              <w:marRight w:val="0"/>
              <w:marTop w:val="0"/>
              <w:marBottom w:val="0"/>
              <w:divBdr>
                <w:top w:val="none" w:sz="0" w:space="0" w:color="auto"/>
                <w:left w:val="none" w:sz="0" w:space="0" w:color="auto"/>
                <w:bottom w:val="none" w:sz="0" w:space="0" w:color="auto"/>
                <w:right w:val="none" w:sz="0" w:space="0" w:color="auto"/>
              </w:divBdr>
            </w:div>
            <w:div w:id="1181969449">
              <w:marLeft w:val="0"/>
              <w:marRight w:val="0"/>
              <w:marTop w:val="0"/>
              <w:marBottom w:val="0"/>
              <w:divBdr>
                <w:top w:val="none" w:sz="0" w:space="0" w:color="auto"/>
                <w:left w:val="none" w:sz="0" w:space="0" w:color="auto"/>
                <w:bottom w:val="none" w:sz="0" w:space="0" w:color="auto"/>
                <w:right w:val="none" w:sz="0" w:space="0" w:color="auto"/>
              </w:divBdr>
            </w:div>
            <w:div w:id="1184440187">
              <w:marLeft w:val="0"/>
              <w:marRight w:val="0"/>
              <w:marTop w:val="0"/>
              <w:marBottom w:val="0"/>
              <w:divBdr>
                <w:top w:val="none" w:sz="0" w:space="0" w:color="auto"/>
                <w:left w:val="none" w:sz="0" w:space="0" w:color="auto"/>
                <w:bottom w:val="none" w:sz="0" w:space="0" w:color="auto"/>
                <w:right w:val="none" w:sz="0" w:space="0" w:color="auto"/>
              </w:divBdr>
            </w:div>
            <w:div w:id="1186479848">
              <w:marLeft w:val="0"/>
              <w:marRight w:val="0"/>
              <w:marTop w:val="0"/>
              <w:marBottom w:val="0"/>
              <w:divBdr>
                <w:top w:val="none" w:sz="0" w:space="0" w:color="auto"/>
                <w:left w:val="none" w:sz="0" w:space="0" w:color="auto"/>
                <w:bottom w:val="none" w:sz="0" w:space="0" w:color="auto"/>
                <w:right w:val="none" w:sz="0" w:space="0" w:color="auto"/>
              </w:divBdr>
            </w:div>
            <w:div w:id="1192182757">
              <w:marLeft w:val="0"/>
              <w:marRight w:val="0"/>
              <w:marTop w:val="0"/>
              <w:marBottom w:val="0"/>
              <w:divBdr>
                <w:top w:val="none" w:sz="0" w:space="0" w:color="auto"/>
                <w:left w:val="none" w:sz="0" w:space="0" w:color="auto"/>
                <w:bottom w:val="none" w:sz="0" w:space="0" w:color="auto"/>
                <w:right w:val="none" w:sz="0" w:space="0" w:color="auto"/>
              </w:divBdr>
            </w:div>
            <w:div w:id="1195115944">
              <w:marLeft w:val="0"/>
              <w:marRight w:val="0"/>
              <w:marTop w:val="0"/>
              <w:marBottom w:val="0"/>
              <w:divBdr>
                <w:top w:val="none" w:sz="0" w:space="0" w:color="auto"/>
                <w:left w:val="none" w:sz="0" w:space="0" w:color="auto"/>
                <w:bottom w:val="none" w:sz="0" w:space="0" w:color="auto"/>
                <w:right w:val="none" w:sz="0" w:space="0" w:color="auto"/>
              </w:divBdr>
            </w:div>
            <w:div w:id="1196038013">
              <w:marLeft w:val="0"/>
              <w:marRight w:val="0"/>
              <w:marTop w:val="0"/>
              <w:marBottom w:val="0"/>
              <w:divBdr>
                <w:top w:val="none" w:sz="0" w:space="0" w:color="auto"/>
                <w:left w:val="none" w:sz="0" w:space="0" w:color="auto"/>
                <w:bottom w:val="none" w:sz="0" w:space="0" w:color="auto"/>
                <w:right w:val="none" w:sz="0" w:space="0" w:color="auto"/>
              </w:divBdr>
            </w:div>
            <w:div w:id="1212040599">
              <w:marLeft w:val="0"/>
              <w:marRight w:val="0"/>
              <w:marTop w:val="0"/>
              <w:marBottom w:val="0"/>
              <w:divBdr>
                <w:top w:val="none" w:sz="0" w:space="0" w:color="auto"/>
                <w:left w:val="none" w:sz="0" w:space="0" w:color="auto"/>
                <w:bottom w:val="none" w:sz="0" w:space="0" w:color="auto"/>
                <w:right w:val="none" w:sz="0" w:space="0" w:color="auto"/>
              </w:divBdr>
            </w:div>
            <w:div w:id="1223516420">
              <w:marLeft w:val="0"/>
              <w:marRight w:val="0"/>
              <w:marTop w:val="0"/>
              <w:marBottom w:val="0"/>
              <w:divBdr>
                <w:top w:val="none" w:sz="0" w:space="0" w:color="auto"/>
                <w:left w:val="none" w:sz="0" w:space="0" w:color="auto"/>
                <w:bottom w:val="none" w:sz="0" w:space="0" w:color="auto"/>
                <w:right w:val="none" w:sz="0" w:space="0" w:color="auto"/>
              </w:divBdr>
            </w:div>
            <w:div w:id="1238519527">
              <w:marLeft w:val="0"/>
              <w:marRight w:val="0"/>
              <w:marTop w:val="0"/>
              <w:marBottom w:val="0"/>
              <w:divBdr>
                <w:top w:val="none" w:sz="0" w:space="0" w:color="auto"/>
                <w:left w:val="none" w:sz="0" w:space="0" w:color="auto"/>
                <w:bottom w:val="none" w:sz="0" w:space="0" w:color="auto"/>
                <w:right w:val="none" w:sz="0" w:space="0" w:color="auto"/>
              </w:divBdr>
            </w:div>
            <w:div w:id="1243679414">
              <w:marLeft w:val="0"/>
              <w:marRight w:val="0"/>
              <w:marTop w:val="0"/>
              <w:marBottom w:val="0"/>
              <w:divBdr>
                <w:top w:val="none" w:sz="0" w:space="0" w:color="auto"/>
                <w:left w:val="none" w:sz="0" w:space="0" w:color="auto"/>
                <w:bottom w:val="none" w:sz="0" w:space="0" w:color="auto"/>
                <w:right w:val="none" w:sz="0" w:space="0" w:color="auto"/>
              </w:divBdr>
            </w:div>
            <w:div w:id="1248224375">
              <w:marLeft w:val="0"/>
              <w:marRight w:val="0"/>
              <w:marTop w:val="0"/>
              <w:marBottom w:val="0"/>
              <w:divBdr>
                <w:top w:val="none" w:sz="0" w:space="0" w:color="auto"/>
                <w:left w:val="none" w:sz="0" w:space="0" w:color="auto"/>
                <w:bottom w:val="none" w:sz="0" w:space="0" w:color="auto"/>
                <w:right w:val="none" w:sz="0" w:space="0" w:color="auto"/>
              </w:divBdr>
            </w:div>
            <w:div w:id="1280184522">
              <w:marLeft w:val="0"/>
              <w:marRight w:val="0"/>
              <w:marTop w:val="0"/>
              <w:marBottom w:val="0"/>
              <w:divBdr>
                <w:top w:val="none" w:sz="0" w:space="0" w:color="auto"/>
                <w:left w:val="none" w:sz="0" w:space="0" w:color="auto"/>
                <w:bottom w:val="none" w:sz="0" w:space="0" w:color="auto"/>
                <w:right w:val="none" w:sz="0" w:space="0" w:color="auto"/>
              </w:divBdr>
            </w:div>
            <w:div w:id="1284732342">
              <w:marLeft w:val="0"/>
              <w:marRight w:val="0"/>
              <w:marTop w:val="0"/>
              <w:marBottom w:val="0"/>
              <w:divBdr>
                <w:top w:val="none" w:sz="0" w:space="0" w:color="auto"/>
                <w:left w:val="none" w:sz="0" w:space="0" w:color="auto"/>
                <w:bottom w:val="none" w:sz="0" w:space="0" w:color="auto"/>
                <w:right w:val="none" w:sz="0" w:space="0" w:color="auto"/>
              </w:divBdr>
            </w:div>
            <w:div w:id="1289967669">
              <w:marLeft w:val="0"/>
              <w:marRight w:val="0"/>
              <w:marTop w:val="0"/>
              <w:marBottom w:val="0"/>
              <w:divBdr>
                <w:top w:val="none" w:sz="0" w:space="0" w:color="auto"/>
                <w:left w:val="none" w:sz="0" w:space="0" w:color="auto"/>
                <w:bottom w:val="none" w:sz="0" w:space="0" w:color="auto"/>
                <w:right w:val="none" w:sz="0" w:space="0" w:color="auto"/>
              </w:divBdr>
            </w:div>
            <w:div w:id="1293710829">
              <w:marLeft w:val="0"/>
              <w:marRight w:val="0"/>
              <w:marTop w:val="0"/>
              <w:marBottom w:val="0"/>
              <w:divBdr>
                <w:top w:val="none" w:sz="0" w:space="0" w:color="auto"/>
                <w:left w:val="none" w:sz="0" w:space="0" w:color="auto"/>
                <w:bottom w:val="none" w:sz="0" w:space="0" w:color="auto"/>
                <w:right w:val="none" w:sz="0" w:space="0" w:color="auto"/>
              </w:divBdr>
            </w:div>
            <w:div w:id="1296564895">
              <w:marLeft w:val="0"/>
              <w:marRight w:val="0"/>
              <w:marTop w:val="0"/>
              <w:marBottom w:val="0"/>
              <w:divBdr>
                <w:top w:val="none" w:sz="0" w:space="0" w:color="auto"/>
                <w:left w:val="none" w:sz="0" w:space="0" w:color="auto"/>
                <w:bottom w:val="none" w:sz="0" w:space="0" w:color="auto"/>
                <w:right w:val="none" w:sz="0" w:space="0" w:color="auto"/>
              </w:divBdr>
            </w:div>
            <w:div w:id="1297834170">
              <w:marLeft w:val="0"/>
              <w:marRight w:val="0"/>
              <w:marTop w:val="0"/>
              <w:marBottom w:val="0"/>
              <w:divBdr>
                <w:top w:val="none" w:sz="0" w:space="0" w:color="auto"/>
                <w:left w:val="none" w:sz="0" w:space="0" w:color="auto"/>
                <w:bottom w:val="none" w:sz="0" w:space="0" w:color="auto"/>
                <w:right w:val="none" w:sz="0" w:space="0" w:color="auto"/>
              </w:divBdr>
            </w:div>
            <w:div w:id="1308779380">
              <w:marLeft w:val="0"/>
              <w:marRight w:val="0"/>
              <w:marTop w:val="0"/>
              <w:marBottom w:val="0"/>
              <w:divBdr>
                <w:top w:val="none" w:sz="0" w:space="0" w:color="auto"/>
                <w:left w:val="none" w:sz="0" w:space="0" w:color="auto"/>
                <w:bottom w:val="none" w:sz="0" w:space="0" w:color="auto"/>
                <w:right w:val="none" w:sz="0" w:space="0" w:color="auto"/>
              </w:divBdr>
            </w:div>
            <w:div w:id="1309044956">
              <w:marLeft w:val="0"/>
              <w:marRight w:val="0"/>
              <w:marTop w:val="0"/>
              <w:marBottom w:val="0"/>
              <w:divBdr>
                <w:top w:val="none" w:sz="0" w:space="0" w:color="auto"/>
                <w:left w:val="none" w:sz="0" w:space="0" w:color="auto"/>
                <w:bottom w:val="none" w:sz="0" w:space="0" w:color="auto"/>
                <w:right w:val="none" w:sz="0" w:space="0" w:color="auto"/>
              </w:divBdr>
            </w:div>
            <w:div w:id="1313368643">
              <w:marLeft w:val="0"/>
              <w:marRight w:val="0"/>
              <w:marTop w:val="0"/>
              <w:marBottom w:val="0"/>
              <w:divBdr>
                <w:top w:val="none" w:sz="0" w:space="0" w:color="auto"/>
                <w:left w:val="none" w:sz="0" w:space="0" w:color="auto"/>
                <w:bottom w:val="none" w:sz="0" w:space="0" w:color="auto"/>
                <w:right w:val="none" w:sz="0" w:space="0" w:color="auto"/>
              </w:divBdr>
            </w:div>
            <w:div w:id="1318147059">
              <w:marLeft w:val="0"/>
              <w:marRight w:val="0"/>
              <w:marTop w:val="0"/>
              <w:marBottom w:val="0"/>
              <w:divBdr>
                <w:top w:val="none" w:sz="0" w:space="0" w:color="auto"/>
                <w:left w:val="none" w:sz="0" w:space="0" w:color="auto"/>
                <w:bottom w:val="none" w:sz="0" w:space="0" w:color="auto"/>
                <w:right w:val="none" w:sz="0" w:space="0" w:color="auto"/>
              </w:divBdr>
            </w:div>
            <w:div w:id="1322463830">
              <w:marLeft w:val="0"/>
              <w:marRight w:val="0"/>
              <w:marTop w:val="0"/>
              <w:marBottom w:val="0"/>
              <w:divBdr>
                <w:top w:val="none" w:sz="0" w:space="0" w:color="auto"/>
                <w:left w:val="none" w:sz="0" w:space="0" w:color="auto"/>
                <w:bottom w:val="none" w:sz="0" w:space="0" w:color="auto"/>
                <w:right w:val="none" w:sz="0" w:space="0" w:color="auto"/>
              </w:divBdr>
            </w:div>
            <w:div w:id="1324354044">
              <w:marLeft w:val="0"/>
              <w:marRight w:val="0"/>
              <w:marTop w:val="0"/>
              <w:marBottom w:val="0"/>
              <w:divBdr>
                <w:top w:val="none" w:sz="0" w:space="0" w:color="auto"/>
                <w:left w:val="none" w:sz="0" w:space="0" w:color="auto"/>
                <w:bottom w:val="none" w:sz="0" w:space="0" w:color="auto"/>
                <w:right w:val="none" w:sz="0" w:space="0" w:color="auto"/>
              </w:divBdr>
            </w:div>
            <w:div w:id="1328172534">
              <w:marLeft w:val="0"/>
              <w:marRight w:val="0"/>
              <w:marTop w:val="0"/>
              <w:marBottom w:val="0"/>
              <w:divBdr>
                <w:top w:val="none" w:sz="0" w:space="0" w:color="auto"/>
                <w:left w:val="none" w:sz="0" w:space="0" w:color="auto"/>
                <w:bottom w:val="none" w:sz="0" w:space="0" w:color="auto"/>
                <w:right w:val="none" w:sz="0" w:space="0" w:color="auto"/>
              </w:divBdr>
            </w:div>
            <w:div w:id="1332299671">
              <w:marLeft w:val="0"/>
              <w:marRight w:val="0"/>
              <w:marTop w:val="0"/>
              <w:marBottom w:val="0"/>
              <w:divBdr>
                <w:top w:val="none" w:sz="0" w:space="0" w:color="auto"/>
                <w:left w:val="none" w:sz="0" w:space="0" w:color="auto"/>
                <w:bottom w:val="none" w:sz="0" w:space="0" w:color="auto"/>
                <w:right w:val="none" w:sz="0" w:space="0" w:color="auto"/>
              </w:divBdr>
            </w:div>
            <w:div w:id="1337685535">
              <w:marLeft w:val="0"/>
              <w:marRight w:val="0"/>
              <w:marTop w:val="0"/>
              <w:marBottom w:val="0"/>
              <w:divBdr>
                <w:top w:val="none" w:sz="0" w:space="0" w:color="auto"/>
                <w:left w:val="none" w:sz="0" w:space="0" w:color="auto"/>
                <w:bottom w:val="none" w:sz="0" w:space="0" w:color="auto"/>
                <w:right w:val="none" w:sz="0" w:space="0" w:color="auto"/>
              </w:divBdr>
            </w:div>
            <w:div w:id="1338538040">
              <w:marLeft w:val="0"/>
              <w:marRight w:val="0"/>
              <w:marTop w:val="0"/>
              <w:marBottom w:val="0"/>
              <w:divBdr>
                <w:top w:val="none" w:sz="0" w:space="0" w:color="auto"/>
                <w:left w:val="none" w:sz="0" w:space="0" w:color="auto"/>
                <w:bottom w:val="none" w:sz="0" w:space="0" w:color="auto"/>
                <w:right w:val="none" w:sz="0" w:space="0" w:color="auto"/>
              </w:divBdr>
            </w:div>
            <w:div w:id="1342702595">
              <w:marLeft w:val="0"/>
              <w:marRight w:val="0"/>
              <w:marTop w:val="0"/>
              <w:marBottom w:val="0"/>
              <w:divBdr>
                <w:top w:val="none" w:sz="0" w:space="0" w:color="auto"/>
                <w:left w:val="none" w:sz="0" w:space="0" w:color="auto"/>
                <w:bottom w:val="none" w:sz="0" w:space="0" w:color="auto"/>
                <w:right w:val="none" w:sz="0" w:space="0" w:color="auto"/>
              </w:divBdr>
            </w:div>
            <w:div w:id="1342899474">
              <w:marLeft w:val="0"/>
              <w:marRight w:val="0"/>
              <w:marTop w:val="0"/>
              <w:marBottom w:val="0"/>
              <w:divBdr>
                <w:top w:val="none" w:sz="0" w:space="0" w:color="auto"/>
                <w:left w:val="none" w:sz="0" w:space="0" w:color="auto"/>
                <w:bottom w:val="none" w:sz="0" w:space="0" w:color="auto"/>
                <w:right w:val="none" w:sz="0" w:space="0" w:color="auto"/>
              </w:divBdr>
            </w:div>
            <w:div w:id="1353145342">
              <w:marLeft w:val="0"/>
              <w:marRight w:val="0"/>
              <w:marTop w:val="0"/>
              <w:marBottom w:val="0"/>
              <w:divBdr>
                <w:top w:val="none" w:sz="0" w:space="0" w:color="auto"/>
                <w:left w:val="none" w:sz="0" w:space="0" w:color="auto"/>
                <w:bottom w:val="none" w:sz="0" w:space="0" w:color="auto"/>
                <w:right w:val="none" w:sz="0" w:space="0" w:color="auto"/>
              </w:divBdr>
            </w:div>
            <w:div w:id="1359509420">
              <w:marLeft w:val="0"/>
              <w:marRight w:val="0"/>
              <w:marTop w:val="0"/>
              <w:marBottom w:val="0"/>
              <w:divBdr>
                <w:top w:val="none" w:sz="0" w:space="0" w:color="auto"/>
                <w:left w:val="none" w:sz="0" w:space="0" w:color="auto"/>
                <w:bottom w:val="none" w:sz="0" w:space="0" w:color="auto"/>
                <w:right w:val="none" w:sz="0" w:space="0" w:color="auto"/>
              </w:divBdr>
            </w:div>
            <w:div w:id="1362045894">
              <w:marLeft w:val="0"/>
              <w:marRight w:val="0"/>
              <w:marTop w:val="0"/>
              <w:marBottom w:val="0"/>
              <w:divBdr>
                <w:top w:val="none" w:sz="0" w:space="0" w:color="auto"/>
                <w:left w:val="none" w:sz="0" w:space="0" w:color="auto"/>
                <w:bottom w:val="none" w:sz="0" w:space="0" w:color="auto"/>
                <w:right w:val="none" w:sz="0" w:space="0" w:color="auto"/>
              </w:divBdr>
            </w:div>
            <w:div w:id="1395397238">
              <w:marLeft w:val="0"/>
              <w:marRight w:val="0"/>
              <w:marTop w:val="0"/>
              <w:marBottom w:val="0"/>
              <w:divBdr>
                <w:top w:val="none" w:sz="0" w:space="0" w:color="auto"/>
                <w:left w:val="none" w:sz="0" w:space="0" w:color="auto"/>
                <w:bottom w:val="none" w:sz="0" w:space="0" w:color="auto"/>
                <w:right w:val="none" w:sz="0" w:space="0" w:color="auto"/>
              </w:divBdr>
            </w:div>
            <w:div w:id="1408726968">
              <w:marLeft w:val="0"/>
              <w:marRight w:val="0"/>
              <w:marTop w:val="0"/>
              <w:marBottom w:val="0"/>
              <w:divBdr>
                <w:top w:val="none" w:sz="0" w:space="0" w:color="auto"/>
                <w:left w:val="none" w:sz="0" w:space="0" w:color="auto"/>
                <w:bottom w:val="none" w:sz="0" w:space="0" w:color="auto"/>
                <w:right w:val="none" w:sz="0" w:space="0" w:color="auto"/>
              </w:divBdr>
            </w:div>
            <w:div w:id="1416902536">
              <w:marLeft w:val="0"/>
              <w:marRight w:val="0"/>
              <w:marTop w:val="0"/>
              <w:marBottom w:val="0"/>
              <w:divBdr>
                <w:top w:val="none" w:sz="0" w:space="0" w:color="auto"/>
                <w:left w:val="none" w:sz="0" w:space="0" w:color="auto"/>
                <w:bottom w:val="none" w:sz="0" w:space="0" w:color="auto"/>
                <w:right w:val="none" w:sz="0" w:space="0" w:color="auto"/>
              </w:divBdr>
            </w:div>
            <w:div w:id="1418475702">
              <w:marLeft w:val="0"/>
              <w:marRight w:val="0"/>
              <w:marTop w:val="0"/>
              <w:marBottom w:val="0"/>
              <w:divBdr>
                <w:top w:val="none" w:sz="0" w:space="0" w:color="auto"/>
                <w:left w:val="none" w:sz="0" w:space="0" w:color="auto"/>
                <w:bottom w:val="none" w:sz="0" w:space="0" w:color="auto"/>
                <w:right w:val="none" w:sz="0" w:space="0" w:color="auto"/>
              </w:divBdr>
            </w:div>
            <w:div w:id="1418596726">
              <w:marLeft w:val="0"/>
              <w:marRight w:val="0"/>
              <w:marTop w:val="0"/>
              <w:marBottom w:val="0"/>
              <w:divBdr>
                <w:top w:val="none" w:sz="0" w:space="0" w:color="auto"/>
                <w:left w:val="none" w:sz="0" w:space="0" w:color="auto"/>
                <w:bottom w:val="none" w:sz="0" w:space="0" w:color="auto"/>
                <w:right w:val="none" w:sz="0" w:space="0" w:color="auto"/>
              </w:divBdr>
            </w:div>
            <w:div w:id="1418988179">
              <w:marLeft w:val="0"/>
              <w:marRight w:val="0"/>
              <w:marTop w:val="0"/>
              <w:marBottom w:val="0"/>
              <w:divBdr>
                <w:top w:val="none" w:sz="0" w:space="0" w:color="auto"/>
                <w:left w:val="none" w:sz="0" w:space="0" w:color="auto"/>
                <w:bottom w:val="none" w:sz="0" w:space="0" w:color="auto"/>
                <w:right w:val="none" w:sz="0" w:space="0" w:color="auto"/>
              </w:divBdr>
            </w:div>
            <w:div w:id="1425305459">
              <w:marLeft w:val="0"/>
              <w:marRight w:val="0"/>
              <w:marTop w:val="0"/>
              <w:marBottom w:val="0"/>
              <w:divBdr>
                <w:top w:val="none" w:sz="0" w:space="0" w:color="auto"/>
                <w:left w:val="none" w:sz="0" w:space="0" w:color="auto"/>
                <w:bottom w:val="none" w:sz="0" w:space="0" w:color="auto"/>
                <w:right w:val="none" w:sz="0" w:space="0" w:color="auto"/>
              </w:divBdr>
            </w:div>
            <w:div w:id="1435174969">
              <w:marLeft w:val="0"/>
              <w:marRight w:val="0"/>
              <w:marTop w:val="0"/>
              <w:marBottom w:val="0"/>
              <w:divBdr>
                <w:top w:val="none" w:sz="0" w:space="0" w:color="auto"/>
                <w:left w:val="none" w:sz="0" w:space="0" w:color="auto"/>
                <w:bottom w:val="none" w:sz="0" w:space="0" w:color="auto"/>
                <w:right w:val="none" w:sz="0" w:space="0" w:color="auto"/>
              </w:divBdr>
            </w:div>
            <w:div w:id="1436175803">
              <w:marLeft w:val="0"/>
              <w:marRight w:val="0"/>
              <w:marTop w:val="0"/>
              <w:marBottom w:val="0"/>
              <w:divBdr>
                <w:top w:val="none" w:sz="0" w:space="0" w:color="auto"/>
                <w:left w:val="none" w:sz="0" w:space="0" w:color="auto"/>
                <w:bottom w:val="none" w:sz="0" w:space="0" w:color="auto"/>
                <w:right w:val="none" w:sz="0" w:space="0" w:color="auto"/>
              </w:divBdr>
            </w:div>
            <w:div w:id="1444376204">
              <w:marLeft w:val="0"/>
              <w:marRight w:val="0"/>
              <w:marTop w:val="0"/>
              <w:marBottom w:val="0"/>
              <w:divBdr>
                <w:top w:val="none" w:sz="0" w:space="0" w:color="auto"/>
                <w:left w:val="none" w:sz="0" w:space="0" w:color="auto"/>
                <w:bottom w:val="none" w:sz="0" w:space="0" w:color="auto"/>
                <w:right w:val="none" w:sz="0" w:space="0" w:color="auto"/>
              </w:divBdr>
            </w:div>
            <w:div w:id="1447579847">
              <w:marLeft w:val="0"/>
              <w:marRight w:val="0"/>
              <w:marTop w:val="0"/>
              <w:marBottom w:val="0"/>
              <w:divBdr>
                <w:top w:val="none" w:sz="0" w:space="0" w:color="auto"/>
                <w:left w:val="none" w:sz="0" w:space="0" w:color="auto"/>
                <w:bottom w:val="none" w:sz="0" w:space="0" w:color="auto"/>
                <w:right w:val="none" w:sz="0" w:space="0" w:color="auto"/>
              </w:divBdr>
            </w:div>
            <w:div w:id="1450666267">
              <w:marLeft w:val="0"/>
              <w:marRight w:val="0"/>
              <w:marTop w:val="0"/>
              <w:marBottom w:val="0"/>
              <w:divBdr>
                <w:top w:val="none" w:sz="0" w:space="0" w:color="auto"/>
                <w:left w:val="none" w:sz="0" w:space="0" w:color="auto"/>
                <w:bottom w:val="none" w:sz="0" w:space="0" w:color="auto"/>
                <w:right w:val="none" w:sz="0" w:space="0" w:color="auto"/>
              </w:divBdr>
            </w:div>
            <w:div w:id="1453088834">
              <w:marLeft w:val="0"/>
              <w:marRight w:val="0"/>
              <w:marTop w:val="0"/>
              <w:marBottom w:val="0"/>
              <w:divBdr>
                <w:top w:val="none" w:sz="0" w:space="0" w:color="auto"/>
                <w:left w:val="none" w:sz="0" w:space="0" w:color="auto"/>
                <w:bottom w:val="none" w:sz="0" w:space="0" w:color="auto"/>
                <w:right w:val="none" w:sz="0" w:space="0" w:color="auto"/>
              </w:divBdr>
            </w:div>
            <w:div w:id="1459377497">
              <w:marLeft w:val="0"/>
              <w:marRight w:val="0"/>
              <w:marTop w:val="0"/>
              <w:marBottom w:val="0"/>
              <w:divBdr>
                <w:top w:val="none" w:sz="0" w:space="0" w:color="auto"/>
                <w:left w:val="none" w:sz="0" w:space="0" w:color="auto"/>
                <w:bottom w:val="none" w:sz="0" w:space="0" w:color="auto"/>
                <w:right w:val="none" w:sz="0" w:space="0" w:color="auto"/>
              </w:divBdr>
            </w:div>
            <w:div w:id="1468165254">
              <w:marLeft w:val="0"/>
              <w:marRight w:val="0"/>
              <w:marTop w:val="0"/>
              <w:marBottom w:val="0"/>
              <w:divBdr>
                <w:top w:val="none" w:sz="0" w:space="0" w:color="auto"/>
                <w:left w:val="none" w:sz="0" w:space="0" w:color="auto"/>
                <w:bottom w:val="none" w:sz="0" w:space="0" w:color="auto"/>
                <w:right w:val="none" w:sz="0" w:space="0" w:color="auto"/>
              </w:divBdr>
            </w:div>
            <w:div w:id="1476412558">
              <w:marLeft w:val="0"/>
              <w:marRight w:val="0"/>
              <w:marTop w:val="0"/>
              <w:marBottom w:val="0"/>
              <w:divBdr>
                <w:top w:val="none" w:sz="0" w:space="0" w:color="auto"/>
                <w:left w:val="none" w:sz="0" w:space="0" w:color="auto"/>
                <w:bottom w:val="none" w:sz="0" w:space="0" w:color="auto"/>
                <w:right w:val="none" w:sz="0" w:space="0" w:color="auto"/>
              </w:divBdr>
            </w:div>
            <w:div w:id="1488127468">
              <w:marLeft w:val="0"/>
              <w:marRight w:val="0"/>
              <w:marTop w:val="0"/>
              <w:marBottom w:val="0"/>
              <w:divBdr>
                <w:top w:val="none" w:sz="0" w:space="0" w:color="auto"/>
                <w:left w:val="none" w:sz="0" w:space="0" w:color="auto"/>
                <w:bottom w:val="none" w:sz="0" w:space="0" w:color="auto"/>
                <w:right w:val="none" w:sz="0" w:space="0" w:color="auto"/>
              </w:divBdr>
            </w:div>
            <w:div w:id="1490825106">
              <w:marLeft w:val="0"/>
              <w:marRight w:val="0"/>
              <w:marTop w:val="0"/>
              <w:marBottom w:val="0"/>
              <w:divBdr>
                <w:top w:val="none" w:sz="0" w:space="0" w:color="auto"/>
                <w:left w:val="none" w:sz="0" w:space="0" w:color="auto"/>
                <w:bottom w:val="none" w:sz="0" w:space="0" w:color="auto"/>
                <w:right w:val="none" w:sz="0" w:space="0" w:color="auto"/>
              </w:divBdr>
            </w:div>
            <w:div w:id="1507480149">
              <w:marLeft w:val="0"/>
              <w:marRight w:val="0"/>
              <w:marTop w:val="0"/>
              <w:marBottom w:val="0"/>
              <w:divBdr>
                <w:top w:val="none" w:sz="0" w:space="0" w:color="auto"/>
                <w:left w:val="none" w:sz="0" w:space="0" w:color="auto"/>
                <w:bottom w:val="none" w:sz="0" w:space="0" w:color="auto"/>
                <w:right w:val="none" w:sz="0" w:space="0" w:color="auto"/>
              </w:divBdr>
            </w:div>
            <w:div w:id="1530490383">
              <w:marLeft w:val="0"/>
              <w:marRight w:val="0"/>
              <w:marTop w:val="0"/>
              <w:marBottom w:val="0"/>
              <w:divBdr>
                <w:top w:val="none" w:sz="0" w:space="0" w:color="auto"/>
                <w:left w:val="none" w:sz="0" w:space="0" w:color="auto"/>
                <w:bottom w:val="none" w:sz="0" w:space="0" w:color="auto"/>
                <w:right w:val="none" w:sz="0" w:space="0" w:color="auto"/>
              </w:divBdr>
            </w:div>
            <w:div w:id="1531990651">
              <w:marLeft w:val="0"/>
              <w:marRight w:val="0"/>
              <w:marTop w:val="0"/>
              <w:marBottom w:val="0"/>
              <w:divBdr>
                <w:top w:val="none" w:sz="0" w:space="0" w:color="auto"/>
                <w:left w:val="none" w:sz="0" w:space="0" w:color="auto"/>
                <w:bottom w:val="none" w:sz="0" w:space="0" w:color="auto"/>
                <w:right w:val="none" w:sz="0" w:space="0" w:color="auto"/>
              </w:divBdr>
            </w:div>
            <w:div w:id="1537237134">
              <w:marLeft w:val="0"/>
              <w:marRight w:val="0"/>
              <w:marTop w:val="0"/>
              <w:marBottom w:val="0"/>
              <w:divBdr>
                <w:top w:val="none" w:sz="0" w:space="0" w:color="auto"/>
                <w:left w:val="none" w:sz="0" w:space="0" w:color="auto"/>
                <w:bottom w:val="none" w:sz="0" w:space="0" w:color="auto"/>
                <w:right w:val="none" w:sz="0" w:space="0" w:color="auto"/>
              </w:divBdr>
            </w:div>
            <w:div w:id="1539122006">
              <w:marLeft w:val="0"/>
              <w:marRight w:val="0"/>
              <w:marTop w:val="0"/>
              <w:marBottom w:val="0"/>
              <w:divBdr>
                <w:top w:val="none" w:sz="0" w:space="0" w:color="auto"/>
                <w:left w:val="none" w:sz="0" w:space="0" w:color="auto"/>
                <w:bottom w:val="none" w:sz="0" w:space="0" w:color="auto"/>
                <w:right w:val="none" w:sz="0" w:space="0" w:color="auto"/>
              </w:divBdr>
            </w:div>
            <w:div w:id="1565872195">
              <w:marLeft w:val="0"/>
              <w:marRight w:val="0"/>
              <w:marTop w:val="0"/>
              <w:marBottom w:val="0"/>
              <w:divBdr>
                <w:top w:val="none" w:sz="0" w:space="0" w:color="auto"/>
                <w:left w:val="none" w:sz="0" w:space="0" w:color="auto"/>
                <w:bottom w:val="none" w:sz="0" w:space="0" w:color="auto"/>
                <w:right w:val="none" w:sz="0" w:space="0" w:color="auto"/>
              </w:divBdr>
            </w:div>
            <w:div w:id="1568615001">
              <w:marLeft w:val="0"/>
              <w:marRight w:val="0"/>
              <w:marTop w:val="0"/>
              <w:marBottom w:val="0"/>
              <w:divBdr>
                <w:top w:val="none" w:sz="0" w:space="0" w:color="auto"/>
                <w:left w:val="none" w:sz="0" w:space="0" w:color="auto"/>
                <w:bottom w:val="none" w:sz="0" w:space="0" w:color="auto"/>
                <w:right w:val="none" w:sz="0" w:space="0" w:color="auto"/>
              </w:divBdr>
            </w:div>
            <w:div w:id="1569727686">
              <w:marLeft w:val="0"/>
              <w:marRight w:val="0"/>
              <w:marTop w:val="0"/>
              <w:marBottom w:val="0"/>
              <w:divBdr>
                <w:top w:val="none" w:sz="0" w:space="0" w:color="auto"/>
                <w:left w:val="none" w:sz="0" w:space="0" w:color="auto"/>
                <w:bottom w:val="none" w:sz="0" w:space="0" w:color="auto"/>
                <w:right w:val="none" w:sz="0" w:space="0" w:color="auto"/>
              </w:divBdr>
            </w:div>
            <w:div w:id="1574316745">
              <w:marLeft w:val="0"/>
              <w:marRight w:val="0"/>
              <w:marTop w:val="0"/>
              <w:marBottom w:val="0"/>
              <w:divBdr>
                <w:top w:val="none" w:sz="0" w:space="0" w:color="auto"/>
                <w:left w:val="none" w:sz="0" w:space="0" w:color="auto"/>
                <w:bottom w:val="none" w:sz="0" w:space="0" w:color="auto"/>
                <w:right w:val="none" w:sz="0" w:space="0" w:color="auto"/>
              </w:divBdr>
            </w:div>
            <w:div w:id="1580207836">
              <w:marLeft w:val="0"/>
              <w:marRight w:val="0"/>
              <w:marTop w:val="0"/>
              <w:marBottom w:val="0"/>
              <w:divBdr>
                <w:top w:val="none" w:sz="0" w:space="0" w:color="auto"/>
                <w:left w:val="none" w:sz="0" w:space="0" w:color="auto"/>
                <w:bottom w:val="none" w:sz="0" w:space="0" w:color="auto"/>
                <w:right w:val="none" w:sz="0" w:space="0" w:color="auto"/>
              </w:divBdr>
            </w:div>
            <w:div w:id="1584340120">
              <w:marLeft w:val="0"/>
              <w:marRight w:val="0"/>
              <w:marTop w:val="0"/>
              <w:marBottom w:val="0"/>
              <w:divBdr>
                <w:top w:val="none" w:sz="0" w:space="0" w:color="auto"/>
                <w:left w:val="none" w:sz="0" w:space="0" w:color="auto"/>
                <w:bottom w:val="none" w:sz="0" w:space="0" w:color="auto"/>
                <w:right w:val="none" w:sz="0" w:space="0" w:color="auto"/>
              </w:divBdr>
            </w:div>
            <w:div w:id="1598446871">
              <w:marLeft w:val="0"/>
              <w:marRight w:val="0"/>
              <w:marTop w:val="0"/>
              <w:marBottom w:val="0"/>
              <w:divBdr>
                <w:top w:val="none" w:sz="0" w:space="0" w:color="auto"/>
                <w:left w:val="none" w:sz="0" w:space="0" w:color="auto"/>
                <w:bottom w:val="none" w:sz="0" w:space="0" w:color="auto"/>
                <w:right w:val="none" w:sz="0" w:space="0" w:color="auto"/>
              </w:divBdr>
            </w:div>
            <w:div w:id="1609000073">
              <w:marLeft w:val="0"/>
              <w:marRight w:val="0"/>
              <w:marTop w:val="0"/>
              <w:marBottom w:val="0"/>
              <w:divBdr>
                <w:top w:val="none" w:sz="0" w:space="0" w:color="auto"/>
                <w:left w:val="none" w:sz="0" w:space="0" w:color="auto"/>
                <w:bottom w:val="none" w:sz="0" w:space="0" w:color="auto"/>
                <w:right w:val="none" w:sz="0" w:space="0" w:color="auto"/>
              </w:divBdr>
            </w:div>
            <w:div w:id="1609657454">
              <w:marLeft w:val="0"/>
              <w:marRight w:val="0"/>
              <w:marTop w:val="0"/>
              <w:marBottom w:val="0"/>
              <w:divBdr>
                <w:top w:val="none" w:sz="0" w:space="0" w:color="auto"/>
                <w:left w:val="none" w:sz="0" w:space="0" w:color="auto"/>
                <w:bottom w:val="none" w:sz="0" w:space="0" w:color="auto"/>
                <w:right w:val="none" w:sz="0" w:space="0" w:color="auto"/>
              </w:divBdr>
            </w:div>
            <w:div w:id="1614434757">
              <w:marLeft w:val="0"/>
              <w:marRight w:val="0"/>
              <w:marTop w:val="0"/>
              <w:marBottom w:val="0"/>
              <w:divBdr>
                <w:top w:val="none" w:sz="0" w:space="0" w:color="auto"/>
                <w:left w:val="none" w:sz="0" w:space="0" w:color="auto"/>
                <w:bottom w:val="none" w:sz="0" w:space="0" w:color="auto"/>
                <w:right w:val="none" w:sz="0" w:space="0" w:color="auto"/>
              </w:divBdr>
            </w:div>
            <w:div w:id="1622229147">
              <w:marLeft w:val="0"/>
              <w:marRight w:val="0"/>
              <w:marTop w:val="0"/>
              <w:marBottom w:val="0"/>
              <w:divBdr>
                <w:top w:val="none" w:sz="0" w:space="0" w:color="auto"/>
                <w:left w:val="none" w:sz="0" w:space="0" w:color="auto"/>
                <w:bottom w:val="none" w:sz="0" w:space="0" w:color="auto"/>
                <w:right w:val="none" w:sz="0" w:space="0" w:color="auto"/>
              </w:divBdr>
            </w:div>
            <w:div w:id="1624920645">
              <w:marLeft w:val="0"/>
              <w:marRight w:val="0"/>
              <w:marTop w:val="0"/>
              <w:marBottom w:val="0"/>
              <w:divBdr>
                <w:top w:val="none" w:sz="0" w:space="0" w:color="auto"/>
                <w:left w:val="none" w:sz="0" w:space="0" w:color="auto"/>
                <w:bottom w:val="none" w:sz="0" w:space="0" w:color="auto"/>
                <w:right w:val="none" w:sz="0" w:space="0" w:color="auto"/>
              </w:divBdr>
            </w:div>
            <w:div w:id="1625884551">
              <w:marLeft w:val="0"/>
              <w:marRight w:val="0"/>
              <w:marTop w:val="0"/>
              <w:marBottom w:val="0"/>
              <w:divBdr>
                <w:top w:val="none" w:sz="0" w:space="0" w:color="auto"/>
                <w:left w:val="none" w:sz="0" w:space="0" w:color="auto"/>
                <w:bottom w:val="none" w:sz="0" w:space="0" w:color="auto"/>
                <w:right w:val="none" w:sz="0" w:space="0" w:color="auto"/>
              </w:divBdr>
            </w:div>
            <w:div w:id="1633560359">
              <w:marLeft w:val="0"/>
              <w:marRight w:val="0"/>
              <w:marTop w:val="0"/>
              <w:marBottom w:val="0"/>
              <w:divBdr>
                <w:top w:val="none" w:sz="0" w:space="0" w:color="auto"/>
                <w:left w:val="none" w:sz="0" w:space="0" w:color="auto"/>
                <w:bottom w:val="none" w:sz="0" w:space="0" w:color="auto"/>
                <w:right w:val="none" w:sz="0" w:space="0" w:color="auto"/>
              </w:divBdr>
            </w:div>
            <w:div w:id="1634559078">
              <w:marLeft w:val="0"/>
              <w:marRight w:val="0"/>
              <w:marTop w:val="0"/>
              <w:marBottom w:val="0"/>
              <w:divBdr>
                <w:top w:val="none" w:sz="0" w:space="0" w:color="auto"/>
                <w:left w:val="none" w:sz="0" w:space="0" w:color="auto"/>
                <w:bottom w:val="none" w:sz="0" w:space="0" w:color="auto"/>
                <w:right w:val="none" w:sz="0" w:space="0" w:color="auto"/>
              </w:divBdr>
            </w:div>
            <w:div w:id="1636521157">
              <w:marLeft w:val="0"/>
              <w:marRight w:val="0"/>
              <w:marTop w:val="0"/>
              <w:marBottom w:val="0"/>
              <w:divBdr>
                <w:top w:val="none" w:sz="0" w:space="0" w:color="auto"/>
                <w:left w:val="none" w:sz="0" w:space="0" w:color="auto"/>
                <w:bottom w:val="none" w:sz="0" w:space="0" w:color="auto"/>
                <w:right w:val="none" w:sz="0" w:space="0" w:color="auto"/>
              </w:divBdr>
            </w:div>
            <w:div w:id="1644188689">
              <w:marLeft w:val="0"/>
              <w:marRight w:val="0"/>
              <w:marTop w:val="0"/>
              <w:marBottom w:val="0"/>
              <w:divBdr>
                <w:top w:val="none" w:sz="0" w:space="0" w:color="auto"/>
                <w:left w:val="none" w:sz="0" w:space="0" w:color="auto"/>
                <w:bottom w:val="none" w:sz="0" w:space="0" w:color="auto"/>
                <w:right w:val="none" w:sz="0" w:space="0" w:color="auto"/>
              </w:divBdr>
            </w:div>
            <w:div w:id="1651515146">
              <w:marLeft w:val="0"/>
              <w:marRight w:val="0"/>
              <w:marTop w:val="0"/>
              <w:marBottom w:val="0"/>
              <w:divBdr>
                <w:top w:val="none" w:sz="0" w:space="0" w:color="auto"/>
                <w:left w:val="none" w:sz="0" w:space="0" w:color="auto"/>
                <w:bottom w:val="none" w:sz="0" w:space="0" w:color="auto"/>
                <w:right w:val="none" w:sz="0" w:space="0" w:color="auto"/>
              </w:divBdr>
            </w:div>
            <w:div w:id="1665741852">
              <w:marLeft w:val="0"/>
              <w:marRight w:val="0"/>
              <w:marTop w:val="0"/>
              <w:marBottom w:val="0"/>
              <w:divBdr>
                <w:top w:val="none" w:sz="0" w:space="0" w:color="auto"/>
                <w:left w:val="none" w:sz="0" w:space="0" w:color="auto"/>
                <w:bottom w:val="none" w:sz="0" w:space="0" w:color="auto"/>
                <w:right w:val="none" w:sz="0" w:space="0" w:color="auto"/>
              </w:divBdr>
            </w:div>
            <w:div w:id="1674449119">
              <w:marLeft w:val="0"/>
              <w:marRight w:val="0"/>
              <w:marTop w:val="0"/>
              <w:marBottom w:val="0"/>
              <w:divBdr>
                <w:top w:val="none" w:sz="0" w:space="0" w:color="auto"/>
                <w:left w:val="none" w:sz="0" w:space="0" w:color="auto"/>
                <w:bottom w:val="none" w:sz="0" w:space="0" w:color="auto"/>
                <w:right w:val="none" w:sz="0" w:space="0" w:color="auto"/>
              </w:divBdr>
            </w:div>
            <w:div w:id="1674607299">
              <w:marLeft w:val="0"/>
              <w:marRight w:val="0"/>
              <w:marTop w:val="0"/>
              <w:marBottom w:val="0"/>
              <w:divBdr>
                <w:top w:val="none" w:sz="0" w:space="0" w:color="auto"/>
                <w:left w:val="none" w:sz="0" w:space="0" w:color="auto"/>
                <w:bottom w:val="none" w:sz="0" w:space="0" w:color="auto"/>
                <w:right w:val="none" w:sz="0" w:space="0" w:color="auto"/>
              </w:divBdr>
            </w:div>
            <w:div w:id="1677027342">
              <w:marLeft w:val="0"/>
              <w:marRight w:val="0"/>
              <w:marTop w:val="0"/>
              <w:marBottom w:val="0"/>
              <w:divBdr>
                <w:top w:val="none" w:sz="0" w:space="0" w:color="auto"/>
                <w:left w:val="none" w:sz="0" w:space="0" w:color="auto"/>
                <w:bottom w:val="none" w:sz="0" w:space="0" w:color="auto"/>
                <w:right w:val="none" w:sz="0" w:space="0" w:color="auto"/>
              </w:divBdr>
            </w:div>
            <w:div w:id="1688368161">
              <w:marLeft w:val="0"/>
              <w:marRight w:val="0"/>
              <w:marTop w:val="0"/>
              <w:marBottom w:val="0"/>
              <w:divBdr>
                <w:top w:val="none" w:sz="0" w:space="0" w:color="auto"/>
                <w:left w:val="none" w:sz="0" w:space="0" w:color="auto"/>
                <w:bottom w:val="none" w:sz="0" w:space="0" w:color="auto"/>
                <w:right w:val="none" w:sz="0" w:space="0" w:color="auto"/>
              </w:divBdr>
            </w:div>
            <w:div w:id="1710718366">
              <w:marLeft w:val="0"/>
              <w:marRight w:val="0"/>
              <w:marTop w:val="0"/>
              <w:marBottom w:val="0"/>
              <w:divBdr>
                <w:top w:val="none" w:sz="0" w:space="0" w:color="auto"/>
                <w:left w:val="none" w:sz="0" w:space="0" w:color="auto"/>
                <w:bottom w:val="none" w:sz="0" w:space="0" w:color="auto"/>
                <w:right w:val="none" w:sz="0" w:space="0" w:color="auto"/>
              </w:divBdr>
            </w:div>
            <w:div w:id="1719940209">
              <w:marLeft w:val="0"/>
              <w:marRight w:val="0"/>
              <w:marTop w:val="0"/>
              <w:marBottom w:val="0"/>
              <w:divBdr>
                <w:top w:val="none" w:sz="0" w:space="0" w:color="auto"/>
                <w:left w:val="none" w:sz="0" w:space="0" w:color="auto"/>
                <w:bottom w:val="none" w:sz="0" w:space="0" w:color="auto"/>
                <w:right w:val="none" w:sz="0" w:space="0" w:color="auto"/>
              </w:divBdr>
            </w:div>
            <w:div w:id="1726483706">
              <w:marLeft w:val="0"/>
              <w:marRight w:val="0"/>
              <w:marTop w:val="0"/>
              <w:marBottom w:val="0"/>
              <w:divBdr>
                <w:top w:val="none" w:sz="0" w:space="0" w:color="auto"/>
                <w:left w:val="none" w:sz="0" w:space="0" w:color="auto"/>
                <w:bottom w:val="none" w:sz="0" w:space="0" w:color="auto"/>
                <w:right w:val="none" w:sz="0" w:space="0" w:color="auto"/>
              </w:divBdr>
            </w:div>
            <w:div w:id="1726876055">
              <w:marLeft w:val="0"/>
              <w:marRight w:val="0"/>
              <w:marTop w:val="0"/>
              <w:marBottom w:val="0"/>
              <w:divBdr>
                <w:top w:val="none" w:sz="0" w:space="0" w:color="auto"/>
                <w:left w:val="none" w:sz="0" w:space="0" w:color="auto"/>
                <w:bottom w:val="none" w:sz="0" w:space="0" w:color="auto"/>
                <w:right w:val="none" w:sz="0" w:space="0" w:color="auto"/>
              </w:divBdr>
            </w:div>
            <w:div w:id="1746797841">
              <w:marLeft w:val="0"/>
              <w:marRight w:val="0"/>
              <w:marTop w:val="0"/>
              <w:marBottom w:val="0"/>
              <w:divBdr>
                <w:top w:val="none" w:sz="0" w:space="0" w:color="auto"/>
                <w:left w:val="none" w:sz="0" w:space="0" w:color="auto"/>
                <w:bottom w:val="none" w:sz="0" w:space="0" w:color="auto"/>
                <w:right w:val="none" w:sz="0" w:space="0" w:color="auto"/>
              </w:divBdr>
            </w:div>
            <w:div w:id="1749644917">
              <w:marLeft w:val="0"/>
              <w:marRight w:val="0"/>
              <w:marTop w:val="0"/>
              <w:marBottom w:val="0"/>
              <w:divBdr>
                <w:top w:val="none" w:sz="0" w:space="0" w:color="auto"/>
                <w:left w:val="none" w:sz="0" w:space="0" w:color="auto"/>
                <w:bottom w:val="none" w:sz="0" w:space="0" w:color="auto"/>
                <w:right w:val="none" w:sz="0" w:space="0" w:color="auto"/>
              </w:divBdr>
            </w:div>
            <w:div w:id="1759477269">
              <w:marLeft w:val="0"/>
              <w:marRight w:val="0"/>
              <w:marTop w:val="0"/>
              <w:marBottom w:val="0"/>
              <w:divBdr>
                <w:top w:val="none" w:sz="0" w:space="0" w:color="auto"/>
                <w:left w:val="none" w:sz="0" w:space="0" w:color="auto"/>
                <w:bottom w:val="none" w:sz="0" w:space="0" w:color="auto"/>
                <w:right w:val="none" w:sz="0" w:space="0" w:color="auto"/>
              </w:divBdr>
            </w:div>
            <w:div w:id="1773040905">
              <w:marLeft w:val="0"/>
              <w:marRight w:val="0"/>
              <w:marTop w:val="0"/>
              <w:marBottom w:val="0"/>
              <w:divBdr>
                <w:top w:val="none" w:sz="0" w:space="0" w:color="auto"/>
                <w:left w:val="none" w:sz="0" w:space="0" w:color="auto"/>
                <w:bottom w:val="none" w:sz="0" w:space="0" w:color="auto"/>
                <w:right w:val="none" w:sz="0" w:space="0" w:color="auto"/>
              </w:divBdr>
            </w:div>
            <w:div w:id="1773238633">
              <w:marLeft w:val="0"/>
              <w:marRight w:val="0"/>
              <w:marTop w:val="0"/>
              <w:marBottom w:val="0"/>
              <w:divBdr>
                <w:top w:val="none" w:sz="0" w:space="0" w:color="auto"/>
                <w:left w:val="none" w:sz="0" w:space="0" w:color="auto"/>
                <w:bottom w:val="none" w:sz="0" w:space="0" w:color="auto"/>
                <w:right w:val="none" w:sz="0" w:space="0" w:color="auto"/>
              </w:divBdr>
            </w:div>
            <w:div w:id="1784570831">
              <w:marLeft w:val="0"/>
              <w:marRight w:val="0"/>
              <w:marTop w:val="0"/>
              <w:marBottom w:val="0"/>
              <w:divBdr>
                <w:top w:val="none" w:sz="0" w:space="0" w:color="auto"/>
                <w:left w:val="none" w:sz="0" w:space="0" w:color="auto"/>
                <w:bottom w:val="none" w:sz="0" w:space="0" w:color="auto"/>
                <w:right w:val="none" w:sz="0" w:space="0" w:color="auto"/>
              </w:divBdr>
            </w:div>
            <w:div w:id="1796630066">
              <w:marLeft w:val="0"/>
              <w:marRight w:val="0"/>
              <w:marTop w:val="0"/>
              <w:marBottom w:val="0"/>
              <w:divBdr>
                <w:top w:val="none" w:sz="0" w:space="0" w:color="auto"/>
                <w:left w:val="none" w:sz="0" w:space="0" w:color="auto"/>
                <w:bottom w:val="none" w:sz="0" w:space="0" w:color="auto"/>
                <w:right w:val="none" w:sz="0" w:space="0" w:color="auto"/>
              </w:divBdr>
            </w:div>
            <w:div w:id="1810323506">
              <w:marLeft w:val="0"/>
              <w:marRight w:val="0"/>
              <w:marTop w:val="0"/>
              <w:marBottom w:val="0"/>
              <w:divBdr>
                <w:top w:val="none" w:sz="0" w:space="0" w:color="auto"/>
                <w:left w:val="none" w:sz="0" w:space="0" w:color="auto"/>
                <w:bottom w:val="none" w:sz="0" w:space="0" w:color="auto"/>
                <w:right w:val="none" w:sz="0" w:space="0" w:color="auto"/>
              </w:divBdr>
            </w:div>
            <w:div w:id="1818915596">
              <w:marLeft w:val="0"/>
              <w:marRight w:val="0"/>
              <w:marTop w:val="0"/>
              <w:marBottom w:val="0"/>
              <w:divBdr>
                <w:top w:val="none" w:sz="0" w:space="0" w:color="auto"/>
                <w:left w:val="none" w:sz="0" w:space="0" w:color="auto"/>
                <w:bottom w:val="none" w:sz="0" w:space="0" w:color="auto"/>
                <w:right w:val="none" w:sz="0" w:space="0" w:color="auto"/>
              </w:divBdr>
            </w:div>
            <w:div w:id="1829248150">
              <w:marLeft w:val="0"/>
              <w:marRight w:val="0"/>
              <w:marTop w:val="0"/>
              <w:marBottom w:val="0"/>
              <w:divBdr>
                <w:top w:val="none" w:sz="0" w:space="0" w:color="auto"/>
                <w:left w:val="none" w:sz="0" w:space="0" w:color="auto"/>
                <w:bottom w:val="none" w:sz="0" w:space="0" w:color="auto"/>
                <w:right w:val="none" w:sz="0" w:space="0" w:color="auto"/>
              </w:divBdr>
            </w:div>
            <w:div w:id="1833644994">
              <w:marLeft w:val="0"/>
              <w:marRight w:val="0"/>
              <w:marTop w:val="0"/>
              <w:marBottom w:val="0"/>
              <w:divBdr>
                <w:top w:val="none" w:sz="0" w:space="0" w:color="auto"/>
                <w:left w:val="none" w:sz="0" w:space="0" w:color="auto"/>
                <w:bottom w:val="none" w:sz="0" w:space="0" w:color="auto"/>
                <w:right w:val="none" w:sz="0" w:space="0" w:color="auto"/>
              </w:divBdr>
            </w:div>
            <w:div w:id="1835758954">
              <w:marLeft w:val="0"/>
              <w:marRight w:val="0"/>
              <w:marTop w:val="0"/>
              <w:marBottom w:val="0"/>
              <w:divBdr>
                <w:top w:val="none" w:sz="0" w:space="0" w:color="auto"/>
                <w:left w:val="none" w:sz="0" w:space="0" w:color="auto"/>
                <w:bottom w:val="none" w:sz="0" w:space="0" w:color="auto"/>
                <w:right w:val="none" w:sz="0" w:space="0" w:color="auto"/>
              </w:divBdr>
            </w:div>
            <w:div w:id="1842695655">
              <w:marLeft w:val="0"/>
              <w:marRight w:val="0"/>
              <w:marTop w:val="0"/>
              <w:marBottom w:val="0"/>
              <w:divBdr>
                <w:top w:val="none" w:sz="0" w:space="0" w:color="auto"/>
                <w:left w:val="none" w:sz="0" w:space="0" w:color="auto"/>
                <w:bottom w:val="none" w:sz="0" w:space="0" w:color="auto"/>
                <w:right w:val="none" w:sz="0" w:space="0" w:color="auto"/>
              </w:divBdr>
            </w:div>
            <w:div w:id="1844853815">
              <w:marLeft w:val="0"/>
              <w:marRight w:val="0"/>
              <w:marTop w:val="0"/>
              <w:marBottom w:val="0"/>
              <w:divBdr>
                <w:top w:val="none" w:sz="0" w:space="0" w:color="auto"/>
                <w:left w:val="none" w:sz="0" w:space="0" w:color="auto"/>
                <w:bottom w:val="none" w:sz="0" w:space="0" w:color="auto"/>
                <w:right w:val="none" w:sz="0" w:space="0" w:color="auto"/>
              </w:divBdr>
            </w:div>
            <w:div w:id="1849246137">
              <w:marLeft w:val="0"/>
              <w:marRight w:val="0"/>
              <w:marTop w:val="0"/>
              <w:marBottom w:val="0"/>
              <w:divBdr>
                <w:top w:val="none" w:sz="0" w:space="0" w:color="auto"/>
                <w:left w:val="none" w:sz="0" w:space="0" w:color="auto"/>
                <w:bottom w:val="none" w:sz="0" w:space="0" w:color="auto"/>
                <w:right w:val="none" w:sz="0" w:space="0" w:color="auto"/>
              </w:divBdr>
            </w:div>
            <w:div w:id="1849712452">
              <w:marLeft w:val="0"/>
              <w:marRight w:val="0"/>
              <w:marTop w:val="0"/>
              <w:marBottom w:val="0"/>
              <w:divBdr>
                <w:top w:val="none" w:sz="0" w:space="0" w:color="auto"/>
                <w:left w:val="none" w:sz="0" w:space="0" w:color="auto"/>
                <w:bottom w:val="none" w:sz="0" w:space="0" w:color="auto"/>
                <w:right w:val="none" w:sz="0" w:space="0" w:color="auto"/>
              </w:divBdr>
            </w:div>
            <w:div w:id="1850833582">
              <w:marLeft w:val="0"/>
              <w:marRight w:val="0"/>
              <w:marTop w:val="0"/>
              <w:marBottom w:val="0"/>
              <w:divBdr>
                <w:top w:val="none" w:sz="0" w:space="0" w:color="auto"/>
                <w:left w:val="none" w:sz="0" w:space="0" w:color="auto"/>
                <w:bottom w:val="none" w:sz="0" w:space="0" w:color="auto"/>
                <w:right w:val="none" w:sz="0" w:space="0" w:color="auto"/>
              </w:divBdr>
            </w:div>
            <w:div w:id="1856070554">
              <w:marLeft w:val="0"/>
              <w:marRight w:val="0"/>
              <w:marTop w:val="0"/>
              <w:marBottom w:val="0"/>
              <w:divBdr>
                <w:top w:val="none" w:sz="0" w:space="0" w:color="auto"/>
                <w:left w:val="none" w:sz="0" w:space="0" w:color="auto"/>
                <w:bottom w:val="none" w:sz="0" w:space="0" w:color="auto"/>
                <w:right w:val="none" w:sz="0" w:space="0" w:color="auto"/>
              </w:divBdr>
            </w:div>
            <w:div w:id="1859151516">
              <w:marLeft w:val="0"/>
              <w:marRight w:val="0"/>
              <w:marTop w:val="0"/>
              <w:marBottom w:val="0"/>
              <w:divBdr>
                <w:top w:val="none" w:sz="0" w:space="0" w:color="auto"/>
                <w:left w:val="none" w:sz="0" w:space="0" w:color="auto"/>
                <w:bottom w:val="none" w:sz="0" w:space="0" w:color="auto"/>
                <w:right w:val="none" w:sz="0" w:space="0" w:color="auto"/>
              </w:divBdr>
            </w:div>
            <w:div w:id="1862427592">
              <w:marLeft w:val="0"/>
              <w:marRight w:val="0"/>
              <w:marTop w:val="0"/>
              <w:marBottom w:val="0"/>
              <w:divBdr>
                <w:top w:val="none" w:sz="0" w:space="0" w:color="auto"/>
                <w:left w:val="none" w:sz="0" w:space="0" w:color="auto"/>
                <w:bottom w:val="none" w:sz="0" w:space="0" w:color="auto"/>
                <w:right w:val="none" w:sz="0" w:space="0" w:color="auto"/>
              </w:divBdr>
            </w:div>
            <w:div w:id="1862935701">
              <w:marLeft w:val="0"/>
              <w:marRight w:val="0"/>
              <w:marTop w:val="0"/>
              <w:marBottom w:val="0"/>
              <w:divBdr>
                <w:top w:val="none" w:sz="0" w:space="0" w:color="auto"/>
                <w:left w:val="none" w:sz="0" w:space="0" w:color="auto"/>
                <w:bottom w:val="none" w:sz="0" w:space="0" w:color="auto"/>
                <w:right w:val="none" w:sz="0" w:space="0" w:color="auto"/>
              </w:divBdr>
            </w:div>
            <w:div w:id="1870414779">
              <w:marLeft w:val="0"/>
              <w:marRight w:val="0"/>
              <w:marTop w:val="0"/>
              <w:marBottom w:val="0"/>
              <w:divBdr>
                <w:top w:val="none" w:sz="0" w:space="0" w:color="auto"/>
                <w:left w:val="none" w:sz="0" w:space="0" w:color="auto"/>
                <w:bottom w:val="none" w:sz="0" w:space="0" w:color="auto"/>
                <w:right w:val="none" w:sz="0" w:space="0" w:color="auto"/>
              </w:divBdr>
            </w:div>
            <w:div w:id="1871645520">
              <w:marLeft w:val="0"/>
              <w:marRight w:val="0"/>
              <w:marTop w:val="0"/>
              <w:marBottom w:val="0"/>
              <w:divBdr>
                <w:top w:val="none" w:sz="0" w:space="0" w:color="auto"/>
                <w:left w:val="none" w:sz="0" w:space="0" w:color="auto"/>
                <w:bottom w:val="none" w:sz="0" w:space="0" w:color="auto"/>
                <w:right w:val="none" w:sz="0" w:space="0" w:color="auto"/>
              </w:divBdr>
            </w:div>
            <w:div w:id="1909611698">
              <w:marLeft w:val="0"/>
              <w:marRight w:val="0"/>
              <w:marTop w:val="0"/>
              <w:marBottom w:val="0"/>
              <w:divBdr>
                <w:top w:val="none" w:sz="0" w:space="0" w:color="auto"/>
                <w:left w:val="none" w:sz="0" w:space="0" w:color="auto"/>
                <w:bottom w:val="none" w:sz="0" w:space="0" w:color="auto"/>
                <w:right w:val="none" w:sz="0" w:space="0" w:color="auto"/>
              </w:divBdr>
            </w:div>
            <w:div w:id="1909686141">
              <w:marLeft w:val="0"/>
              <w:marRight w:val="0"/>
              <w:marTop w:val="0"/>
              <w:marBottom w:val="0"/>
              <w:divBdr>
                <w:top w:val="none" w:sz="0" w:space="0" w:color="auto"/>
                <w:left w:val="none" w:sz="0" w:space="0" w:color="auto"/>
                <w:bottom w:val="none" w:sz="0" w:space="0" w:color="auto"/>
                <w:right w:val="none" w:sz="0" w:space="0" w:color="auto"/>
              </w:divBdr>
            </w:div>
            <w:div w:id="1910261476">
              <w:marLeft w:val="0"/>
              <w:marRight w:val="0"/>
              <w:marTop w:val="0"/>
              <w:marBottom w:val="0"/>
              <w:divBdr>
                <w:top w:val="none" w:sz="0" w:space="0" w:color="auto"/>
                <w:left w:val="none" w:sz="0" w:space="0" w:color="auto"/>
                <w:bottom w:val="none" w:sz="0" w:space="0" w:color="auto"/>
                <w:right w:val="none" w:sz="0" w:space="0" w:color="auto"/>
              </w:divBdr>
            </w:div>
            <w:div w:id="1912931944">
              <w:marLeft w:val="0"/>
              <w:marRight w:val="0"/>
              <w:marTop w:val="0"/>
              <w:marBottom w:val="0"/>
              <w:divBdr>
                <w:top w:val="none" w:sz="0" w:space="0" w:color="auto"/>
                <w:left w:val="none" w:sz="0" w:space="0" w:color="auto"/>
                <w:bottom w:val="none" w:sz="0" w:space="0" w:color="auto"/>
                <w:right w:val="none" w:sz="0" w:space="0" w:color="auto"/>
              </w:divBdr>
            </w:div>
            <w:div w:id="1914318879">
              <w:marLeft w:val="0"/>
              <w:marRight w:val="0"/>
              <w:marTop w:val="0"/>
              <w:marBottom w:val="0"/>
              <w:divBdr>
                <w:top w:val="none" w:sz="0" w:space="0" w:color="auto"/>
                <w:left w:val="none" w:sz="0" w:space="0" w:color="auto"/>
                <w:bottom w:val="none" w:sz="0" w:space="0" w:color="auto"/>
                <w:right w:val="none" w:sz="0" w:space="0" w:color="auto"/>
              </w:divBdr>
            </w:div>
            <w:div w:id="1919709335">
              <w:marLeft w:val="0"/>
              <w:marRight w:val="0"/>
              <w:marTop w:val="0"/>
              <w:marBottom w:val="0"/>
              <w:divBdr>
                <w:top w:val="none" w:sz="0" w:space="0" w:color="auto"/>
                <w:left w:val="none" w:sz="0" w:space="0" w:color="auto"/>
                <w:bottom w:val="none" w:sz="0" w:space="0" w:color="auto"/>
                <w:right w:val="none" w:sz="0" w:space="0" w:color="auto"/>
              </w:divBdr>
            </w:div>
            <w:div w:id="1921717550">
              <w:marLeft w:val="0"/>
              <w:marRight w:val="0"/>
              <w:marTop w:val="0"/>
              <w:marBottom w:val="0"/>
              <w:divBdr>
                <w:top w:val="none" w:sz="0" w:space="0" w:color="auto"/>
                <w:left w:val="none" w:sz="0" w:space="0" w:color="auto"/>
                <w:bottom w:val="none" w:sz="0" w:space="0" w:color="auto"/>
                <w:right w:val="none" w:sz="0" w:space="0" w:color="auto"/>
              </w:divBdr>
            </w:div>
            <w:div w:id="1923951551">
              <w:marLeft w:val="0"/>
              <w:marRight w:val="0"/>
              <w:marTop w:val="0"/>
              <w:marBottom w:val="0"/>
              <w:divBdr>
                <w:top w:val="none" w:sz="0" w:space="0" w:color="auto"/>
                <w:left w:val="none" w:sz="0" w:space="0" w:color="auto"/>
                <w:bottom w:val="none" w:sz="0" w:space="0" w:color="auto"/>
                <w:right w:val="none" w:sz="0" w:space="0" w:color="auto"/>
              </w:divBdr>
            </w:div>
            <w:div w:id="1927035143">
              <w:marLeft w:val="0"/>
              <w:marRight w:val="0"/>
              <w:marTop w:val="0"/>
              <w:marBottom w:val="0"/>
              <w:divBdr>
                <w:top w:val="none" w:sz="0" w:space="0" w:color="auto"/>
                <w:left w:val="none" w:sz="0" w:space="0" w:color="auto"/>
                <w:bottom w:val="none" w:sz="0" w:space="0" w:color="auto"/>
                <w:right w:val="none" w:sz="0" w:space="0" w:color="auto"/>
              </w:divBdr>
            </w:div>
            <w:div w:id="1930238846">
              <w:marLeft w:val="0"/>
              <w:marRight w:val="0"/>
              <w:marTop w:val="0"/>
              <w:marBottom w:val="0"/>
              <w:divBdr>
                <w:top w:val="none" w:sz="0" w:space="0" w:color="auto"/>
                <w:left w:val="none" w:sz="0" w:space="0" w:color="auto"/>
                <w:bottom w:val="none" w:sz="0" w:space="0" w:color="auto"/>
                <w:right w:val="none" w:sz="0" w:space="0" w:color="auto"/>
              </w:divBdr>
            </w:div>
            <w:div w:id="1958180026">
              <w:marLeft w:val="0"/>
              <w:marRight w:val="0"/>
              <w:marTop w:val="0"/>
              <w:marBottom w:val="0"/>
              <w:divBdr>
                <w:top w:val="none" w:sz="0" w:space="0" w:color="auto"/>
                <w:left w:val="none" w:sz="0" w:space="0" w:color="auto"/>
                <w:bottom w:val="none" w:sz="0" w:space="0" w:color="auto"/>
                <w:right w:val="none" w:sz="0" w:space="0" w:color="auto"/>
              </w:divBdr>
            </w:div>
            <w:div w:id="1959986758">
              <w:marLeft w:val="0"/>
              <w:marRight w:val="0"/>
              <w:marTop w:val="0"/>
              <w:marBottom w:val="0"/>
              <w:divBdr>
                <w:top w:val="none" w:sz="0" w:space="0" w:color="auto"/>
                <w:left w:val="none" w:sz="0" w:space="0" w:color="auto"/>
                <w:bottom w:val="none" w:sz="0" w:space="0" w:color="auto"/>
                <w:right w:val="none" w:sz="0" w:space="0" w:color="auto"/>
              </w:divBdr>
            </w:div>
            <w:div w:id="1970352924">
              <w:marLeft w:val="0"/>
              <w:marRight w:val="0"/>
              <w:marTop w:val="0"/>
              <w:marBottom w:val="0"/>
              <w:divBdr>
                <w:top w:val="none" w:sz="0" w:space="0" w:color="auto"/>
                <w:left w:val="none" w:sz="0" w:space="0" w:color="auto"/>
                <w:bottom w:val="none" w:sz="0" w:space="0" w:color="auto"/>
                <w:right w:val="none" w:sz="0" w:space="0" w:color="auto"/>
              </w:divBdr>
            </w:div>
            <w:div w:id="1972661765">
              <w:marLeft w:val="0"/>
              <w:marRight w:val="0"/>
              <w:marTop w:val="0"/>
              <w:marBottom w:val="0"/>
              <w:divBdr>
                <w:top w:val="none" w:sz="0" w:space="0" w:color="auto"/>
                <w:left w:val="none" w:sz="0" w:space="0" w:color="auto"/>
                <w:bottom w:val="none" w:sz="0" w:space="0" w:color="auto"/>
                <w:right w:val="none" w:sz="0" w:space="0" w:color="auto"/>
              </w:divBdr>
            </w:div>
            <w:div w:id="1977756066">
              <w:marLeft w:val="0"/>
              <w:marRight w:val="0"/>
              <w:marTop w:val="0"/>
              <w:marBottom w:val="0"/>
              <w:divBdr>
                <w:top w:val="none" w:sz="0" w:space="0" w:color="auto"/>
                <w:left w:val="none" w:sz="0" w:space="0" w:color="auto"/>
                <w:bottom w:val="none" w:sz="0" w:space="0" w:color="auto"/>
                <w:right w:val="none" w:sz="0" w:space="0" w:color="auto"/>
              </w:divBdr>
            </w:div>
            <w:div w:id="2001419364">
              <w:marLeft w:val="0"/>
              <w:marRight w:val="0"/>
              <w:marTop w:val="0"/>
              <w:marBottom w:val="0"/>
              <w:divBdr>
                <w:top w:val="none" w:sz="0" w:space="0" w:color="auto"/>
                <w:left w:val="none" w:sz="0" w:space="0" w:color="auto"/>
                <w:bottom w:val="none" w:sz="0" w:space="0" w:color="auto"/>
                <w:right w:val="none" w:sz="0" w:space="0" w:color="auto"/>
              </w:divBdr>
            </w:div>
            <w:div w:id="2029017665">
              <w:marLeft w:val="0"/>
              <w:marRight w:val="0"/>
              <w:marTop w:val="0"/>
              <w:marBottom w:val="0"/>
              <w:divBdr>
                <w:top w:val="none" w:sz="0" w:space="0" w:color="auto"/>
                <w:left w:val="none" w:sz="0" w:space="0" w:color="auto"/>
                <w:bottom w:val="none" w:sz="0" w:space="0" w:color="auto"/>
                <w:right w:val="none" w:sz="0" w:space="0" w:color="auto"/>
              </w:divBdr>
            </w:div>
            <w:div w:id="2035034456">
              <w:marLeft w:val="0"/>
              <w:marRight w:val="0"/>
              <w:marTop w:val="0"/>
              <w:marBottom w:val="0"/>
              <w:divBdr>
                <w:top w:val="none" w:sz="0" w:space="0" w:color="auto"/>
                <w:left w:val="none" w:sz="0" w:space="0" w:color="auto"/>
                <w:bottom w:val="none" w:sz="0" w:space="0" w:color="auto"/>
                <w:right w:val="none" w:sz="0" w:space="0" w:color="auto"/>
              </w:divBdr>
            </w:div>
            <w:div w:id="2043359881">
              <w:marLeft w:val="0"/>
              <w:marRight w:val="0"/>
              <w:marTop w:val="0"/>
              <w:marBottom w:val="0"/>
              <w:divBdr>
                <w:top w:val="none" w:sz="0" w:space="0" w:color="auto"/>
                <w:left w:val="none" w:sz="0" w:space="0" w:color="auto"/>
                <w:bottom w:val="none" w:sz="0" w:space="0" w:color="auto"/>
                <w:right w:val="none" w:sz="0" w:space="0" w:color="auto"/>
              </w:divBdr>
            </w:div>
            <w:div w:id="2063751700">
              <w:marLeft w:val="0"/>
              <w:marRight w:val="0"/>
              <w:marTop w:val="0"/>
              <w:marBottom w:val="0"/>
              <w:divBdr>
                <w:top w:val="none" w:sz="0" w:space="0" w:color="auto"/>
                <w:left w:val="none" w:sz="0" w:space="0" w:color="auto"/>
                <w:bottom w:val="none" w:sz="0" w:space="0" w:color="auto"/>
                <w:right w:val="none" w:sz="0" w:space="0" w:color="auto"/>
              </w:divBdr>
            </w:div>
            <w:div w:id="2078630113">
              <w:marLeft w:val="0"/>
              <w:marRight w:val="0"/>
              <w:marTop w:val="0"/>
              <w:marBottom w:val="0"/>
              <w:divBdr>
                <w:top w:val="none" w:sz="0" w:space="0" w:color="auto"/>
                <w:left w:val="none" w:sz="0" w:space="0" w:color="auto"/>
                <w:bottom w:val="none" w:sz="0" w:space="0" w:color="auto"/>
                <w:right w:val="none" w:sz="0" w:space="0" w:color="auto"/>
              </w:divBdr>
            </w:div>
            <w:div w:id="2080714722">
              <w:marLeft w:val="0"/>
              <w:marRight w:val="0"/>
              <w:marTop w:val="0"/>
              <w:marBottom w:val="0"/>
              <w:divBdr>
                <w:top w:val="none" w:sz="0" w:space="0" w:color="auto"/>
                <w:left w:val="none" w:sz="0" w:space="0" w:color="auto"/>
                <w:bottom w:val="none" w:sz="0" w:space="0" w:color="auto"/>
                <w:right w:val="none" w:sz="0" w:space="0" w:color="auto"/>
              </w:divBdr>
            </w:div>
            <w:div w:id="2093354271">
              <w:marLeft w:val="0"/>
              <w:marRight w:val="0"/>
              <w:marTop w:val="0"/>
              <w:marBottom w:val="0"/>
              <w:divBdr>
                <w:top w:val="none" w:sz="0" w:space="0" w:color="auto"/>
                <w:left w:val="none" w:sz="0" w:space="0" w:color="auto"/>
                <w:bottom w:val="none" w:sz="0" w:space="0" w:color="auto"/>
                <w:right w:val="none" w:sz="0" w:space="0" w:color="auto"/>
              </w:divBdr>
            </w:div>
            <w:div w:id="2102022944">
              <w:marLeft w:val="0"/>
              <w:marRight w:val="0"/>
              <w:marTop w:val="0"/>
              <w:marBottom w:val="0"/>
              <w:divBdr>
                <w:top w:val="none" w:sz="0" w:space="0" w:color="auto"/>
                <w:left w:val="none" w:sz="0" w:space="0" w:color="auto"/>
                <w:bottom w:val="none" w:sz="0" w:space="0" w:color="auto"/>
                <w:right w:val="none" w:sz="0" w:space="0" w:color="auto"/>
              </w:divBdr>
            </w:div>
            <w:div w:id="2113360713">
              <w:marLeft w:val="0"/>
              <w:marRight w:val="0"/>
              <w:marTop w:val="0"/>
              <w:marBottom w:val="0"/>
              <w:divBdr>
                <w:top w:val="none" w:sz="0" w:space="0" w:color="auto"/>
                <w:left w:val="none" w:sz="0" w:space="0" w:color="auto"/>
                <w:bottom w:val="none" w:sz="0" w:space="0" w:color="auto"/>
                <w:right w:val="none" w:sz="0" w:space="0" w:color="auto"/>
              </w:divBdr>
            </w:div>
            <w:div w:id="2116249732">
              <w:marLeft w:val="0"/>
              <w:marRight w:val="0"/>
              <w:marTop w:val="0"/>
              <w:marBottom w:val="0"/>
              <w:divBdr>
                <w:top w:val="none" w:sz="0" w:space="0" w:color="auto"/>
                <w:left w:val="none" w:sz="0" w:space="0" w:color="auto"/>
                <w:bottom w:val="none" w:sz="0" w:space="0" w:color="auto"/>
                <w:right w:val="none" w:sz="0" w:space="0" w:color="auto"/>
              </w:divBdr>
            </w:div>
            <w:div w:id="2120445512">
              <w:marLeft w:val="0"/>
              <w:marRight w:val="0"/>
              <w:marTop w:val="0"/>
              <w:marBottom w:val="0"/>
              <w:divBdr>
                <w:top w:val="none" w:sz="0" w:space="0" w:color="auto"/>
                <w:left w:val="none" w:sz="0" w:space="0" w:color="auto"/>
                <w:bottom w:val="none" w:sz="0" w:space="0" w:color="auto"/>
                <w:right w:val="none" w:sz="0" w:space="0" w:color="auto"/>
              </w:divBdr>
            </w:div>
            <w:div w:id="2133204022">
              <w:marLeft w:val="0"/>
              <w:marRight w:val="0"/>
              <w:marTop w:val="0"/>
              <w:marBottom w:val="0"/>
              <w:divBdr>
                <w:top w:val="none" w:sz="0" w:space="0" w:color="auto"/>
                <w:left w:val="none" w:sz="0" w:space="0" w:color="auto"/>
                <w:bottom w:val="none" w:sz="0" w:space="0" w:color="auto"/>
                <w:right w:val="none" w:sz="0" w:space="0" w:color="auto"/>
              </w:divBdr>
            </w:div>
            <w:div w:id="213420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9539">
      <w:bodyDiv w:val="1"/>
      <w:marLeft w:val="0"/>
      <w:marRight w:val="0"/>
      <w:marTop w:val="0"/>
      <w:marBottom w:val="0"/>
      <w:divBdr>
        <w:top w:val="none" w:sz="0" w:space="0" w:color="auto"/>
        <w:left w:val="none" w:sz="0" w:space="0" w:color="auto"/>
        <w:bottom w:val="none" w:sz="0" w:space="0" w:color="auto"/>
        <w:right w:val="none" w:sz="0" w:space="0" w:color="auto"/>
      </w:divBdr>
      <w:divsChild>
        <w:div w:id="878665570">
          <w:marLeft w:val="0"/>
          <w:marRight w:val="0"/>
          <w:marTop w:val="0"/>
          <w:marBottom w:val="0"/>
          <w:divBdr>
            <w:top w:val="none" w:sz="0" w:space="0" w:color="auto"/>
            <w:left w:val="none" w:sz="0" w:space="0" w:color="auto"/>
            <w:bottom w:val="none" w:sz="0" w:space="0" w:color="auto"/>
            <w:right w:val="none" w:sz="0" w:space="0" w:color="auto"/>
          </w:divBdr>
          <w:divsChild>
            <w:div w:id="982079202">
              <w:marLeft w:val="0"/>
              <w:marRight w:val="0"/>
              <w:marTop w:val="0"/>
              <w:marBottom w:val="0"/>
              <w:divBdr>
                <w:top w:val="none" w:sz="0" w:space="0" w:color="auto"/>
                <w:left w:val="none" w:sz="0" w:space="0" w:color="auto"/>
                <w:bottom w:val="none" w:sz="0" w:space="0" w:color="auto"/>
                <w:right w:val="none" w:sz="0" w:space="0" w:color="auto"/>
              </w:divBdr>
            </w:div>
            <w:div w:id="115024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82330">
      <w:bodyDiv w:val="1"/>
      <w:marLeft w:val="0"/>
      <w:marRight w:val="0"/>
      <w:marTop w:val="0"/>
      <w:marBottom w:val="0"/>
      <w:divBdr>
        <w:top w:val="none" w:sz="0" w:space="0" w:color="auto"/>
        <w:left w:val="none" w:sz="0" w:space="0" w:color="auto"/>
        <w:bottom w:val="none" w:sz="0" w:space="0" w:color="auto"/>
        <w:right w:val="none" w:sz="0" w:space="0" w:color="auto"/>
      </w:divBdr>
      <w:divsChild>
        <w:div w:id="1409688454">
          <w:marLeft w:val="0"/>
          <w:marRight w:val="0"/>
          <w:marTop w:val="0"/>
          <w:marBottom w:val="0"/>
          <w:divBdr>
            <w:top w:val="none" w:sz="0" w:space="0" w:color="auto"/>
            <w:left w:val="none" w:sz="0" w:space="0" w:color="auto"/>
            <w:bottom w:val="none" w:sz="0" w:space="0" w:color="auto"/>
            <w:right w:val="none" w:sz="0" w:space="0" w:color="auto"/>
          </w:divBdr>
          <w:divsChild>
            <w:div w:id="565646255">
              <w:marLeft w:val="0"/>
              <w:marRight w:val="0"/>
              <w:marTop w:val="0"/>
              <w:marBottom w:val="0"/>
              <w:divBdr>
                <w:top w:val="none" w:sz="0" w:space="0" w:color="auto"/>
                <w:left w:val="none" w:sz="0" w:space="0" w:color="auto"/>
                <w:bottom w:val="none" w:sz="0" w:space="0" w:color="auto"/>
                <w:right w:val="none" w:sz="0" w:space="0" w:color="auto"/>
              </w:divBdr>
            </w:div>
            <w:div w:id="661543093">
              <w:marLeft w:val="0"/>
              <w:marRight w:val="0"/>
              <w:marTop w:val="0"/>
              <w:marBottom w:val="0"/>
              <w:divBdr>
                <w:top w:val="none" w:sz="0" w:space="0" w:color="auto"/>
                <w:left w:val="none" w:sz="0" w:space="0" w:color="auto"/>
                <w:bottom w:val="none" w:sz="0" w:space="0" w:color="auto"/>
                <w:right w:val="none" w:sz="0" w:space="0" w:color="auto"/>
              </w:divBdr>
            </w:div>
            <w:div w:id="673454718">
              <w:marLeft w:val="0"/>
              <w:marRight w:val="0"/>
              <w:marTop w:val="0"/>
              <w:marBottom w:val="0"/>
              <w:divBdr>
                <w:top w:val="none" w:sz="0" w:space="0" w:color="auto"/>
                <w:left w:val="none" w:sz="0" w:space="0" w:color="auto"/>
                <w:bottom w:val="none" w:sz="0" w:space="0" w:color="auto"/>
                <w:right w:val="none" w:sz="0" w:space="0" w:color="auto"/>
              </w:divBdr>
            </w:div>
            <w:div w:id="20491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90651">
      <w:bodyDiv w:val="1"/>
      <w:marLeft w:val="0"/>
      <w:marRight w:val="0"/>
      <w:marTop w:val="0"/>
      <w:marBottom w:val="0"/>
      <w:divBdr>
        <w:top w:val="none" w:sz="0" w:space="0" w:color="auto"/>
        <w:left w:val="none" w:sz="0" w:space="0" w:color="auto"/>
        <w:bottom w:val="none" w:sz="0" w:space="0" w:color="auto"/>
        <w:right w:val="none" w:sz="0" w:space="0" w:color="auto"/>
      </w:divBdr>
      <w:divsChild>
        <w:div w:id="2001889600">
          <w:marLeft w:val="0"/>
          <w:marRight w:val="0"/>
          <w:marTop w:val="0"/>
          <w:marBottom w:val="0"/>
          <w:divBdr>
            <w:top w:val="none" w:sz="0" w:space="0" w:color="auto"/>
            <w:left w:val="none" w:sz="0" w:space="0" w:color="auto"/>
            <w:bottom w:val="none" w:sz="0" w:space="0" w:color="auto"/>
            <w:right w:val="none" w:sz="0" w:space="0" w:color="auto"/>
          </w:divBdr>
          <w:divsChild>
            <w:div w:id="358705329">
              <w:marLeft w:val="0"/>
              <w:marRight w:val="0"/>
              <w:marTop w:val="0"/>
              <w:marBottom w:val="0"/>
              <w:divBdr>
                <w:top w:val="none" w:sz="0" w:space="0" w:color="auto"/>
                <w:left w:val="none" w:sz="0" w:space="0" w:color="auto"/>
                <w:bottom w:val="none" w:sz="0" w:space="0" w:color="auto"/>
                <w:right w:val="none" w:sz="0" w:space="0" w:color="auto"/>
              </w:divBdr>
              <w:divsChild>
                <w:div w:id="1836845260">
                  <w:marLeft w:val="0"/>
                  <w:marRight w:val="0"/>
                  <w:marTop w:val="0"/>
                  <w:marBottom w:val="0"/>
                  <w:divBdr>
                    <w:top w:val="none" w:sz="0" w:space="0" w:color="auto"/>
                    <w:left w:val="none" w:sz="0" w:space="0" w:color="auto"/>
                    <w:bottom w:val="none" w:sz="0" w:space="0" w:color="auto"/>
                    <w:right w:val="none" w:sz="0" w:space="0" w:color="auto"/>
                  </w:divBdr>
                  <w:divsChild>
                    <w:div w:id="18240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228386">
      <w:bodyDiv w:val="1"/>
      <w:marLeft w:val="0"/>
      <w:marRight w:val="0"/>
      <w:marTop w:val="0"/>
      <w:marBottom w:val="0"/>
      <w:divBdr>
        <w:top w:val="none" w:sz="0" w:space="0" w:color="auto"/>
        <w:left w:val="none" w:sz="0" w:space="0" w:color="auto"/>
        <w:bottom w:val="none" w:sz="0" w:space="0" w:color="auto"/>
        <w:right w:val="none" w:sz="0" w:space="0" w:color="auto"/>
      </w:divBdr>
      <w:divsChild>
        <w:div w:id="380249339">
          <w:marLeft w:val="0"/>
          <w:marRight w:val="0"/>
          <w:marTop w:val="0"/>
          <w:marBottom w:val="0"/>
          <w:divBdr>
            <w:top w:val="none" w:sz="0" w:space="0" w:color="auto"/>
            <w:left w:val="none" w:sz="0" w:space="0" w:color="auto"/>
            <w:bottom w:val="none" w:sz="0" w:space="0" w:color="auto"/>
            <w:right w:val="none" w:sz="0" w:space="0" w:color="auto"/>
          </w:divBdr>
          <w:divsChild>
            <w:div w:id="1204094">
              <w:marLeft w:val="0"/>
              <w:marRight w:val="0"/>
              <w:marTop w:val="0"/>
              <w:marBottom w:val="0"/>
              <w:divBdr>
                <w:top w:val="none" w:sz="0" w:space="0" w:color="auto"/>
                <w:left w:val="none" w:sz="0" w:space="0" w:color="auto"/>
                <w:bottom w:val="none" w:sz="0" w:space="0" w:color="auto"/>
                <w:right w:val="none" w:sz="0" w:space="0" w:color="auto"/>
              </w:divBdr>
            </w:div>
            <w:div w:id="20084557">
              <w:marLeft w:val="0"/>
              <w:marRight w:val="0"/>
              <w:marTop w:val="0"/>
              <w:marBottom w:val="0"/>
              <w:divBdr>
                <w:top w:val="none" w:sz="0" w:space="0" w:color="auto"/>
                <w:left w:val="none" w:sz="0" w:space="0" w:color="auto"/>
                <w:bottom w:val="none" w:sz="0" w:space="0" w:color="auto"/>
                <w:right w:val="none" w:sz="0" w:space="0" w:color="auto"/>
              </w:divBdr>
            </w:div>
            <w:div w:id="24138503">
              <w:marLeft w:val="0"/>
              <w:marRight w:val="0"/>
              <w:marTop w:val="0"/>
              <w:marBottom w:val="0"/>
              <w:divBdr>
                <w:top w:val="none" w:sz="0" w:space="0" w:color="auto"/>
                <w:left w:val="none" w:sz="0" w:space="0" w:color="auto"/>
                <w:bottom w:val="none" w:sz="0" w:space="0" w:color="auto"/>
                <w:right w:val="none" w:sz="0" w:space="0" w:color="auto"/>
              </w:divBdr>
            </w:div>
            <w:div w:id="30804571">
              <w:marLeft w:val="0"/>
              <w:marRight w:val="0"/>
              <w:marTop w:val="0"/>
              <w:marBottom w:val="0"/>
              <w:divBdr>
                <w:top w:val="none" w:sz="0" w:space="0" w:color="auto"/>
                <w:left w:val="none" w:sz="0" w:space="0" w:color="auto"/>
                <w:bottom w:val="none" w:sz="0" w:space="0" w:color="auto"/>
                <w:right w:val="none" w:sz="0" w:space="0" w:color="auto"/>
              </w:divBdr>
            </w:div>
            <w:div w:id="47073096">
              <w:marLeft w:val="0"/>
              <w:marRight w:val="0"/>
              <w:marTop w:val="0"/>
              <w:marBottom w:val="0"/>
              <w:divBdr>
                <w:top w:val="none" w:sz="0" w:space="0" w:color="auto"/>
                <w:left w:val="none" w:sz="0" w:space="0" w:color="auto"/>
                <w:bottom w:val="none" w:sz="0" w:space="0" w:color="auto"/>
                <w:right w:val="none" w:sz="0" w:space="0" w:color="auto"/>
              </w:divBdr>
            </w:div>
            <w:div w:id="54092594">
              <w:marLeft w:val="0"/>
              <w:marRight w:val="0"/>
              <w:marTop w:val="0"/>
              <w:marBottom w:val="0"/>
              <w:divBdr>
                <w:top w:val="none" w:sz="0" w:space="0" w:color="auto"/>
                <w:left w:val="none" w:sz="0" w:space="0" w:color="auto"/>
                <w:bottom w:val="none" w:sz="0" w:space="0" w:color="auto"/>
                <w:right w:val="none" w:sz="0" w:space="0" w:color="auto"/>
              </w:divBdr>
            </w:div>
            <w:div w:id="58939733">
              <w:marLeft w:val="0"/>
              <w:marRight w:val="0"/>
              <w:marTop w:val="0"/>
              <w:marBottom w:val="0"/>
              <w:divBdr>
                <w:top w:val="none" w:sz="0" w:space="0" w:color="auto"/>
                <w:left w:val="none" w:sz="0" w:space="0" w:color="auto"/>
                <w:bottom w:val="none" w:sz="0" w:space="0" w:color="auto"/>
                <w:right w:val="none" w:sz="0" w:space="0" w:color="auto"/>
              </w:divBdr>
            </w:div>
            <w:div w:id="63379397">
              <w:marLeft w:val="0"/>
              <w:marRight w:val="0"/>
              <w:marTop w:val="0"/>
              <w:marBottom w:val="0"/>
              <w:divBdr>
                <w:top w:val="none" w:sz="0" w:space="0" w:color="auto"/>
                <w:left w:val="none" w:sz="0" w:space="0" w:color="auto"/>
                <w:bottom w:val="none" w:sz="0" w:space="0" w:color="auto"/>
                <w:right w:val="none" w:sz="0" w:space="0" w:color="auto"/>
              </w:divBdr>
            </w:div>
            <w:div w:id="63844701">
              <w:marLeft w:val="0"/>
              <w:marRight w:val="0"/>
              <w:marTop w:val="0"/>
              <w:marBottom w:val="0"/>
              <w:divBdr>
                <w:top w:val="none" w:sz="0" w:space="0" w:color="auto"/>
                <w:left w:val="none" w:sz="0" w:space="0" w:color="auto"/>
                <w:bottom w:val="none" w:sz="0" w:space="0" w:color="auto"/>
                <w:right w:val="none" w:sz="0" w:space="0" w:color="auto"/>
              </w:divBdr>
            </w:div>
            <w:div w:id="72943923">
              <w:marLeft w:val="0"/>
              <w:marRight w:val="0"/>
              <w:marTop w:val="0"/>
              <w:marBottom w:val="0"/>
              <w:divBdr>
                <w:top w:val="none" w:sz="0" w:space="0" w:color="auto"/>
                <w:left w:val="none" w:sz="0" w:space="0" w:color="auto"/>
                <w:bottom w:val="none" w:sz="0" w:space="0" w:color="auto"/>
                <w:right w:val="none" w:sz="0" w:space="0" w:color="auto"/>
              </w:divBdr>
            </w:div>
            <w:div w:id="82261352">
              <w:marLeft w:val="0"/>
              <w:marRight w:val="0"/>
              <w:marTop w:val="0"/>
              <w:marBottom w:val="0"/>
              <w:divBdr>
                <w:top w:val="none" w:sz="0" w:space="0" w:color="auto"/>
                <w:left w:val="none" w:sz="0" w:space="0" w:color="auto"/>
                <w:bottom w:val="none" w:sz="0" w:space="0" w:color="auto"/>
                <w:right w:val="none" w:sz="0" w:space="0" w:color="auto"/>
              </w:divBdr>
            </w:div>
            <w:div w:id="89861779">
              <w:marLeft w:val="0"/>
              <w:marRight w:val="0"/>
              <w:marTop w:val="0"/>
              <w:marBottom w:val="0"/>
              <w:divBdr>
                <w:top w:val="none" w:sz="0" w:space="0" w:color="auto"/>
                <w:left w:val="none" w:sz="0" w:space="0" w:color="auto"/>
                <w:bottom w:val="none" w:sz="0" w:space="0" w:color="auto"/>
                <w:right w:val="none" w:sz="0" w:space="0" w:color="auto"/>
              </w:divBdr>
            </w:div>
            <w:div w:id="90009628">
              <w:marLeft w:val="0"/>
              <w:marRight w:val="0"/>
              <w:marTop w:val="0"/>
              <w:marBottom w:val="0"/>
              <w:divBdr>
                <w:top w:val="none" w:sz="0" w:space="0" w:color="auto"/>
                <w:left w:val="none" w:sz="0" w:space="0" w:color="auto"/>
                <w:bottom w:val="none" w:sz="0" w:space="0" w:color="auto"/>
                <w:right w:val="none" w:sz="0" w:space="0" w:color="auto"/>
              </w:divBdr>
            </w:div>
            <w:div w:id="90317796">
              <w:marLeft w:val="0"/>
              <w:marRight w:val="0"/>
              <w:marTop w:val="0"/>
              <w:marBottom w:val="0"/>
              <w:divBdr>
                <w:top w:val="none" w:sz="0" w:space="0" w:color="auto"/>
                <w:left w:val="none" w:sz="0" w:space="0" w:color="auto"/>
                <w:bottom w:val="none" w:sz="0" w:space="0" w:color="auto"/>
                <w:right w:val="none" w:sz="0" w:space="0" w:color="auto"/>
              </w:divBdr>
            </w:div>
            <w:div w:id="109013139">
              <w:marLeft w:val="0"/>
              <w:marRight w:val="0"/>
              <w:marTop w:val="0"/>
              <w:marBottom w:val="0"/>
              <w:divBdr>
                <w:top w:val="none" w:sz="0" w:space="0" w:color="auto"/>
                <w:left w:val="none" w:sz="0" w:space="0" w:color="auto"/>
                <w:bottom w:val="none" w:sz="0" w:space="0" w:color="auto"/>
                <w:right w:val="none" w:sz="0" w:space="0" w:color="auto"/>
              </w:divBdr>
            </w:div>
            <w:div w:id="139613882">
              <w:marLeft w:val="0"/>
              <w:marRight w:val="0"/>
              <w:marTop w:val="0"/>
              <w:marBottom w:val="0"/>
              <w:divBdr>
                <w:top w:val="none" w:sz="0" w:space="0" w:color="auto"/>
                <w:left w:val="none" w:sz="0" w:space="0" w:color="auto"/>
                <w:bottom w:val="none" w:sz="0" w:space="0" w:color="auto"/>
                <w:right w:val="none" w:sz="0" w:space="0" w:color="auto"/>
              </w:divBdr>
            </w:div>
            <w:div w:id="143545968">
              <w:marLeft w:val="0"/>
              <w:marRight w:val="0"/>
              <w:marTop w:val="0"/>
              <w:marBottom w:val="0"/>
              <w:divBdr>
                <w:top w:val="none" w:sz="0" w:space="0" w:color="auto"/>
                <w:left w:val="none" w:sz="0" w:space="0" w:color="auto"/>
                <w:bottom w:val="none" w:sz="0" w:space="0" w:color="auto"/>
                <w:right w:val="none" w:sz="0" w:space="0" w:color="auto"/>
              </w:divBdr>
            </w:div>
            <w:div w:id="156309623">
              <w:marLeft w:val="0"/>
              <w:marRight w:val="0"/>
              <w:marTop w:val="0"/>
              <w:marBottom w:val="0"/>
              <w:divBdr>
                <w:top w:val="none" w:sz="0" w:space="0" w:color="auto"/>
                <w:left w:val="none" w:sz="0" w:space="0" w:color="auto"/>
                <w:bottom w:val="none" w:sz="0" w:space="0" w:color="auto"/>
                <w:right w:val="none" w:sz="0" w:space="0" w:color="auto"/>
              </w:divBdr>
            </w:div>
            <w:div w:id="162475065">
              <w:marLeft w:val="0"/>
              <w:marRight w:val="0"/>
              <w:marTop w:val="0"/>
              <w:marBottom w:val="0"/>
              <w:divBdr>
                <w:top w:val="none" w:sz="0" w:space="0" w:color="auto"/>
                <w:left w:val="none" w:sz="0" w:space="0" w:color="auto"/>
                <w:bottom w:val="none" w:sz="0" w:space="0" w:color="auto"/>
                <w:right w:val="none" w:sz="0" w:space="0" w:color="auto"/>
              </w:divBdr>
            </w:div>
            <w:div w:id="168181384">
              <w:marLeft w:val="0"/>
              <w:marRight w:val="0"/>
              <w:marTop w:val="0"/>
              <w:marBottom w:val="0"/>
              <w:divBdr>
                <w:top w:val="none" w:sz="0" w:space="0" w:color="auto"/>
                <w:left w:val="none" w:sz="0" w:space="0" w:color="auto"/>
                <w:bottom w:val="none" w:sz="0" w:space="0" w:color="auto"/>
                <w:right w:val="none" w:sz="0" w:space="0" w:color="auto"/>
              </w:divBdr>
            </w:div>
            <w:div w:id="171186572">
              <w:marLeft w:val="0"/>
              <w:marRight w:val="0"/>
              <w:marTop w:val="0"/>
              <w:marBottom w:val="0"/>
              <w:divBdr>
                <w:top w:val="none" w:sz="0" w:space="0" w:color="auto"/>
                <w:left w:val="none" w:sz="0" w:space="0" w:color="auto"/>
                <w:bottom w:val="none" w:sz="0" w:space="0" w:color="auto"/>
                <w:right w:val="none" w:sz="0" w:space="0" w:color="auto"/>
              </w:divBdr>
            </w:div>
            <w:div w:id="183175764">
              <w:marLeft w:val="0"/>
              <w:marRight w:val="0"/>
              <w:marTop w:val="0"/>
              <w:marBottom w:val="0"/>
              <w:divBdr>
                <w:top w:val="none" w:sz="0" w:space="0" w:color="auto"/>
                <w:left w:val="none" w:sz="0" w:space="0" w:color="auto"/>
                <w:bottom w:val="none" w:sz="0" w:space="0" w:color="auto"/>
                <w:right w:val="none" w:sz="0" w:space="0" w:color="auto"/>
              </w:divBdr>
            </w:div>
            <w:div w:id="186867964">
              <w:marLeft w:val="0"/>
              <w:marRight w:val="0"/>
              <w:marTop w:val="0"/>
              <w:marBottom w:val="0"/>
              <w:divBdr>
                <w:top w:val="none" w:sz="0" w:space="0" w:color="auto"/>
                <w:left w:val="none" w:sz="0" w:space="0" w:color="auto"/>
                <w:bottom w:val="none" w:sz="0" w:space="0" w:color="auto"/>
                <w:right w:val="none" w:sz="0" w:space="0" w:color="auto"/>
              </w:divBdr>
            </w:div>
            <w:div w:id="187111204">
              <w:marLeft w:val="0"/>
              <w:marRight w:val="0"/>
              <w:marTop w:val="0"/>
              <w:marBottom w:val="0"/>
              <w:divBdr>
                <w:top w:val="none" w:sz="0" w:space="0" w:color="auto"/>
                <w:left w:val="none" w:sz="0" w:space="0" w:color="auto"/>
                <w:bottom w:val="none" w:sz="0" w:space="0" w:color="auto"/>
                <w:right w:val="none" w:sz="0" w:space="0" w:color="auto"/>
              </w:divBdr>
            </w:div>
            <w:div w:id="187186746">
              <w:marLeft w:val="0"/>
              <w:marRight w:val="0"/>
              <w:marTop w:val="0"/>
              <w:marBottom w:val="0"/>
              <w:divBdr>
                <w:top w:val="none" w:sz="0" w:space="0" w:color="auto"/>
                <w:left w:val="none" w:sz="0" w:space="0" w:color="auto"/>
                <w:bottom w:val="none" w:sz="0" w:space="0" w:color="auto"/>
                <w:right w:val="none" w:sz="0" w:space="0" w:color="auto"/>
              </w:divBdr>
            </w:div>
            <w:div w:id="217861855">
              <w:marLeft w:val="0"/>
              <w:marRight w:val="0"/>
              <w:marTop w:val="0"/>
              <w:marBottom w:val="0"/>
              <w:divBdr>
                <w:top w:val="none" w:sz="0" w:space="0" w:color="auto"/>
                <w:left w:val="none" w:sz="0" w:space="0" w:color="auto"/>
                <w:bottom w:val="none" w:sz="0" w:space="0" w:color="auto"/>
                <w:right w:val="none" w:sz="0" w:space="0" w:color="auto"/>
              </w:divBdr>
            </w:div>
            <w:div w:id="222520371">
              <w:marLeft w:val="0"/>
              <w:marRight w:val="0"/>
              <w:marTop w:val="0"/>
              <w:marBottom w:val="0"/>
              <w:divBdr>
                <w:top w:val="none" w:sz="0" w:space="0" w:color="auto"/>
                <w:left w:val="none" w:sz="0" w:space="0" w:color="auto"/>
                <w:bottom w:val="none" w:sz="0" w:space="0" w:color="auto"/>
                <w:right w:val="none" w:sz="0" w:space="0" w:color="auto"/>
              </w:divBdr>
            </w:div>
            <w:div w:id="227619755">
              <w:marLeft w:val="0"/>
              <w:marRight w:val="0"/>
              <w:marTop w:val="0"/>
              <w:marBottom w:val="0"/>
              <w:divBdr>
                <w:top w:val="none" w:sz="0" w:space="0" w:color="auto"/>
                <w:left w:val="none" w:sz="0" w:space="0" w:color="auto"/>
                <w:bottom w:val="none" w:sz="0" w:space="0" w:color="auto"/>
                <w:right w:val="none" w:sz="0" w:space="0" w:color="auto"/>
              </w:divBdr>
            </w:div>
            <w:div w:id="228419045">
              <w:marLeft w:val="0"/>
              <w:marRight w:val="0"/>
              <w:marTop w:val="0"/>
              <w:marBottom w:val="0"/>
              <w:divBdr>
                <w:top w:val="none" w:sz="0" w:space="0" w:color="auto"/>
                <w:left w:val="none" w:sz="0" w:space="0" w:color="auto"/>
                <w:bottom w:val="none" w:sz="0" w:space="0" w:color="auto"/>
                <w:right w:val="none" w:sz="0" w:space="0" w:color="auto"/>
              </w:divBdr>
            </w:div>
            <w:div w:id="254945788">
              <w:marLeft w:val="0"/>
              <w:marRight w:val="0"/>
              <w:marTop w:val="0"/>
              <w:marBottom w:val="0"/>
              <w:divBdr>
                <w:top w:val="none" w:sz="0" w:space="0" w:color="auto"/>
                <w:left w:val="none" w:sz="0" w:space="0" w:color="auto"/>
                <w:bottom w:val="none" w:sz="0" w:space="0" w:color="auto"/>
                <w:right w:val="none" w:sz="0" w:space="0" w:color="auto"/>
              </w:divBdr>
            </w:div>
            <w:div w:id="255871717">
              <w:marLeft w:val="0"/>
              <w:marRight w:val="0"/>
              <w:marTop w:val="0"/>
              <w:marBottom w:val="0"/>
              <w:divBdr>
                <w:top w:val="none" w:sz="0" w:space="0" w:color="auto"/>
                <w:left w:val="none" w:sz="0" w:space="0" w:color="auto"/>
                <w:bottom w:val="none" w:sz="0" w:space="0" w:color="auto"/>
                <w:right w:val="none" w:sz="0" w:space="0" w:color="auto"/>
              </w:divBdr>
            </w:div>
            <w:div w:id="260601522">
              <w:marLeft w:val="0"/>
              <w:marRight w:val="0"/>
              <w:marTop w:val="0"/>
              <w:marBottom w:val="0"/>
              <w:divBdr>
                <w:top w:val="none" w:sz="0" w:space="0" w:color="auto"/>
                <w:left w:val="none" w:sz="0" w:space="0" w:color="auto"/>
                <w:bottom w:val="none" w:sz="0" w:space="0" w:color="auto"/>
                <w:right w:val="none" w:sz="0" w:space="0" w:color="auto"/>
              </w:divBdr>
            </w:div>
            <w:div w:id="263810892">
              <w:marLeft w:val="0"/>
              <w:marRight w:val="0"/>
              <w:marTop w:val="0"/>
              <w:marBottom w:val="0"/>
              <w:divBdr>
                <w:top w:val="none" w:sz="0" w:space="0" w:color="auto"/>
                <w:left w:val="none" w:sz="0" w:space="0" w:color="auto"/>
                <w:bottom w:val="none" w:sz="0" w:space="0" w:color="auto"/>
                <w:right w:val="none" w:sz="0" w:space="0" w:color="auto"/>
              </w:divBdr>
            </w:div>
            <w:div w:id="268506937">
              <w:marLeft w:val="0"/>
              <w:marRight w:val="0"/>
              <w:marTop w:val="0"/>
              <w:marBottom w:val="0"/>
              <w:divBdr>
                <w:top w:val="none" w:sz="0" w:space="0" w:color="auto"/>
                <w:left w:val="none" w:sz="0" w:space="0" w:color="auto"/>
                <w:bottom w:val="none" w:sz="0" w:space="0" w:color="auto"/>
                <w:right w:val="none" w:sz="0" w:space="0" w:color="auto"/>
              </w:divBdr>
            </w:div>
            <w:div w:id="274530883">
              <w:marLeft w:val="0"/>
              <w:marRight w:val="0"/>
              <w:marTop w:val="0"/>
              <w:marBottom w:val="0"/>
              <w:divBdr>
                <w:top w:val="none" w:sz="0" w:space="0" w:color="auto"/>
                <w:left w:val="none" w:sz="0" w:space="0" w:color="auto"/>
                <w:bottom w:val="none" w:sz="0" w:space="0" w:color="auto"/>
                <w:right w:val="none" w:sz="0" w:space="0" w:color="auto"/>
              </w:divBdr>
            </w:div>
            <w:div w:id="275606125">
              <w:marLeft w:val="0"/>
              <w:marRight w:val="0"/>
              <w:marTop w:val="0"/>
              <w:marBottom w:val="0"/>
              <w:divBdr>
                <w:top w:val="none" w:sz="0" w:space="0" w:color="auto"/>
                <w:left w:val="none" w:sz="0" w:space="0" w:color="auto"/>
                <w:bottom w:val="none" w:sz="0" w:space="0" w:color="auto"/>
                <w:right w:val="none" w:sz="0" w:space="0" w:color="auto"/>
              </w:divBdr>
            </w:div>
            <w:div w:id="291330023">
              <w:marLeft w:val="0"/>
              <w:marRight w:val="0"/>
              <w:marTop w:val="0"/>
              <w:marBottom w:val="0"/>
              <w:divBdr>
                <w:top w:val="none" w:sz="0" w:space="0" w:color="auto"/>
                <w:left w:val="none" w:sz="0" w:space="0" w:color="auto"/>
                <w:bottom w:val="none" w:sz="0" w:space="0" w:color="auto"/>
                <w:right w:val="none" w:sz="0" w:space="0" w:color="auto"/>
              </w:divBdr>
            </w:div>
            <w:div w:id="295530032">
              <w:marLeft w:val="0"/>
              <w:marRight w:val="0"/>
              <w:marTop w:val="0"/>
              <w:marBottom w:val="0"/>
              <w:divBdr>
                <w:top w:val="none" w:sz="0" w:space="0" w:color="auto"/>
                <w:left w:val="none" w:sz="0" w:space="0" w:color="auto"/>
                <w:bottom w:val="none" w:sz="0" w:space="0" w:color="auto"/>
                <w:right w:val="none" w:sz="0" w:space="0" w:color="auto"/>
              </w:divBdr>
            </w:div>
            <w:div w:id="304822572">
              <w:marLeft w:val="0"/>
              <w:marRight w:val="0"/>
              <w:marTop w:val="0"/>
              <w:marBottom w:val="0"/>
              <w:divBdr>
                <w:top w:val="none" w:sz="0" w:space="0" w:color="auto"/>
                <w:left w:val="none" w:sz="0" w:space="0" w:color="auto"/>
                <w:bottom w:val="none" w:sz="0" w:space="0" w:color="auto"/>
                <w:right w:val="none" w:sz="0" w:space="0" w:color="auto"/>
              </w:divBdr>
            </w:div>
            <w:div w:id="307977223">
              <w:marLeft w:val="0"/>
              <w:marRight w:val="0"/>
              <w:marTop w:val="0"/>
              <w:marBottom w:val="0"/>
              <w:divBdr>
                <w:top w:val="none" w:sz="0" w:space="0" w:color="auto"/>
                <w:left w:val="none" w:sz="0" w:space="0" w:color="auto"/>
                <w:bottom w:val="none" w:sz="0" w:space="0" w:color="auto"/>
                <w:right w:val="none" w:sz="0" w:space="0" w:color="auto"/>
              </w:divBdr>
            </w:div>
            <w:div w:id="317807483">
              <w:marLeft w:val="0"/>
              <w:marRight w:val="0"/>
              <w:marTop w:val="0"/>
              <w:marBottom w:val="0"/>
              <w:divBdr>
                <w:top w:val="none" w:sz="0" w:space="0" w:color="auto"/>
                <w:left w:val="none" w:sz="0" w:space="0" w:color="auto"/>
                <w:bottom w:val="none" w:sz="0" w:space="0" w:color="auto"/>
                <w:right w:val="none" w:sz="0" w:space="0" w:color="auto"/>
              </w:divBdr>
            </w:div>
            <w:div w:id="320238630">
              <w:marLeft w:val="0"/>
              <w:marRight w:val="0"/>
              <w:marTop w:val="0"/>
              <w:marBottom w:val="0"/>
              <w:divBdr>
                <w:top w:val="none" w:sz="0" w:space="0" w:color="auto"/>
                <w:left w:val="none" w:sz="0" w:space="0" w:color="auto"/>
                <w:bottom w:val="none" w:sz="0" w:space="0" w:color="auto"/>
                <w:right w:val="none" w:sz="0" w:space="0" w:color="auto"/>
              </w:divBdr>
            </w:div>
            <w:div w:id="321087941">
              <w:marLeft w:val="0"/>
              <w:marRight w:val="0"/>
              <w:marTop w:val="0"/>
              <w:marBottom w:val="0"/>
              <w:divBdr>
                <w:top w:val="none" w:sz="0" w:space="0" w:color="auto"/>
                <w:left w:val="none" w:sz="0" w:space="0" w:color="auto"/>
                <w:bottom w:val="none" w:sz="0" w:space="0" w:color="auto"/>
                <w:right w:val="none" w:sz="0" w:space="0" w:color="auto"/>
              </w:divBdr>
            </w:div>
            <w:div w:id="324862087">
              <w:marLeft w:val="0"/>
              <w:marRight w:val="0"/>
              <w:marTop w:val="0"/>
              <w:marBottom w:val="0"/>
              <w:divBdr>
                <w:top w:val="none" w:sz="0" w:space="0" w:color="auto"/>
                <w:left w:val="none" w:sz="0" w:space="0" w:color="auto"/>
                <w:bottom w:val="none" w:sz="0" w:space="0" w:color="auto"/>
                <w:right w:val="none" w:sz="0" w:space="0" w:color="auto"/>
              </w:divBdr>
            </w:div>
            <w:div w:id="328211801">
              <w:marLeft w:val="0"/>
              <w:marRight w:val="0"/>
              <w:marTop w:val="0"/>
              <w:marBottom w:val="0"/>
              <w:divBdr>
                <w:top w:val="none" w:sz="0" w:space="0" w:color="auto"/>
                <w:left w:val="none" w:sz="0" w:space="0" w:color="auto"/>
                <w:bottom w:val="none" w:sz="0" w:space="0" w:color="auto"/>
                <w:right w:val="none" w:sz="0" w:space="0" w:color="auto"/>
              </w:divBdr>
            </w:div>
            <w:div w:id="330715058">
              <w:marLeft w:val="0"/>
              <w:marRight w:val="0"/>
              <w:marTop w:val="0"/>
              <w:marBottom w:val="0"/>
              <w:divBdr>
                <w:top w:val="none" w:sz="0" w:space="0" w:color="auto"/>
                <w:left w:val="none" w:sz="0" w:space="0" w:color="auto"/>
                <w:bottom w:val="none" w:sz="0" w:space="0" w:color="auto"/>
                <w:right w:val="none" w:sz="0" w:space="0" w:color="auto"/>
              </w:divBdr>
            </w:div>
            <w:div w:id="337657717">
              <w:marLeft w:val="0"/>
              <w:marRight w:val="0"/>
              <w:marTop w:val="0"/>
              <w:marBottom w:val="0"/>
              <w:divBdr>
                <w:top w:val="none" w:sz="0" w:space="0" w:color="auto"/>
                <w:left w:val="none" w:sz="0" w:space="0" w:color="auto"/>
                <w:bottom w:val="none" w:sz="0" w:space="0" w:color="auto"/>
                <w:right w:val="none" w:sz="0" w:space="0" w:color="auto"/>
              </w:divBdr>
            </w:div>
            <w:div w:id="355354916">
              <w:marLeft w:val="0"/>
              <w:marRight w:val="0"/>
              <w:marTop w:val="0"/>
              <w:marBottom w:val="0"/>
              <w:divBdr>
                <w:top w:val="none" w:sz="0" w:space="0" w:color="auto"/>
                <w:left w:val="none" w:sz="0" w:space="0" w:color="auto"/>
                <w:bottom w:val="none" w:sz="0" w:space="0" w:color="auto"/>
                <w:right w:val="none" w:sz="0" w:space="0" w:color="auto"/>
              </w:divBdr>
            </w:div>
            <w:div w:id="357321536">
              <w:marLeft w:val="0"/>
              <w:marRight w:val="0"/>
              <w:marTop w:val="0"/>
              <w:marBottom w:val="0"/>
              <w:divBdr>
                <w:top w:val="none" w:sz="0" w:space="0" w:color="auto"/>
                <w:left w:val="none" w:sz="0" w:space="0" w:color="auto"/>
                <w:bottom w:val="none" w:sz="0" w:space="0" w:color="auto"/>
                <w:right w:val="none" w:sz="0" w:space="0" w:color="auto"/>
              </w:divBdr>
            </w:div>
            <w:div w:id="362634392">
              <w:marLeft w:val="0"/>
              <w:marRight w:val="0"/>
              <w:marTop w:val="0"/>
              <w:marBottom w:val="0"/>
              <w:divBdr>
                <w:top w:val="none" w:sz="0" w:space="0" w:color="auto"/>
                <w:left w:val="none" w:sz="0" w:space="0" w:color="auto"/>
                <w:bottom w:val="none" w:sz="0" w:space="0" w:color="auto"/>
                <w:right w:val="none" w:sz="0" w:space="0" w:color="auto"/>
              </w:divBdr>
            </w:div>
            <w:div w:id="364405320">
              <w:marLeft w:val="0"/>
              <w:marRight w:val="0"/>
              <w:marTop w:val="0"/>
              <w:marBottom w:val="0"/>
              <w:divBdr>
                <w:top w:val="none" w:sz="0" w:space="0" w:color="auto"/>
                <w:left w:val="none" w:sz="0" w:space="0" w:color="auto"/>
                <w:bottom w:val="none" w:sz="0" w:space="0" w:color="auto"/>
                <w:right w:val="none" w:sz="0" w:space="0" w:color="auto"/>
              </w:divBdr>
            </w:div>
            <w:div w:id="365252563">
              <w:marLeft w:val="0"/>
              <w:marRight w:val="0"/>
              <w:marTop w:val="0"/>
              <w:marBottom w:val="0"/>
              <w:divBdr>
                <w:top w:val="none" w:sz="0" w:space="0" w:color="auto"/>
                <w:left w:val="none" w:sz="0" w:space="0" w:color="auto"/>
                <w:bottom w:val="none" w:sz="0" w:space="0" w:color="auto"/>
                <w:right w:val="none" w:sz="0" w:space="0" w:color="auto"/>
              </w:divBdr>
            </w:div>
            <w:div w:id="368186359">
              <w:marLeft w:val="0"/>
              <w:marRight w:val="0"/>
              <w:marTop w:val="0"/>
              <w:marBottom w:val="0"/>
              <w:divBdr>
                <w:top w:val="none" w:sz="0" w:space="0" w:color="auto"/>
                <w:left w:val="none" w:sz="0" w:space="0" w:color="auto"/>
                <w:bottom w:val="none" w:sz="0" w:space="0" w:color="auto"/>
                <w:right w:val="none" w:sz="0" w:space="0" w:color="auto"/>
              </w:divBdr>
            </w:div>
            <w:div w:id="379980082">
              <w:marLeft w:val="0"/>
              <w:marRight w:val="0"/>
              <w:marTop w:val="0"/>
              <w:marBottom w:val="0"/>
              <w:divBdr>
                <w:top w:val="none" w:sz="0" w:space="0" w:color="auto"/>
                <w:left w:val="none" w:sz="0" w:space="0" w:color="auto"/>
                <w:bottom w:val="none" w:sz="0" w:space="0" w:color="auto"/>
                <w:right w:val="none" w:sz="0" w:space="0" w:color="auto"/>
              </w:divBdr>
            </w:div>
            <w:div w:id="380860651">
              <w:marLeft w:val="0"/>
              <w:marRight w:val="0"/>
              <w:marTop w:val="0"/>
              <w:marBottom w:val="0"/>
              <w:divBdr>
                <w:top w:val="none" w:sz="0" w:space="0" w:color="auto"/>
                <w:left w:val="none" w:sz="0" w:space="0" w:color="auto"/>
                <w:bottom w:val="none" w:sz="0" w:space="0" w:color="auto"/>
                <w:right w:val="none" w:sz="0" w:space="0" w:color="auto"/>
              </w:divBdr>
            </w:div>
            <w:div w:id="381558227">
              <w:marLeft w:val="0"/>
              <w:marRight w:val="0"/>
              <w:marTop w:val="0"/>
              <w:marBottom w:val="0"/>
              <w:divBdr>
                <w:top w:val="none" w:sz="0" w:space="0" w:color="auto"/>
                <w:left w:val="none" w:sz="0" w:space="0" w:color="auto"/>
                <w:bottom w:val="none" w:sz="0" w:space="0" w:color="auto"/>
                <w:right w:val="none" w:sz="0" w:space="0" w:color="auto"/>
              </w:divBdr>
            </w:div>
            <w:div w:id="381903571">
              <w:marLeft w:val="0"/>
              <w:marRight w:val="0"/>
              <w:marTop w:val="0"/>
              <w:marBottom w:val="0"/>
              <w:divBdr>
                <w:top w:val="none" w:sz="0" w:space="0" w:color="auto"/>
                <w:left w:val="none" w:sz="0" w:space="0" w:color="auto"/>
                <w:bottom w:val="none" w:sz="0" w:space="0" w:color="auto"/>
                <w:right w:val="none" w:sz="0" w:space="0" w:color="auto"/>
              </w:divBdr>
            </w:div>
            <w:div w:id="387457441">
              <w:marLeft w:val="0"/>
              <w:marRight w:val="0"/>
              <w:marTop w:val="0"/>
              <w:marBottom w:val="0"/>
              <w:divBdr>
                <w:top w:val="none" w:sz="0" w:space="0" w:color="auto"/>
                <w:left w:val="none" w:sz="0" w:space="0" w:color="auto"/>
                <w:bottom w:val="none" w:sz="0" w:space="0" w:color="auto"/>
                <w:right w:val="none" w:sz="0" w:space="0" w:color="auto"/>
              </w:divBdr>
            </w:div>
            <w:div w:id="397410904">
              <w:marLeft w:val="0"/>
              <w:marRight w:val="0"/>
              <w:marTop w:val="0"/>
              <w:marBottom w:val="0"/>
              <w:divBdr>
                <w:top w:val="none" w:sz="0" w:space="0" w:color="auto"/>
                <w:left w:val="none" w:sz="0" w:space="0" w:color="auto"/>
                <w:bottom w:val="none" w:sz="0" w:space="0" w:color="auto"/>
                <w:right w:val="none" w:sz="0" w:space="0" w:color="auto"/>
              </w:divBdr>
            </w:div>
            <w:div w:id="402795083">
              <w:marLeft w:val="0"/>
              <w:marRight w:val="0"/>
              <w:marTop w:val="0"/>
              <w:marBottom w:val="0"/>
              <w:divBdr>
                <w:top w:val="none" w:sz="0" w:space="0" w:color="auto"/>
                <w:left w:val="none" w:sz="0" w:space="0" w:color="auto"/>
                <w:bottom w:val="none" w:sz="0" w:space="0" w:color="auto"/>
                <w:right w:val="none" w:sz="0" w:space="0" w:color="auto"/>
              </w:divBdr>
            </w:div>
            <w:div w:id="406850482">
              <w:marLeft w:val="0"/>
              <w:marRight w:val="0"/>
              <w:marTop w:val="0"/>
              <w:marBottom w:val="0"/>
              <w:divBdr>
                <w:top w:val="none" w:sz="0" w:space="0" w:color="auto"/>
                <w:left w:val="none" w:sz="0" w:space="0" w:color="auto"/>
                <w:bottom w:val="none" w:sz="0" w:space="0" w:color="auto"/>
                <w:right w:val="none" w:sz="0" w:space="0" w:color="auto"/>
              </w:divBdr>
            </w:div>
            <w:div w:id="427819295">
              <w:marLeft w:val="0"/>
              <w:marRight w:val="0"/>
              <w:marTop w:val="0"/>
              <w:marBottom w:val="0"/>
              <w:divBdr>
                <w:top w:val="none" w:sz="0" w:space="0" w:color="auto"/>
                <w:left w:val="none" w:sz="0" w:space="0" w:color="auto"/>
                <w:bottom w:val="none" w:sz="0" w:space="0" w:color="auto"/>
                <w:right w:val="none" w:sz="0" w:space="0" w:color="auto"/>
              </w:divBdr>
            </w:div>
            <w:div w:id="437524368">
              <w:marLeft w:val="0"/>
              <w:marRight w:val="0"/>
              <w:marTop w:val="0"/>
              <w:marBottom w:val="0"/>
              <w:divBdr>
                <w:top w:val="none" w:sz="0" w:space="0" w:color="auto"/>
                <w:left w:val="none" w:sz="0" w:space="0" w:color="auto"/>
                <w:bottom w:val="none" w:sz="0" w:space="0" w:color="auto"/>
                <w:right w:val="none" w:sz="0" w:space="0" w:color="auto"/>
              </w:divBdr>
            </w:div>
            <w:div w:id="440686151">
              <w:marLeft w:val="0"/>
              <w:marRight w:val="0"/>
              <w:marTop w:val="0"/>
              <w:marBottom w:val="0"/>
              <w:divBdr>
                <w:top w:val="none" w:sz="0" w:space="0" w:color="auto"/>
                <w:left w:val="none" w:sz="0" w:space="0" w:color="auto"/>
                <w:bottom w:val="none" w:sz="0" w:space="0" w:color="auto"/>
                <w:right w:val="none" w:sz="0" w:space="0" w:color="auto"/>
              </w:divBdr>
            </w:div>
            <w:div w:id="451556792">
              <w:marLeft w:val="0"/>
              <w:marRight w:val="0"/>
              <w:marTop w:val="0"/>
              <w:marBottom w:val="0"/>
              <w:divBdr>
                <w:top w:val="none" w:sz="0" w:space="0" w:color="auto"/>
                <w:left w:val="none" w:sz="0" w:space="0" w:color="auto"/>
                <w:bottom w:val="none" w:sz="0" w:space="0" w:color="auto"/>
                <w:right w:val="none" w:sz="0" w:space="0" w:color="auto"/>
              </w:divBdr>
            </w:div>
            <w:div w:id="455489255">
              <w:marLeft w:val="0"/>
              <w:marRight w:val="0"/>
              <w:marTop w:val="0"/>
              <w:marBottom w:val="0"/>
              <w:divBdr>
                <w:top w:val="none" w:sz="0" w:space="0" w:color="auto"/>
                <w:left w:val="none" w:sz="0" w:space="0" w:color="auto"/>
                <w:bottom w:val="none" w:sz="0" w:space="0" w:color="auto"/>
                <w:right w:val="none" w:sz="0" w:space="0" w:color="auto"/>
              </w:divBdr>
            </w:div>
            <w:div w:id="460849873">
              <w:marLeft w:val="0"/>
              <w:marRight w:val="0"/>
              <w:marTop w:val="0"/>
              <w:marBottom w:val="0"/>
              <w:divBdr>
                <w:top w:val="none" w:sz="0" w:space="0" w:color="auto"/>
                <w:left w:val="none" w:sz="0" w:space="0" w:color="auto"/>
                <w:bottom w:val="none" w:sz="0" w:space="0" w:color="auto"/>
                <w:right w:val="none" w:sz="0" w:space="0" w:color="auto"/>
              </w:divBdr>
            </w:div>
            <w:div w:id="466318373">
              <w:marLeft w:val="0"/>
              <w:marRight w:val="0"/>
              <w:marTop w:val="0"/>
              <w:marBottom w:val="0"/>
              <w:divBdr>
                <w:top w:val="none" w:sz="0" w:space="0" w:color="auto"/>
                <w:left w:val="none" w:sz="0" w:space="0" w:color="auto"/>
                <w:bottom w:val="none" w:sz="0" w:space="0" w:color="auto"/>
                <w:right w:val="none" w:sz="0" w:space="0" w:color="auto"/>
              </w:divBdr>
            </w:div>
            <w:div w:id="467943637">
              <w:marLeft w:val="0"/>
              <w:marRight w:val="0"/>
              <w:marTop w:val="0"/>
              <w:marBottom w:val="0"/>
              <w:divBdr>
                <w:top w:val="none" w:sz="0" w:space="0" w:color="auto"/>
                <w:left w:val="none" w:sz="0" w:space="0" w:color="auto"/>
                <w:bottom w:val="none" w:sz="0" w:space="0" w:color="auto"/>
                <w:right w:val="none" w:sz="0" w:space="0" w:color="auto"/>
              </w:divBdr>
            </w:div>
            <w:div w:id="470900299">
              <w:marLeft w:val="0"/>
              <w:marRight w:val="0"/>
              <w:marTop w:val="0"/>
              <w:marBottom w:val="0"/>
              <w:divBdr>
                <w:top w:val="none" w:sz="0" w:space="0" w:color="auto"/>
                <w:left w:val="none" w:sz="0" w:space="0" w:color="auto"/>
                <w:bottom w:val="none" w:sz="0" w:space="0" w:color="auto"/>
                <w:right w:val="none" w:sz="0" w:space="0" w:color="auto"/>
              </w:divBdr>
            </w:div>
            <w:div w:id="480269482">
              <w:marLeft w:val="0"/>
              <w:marRight w:val="0"/>
              <w:marTop w:val="0"/>
              <w:marBottom w:val="0"/>
              <w:divBdr>
                <w:top w:val="none" w:sz="0" w:space="0" w:color="auto"/>
                <w:left w:val="none" w:sz="0" w:space="0" w:color="auto"/>
                <w:bottom w:val="none" w:sz="0" w:space="0" w:color="auto"/>
                <w:right w:val="none" w:sz="0" w:space="0" w:color="auto"/>
              </w:divBdr>
            </w:div>
            <w:div w:id="481046739">
              <w:marLeft w:val="0"/>
              <w:marRight w:val="0"/>
              <w:marTop w:val="0"/>
              <w:marBottom w:val="0"/>
              <w:divBdr>
                <w:top w:val="none" w:sz="0" w:space="0" w:color="auto"/>
                <w:left w:val="none" w:sz="0" w:space="0" w:color="auto"/>
                <w:bottom w:val="none" w:sz="0" w:space="0" w:color="auto"/>
                <w:right w:val="none" w:sz="0" w:space="0" w:color="auto"/>
              </w:divBdr>
            </w:div>
            <w:div w:id="487482790">
              <w:marLeft w:val="0"/>
              <w:marRight w:val="0"/>
              <w:marTop w:val="0"/>
              <w:marBottom w:val="0"/>
              <w:divBdr>
                <w:top w:val="none" w:sz="0" w:space="0" w:color="auto"/>
                <w:left w:val="none" w:sz="0" w:space="0" w:color="auto"/>
                <w:bottom w:val="none" w:sz="0" w:space="0" w:color="auto"/>
                <w:right w:val="none" w:sz="0" w:space="0" w:color="auto"/>
              </w:divBdr>
            </w:div>
            <w:div w:id="492338349">
              <w:marLeft w:val="0"/>
              <w:marRight w:val="0"/>
              <w:marTop w:val="0"/>
              <w:marBottom w:val="0"/>
              <w:divBdr>
                <w:top w:val="none" w:sz="0" w:space="0" w:color="auto"/>
                <w:left w:val="none" w:sz="0" w:space="0" w:color="auto"/>
                <w:bottom w:val="none" w:sz="0" w:space="0" w:color="auto"/>
                <w:right w:val="none" w:sz="0" w:space="0" w:color="auto"/>
              </w:divBdr>
            </w:div>
            <w:div w:id="496388295">
              <w:marLeft w:val="0"/>
              <w:marRight w:val="0"/>
              <w:marTop w:val="0"/>
              <w:marBottom w:val="0"/>
              <w:divBdr>
                <w:top w:val="none" w:sz="0" w:space="0" w:color="auto"/>
                <w:left w:val="none" w:sz="0" w:space="0" w:color="auto"/>
                <w:bottom w:val="none" w:sz="0" w:space="0" w:color="auto"/>
                <w:right w:val="none" w:sz="0" w:space="0" w:color="auto"/>
              </w:divBdr>
            </w:div>
            <w:div w:id="500586734">
              <w:marLeft w:val="0"/>
              <w:marRight w:val="0"/>
              <w:marTop w:val="0"/>
              <w:marBottom w:val="0"/>
              <w:divBdr>
                <w:top w:val="none" w:sz="0" w:space="0" w:color="auto"/>
                <w:left w:val="none" w:sz="0" w:space="0" w:color="auto"/>
                <w:bottom w:val="none" w:sz="0" w:space="0" w:color="auto"/>
                <w:right w:val="none" w:sz="0" w:space="0" w:color="auto"/>
              </w:divBdr>
            </w:div>
            <w:div w:id="528685267">
              <w:marLeft w:val="0"/>
              <w:marRight w:val="0"/>
              <w:marTop w:val="0"/>
              <w:marBottom w:val="0"/>
              <w:divBdr>
                <w:top w:val="none" w:sz="0" w:space="0" w:color="auto"/>
                <w:left w:val="none" w:sz="0" w:space="0" w:color="auto"/>
                <w:bottom w:val="none" w:sz="0" w:space="0" w:color="auto"/>
                <w:right w:val="none" w:sz="0" w:space="0" w:color="auto"/>
              </w:divBdr>
            </w:div>
            <w:div w:id="529683521">
              <w:marLeft w:val="0"/>
              <w:marRight w:val="0"/>
              <w:marTop w:val="0"/>
              <w:marBottom w:val="0"/>
              <w:divBdr>
                <w:top w:val="none" w:sz="0" w:space="0" w:color="auto"/>
                <w:left w:val="none" w:sz="0" w:space="0" w:color="auto"/>
                <w:bottom w:val="none" w:sz="0" w:space="0" w:color="auto"/>
                <w:right w:val="none" w:sz="0" w:space="0" w:color="auto"/>
              </w:divBdr>
            </w:div>
            <w:div w:id="534774877">
              <w:marLeft w:val="0"/>
              <w:marRight w:val="0"/>
              <w:marTop w:val="0"/>
              <w:marBottom w:val="0"/>
              <w:divBdr>
                <w:top w:val="none" w:sz="0" w:space="0" w:color="auto"/>
                <w:left w:val="none" w:sz="0" w:space="0" w:color="auto"/>
                <w:bottom w:val="none" w:sz="0" w:space="0" w:color="auto"/>
                <w:right w:val="none" w:sz="0" w:space="0" w:color="auto"/>
              </w:divBdr>
            </w:div>
            <w:div w:id="557979618">
              <w:marLeft w:val="0"/>
              <w:marRight w:val="0"/>
              <w:marTop w:val="0"/>
              <w:marBottom w:val="0"/>
              <w:divBdr>
                <w:top w:val="none" w:sz="0" w:space="0" w:color="auto"/>
                <w:left w:val="none" w:sz="0" w:space="0" w:color="auto"/>
                <w:bottom w:val="none" w:sz="0" w:space="0" w:color="auto"/>
                <w:right w:val="none" w:sz="0" w:space="0" w:color="auto"/>
              </w:divBdr>
            </w:div>
            <w:div w:id="575824637">
              <w:marLeft w:val="0"/>
              <w:marRight w:val="0"/>
              <w:marTop w:val="0"/>
              <w:marBottom w:val="0"/>
              <w:divBdr>
                <w:top w:val="none" w:sz="0" w:space="0" w:color="auto"/>
                <w:left w:val="none" w:sz="0" w:space="0" w:color="auto"/>
                <w:bottom w:val="none" w:sz="0" w:space="0" w:color="auto"/>
                <w:right w:val="none" w:sz="0" w:space="0" w:color="auto"/>
              </w:divBdr>
            </w:div>
            <w:div w:id="596333897">
              <w:marLeft w:val="0"/>
              <w:marRight w:val="0"/>
              <w:marTop w:val="0"/>
              <w:marBottom w:val="0"/>
              <w:divBdr>
                <w:top w:val="none" w:sz="0" w:space="0" w:color="auto"/>
                <w:left w:val="none" w:sz="0" w:space="0" w:color="auto"/>
                <w:bottom w:val="none" w:sz="0" w:space="0" w:color="auto"/>
                <w:right w:val="none" w:sz="0" w:space="0" w:color="auto"/>
              </w:divBdr>
            </w:div>
            <w:div w:id="602882541">
              <w:marLeft w:val="0"/>
              <w:marRight w:val="0"/>
              <w:marTop w:val="0"/>
              <w:marBottom w:val="0"/>
              <w:divBdr>
                <w:top w:val="none" w:sz="0" w:space="0" w:color="auto"/>
                <w:left w:val="none" w:sz="0" w:space="0" w:color="auto"/>
                <w:bottom w:val="none" w:sz="0" w:space="0" w:color="auto"/>
                <w:right w:val="none" w:sz="0" w:space="0" w:color="auto"/>
              </w:divBdr>
            </w:div>
            <w:div w:id="605189208">
              <w:marLeft w:val="0"/>
              <w:marRight w:val="0"/>
              <w:marTop w:val="0"/>
              <w:marBottom w:val="0"/>
              <w:divBdr>
                <w:top w:val="none" w:sz="0" w:space="0" w:color="auto"/>
                <w:left w:val="none" w:sz="0" w:space="0" w:color="auto"/>
                <w:bottom w:val="none" w:sz="0" w:space="0" w:color="auto"/>
                <w:right w:val="none" w:sz="0" w:space="0" w:color="auto"/>
              </w:divBdr>
            </w:div>
            <w:div w:id="612127392">
              <w:marLeft w:val="0"/>
              <w:marRight w:val="0"/>
              <w:marTop w:val="0"/>
              <w:marBottom w:val="0"/>
              <w:divBdr>
                <w:top w:val="none" w:sz="0" w:space="0" w:color="auto"/>
                <w:left w:val="none" w:sz="0" w:space="0" w:color="auto"/>
                <w:bottom w:val="none" w:sz="0" w:space="0" w:color="auto"/>
                <w:right w:val="none" w:sz="0" w:space="0" w:color="auto"/>
              </w:divBdr>
            </w:div>
            <w:div w:id="614099585">
              <w:marLeft w:val="0"/>
              <w:marRight w:val="0"/>
              <w:marTop w:val="0"/>
              <w:marBottom w:val="0"/>
              <w:divBdr>
                <w:top w:val="none" w:sz="0" w:space="0" w:color="auto"/>
                <w:left w:val="none" w:sz="0" w:space="0" w:color="auto"/>
                <w:bottom w:val="none" w:sz="0" w:space="0" w:color="auto"/>
                <w:right w:val="none" w:sz="0" w:space="0" w:color="auto"/>
              </w:divBdr>
            </w:div>
            <w:div w:id="622268237">
              <w:marLeft w:val="0"/>
              <w:marRight w:val="0"/>
              <w:marTop w:val="0"/>
              <w:marBottom w:val="0"/>
              <w:divBdr>
                <w:top w:val="none" w:sz="0" w:space="0" w:color="auto"/>
                <w:left w:val="none" w:sz="0" w:space="0" w:color="auto"/>
                <w:bottom w:val="none" w:sz="0" w:space="0" w:color="auto"/>
                <w:right w:val="none" w:sz="0" w:space="0" w:color="auto"/>
              </w:divBdr>
            </w:div>
            <w:div w:id="623536094">
              <w:marLeft w:val="0"/>
              <w:marRight w:val="0"/>
              <w:marTop w:val="0"/>
              <w:marBottom w:val="0"/>
              <w:divBdr>
                <w:top w:val="none" w:sz="0" w:space="0" w:color="auto"/>
                <w:left w:val="none" w:sz="0" w:space="0" w:color="auto"/>
                <w:bottom w:val="none" w:sz="0" w:space="0" w:color="auto"/>
                <w:right w:val="none" w:sz="0" w:space="0" w:color="auto"/>
              </w:divBdr>
            </w:div>
            <w:div w:id="625934858">
              <w:marLeft w:val="0"/>
              <w:marRight w:val="0"/>
              <w:marTop w:val="0"/>
              <w:marBottom w:val="0"/>
              <w:divBdr>
                <w:top w:val="none" w:sz="0" w:space="0" w:color="auto"/>
                <w:left w:val="none" w:sz="0" w:space="0" w:color="auto"/>
                <w:bottom w:val="none" w:sz="0" w:space="0" w:color="auto"/>
                <w:right w:val="none" w:sz="0" w:space="0" w:color="auto"/>
              </w:divBdr>
            </w:div>
            <w:div w:id="628514388">
              <w:marLeft w:val="0"/>
              <w:marRight w:val="0"/>
              <w:marTop w:val="0"/>
              <w:marBottom w:val="0"/>
              <w:divBdr>
                <w:top w:val="none" w:sz="0" w:space="0" w:color="auto"/>
                <w:left w:val="none" w:sz="0" w:space="0" w:color="auto"/>
                <w:bottom w:val="none" w:sz="0" w:space="0" w:color="auto"/>
                <w:right w:val="none" w:sz="0" w:space="0" w:color="auto"/>
              </w:divBdr>
            </w:div>
            <w:div w:id="634798452">
              <w:marLeft w:val="0"/>
              <w:marRight w:val="0"/>
              <w:marTop w:val="0"/>
              <w:marBottom w:val="0"/>
              <w:divBdr>
                <w:top w:val="none" w:sz="0" w:space="0" w:color="auto"/>
                <w:left w:val="none" w:sz="0" w:space="0" w:color="auto"/>
                <w:bottom w:val="none" w:sz="0" w:space="0" w:color="auto"/>
                <w:right w:val="none" w:sz="0" w:space="0" w:color="auto"/>
              </w:divBdr>
            </w:div>
            <w:div w:id="656806365">
              <w:marLeft w:val="0"/>
              <w:marRight w:val="0"/>
              <w:marTop w:val="0"/>
              <w:marBottom w:val="0"/>
              <w:divBdr>
                <w:top w:val="none" w:sz="0" w:space="0" w:color="auto"/>
                <w:left w:val="none" w:sz="0" w:space="0" w:color="auto"/>
                <w:bottom w:val="none" w:sz="0" w:space="0" w:color="auto"/>
                <w:right w:val="none" w:sz="0" w:space="0" w:color="auto"/>
              </w:divBdr>
            </w:div>
            <w:div w:id="657274089">
              <w:marLeft w:val="0"/>
              <w:marRight w:val="0"/>
              <w:marTop w:val="0"/>
              <w:marBottom w:val="0"/>
              <w:divBdr>
                <w:top w:val="none" w:sz="0" w:space="0" w:color="auto"/>
                <w:left w:val="none" w:sz="0" w:space="0" w:color="auto"/>
                <w:bottom w:val="none" w:sz="0" w:space="0" w:color="auto"/>
                <w:right w:val="none" w:sz="0" w:space="0" w:color="auto"/>
              </w:divBdr>
            </w:div>
            <w:div w:id="659310261">
              <w:marLeft w:val="0"/>
              <w:marRight w:val="0"/>
              <w:marTop w:val="0"/>
              <w:marBottom w:val="0"/>
              <w:divBdr>
                <w:top w:val="none" w:sz="0" w:space="0" w:color="auto"/>
                <w:left w:val="none" w:sz="0" w:space="0" w:color="auto"/>
                <w:bottom w:val="none" w:sz="0" w:space="0" w:color="auto"/>
                <w:right w:val="none" w:sz="0" w:space="0" w:color="auto"/>
              </w:divBdr>
            </w:div>
            <w:div w:id="680280171">
              <w:marLeft w:val="0"/>
              <w:marRight w:val="0"/>
              <w:marTop w:val="0"/>
              <w:marBottom w:val="0"/>
              <w:divBdr>
                <w:top w:val="none" w:sz="0" w:space="0" w:color="auto"/>
                <w:left w:val="none" w:sz="0" w:space="0" w:color="auto"/>
                <w:bottom w:val="none" w:sz="0" w:space="0" w:color="auto"/>
                <w:right w:val="none" w:sz="0" w:space="0" w:color="auto"/>
              </w:divBdr>
            </w:div>
            <w:div w:id="684790142">
              <w:marLeft w:val="0"/>
              <w:marRight w:val="0"/>
              <w:marTop w:val="0"/>
              <w:marBottom w:val="0"/>
              <w:divBdr>
                <w:top w:val="none" w:sz="0" w:space="0" w:color="auto"/>
                <w:left w:val="none" w:sz="0" w:space="0" w:color="auto"/>
                <w:bottom w:val="none" w:sz="0" w:space="0" w:color="auto"/>
                <w:right w:val="none" w:sz="0" w:space="0" w:color="auto"/>
              </w:divBdr>
            </w:div>
            <w:div w:id="688944891">
              <w:marLeft w:val="0"/>
              <w:marRight w:val="0"/>
              <w:marTop w:val="0"/>
              <w:marBottom w:val="0"/>
              <w:divBdr>
                <w:top w:val="none" w:sz="0" w:space="0" w:color="auto"/>
                <w:left w:val="none" w:sz="0" w:space="0" w:color="auto"/>
                <w:bottom w:val="none" w:sz="0" w:space="0" w:color="auto"/>
                <w:right w:val="none" w:sz="0" w:space="0" w:color="auto"/>
              </w:divBdr>
            </w:div>
            <w:div w:id="694766814">
              <w:marLeft w:val="0"/>
              <w:marRight w:val="0"/>
              <w:marTop w:val="0"/>
              <w:marBottom w:val="0"/>
              <w:divBdr>
                <w:top w:val="none" w:sz="0" w:space="0" w:color="auto"/>
                <w:left w:val="none" w:sz="0" w:space="0" w:color="auto"/>
                <w:bottom w:val="none" w:sz="0" w:space="0" w:color="auto"/>
                <w:right w:val="none" w:sz="0" w:space="0" w:color="auto"/>
              </w:divBdr>
            </w:div>
            <w:div w:id="724334372">
              <w:marLeft w:val="0"/>
              <w:marRight w:val="0"/>
              <w:marTop w:val="0"/>
              <w:marBottom w:val="0"/>
              <w:divBdr>
                <w:top w:val="none" w:sz="0" w:space="0" w:color="auto"/>
                <w:left w:val="none" w:sz="0" w:space="0" w:color="auto"/>
                <w:bottom w:val="none" w:sz="0" w:space="0" w:color="auto"/>
                <w:right w:val="none" w:sz="0" w:space="0" w:color="auto"/>
              </w:divBdr>
            </w:div>
            <w:div w:id="727340518">
              <w:marLeft w:val="0"/>
              <w:marRight w:val="0"/>
              <w:marTop w:val="0"/>
              <w:marBottom w:val="0"/>
              <w:divBdr>
                <w:top w:val="none" w:sz="0" w:space="0" w:color="auto"/>
                <w:left w:val="none" w:sz="0" w:space="0" w:color="auto"/>
                <w:bottom w:val="none" w:sz="0" w:space="0" w:color="auto"/>
                <w:right w:val="none" w:sz="0" w:space="0" w:color="auto"/>
              </w:divBdr>
            </w:div>
            <w:div w:id="740373077">
              <w:marLeft w:val="0"/>
              <w:marRight w:val="0"/>
              <w:marTop w:val="0"/>
              <w:marBottom w:val="0"/>
              <w:divBdr>
                <w:top w:val="none" w:sz="0" w:space="0" w:color="auto"/>
                <w:left w:val="none" w:sz="0" w:space="0" w:color="auto"/>
                <w:bottom w:val="none" w:sz="0" w:space="0" w:color="auto"/>
                <w:right w:val="none" w:sz="0" w:space="0" w:color="auto"/>
              </w:divBdr>
            </w:div>
            <w:div w:id="746224245">
              <w:marLeft w:val="0"/>
              <w:marRight w:val="0"/>
              <w:marTop w:val="0"/>
              <w:marBottom w:val="0"/>
              <w:divBdr>
                <w:top w:val="none" w:sz="0" w:space="0" w:color="auto"/>
                <w:left w:val="none" w:sz="0" w:space="0" w:color="auto"/>
                <w:bottom w:val="none" w:sz="0" w:space="0" w:color="auto"/>
                <w:right w:val="none" w:sz="0" w:space="0" w:color="auto"/>
              </w:divBdr>
            </w:div>
            <w:div w:id="763301747">
              <w:marLeft w:val="0"/>
              <w:marRight w:val="0"/>
              <w:marTop w:val="0"/>
              <w:marBottom w:val="0"/>
              <w:divBdr>
                <w:top w:val="none" w:sz="0" w:space="0" w:color="auto"/>
                <w:left w:val="none" w:sz="0" w:space="0" w:color="auto"/>
                <w:bottom w:val="none" w:sz="0" w:space="0" w:color="auto"/>
                <w:right w:val="none" w:sz="0" w:space="0" w:color="auto"/>
              </w:divBdr>
            </w:div>
            <w:div w:id="765925816">
              <w:marLeft w:val="0"/>
              <w:marRight w:val="0"/>
              <w:marTop w:val="0"/>
              <w:marBottom w:val="0"/>
              <w:divBdr>
                <w:top w:val="none" w:sz="0" w:space="0" w:color="auto"/>
                <w:left w:val="none" w:sz="0" w:space="0" w:color="auto"/>
                <w:bottom w:val="none" w:sz="0" w:space="0" w:color="auto"/>
                <w:right w:val="none" w:sz="0" w:space="0" w:color="auto"/>
              </w:divBdr>
            </w:div>
            <w:div w:id="773406867">
              <w:marLeft w:val="0"/>
              <w:marRight w:val="0"/>
              <w:marTop w:val="0"/>
              <w:marBottom w:val="0"/>
              <w:divBdr>
                <w:top w:val="none" w:sz="0" w:space="0" w:color="auto"/>
                <w:left w:val="none" w:sz="0" w:space="0" w:color="auto"/>
                <w:bottom w:val="none" w:sz="0" w:space="0" w:color="auto"/>
                <w:right w:val="none" w:sz="0" w:space="0" w:color="auto"/>
              </w:divBdr>
            </w:div>
            <w:div w:id="777215868">
              <w:marLeft w:val="0"/>
              <w:marRight w:val="0"/>
              <w:marTop w:val="0"/>
              <w:marBottom w:val="0"/>
              <w:divBdr>
                <w:top w:val="none" w:sz="0" w:space="0" w:color="auto"/>
                <w:left w:val="none" w:sz="0" w:space="0" w:color="auto"/>
                <w:bottom w:val="none" w:sz="0" w:space="0" w:color="auto"/>
                <w:right w:val="none" w:sz="0" w:space="0" w:color="auto"/>
              </w:divBdr>
            </w:div>
            <w:div w:id="778449075">
              <w:marLeft w:val="0"/>
              <w:marRight w:val="0"/>
              <w:marTop w:val="0"/>
              <w:marBottom w:val="0"/>
              <w:divBdr>
                <w:top w:val="none" w:sz="0" w:space="0" w:color="auto"/>
                <w:left w:val="none" w:sz="0" w:space="0" w:color="auto"/>
                <w:bottom w:val="none" w:sz="0" w:space="0" w:color="auto"/>
                <w:right w:val="none" w:sz="0" w:space="0" w:color="auto"/>
              </w:divBdr>
            </w:div>
            <w:div w:id="782306490">
              <w:marLeft w:val="0"/>
              <w:marRight w:val="0"/>
              <w:marTop w:val="0"/>
              <w:marBottom w:val="0"/>
              <w:divBdr>
                <w:top w:val="none" w:sz="0" w:space="0" w:color="auto"/>
                <w:left w:val="none" w:sz="0" w:space="0" w:color="auto"/>
                <w:bottom w:val="none" w:sz="0" w:space="0" w:color="auto"/>
                <w:right w:val="none" w:sz="0" w:space="0" w:color="auto"/>
              </w:divBdr>
            </w:div>
            <w:div w:id="786655474">
              <w:marLeft w:val="0"/>
              <w:marRight w:val="0"/>
              <w:marTop w:val="0"/>
              <w:marBottom w:val="0"/>
              <w:divBdr>
                <w:top w:val="none" w:sz="0" w:space="0" w:color="auto"/>
                <w:left w:val="none" w:sz="0" w:space="0" w:color="auto"/>
                <w:bottom w:val="none" w:sz="0" w:space="0" w:color="auto"/>
                <w:right w:val="none" w:sz="0" w:space="0" w:color="auto"/>
              </w:divBdr>
            </w:div>
            <w:div w:id="793989300">
              <w:marLeft w:val="0"/>
              <w:marRight w:val="0"/>
              <w:marTop w:val="0"/>
              <w:marBottom w:val="0"/>
              <w:divBdr>
                <w:top w:val="none" w:sz="0" w:space="0" w:color="auto"/>
                <w:left w:val="none" w:sz="0" w:space="0" w:color="auto"/>
                <w:bottom w:val="none" w:sz="0" w:space="0" w:color="auto"/>
                <w:right w:val="none" w:sz="0" w:space="0" w:color="auto"/>
              </w:divBdr>
            </w:div>
            <w:div w:id="794952297">
              <w:marLeft w:val="0"/>
              <w:marRight w:val="0"/>
              <w:marTop w:val="0"/>
              <w:marBottom w:val="0"/>
              <w:divBdr>
                <w:top w:val="none" w:sz="0" w:space="0" w:color="auto"/>
                <w:left w:val="none" w:sz="0" w:space="0" w:color="auto"/>
                <w:bottom w:val="none" w:sz="0" w:space="0" w:color="auto"/>
                <w:right w:val="none" w:sz="0" w:space="0" w:color="auto"/>
              </w:divBdr>
            </w:div>
            <w:div w:id="795608629">
              <w:marLeft w:val="0"/>
              <w:marRight w:val="0"/>
              <w:marTop w:val="0"/>
              <w:marBottom w:val="0"/>
              <w:divBdr>
                <w:top w:val="none" w:sz="0" w:space="0" w:color="auto"/>
                <w:left w:val="none" w:sz="0" w:space="0" w:color="auto"/>
                <w:bottom w:val="none" w:sz="0" w:space="0" w:color="auto"/>
                <w:right w:val="none" w:sz="0" w:space="0" w:color="auto"/>
              </w:divBdr>
            </w:div>
            <w:div w:id="796417564">
              <w:marLeft w:val="0"/>
              <w:marRight w:val="0"/>
              <w:marTop w:val="0"/>
              <w:marBottom w:val="0"/>
              <w:divBdr>
                <w:top w:val="none" w:sz="0" w:space="0" w:color="auto"/>
                <w:left w:val="none" w:sz="0" w:space="0" w:color="auto"/>
                <w:bottom w:val="none" w:sz="0" w:space="0" w:color="auto"/>
                <w:right w:val="none" w:sz="0" w:space="0" w:color="auto"/>
              </w:divBdr>
            </w:div>
            <w:div w:id="796992557">
              <w:marLeft w:val="0"/>
              <w:marRight w:val="0"/>
              <w:marTop w:val="0"/>
              <w:marBottom w:val="0"/>
              <w:divBdr>
                <w:top w:val="none" w:sz="0" w:space="0" w:color="auto"/>
                <w:left w:val="none" w:sz="0" w:space="0" w:color="auto"/>
                <w:bottom w:val="none" w:sz="0" w:space="0" w:color="auto"/>
                <w:right w:val="none" w:sz="0" w:space="0" w:color="auto"/>
              </w:divBdr>
            </w:div>
            <w:div w:id="812601518">
              <w:marLeft w:val="0"/>
              <w:marRight w:val="0"/>
              <w:marTop w:val="0"/>
              <w:marBottom w:val="0"/>
              <w:divBdr>
                <w:top w:val="none" w:sz="0" w:space="0" w:color="auto"/>
                <w:left w:val="none" w:sz="0" w:space="0" w:color="auto"/>
                <w:bottom w:val="none" w:sz="0" w:space="0" w:color="auto"/>
                <w:right w:val="none" w:sz="0" w:space="0" w:color="auto"/>
              </w:divBdr>
            </w:div>
            <w:div w:id="817772745">
              <w:marLeft w:val="0"/>
              <w:marRight w:val="0"/>
              <w:marTop w:val="0"/>
              <w:marBottom w:val="0"/>
              <w:divBdr>
                <w:top w:val="none" w:sz="0" w:space="0" w:color="auto"/>
                <w:left w:val="none" w:sz="0" w:space="0" w:color="auto"/>
                <w:bottom w:val="none" w:sz="0" w:space="0" w:color="auto"/>
                <w:right w:val="none" w:sz="0" w:space="0" w:color="auto"/>
              </w:divBdr>
            </w:div>
            <w:div w:id="822434690">
              <w:marLeft w:val="0"/>
              <w:marRight w:val="0"/>
              <w:marTop w:val="0"/>
              <w:marBottom w:val="0"/>
              <w:divBdr>
                <w:top w:val="none" w:sz="0" w:space="0" w:color="auto"/>
                <w:left w:val="none" w:sz="0" w:space="0" w:color="auto"/>
                <w:bottom w:val="none" w:sz="0" w:space="0" w:color="auto"/>
                <w:right w:val="none" w:sz="0" w:space="0" w:color="auto"/>
              </w:divBdr>
            </w:div>
            <w:div w:id="824131062">
              <w:marLeft w:val="0"/>
              <w:marRight w:val="0"/>
              <w:marTop w:val="0"/>
              <w:marBottom w:val="0"/>
              <w:divBdr>
                <w:top w:val="none" w:sz="0" w:space="0" w:color="auto"/>
                <w:left w:val="none" w:sz="0" w:space="0" w:color="auto"/>
                <w:bottom w:val="none" w:sz="0" w:space="0" w:color="auto"/>
                <w:right w:val="none" w:sz="0" w:space="0" w:color="auto"/>
              </w:divBdr>
            </w:div>
            <w:div w:id="828981249">
              <w:marLeft w:val="0"/>
              <w:marRight w:val="0"/>
              <w:marTop w:val="0"/>
              <w:marBottom w:val="0"/>
              <w:divBdr>
                <w:top w:val="none" w:sz="0" w:space="0" w:color="auto"/>
                <w:left w:val="none" w:sz="0" w:space="0" w:color="auto"/>
                <w:bottom w:val="none" w:sz="0" w:space="0" w:color="auto"/>
                <w:right w:val="none" w:sz="0" w:space="0" w:color="auto"/>
              </w:divBdr>
            </w:div>
            <w:div w:id="835919101">
              <w:marLeft w:val="0"/>
              <w:marRight w:val="0"/>
              <w:marTop w:val="0"/>
              <w:marBottom w:val="0"/>
              <w:divBdr>
                <w:top w:val="none" w:sz="0" w:space="0" w:color="auto"/>
                <w:left w:val="none" w:sz="0" w:space="0" w:color="auto"/>
                <w:bottom w:val="none" w:sz="0" w:space="0" w:color="auto"/>
                <w:right w:val="none" w:sz="0" w:space="0" w:color="auto"/>
              </w:divBdr>
            </w:div>
            <w:div w:id="838229519">
              <w:marLeft w:val="0"/>
              <w:marRight w:val="0"/>
              <w:marTop w:val="0"/>
              <w:marBottom w:val="0"/>
              <w:divBdr>
                <w:top w:val="none" w:sz="0" w:space="0" w:color="auto"/>
                <w:left w:val="none" w:sz="0" w:space="0" w:color="auto"/>
                <w:bottom w:val="none" w:sz="0" w:space="0" w:color="auto"/>
                <w:right w:val="none" w:sz="0" w:space="0" w:color="auto"/>
              </w:divBdr>
            </w:div>
            <w:div w:id="881136508">
              <w:marLeft w:val="0"/>
              <w:marRight w:val="0"/>
              <w:marTop w:val="0"/>
              <w:marBottom w:val="0"/>
              <w:divBdr>
                <w:top w:val="none" w:sz="0" w:space="0" w:color="auto"/>
                <w:left w:val="none" w:sz="0" w:space="0" w:color="auto"/>
                <w:bottom w:val="none" w:sz="0" w:space="0" w:color="auto"/>
                <w:right w:val="none" w:sz="0" w:space="0" w:color="auto"/>
              </w:divBdr>
            </w:div>
            <w:div w:id="887565890">
              <w:marLeft w:val="0"/>
              <w:marRight w:val="0"/>
              <w:marTop w:val="0"/>
              <w:marBottom w:val="0"/>
              <w:divBdr>
                <w:top w:val="none" w:sz="0" w:space="0" w:color="auto"/>
                <w:left w:val="none" w:sz="0" w:space="0" w:color="auto"/>
                <w:bottom w:val="none" w:sz="0" w:space="0" w:color="auto"/>
                <w:right w:val="none" w:sz="0" w:space="0" w:color="auto"/>
              </w:divBdr>
            </w:div>
            <w:div w:id="897057286">
              <w:marLeft w:val="0"/>
              <w:marRight w:val="0"/>
              <w:marTop w:val="0"/>
              <w:marBottom w:val="0"/>
              <w:divBdr>
                <w:top w:val="none" w:sz="0" w:space="0" w:color="auto"/>
                <w:left w:val="none" w:sz="0" w:space="0" w:color="auto"/>
                <w:bottom w:val="none" w:sz="0" w:space="0" w:color="auto"/>
                <w:right w:val="none" w:sz="0" w:space="0" w:color="auto"/>
              </w:divBdr>
            </w:div>
            <w:div w:id="900873995">
              <w:marLeft w:val="0"/>
              <w:marRight w:val="0"/>
              <w:marTop w:val="0"/>
              <w:marBottom w:val="0"/>
              <w:divBdr>
                <w:top w:val="none" w:sz="0" w:space="0" w:color="auto"/>
                <w:left w:val="none" w:sz="0" w:space="0" w:color="auto"/>
                <w:bottom w:val="none" w:sz="0" w:space="0" w:color="auto"/>
                <w:right w:val="none" w:sz="0" w:space="0" w:color="auto"/>
              </w:divBdr>
            </w:div>
            <w:div w:id="907691568">
              <w:marLeft w:val="0"/>
              <w:marRight w:val="0"/>
              <w:marTop w:val="0"/>
              <w:marBottom w:val="0"/>
              <w:divBdr>
                <w:top w:val="none" w:sz="0" w:space="0" w:color="auto"/>
                <w:left w:val="none" w:sz="0" w:space="0" w:color="auto"/>
                <w:bottom w:val="none" w:sz="0" w:space="0" w:color="auto"/>
                <w:right w:val="none" w:sz="0" w:space="0" w:color="auto"/>
              </w:divBdr>
            </w:div>
            <w:div w:id="911046231">
              <w:marLeft w:val="0"/>
              <w:marRight w:val="0"/>
              <w:marTop w:val="0"/>
              <w:marBottom w:val="0"/>
              <w:divBdr>
                <w:top w:val="none" w:sz="0" w:space="0" w:color="auto"/>
                <w:left w:val="none" w:sz="0" w:space="0" w:color="auto"/>
                <w:bottom w:val="none" w:sz="0" w:space="0" w:color="auto"/>
                <w:right w:val="none" w:sz="0" w:space="0" w:color="auto"/>
              </w:divBdr>
            </w:div>
            <w:div w:id="913901816">
              <w:marLeft w:val="0"/>
              <w:marRight w:val="0"/>
              <w:marTop w:val="0"/>
              <w:marBottom w:val="0"/>
              <w:divBdr>
                <w:top w:val="none" w:sz="0" w:space="0" w:color="auto"/>
                <w:left w:val="none" w:sz="0" w:space="0" w:color="auto"/>
                <w:bottom w:val="none" w:sz="0" w:space="0" w:color="auto"/>
                <w:right w:val="none" w:sz="0" w:space="0" w:color="auto"/>
              </w:divBdr>
            </w:div>
            <w:div w:id="920068062">
              <w:marLeft w:val="0"/>
              <w:marRight w:val="0"/>
              <w:marTop w:val="0"/>
              <w:marBottom w:val="0"/>
              <w:divBdr>
                <w:top w:val="none" w:sz="0" w:space="0" w:color="auto"/>
                <w:left w:val="none" w:sz="0" w:space="0" w:color="auto"/>
                <w:bottom w:val="none" w:sz="0" w:space="0" w:color="auto"/>
                <w:right w:val="none" w:sz="0" w:space="0" w:color="auto"/>
              </w:divBdr>
            </w:div>
            <w:div w:id="938027777">
              <w:marLeft w:val="0"/>
              <w:marRight w:val="0"/>
              <w:marTop w:val="0"/>
              <w:marBottom w:val="0"/>
              <w:divBdr>
                <w:top w:val="none" w:sz="0" w:space="0" w:color="auto"/>
                <w:left w:val="none" w:sz="0" w:space="0" w:color="auto"/>
                <w:bottom w:val="none" w:sz="0" w:space="0" w:color="auto"/>
                <w:right w:val="none" w:sz="0" w:space="0" w:color="auto"/>
              </w:divBdr>
            </w:div>
            <w:div w:id="946547784">
              <w:marLeft w:val="0"/>
              <w:marRight w:val="0"/>
              <w:marTop w:val="0"/>
              <w:marBottom w:val="0"/>
              <w:divBdr>
                <w:top w:val="none" w:sz="0" w:space="0" w:color="auto"/>
                <w:left w:val="none" w:sz="0" w:space="0" w:color="auto"/>
                <w:bottom w:val="none" w:sz="0" w:space="0" w:color="auto"/>
                <w:right w:val="none" w:sz="0" w:space="0" w:color="auto"/>
              </w:divBdr>
            </w:div>
            <w:div w:id="952902875">
              <w:marLeft w:val="0"/>
              <w:marRight w:val="0"/>
              <w:marTop w:val="0"/>
              <w:marBottom w:val="0"/>
              <w:divBdr>
                <w:top w:val="none" w:sz="0" w:space="0" w:color="auto"/>
                <w:left w:val="none" w:sz="0" w:space="0" w:color="auto"/>
                <w:bottom w:val="none" w:sz="0" w:space="0" w:color="auto"/>
                <w:right w:val="none" w:sz="0" w:space="0" w:color="auto"/>
              </w:divBdr>
            </w:div>
            <w:div w:id="954100382">
              <w:marLeft w:val="0"/>
              <w:marRight w:val="0"/>
              <w:marTop w:val="0"/>
              <w:marBottom w:val="0"/>
              <w:divBdr>
                <w:top w:val="none" w:sz="0" w:space="0" w:color="auto"/>
                <w:left w:val="none" w:sz="0" w:space="0" w:color="auto"/>
                <w:bottom w:val="none" w:sz="0" w:space="0" w:color="auto"/>
                <w:right w:val="none" w:sz="0" w:space="0" w:color="auto"/>
              </w:divBdr>
            </w:div>
            <w:div w:id="966086979">
              <w:marLeft w:val="0"/>
              <w:marRight w:val="0"/>
              <w:marTop w:val="0"/>
              <w:marBottom w:val="0"/>
              <w:divBdr>
                <w:top w:val="none" w:sz="0" w:space="0" w:color="auto"/>
                <w:left w:val="none" w:sz="0" w:space="0" w:color="auto"/>
                <w:bottom w:val="none" w:sz="0" w:space="0" w:color="auto"/>
                <w:right w:val="none" w:sz="0" w:space="0" w:color="auto"/>
              </w:divBdr>
            </w:div>
            <w:div w:id="980692307">
              <w:marLeft w:val="0"/>
              <w:marRight w:val="0"/>
              <w:marTop w:val="0"/>
              <w:marBottom w:val="0"/>
              <w:divBdr>
                <w:top w:val="none" w:sz="0" w:space="0" w:color="auto"/>
                <w:left w:val="none" w:sz="0" w:space="0" w:color="auto"/>
                <w:bottom w:val="none" w:sz="0" w:space="0" w:color="auto"/>
                <w:right w:val="none" w:sz="0" w:space="0" w:color="auto"/>
              </w:divBdr>
            </w:div>
            <w:div w:id="989864205">
              <w:marLeft w:val="0"/>
              <w:marRight w:val="0"/>
              <w:marTop w:val="0"/>
              <w:marBottom w:val="0"/>
              <w:divBdr>
                <w:top w:val="none" w:sz="0" w:space="0" w:color="auto"/>
                <w:left w:val="none" w:sz="0" w:space="0" w:color="auto"/>
                <w:bottom w:val="none" w:sz="0" w:space="0" w:color="auto"/>
                <w:right w:val="none" w:sz="0" w:space="0" w:color="auto"/>
              </w:divBdr>
            </w:div>
            <w:div w:id="990792348">
              <w:marLeft w:val="0"/>
              <w:marRight w:val="0"/>
              <w:marTop w:val="0"/>
              <w:marBottom w:val="0"/>
              <w:divBdr>
                <w:top w:val="none" w:sz="0" w:space="0" w:color="auto"/>
                <w:left w:val="none" w:sz="0" w:space="0" w:color="auto"/>
                <w:bottom w:val="none" w:sz="0" w:space="0" w:color="auto"/>
                <w:right w:val="none" w:sz="0" w:space="0" w:color="auto"/>
              </w:divBdr>
            </w:div>
            <w:div w:id="997921101">
              <w:marLeft w:val="0"/>
              <w:marRight w:val="0"/>
              <w:marTop w:val="0"/>
              <w:marBottom w:val="0"/>
              <w:divBdr>
                <w:top w:val="none" w:sz="0" w:space="0" w:color="auto"/>
                <w:left w:val="none" w:sz="0" w:space="0" w:color="auto"/>
                <w:bottom w:val="none" w:sz="0" w:space="0" w:color="auto"/>
                <w:right w:val="none" w:sz="0" w:space="0" w:color="auto"/>
              </w:divBdr>
            </w:div>
            <w:div w:id="998506867">
              <w:marLeft w:val="0"/>
              <w:marRight w:val="0"/>
              <w:marTop w:val="0"/>
              <w:marBottom w:val="0"/>
              <w:divBdr>
                <w:top w:val="none" w:sz="0" w:space="0" w:color="auto"/>
                <w:left w:val="none" w:sz="0" w:space="0" w:color="auto"/>
                <w:bottom w:val="none" w:sz="0" w:space="0" w:color="auto"/>
                <w:right w:val="none" w:sz="0" w:space="0" w:color="auto"/>
              </w:divBdr>
            </w:div>
            <w:div w:id="1016688990">
              <w:marLeft w:val="0"/>
              <w:marRight w:val="0"/>
              <w:marTop w:val="0"/>
              <w:marBottom w:val="0"/>
              <w:divBdr>
                <w:top w:val="none" w:sz="0" w:space="0" w:color="auto"/>
                <w:left w:val="none" w:sz="0" w:space="0" w:color="auto"/>
                <w:bottom w:val="none" w:sz="0" w:space="0" w:color="auto"/>
                <w:right w:val="none" w:sz="0" w:space="0" w:color="auto"/>
              </w:divBdr>
            </w:div>
            <w:div w:id="1038896118">
              <w:marLeft w:val="0"/>
              <w:marRight w:val="0"/>
              <w:marTop w:val="0"/>
              <w:marBottom w:val="0"/>
              <w:divBdr>
                <w:top w:val="none" w:sz="0" w:space="0" w:color="auto"/>
                <w:left w:val="none" w:sz="0" w:space="0" w:color="auto"/>
                <w:bottom w:val="none" w:sz="0" w:space="0" w:color="auto"/>
                <w:right w:val="none" w:sz="0" w:space="0" w:color="auto"/>
              </w:divBdr>
            </w:div>
            <w:div w:id="1040088922">
              <w:marLeft w:val="0"/>
              <w:marRight w:val="0"/>
              <w:marTop w:val="0"/>
              <w:marBottom w:val="0"/>
              <w:divBdr>
                <w:top w:val="none" w:sz="0" w:space="0" w:color="auto"/>
                <w:left w:val="none" w:sz="0" w:space="0" w:color="auto"/>
                <w:bottom w:val="none" w:sz="0" w:space="0" w:color="auto"/>
                <w:right w:val="none" w:sz="0" w:space="0" w:color="auto"/>
              </w:divBdr>
            </w:div>
            <w:div w:id="1040319112">
              <w:marLeft w:val="0"/>
              <w:marRight w:val="0"/>
              <w:marTop w:val="0"/>
              <w:marBottom w:val="0"/>
              <w:divBdr>
                <w:top w:val="none" w:sz="0" w:space="0" w:color="auto"/>
                <w:left w:val="none" w:sz="0" w:space="0" w:color="auto"/>
                <w:bottom w:val="none" w:sz="0" w:space="0" w:color="auto"/>
                <w:right w:val="none" w:sz="0" w:space="0" w:color="auto"/>
              </w:divBdr>
            </w:div>
            <w:div w:id="1045253473">
              <w:marLeft w:val="0"/>
              <w:marRight w:val="0"/>
              <w:marTop w:val="0"/>
              <w:marBottom w:val="0"/>
              <w:divBdr>
                <w:top w:val="none" w:sz="0" w:space="0" w:color="auto"/>
                <w:left w:val="none" w:sz="0" w:space="0" w:color="auto"/>
                <w:bottom w:val="none" w:sz="0" w:space="0" w:color="auto"/>
                <w:right w:val="none" w:sz="0" w:space="0" w:color="auto"/>
              </w:divBdr>
            </w:div>
            <w:div w:id="1045447217">
              <w:marLeft w:val="0"/>
              <w:marRight w:val="0"/>
              <w:marTop w:val="0"/>
              <w:marBottom w:val="0"/>
              <w:divBdr>
                <w:top w:val="none" w:sz="0" w:space="0" w:color="auto"/>
                <w:left w:val="none" w:sz="0" w:space="0" w:color="auto"/>
                <w:bottom w:val="none" w:sz="0" w:space="0" w:color="auto"/>
                <w:right w:val="none" w:sz="0" w:space="0" w:color="auto"/>
              </w:divBdr>
            </w:div>
            <w:div w:id="1047492636">
              <w:marLeft w:val="0"/>
              <w:marRight w:val="0"/>
              <w:marTop w:val="0"/>
              <w:marBottom w:val="0"/>
              <w:divBdr>
                <w:top w:val="none" w:sz="0" w:space="0" w:color="auto"/>
                <w:left w:val="none" w:sz="0" w:space="0" w:color="auto"/>
                <w:bottom w:val="none" w:sz="0" w:space="0" w:color="auto"/>
                <w:right w:val="none" w:sz="0" w:space="0" w:color="auto"/>
              </w:divBdr>
            </w:div>
            <w:div w:id="1059866651">
              <w:marLeft w:val="0"/>
              <w:marRight w:val="0"/>
              <w:marTop w:val="0"/>
              <w:marBottom w:val="0"/>
              <w:divBdr>
                <w:top w:val="none" w:sz="0" w:space="0" w:color="auto"/>
                <w:left w:val="none" w:sz="0" w:space="0" w:color="auto"/>
                <w:bottom w:val="none" w:sz="0" w:space="0" w:color="auto"/>
                <w:right w:val="none" w:sz="0" w:space="0" w:color="auto"/>
              </w:divBdr>
            </w:div>
            <w:div w:id="1065295103">
              <w:marLeft w:val="0"/>
              <w:marRight w:val="0"/>
              <w:marTop w:val="0"/>
              <w:marBottom w:val="0"/>
              <w:divBdr>
                <w:top w:val="none" w:sz="0" w:space="0" w:color="auto"/>
                <w:left w:val="none" w:sz="0" w:space="0" w:color="auto"/>
                <w:bottom w:val="none" w:sz="0" w:space="0" w:color="auto"/>
                <w:right w:val="none" w:sz="0" w:space="0" w:color="auto"/>
              </w:divBdr>
            </w:div>
            <w:div w:id="1080369894">
              <w:marLeft w:val="0"/>
              <w:marRight w:val="0"/>
              <w:marTop w:val="0"/>
              <w:marBottom w:val="0"/>
              <w:divBdr>
                <w:top w:val="none" w:sz="0" w:space="0" w:color="auto"/>
                <w:left w:val="none" w:sz="0" w:space="0" w:color="auto"/>
                <w:bottom w:val="none" w:sz="0" w:space="0" w:color="auto"/>
                <w:right w:val="none" w:sz="0" w:space="0" w:color="auto"/>
              </w:divBdr>
            </w:div>
            <w:div w:id="1080907765">
              <w:marLeft w:val="0"/>
              <w:marRight w:val="0"/>
              <w:marTop w:val="0"/>
              <w:marBottom w:val="0"/>
              <w:divBdr>
                <w:top w:val="none" w:sz="0" w:space="0" w:color="auto"/>
                <w:left w:val="none" w:sz="0" w:space="0" w:color="auto"/>
                <w:bottom w:val="none" w:sz="0" w:space="0" w:color="auto"/>
                <w:right w:val="none" w:sz="0" w:space="0" w:color="auto"/>
              </w:divBdr>
            </w:div>
            <w:div w:id="1090352935">
              <w:marLeft w:val="0"/>
              <w:marRight w:val="0"/>
              <w:marTop w:val="0"/>
              <w:marBottom w:val="0"/>
              <w:divBdr>
                <w:top w:val="none" w:sz="0" w:space="0" w:color="auto"/>
                <w:left w:val="none" w:sz="0" w:space="0" w:color="auto"/>
                <w:bottom w:val="none" w:sz="0" w:space="0" w:color="auto"/>
                <w:right w:val="none" w:sz="0" w:space="0" w:color="auto"/>
              </w:divBdr>
            </w:div>
            <w:div w:id="1092092373">
              <w:marLeft w:val="0"/>
              <w:marRight w:val="0"/>
              <w:marTop w:val="0"/>
              <w:marBottom w:val="0"/>
              <w:divBdr>
                <w:top w:val="none" w:sz="0" w:space="0" w:color="auto"/>
                <w:left w:val="none" w:sz="0" w:space="0" w:color="auto"/>
                <w:bottom w:val="none" w:sz="0" w:space="0" w:color="auto"/>
                <w:right w:val="none" w:sz="0" w:space="0" w:color="auto"/>
              </w:divBdr>
            </w:div>
            <w:div w:id="1099061793">
              <w:marLeft w:val="0"/>
              <w:marRight w:val="0"/>
              <w:marTop w:val="0"/>
              <w:marBottom w:val="0"/>
              <w:divBdr>
                <w:top w:val="none" w:sz="0" w:space="0" w:color="auto"/>
                <w:left w:val="none" w:sz="0" w:space="0" w:color="auto"/>
                <w:bottom w:val="none" w:sz="0" w:space="0" w:color="auto"/>
                <w:right w:val="none" w:sz="0" w:space="0" w:color="auto"/>
              </w:divBdr>
            </w:div>
            <w:div w:id="1109734624">
              <w:marLeft w:val="0"/>
              <w:marRight w:val="0"/>
              <w:marTop w:val="0"/>
              <w:marBottom w:val="0"/>
              <w:divBdr>
                <w:top w:val="none" w:sz="0" w:space="0" w:color="auto"/>
                <w:left w:val="none" w:sz="0" w:space="0" w:color="auto"/>
                <w:bottom w:val="none" w:sz="0" w:space="0" w:color="auto"/>
                <w:right w:val="none" w:sz="0" w:space="0" w:color="auto"/>
              </w:divBdr>
            </w:div>
            <w:div w:id="1111045497">
              <w:marLeft w:val="0"/>
              <w:marRight w:val="0"/>
              <w:marTop w:val="0"/>
              <w:marBottom w:val="0"/>
              <w:divBdr>
                <w:top w:val="none" w:sz="0" w:space="0" w:color="auto"/>
                <w:left w:val="none" w:sz="0" w:space="0" w:color="auto"/>
                <w:bottom w:val="none" w:sz="0" w:space="0" w:color="auto"/>
                <w:right w:val="none" w:sz="0" w:space="0" w:color="auto"/>
              </w:divBdr>
            </w:div>
            <w:div w:id="1114666464">
              <w:marLeft w:val="0"/>
              <w:marRight w:val="0"/>
              <w:marTop w:val="0"/>
              <w:marBottom w:val="0"/>
              <w:divBdr>
                <w:top w:val="none" w:sz="0" w:space="0" w:color="auto"/>
                <w:left w:val="none" w:sz="0" w:space="0" w:color="auto"/>
                <w:bottom w:val="none" w:sz="0" w:space="0" w:color="auto"/>
                <w:right w:val="none" w:sz="0" w:space="0" w:color="auto"/>
              </w:divBdr>
            </w:div>
            <w:div w:id="1123111413">
              <w:marLeft w:val="0"/>
              <w:marRight w:val="0"/>
              <w:marTop w:val="0"/>
              <w:marBottom w:val="0"/>
              <w:divBdr>
                <w:top w:val="none" w:sz="0" w:space="0" w:color="auto"/>
                <w:left w:val="none" w:sz="0" w:space="0" w:color="auto"/>
                <w:bottom w:val="none" w:sz="0" w:space="0" w:color="auto"/>
                <w:right w:val="none" w:sz="0" w:space="0" w:color="auto"/>
              </w:divBdr>
            </w:div>
            <w:div w:id="1129740387">
              <w:marLeft w:val="0"/>
              <w:marRight w:val="0"/>
              <w:marTop w:val="0"/>
              <w:marBottom w:val="0"/>
              <w:divBdr>
                <w:top w:val="none" w:sz="0" w:space="0" w:color="auto"/>
                <w:left w:val="none" w:sz="0" w:space="0" w:color="auto"/>
                <w:bottom w:val="none" w:sz="0" w:space="0" w:color="auto"/>
                <w:right w:val="none" w:sz="0" w:space="0" w:color="auto"/>
              </w:divBdr>
            </w:div>
            <w:div w:id="1139155397">
              <w:marLeft w:val="0"/>
              <w:marRight w:val="0"/>
              <w:marTop w:val="0"/>
              <w:marBottom w:val="0"/>
              <w:divBdr>
                <w:top w:val="none" w:sz="0" w:space="0" w:color="auto"/>
                <w:left w:val="none" w:sz="0" w:space="0" w:color="auto"/>
                <w:bottom w:val="none" w:sz="0" w:space="0" w:color="auto"/>
                <w:right w:val="none" w:sz="0" w:space="0" w:color="auto"/>
              </w:divBdr>
            </w:div>
            <w:div w:id="1150361474">
              <w:marLeft w:val="0"/>
              <w:marRight w:val="0"/>
              <w:marTop w:val="0"/>
              <w:marBottom w:val="0"/>
              <w:divBdr>
                <w:top w:val="none" w:sz="0" w:space="0" w:color="auto"/>
                <w:left w:val="none" w:sz="0" w:space="0" w:color="auto"/>
                <w:bottom w:val="none" w:sz="0" w:space="0" w:color="auto"/>
                <w:right w:val="none" w:sz="0" w:space="0" w:color="auto"/>
              </w:divBdr>
            </w:div>
            <w:div w:id="1153597398">
              <w:marLeft w:val="0"/>
              <w:marRight w:val="0"/>
              <w:marTop w:val="0"/>
              <w:marBottom w:val="0"/>
              <w:divBdr>
                <w:top w:val="none" w:sz="0" w:space="0" w:color="auto"/>
                <w:left w:val="none" w:sz="0" w:space="0" w:color="auto"/>
                <w:bottom w:val="none" w:sz="0" w:space="0" w:color="auto"/>
                <w:right w:val="none" w:sz="0" w:space="0" w:color="auto"/>
              </w:divBdr>
            </w:div>
            <w:div w:id="1174882455">
              <w:marLeft w:val="0"/>
              <w:marRight w:val="0"/>
              <w:marTop w:val="0"/>
              <w:marBottom w:val="0"/>
              <w:divBdr>
                <w:top w:val="none" w:sz="0" w:space="0" w:color="auto"/>
                <w:left w:val="none" w:sz="0" w:space="0" w:color="auto"/>
                <w:bottom w:val="none" w:sz="0" w:space="0" w:color="auto"/>
                <w:right w:val="none" w:sz="0" w:space="0" w:color="auto"/>
              </w:divBdr>
            </w:div>
            <w:div w:id="1187596462">
              <w:marLeft w:val="0"/>
              <w:marRight w:val="0"/>
              <w:marTop w:val="0"/>
              <w:marBottom w:val="0"/>
              <w:divBdr>
                <w:top w:val="none" w:sz="0" w:space="0" w:color="auto"/>
                <w:left w:val="none" w:sz="0" w:space="0" w:color="auto"/>
                <w:bottom w:val="none" w:sz="0" w:space="0" w:color="auto"/>
                <w:right w:val="none" w:sz="0" w:space="0" w:color="auto"/>
              </w:divBdr>
            </w:div>
            <w:div w:id="1197087163">
              <w:marLeft w:val="0"/>
              <w:marRight w:val="0"/>
              <w:marTop w:val="0"/>
              <w:marBottom w:val="0"/>
              <w:divBdr>
                <w:top w:val="none" w:sz="0" w:space="0" w:color="auto"/>
                <w:left w:val="none" w:sz="0" w:space="0" w:color="auto"/>
                <w:bottom w:val="none" w:sz="0" w:space="0" w:color="auto"/>
                <w:right w:val="none" w:sz="0" w:space="0" w:color="auto"/>
              </w:divBdr>
            </w:div>
            <w:div w:id="1208184025">
              <w:marLeft w:val="0"/>
              <w:marRight w:val="0"/>
              <w:marTop w:val="0"/>
              <w:marBottom w:val="0"/>
              <w:divBdr>
                <w:top w:val="none" w:sz="0" w:space="0" w:color="auto"/>
                <w:left w:val="none" w:sz="0" w:space="0" w:color="auto"/>
                <w:bottom w:val="none" w:sz="0" w:space="0" w:color="auto"/>
                <w:right w:val="none" w:sz="0" w:space="0" w:color="auto"/>
              </w:divBdr>
            </w:div>
            <w:div w:id="1211959069">
              <w:marLeft w:val="0"/>
              <w:marRight w:val="0"/>
              <w:marTop w:val="0"/>
              <w:marBottom w:val="0"/>
              <w:divBdr>
                <w:top w:val="none" w:sz="0" w:space="0" w:color="auto"/>
                <w:left w:val="none" w:sz="0" w:space="0" w:color="auto"/>
                <w:bottom w:val="none" w:sz="0" w:space="0" w:color="auto"/>
                <w:right w:val="none" w:sz="0" w:space="0" w:color="auto"/>
              </w:divBdr>
            </w:div>
            <w:div w:id="1228613119">
              <w:marLeft w:val="0"/>
              <w:marRight w:val="0"/>
              <w:marTop w:val="0"/>
              <w:marBottom w:val="0"/>
              <w:divBdr>
                <w:top w:val="none" w:sz="0" w:space="0" w:color="auto"/>
                <w:left w:val="none" w:sz="0" w:space="0" w:color="auto"/>
                <w:bottom w:val="none" w:sz="0" w:space="0" w:color="auto"/>
                <w:right w:val="none" w:sz="0" w:space="0" w:color="auto"/>
              </w:divBdr>
            </w:div>
            <w:div w:id="1240628835">
              <w:marLeft w:val="0"/>
              <w:marRight w:val="0"/>
              <w:marTop w:val="0"/>
              <w:marBottom w:val="0"/>
              <w:divBdr>
                <w:top w:val="none" w:sz="0" w:space="0" w:color="auto"/>
                <w:left w:val="none" w:sz="0" w:space="0" w:color="auto"/>
                <w:bottom w:val="none" w:sz="0" w:space="0" w:color="auto"/>
                <w:right w:val="none" w:sz="0" w:space="0" w:color="auto"/>
              </w:divBdr>
            </w:div>
            <w:div w:id="1249657019">
              <w:marLeft w:val="0"/>
              <w:marRight w:val="0"/>
              <w:marTop w:val="0"/>
              <w:marBottom w:val="0"/>
              <w:divBdr>
                <w:top w:val="none" w:sz="0" w:space="0" w:color="auto"/>
                <w:left w:val="none" w:sz="0" w:space="0" w:color="auto"/>
                <w:bottom w:val="none" w:sz="0" w:space="0" w:color="auto"/>
                <w:right w:val="none" w:sz="0" w:space="0" w:color="auto"/>
              </w:divBdr>
            </w:div>
            <w:div w:id="1253048339">
              <w:marLeft w:val="0"/>
              <w:marRight w:val="0"/>
              <w:marTop w:val="0"/>
              <w:marBottom w:val="0"/>
              <w:divBdr>
                <w:top w:val="none" w:sz="0" w:space="0" w:color="auto"/>
                <w:left w:val="none" w:sz="0" w:space="0" w:color="auto"/>
                <w:bottom w:val="none" w:sz="0" w:space="0" w:color="auto"/>
                <w:right w:val="none" w:sz="0" w:space="0" w:color="auto"/>
              </w:divBdr>
            </w:div>
            <w:div w:id="1254170300">
              <w:marLeft w:val="0"/>
              <w:marRight w:val="0"/>
              <w:marTop w:val="0"/>
              <w:marBottom w:val="0"/>
              <w:divBdr>
                <w:top w:val="none" w:sz="0" w:space="0" w:color="auto"/>
                <w:left w:val="none" w:sz="0" w:space="0" w:color="auto"/>
                <w:bottom w:val="none" w:sz="0" w:space="0" w:color="auto"/>
                <w:right w:val="none" w:sz="0" w:space="0" w:color="auto"/>
              </w:divBdr>
            </w:div>
            <w:div w:id="1257327945">
              <w:marLeft w:val="0"/>
              <w:marRight w:val="0"/>
              <w:marTop w:val="0"/>
              <w:marBottom w:val="0"/>
              <w:divBdr>
                <w:top w:val="none" w:sz="0" w:space="0" w:color="auto"/>
                <w:left w:val="none" w:sz="0" w:space="0" w:color="auto"/>
                <w:bottom w:val="none" w:sz="0" w:space="0" w:color="auto"/>
                <w:right w:val="none" w:sz="0" w:space="0" w:color="auto"/>
              </w:divBdr>
            </w:div>
            <w:div w:id="1262028968">
              <w:marLeft w:val="0"/>
              <w:marRight w:val="0"/>
              <w:marTop w:val="0"/>
              <w:marBottom w:val="0"/>
              <w:divBdr>
                <w:top w:val="none" w:sz="0" w:space="0" w:color="auto"/>
                <w:left w:val="none" w:sz="0" w:space="0" w:color="auto"/>
                <w:bottom w:val="none" w:sz="0" w:space="0" w:color="auto"/>
                <w:right w:val="none" w:sz="0" w:space="0" w:color="auto"/>
              </w:divBdr>
            </w:div>
            <w:div w:id="1266422828">
              <w:marLeft w:val="0"/>
              <w:marRight w:val="0"/>
              <w:marTop w:val="0"/>
              <w:marBottom w:val="0"/>
              <w:divBdr>
                <w:top w:val="none" w:sz="0" w:space="0" w:color="auto"/>
                <w:left w:val="none" w:sz="0" w:space="0" w:color="auto"/>
                <w:bottom w:val="none" w:sz="0" w:space="0" w:color="auto"/>
                <w:right w:val="none" w:sz="0" w:space="0" w:color="auto"/>
              </w:divBdr>
            </w:div>
            <w:div w:id="1268466659">
              <w:marLeft w:val="0"/>
              <w:marRight w:val="0"/>
              <w:marTop w:val="0"/>
              <w:marBottom w:val="0"/>
              <w:divBdr>
                <w:top w:val="none" w:sz="0" w:space="0" w:color="auto"/>
                <w:left w:val="none" w:sz="0" w:space="0" w:color="auto"/>
                <w:bottom w:val="none" w:sz="0" w:space="0" w:color="auto"/>
                <w:right w:val="none" w:sz="0" w:space="0" w:color="auto"/>
              </w:divBdr>
            </w:div>
            <w:div w:id="1274359263">
              <w:marLeft w:val="0"/>
              <w:marRight w:val="0"/>
              <w:marTop w:val="0"/>
              <w:marBottom w:val="0"/>
              <w:divBdr>
                <w:top w:val="none" w:sz="0" w:space="0" w:color="auto"/>
                <w:left w:val="none" w:sz="0" w:space="0" w:color="auto"/>
                <w:bottom w:val="none" w:sz="0" w:space="0" w:color="auto"/>
                <w:right w:val="none" w:sz="0" w:space="0" w:color="auto"/>
              </w:divBdr>
            </w:div>
            <w:div w:id="1295866637">
              <w:marLeft w:val="0"/>
              <w:marRight w:val="0"/>
              <w:marTop w:val="0"/>
              <w:marBottom w:val="0"/>
              <w:divBdr>
                <w:top w:val="none" w:sz="0" w:space="0" w:color="auto"/>
                <w:left w:val="none" w:sz="0" w:space="0" w:color="auto"/>
                <w:bottom w:val="none" w:sz="0" w:space="0" w:color="auto"/>
                <w:right w:val="none" w:sz="0" w:space="0" w:color="auto"/>
              </w:divBdr>
            </w:div>
            <w:div w:id="1296250497">
              <w:marLeft w:val="0"/>
              <w:marRight w:val="0"/>
              <w:marTop w:val="0"/>
              <w:marBottom w:val="0"/>
              <w:divBdr>
                <w:top w:val="none" w:sz="0" w:space="0" w:color="auto"/>
                <w:left w:val="none" w:sz="0" w:space="0" w:color="auto"/>
                <w:bottom w:val="none" w:sz="0" w:space="0" w:color="auto"/>
                <w:right w:val="none" w:sz="0" w:space="0" w:color="auto"/>
              </w:divBdr>
            </w:div>
            <w:div w:id="1306736763">
              <w:marLeft w:val="0"/>
              <w:marRight w:val="0"/>
              <w:marTop w:val="0"/>
              <w:marBottom w:val="0"/>
              <w:divBdr>
                <w:top w:val="none" w:sz="0" w:space="0" w:color="auto"/>
                <w:left w:val="none" w:sz="0" w:space="0" w:color="auto"/>
                <w:bottom w:val="none" w:sz="0" w:space="0" w:color="auto"/>
                <w:right w:val="none" w:sz="0" w:space="0" w:color="auto"/>
              </w:divBdr>
            </w:div>
            <w:div w:id="1317302011">
              <w:marLeft w:val="0"/>
              <w:marRight w:val="0"/>
              <w:marTop w:val="0"/>
              <w:marBottom w:val="0"/>
              <w:divBdr>
                <w:top w:val="none" w:sz="0" w:space="0" w:color="auto"/>
                <w:left w:val="none" w:sz="0" w:space="0" w:color="auto"/>
                <w:bottom w:val="none" w:sz="0" w:space="0" w:color="auto"/>
                <w:right w:val="none" w:sz="0" w:space="0" w:color="auto"/>
              </w:divBdr>
            </w:div>
            <w:div w:id="1318532798">
              <w:marLeft w:val="0"/>
              <w:marRight w:val="0"/>
              <w:marTop w:val="0"/>
              <w:marBottom w:val="0"/>
              <w:divBdr>
                <w:top w:val="none" w:sz="0" w:space="0" w:color="auto"/>
                <w:left w:val="none" w:sz="0" w:space="0" w:color="auto"/>
                <w:bottom w:val="none" w:sz="0" w:space="0" w:color="auto"/>
                <w:right w:val="none" w:sz="0" w:space="0" w:color="auto"/>
              </w:divBdr>
            </w:div>
            <w:div w:id="1320690552">
              <w:marLeft w:val="0"/>
              <w:marRight w:val="0"/>
              <w:marTop w:val="0"/>
              <w:marBottom w:val="0"/>
              <w:divBdr>
                <w:top w:val="none" w:sz="0" w:space="0" w:color="auto"/>
                <w:left w:val="none" w:sz="0" w:space="0" w:color="auto"/>
                <w:bottom w:val="none" w:sz="0" w:space="0" w:color="auto"/>
                <w:right w:val="none" w:sz="0" w:space="0" w:color="auto"/>
              </w:divBdr>
            </w:div>
            <w:div w:id="1324235967">
              <w:marLeft w:val="0"/>
              <w:marRight w:val="0"/>
              <w:marTop w:val="0"/>
              <w:marBottom w:val="0"/>
              <w:divBdr>
                <w:top w:val="none" w:sz="0" w:space="0" w:color="auto"/>
                <w:left w:val="none" w:sz="0" w:space="0" w:color="auto"/>
                <w:bottom w:val="none" w:sz="0" w:space="0" w:color="auto"/>
                <w:right w:val="none" w:sz="0" w:space="0" w:color="auto"/>
              </w:divBdr>
            </w:div>
            <w:div w:id="1326087459">
              <w:marLeft w:val="0"/>
              <w:marRight w:val="0"/>
              <w:marTop w:val="0"/>
              <w:marBottom w:val="0"/>
              <w:divBdr>
                <w:top w:val="none" w:sz="0" w:space="0" w:color="auto"/>
                <w:left w:val="none" w:sz="0" w:space="0" w:color="auto"/>
                <w:bottom w:val="none" w:sz="0" w:space="0" w:color="auto"/>
                <w:right w:val="none" w:sz="0" w:space="0" w:color="auto"/>
              </w:divBdr>
            </w:div>
            <w:div w:id="1329670919">
              <w:marLeft w:val="0"/>
              <w:marRight w:val="0"/>
              <w:marTop w:val="0"/>
              <w:marBottom w:val="0"/>
              <w:divBdr>
                <w:top w:val="none" w:sz="0" w:space="0" w:color="auto"/>
                <w:left w:val="none" w:sz="0" w:space="0" w:color="auto"/>
                <w:bottom w:val="none" w:sz="0" w:space="0" w:color="auto"/>
                <w:right w:val="none" w:sz="0" w:space="0" w:color="auto"/>
              </w:divBdr>
            </w:div>
            <w:div w:id="1329744428">
              <w:marLeft w:val="0"/>
              <w:marRight w:val="0"/>
              <w:marTop w:val="0"/>
              <w:marBottom w:val="0"/>
              <w:divBdr>
                <w:top w:val="none" w:sz="0" w:space="0" w:color="auto"/>
                <w:left w:val="none" w:sz="0" w:space="0" w:color="auto"/>
                <w:bottom w:val="none" w:sz="0" w:space="0" w:color="auto"/>
                <w:right w:val="none" w:sz="0" w:space="0" w:color="auto"/>
              </w:divBdr>
            </w:div>
            <w:div w:id="1329864318">
              <w:marLeft w:val="0"/>
              <w:marRight w:val="0"/>
              <w:marTop w:val="0"/>
              <w:marBottom w:val="0"/>
              <w:divBdr>
                <w:top w:val="none" w:sz="0" w:space="0" w:color="auto"/>
                <w:left w:val="none" w:sz="0" w:space="0" w:color="auto"/>
                <w:bottom w:val="none" w:sz="0" w:space="0" w:color="auto"/>
                <w:right w:val="none" w:sz="0" w:space="0" w:color="auto"/>
              </w:divBdr>
            </w:div>
            <w:div w:id="1333682086">
              <w:marLeft w:val="0"/>
              <w:marRight w:val="0"/>
              <w:marTop w:val="0"/>
              <w:marBottom w:val="0"/>
              <w:divBdr>
                <w:top w:val="none" w:sz="0" w:space="0" w:color="auto"/>
                <w:left w:val="none" w:sz="0" w:space="0" w:color="auto"/>
                <w:bottom w:val="none" w:sz="0" w:space="0" w:color="auto"/>
                <w:right w:val="none" w:sz="0" w:space="0" w:color="auto"/>
              </w:divBdr>
            </w:div>
            <w:div w:id="1342783443">
              <w:marLeft w:val="0"/>
              <w:marRight w:val="0"/>
              <w:marTop w:val="0"/>
              <w:marBottom w:val="0"/>
              <w:divBdr>
                <w:top w:val="none" w:sz="0" w:space="0" w:color="auto"/>
                <w:left w:val="none" w:sz="0" w:space="0" w:color="auto"/>
                <w:bottom w:val="none" w:sz="0" w:space="0" w:color="auto"/>
                <w:right w:val="none" w:sz="0" w:space="0" w:color="auto"/>
              </w:divBdr>
            </w:div>
            <w:div w:id="1345782373">
              <w:marLeft w:val="0"/>
              <w:marRight w:val="0"/>
              <w:marTop w:val="0"/>
              <w:marBottom w:val="0"/>
              <w:divBdr>
                <w:top w:val="none" w:sz="0" w:space="0" w:color="auto"/>
                <w:left w:val="none" w:sz="0" w:space="0" w:color="auto"/>
                <w:bottom w:val="none" w:sz="0" w:space="0" w:color="auto"/>
                <w:right w:val="none" w:sz="0" w:space="0" w:color="auto"/>
              </w:divBdr>
            </w:div>
            <w:div w:id="1349211561">
              <w:marLeft w:val="0"/>
              <w:marRight w:val="0"/>
              <w:marTop w:val="0"/>
              <w:marBottom w:val="0"/>
              <w:divBdr>
                <w:top w:val="none" w:sz="0" w:space="0" w:color="auto"/>
                <w:left w:val="none" w:sz="0" w:space="0" w:color="auto"/>
                <w:bottom w:val="none" w:sz="0" w:space="0" w:color="auto"/>
                <w:right w:val="none" w:sz="0" w:space="0" w:color="auto"/>
              </w:divBdr>
            </w:div>
            <w:div w:id="1354957839">
              <w:marLeft w:val="0"/>
              <w:marRight w:val="0"/>
              <w:marTop w:val="0"/>
              <w:marBottom w:val="0"/>
              <w:divBdr>
                <w:top w:val="none" w:sz="0" w:space="0" w:color="auto"/>
                <w:left w:val="none" w:sz="0" w:space="0" w:color="auto"/>
                <w:bottom w:val="none" w:sz="0" w:space="0" w:color="auto"/>
                <w:right w:val="none" w:sz="0" w:space="0" w:color="auto"/>
              </w:divBdr>
            </w:div>
            <w:div w:id="1362702317">
              <w:marLeft w:val="0"/>
              <w:marRight w:val="0"/>
              <w:marTop w:val="0"/>
              <w:marBottom w:val="0"/>
              <w:divBdr>
                <w:top w:val="none" w:sz="0" w:space="0" w:color="auto"/>
                <w:left w:val="none" w:sz="0" w:space="0" w:color="auto"/>
                <w:bottom w:val="none" w:sz="0" w:space="0" w:color="auto"/>
                <w:right w:val="none" w:sz="0" w:space="0" w:color="auto"/>
              </w:divBdr>
            </w:div>
            <w:div w:id="1392147046">
              <w:marLeft w:val="0"/>
              <w:marRight w:val="0"/>
              <w:marTop w:val="0"/>
              <w:marBottom w:val="0"/>
              <w:divBdr>
                <w:top w:val="none" w:sz="0" w:space="0" w:color="auto"/>
                <w:left w:val="none" w:sz="0" w:space="0" w:color="auto"/>
                <w:bottom w:val="none" w:sz="0" w:space="0" w:color="auto"/>
                <w:right w:val="none" w:sz="0" w:space="0" w:color="auto"/>
              </w:divBdr>
            </w:div>
            <w:div w:id="1393963565">
              <w:marLeft w:val="0"/>
              <w:marRight w:val="0"/>
              <w:marTop w:val="0"/>
              <w:marBottom w:val="0"/>
              <w:divBdr>
                <w:top w:val="none" w:sz="0" w:space="0" w:color="auto"/>
                <w:left w:val="none" w:sz="0" w:space="0" w:color="auto"/>
                <w:bottom w:val="none" w:sz="0" w:space="0" w:color="auto"/>
                <w:right w:val="none" w:sz="0" w:space="0" w:color="auto"/>
              </w:divBdr>
            </w:div>
            <w:div w:id="1408382564">
              <w:marLeft w:val="0"/>
              <w:marRight w:val="0"/>
              <w:marTop w:val="0"/>
              <w:marBottom w:val="0"/>
              <w:divBdr>
                <w:top w:val="none" w:sz="0" w:space="0" w:color="auto"/>
                <w:left w:val="none" w:sz="0" w:space="0" w:color="auto"/>
                <w:bottom w:val="none" w:sz="0" w:space="0" w:color="auto"/>
                <w:right w:val="none" w:sz="0" w:space="0" w:color="auto"/>
              </w:divBdr>
            </w:div>
            <w:div w:id="1416706756">
              <w:marLeft w:val="0"/>
              <w:marRight w:val="0"/>
              <w:marTop w:val="0"/>
              <w:marBottom w:val="0"/>
              <w:divBdr>
                <w:top w:val="none" w:sz="0" w:space="0" w:color="auto"/>
                <w:left w:val="none" w:sz="0" w:space="0" w:color="auto"/>
                <w:bottom w:val="none" w:sz="0" w:space="0" w:color="auto"/>
                <w:right w:val="none" w:sz="0" w:space="0" w:color="auto"/>
              </w:divBdr>
            </w:div>
            <w:div w:id="1424689446">
              <w:marLeft w:val="0"/>
              <w:marRight w:val="0"/>
              <w:marTop w:val="0"/>
              <w:marBottom w:val="0"/>
              <w:divBdr>
                <w:top w:val="none" w:sz="0" w:space="0" w:color="auto"/>
                <w:left w:val="none" w:sz="0" w:space="0" w:color="auto"/>
                <w:bottom w:val="none" w:sz="0" w:space="0" w:color="auto"/>
                <w:right w:val="none" w:sz="0" w:space="0" w:color="auto"/>
              </w:divBdr>
            </w:div>
            <w:div w:id="1425220609">
              <w:marLeft w:val="0"/>
              <w:marRight w:val="0"/>
              <w:marTop w:val="0"/>
              <w:marBottom w:val="0"/>
              <w:divBdr>
                <w:top w:val="none" w:sz="0" w:space="0" w:color="auto"/>
                <w:left w:val="none" w:sz="0" w:space="0" w:color="auto"/>
                <w:bottom w:val="none" w:sz="0" w:space="0" w:color="auto"/>
                <w:right w:val="none" w:sz="0" w:space="0" w:color="auto"/>
              </w:divBdr>
            </w:div>
            <w:div w:id="1426073406">
              <w:marLeft w:val="0"/>
              <w:marRight w:val="0"/>
              <w:marTop w:val="0"/>
              <w:marBottom w:val="0"/>
              <w:divBdr>
                <w:top w:val="none" w:sz="0" w:space="0" w:color="auto"/>
                <w:left w:val="none" w:sz="0" w:space="0" w:color="auto"/>
                <w:bottom w:val="none" w:sz="0" w:space="0" w:color="auto"/>
                <w:right w:val="none" w:sz="0" w:space="0" w:color="auto"/>
              </w:divBdr>
            </w:div>
            <w:div w:id="1439910349">
              <w:marLeft w:val="0"/>
              <w:marRight w:val="0"/>
              <w:marTop w:val="0"/>
              <w:marBottom w:val="0"/>
              <w:divBdr>
                <w:top w:val="none" w:sz="0" w:space="0" w:color="auto"/>
                <w:left w:val="none" w:sz="0" w:space="0" w:color="auto"/>
                <w:bottom w:val="none" w:sz="0" w:space="0" w:color="auto"/>
                <w:right w:val="none" w:sz="0" w:space="0" w:color="auto"/>
              </w:divBdr>
            </w:div>
            <w:div w:id="1440027981">
              <w:marLeft w:val="0"/>
              <w:marRight w:val="0"/>
              <w:marTop w:val="0"/>
              <w:marBottom w:val="0"/>
              <w:divBdr>
                <w:top w:val="none" w:sz="0" w:space="0" w:color="auto"/>
                <w:left w:val="none" w:sz="0" w:space="0" w:color="auto"/>
                <w:bottom w:val="none" w:sz="0" w:space="0" w:color="auto"/>
                <w:right w:val="none" w:sz="0" w:space="0" w:color="auto"/>
              </w:divBdr>
            </w:div>
            <w:div w:id="1443770704">
              <w:marLeft w:val="0"/>
              <w:marRight w:val="0"/>
              <w:marTop w:val="0"/>
              <w:marBottom w:val="0"/>
              <w:divBdr>
                <w:top w:val="none" w:sz="0" w:space="0" w:color="auto"/>
                <w:left w:val="none" w:sz="0" w:space="0" w:color="auto"/>
                <w:bottom w:val="none" w:sz="0" w:space="0" w:color="auto"/>
                <w:right w:val="none" w:sz="0" w:space="0" w:color="auto"/>
              </w:divBdr>
            </w:div>
            <w:div w:id="1471167876">
              <w:marLeft w:val="0"/>
              <w:marRight w:val="0"/>
              <w:marTop w:val="0"/>
              <w:marBottom w:val="0"/>
              <w:divBdr>
                <w:top w:val="none" w:sz="0" w:space="0" w:color="auto"/>
                <w:left w:val="none" w:sz="0" w:space="0" w:color="auto"/>
                <w:bottom w:val="none" w:sz="0" w:space="0" w:color="auto"/>
                <w:right w:val="none" w:sz="0" w:space="0" w:color="auto"/>
              </w:divBdr>
            </w:div>
            <w:div w:id="1475567128">
              <w:marLeft w:val="0"/>
              <w:marRight w:val="0"/>
              <w:marTop w:val="0"/>
              <w:marBottom w:val="0"/>
              <w:divBdr>
                <w:top w:val="none" w:sz="0" w:space="0" w:color="auto"/>
                <w:left w:val="none" w:sz="0" w:space="0" w:color="auto"/>
                <w:bottom w:val="none" w:sz="0" w:space="0" w:color="auto"/>
                <w:right w:val="none" w:sz="0" w:space="0" w:color="auto"/>
              </w:divBdr>
            </w:div>
            <w:div w:id="1478456929">
              <w:marLeft w:val="0"/>
              <w:marRight w:val="0"/>
              <w:marTop w:val="0"/>
              <w:marBottom w:val="0"/>
              <w:divBdr>
                <w:top w:val="none" w:sz="0" w:space="0" w:color="auto"/>
                <w:left w:val="none" w:sz="0" w:space="0" w:color="auto"/>
                <w:bottom w:val="none" w:sz="0" w:space="0" w:color="auto"/>
                <w:right w:val="none" w:sz="0" w:space="0" w:color="auto"/>
              </w:divBdr>
            </w:div>
            <w:div w:id="1484664378">
              <w:marLeft w:val="0"/>
              <w:marRight w:val="0"/>
              <w:marTop w:val="0"/>
              <w:marBottom w:val="0"/>
              <w:divBdr>
                <w:top w:val="none" w:sz="0" w:space="0" w:color="auto"/>
                <w:left w:val="none" w:sz="0" w:space="0" w:color="auto"/>
                <w:bottom w:val="none" w:sz="0" w:space="0" w:color="auto"/>
                <w:right w:val="none" w:sz="0" w:space="0" w:color="auto"/>
              </w:divBdr>
            </w:div>
            <w:div w:id="1497191494">
              <w:marLeft w:val="0"/>
              <w:marRight w:val="0"/>
              <w:marTop w:val="0"/>
              <w:marBottom w:val="0"/>
              <w:divBdr>
                <w:top w:val="none" w:sz="0" w:space="0" w:color="auto"/>
                <w:left w:val="none" w:sz="0" w:space="0" w:color="auto"/>
                <w:bottom w:val="none" w:sz="0" w:space="0" w:color="auto"/>
                <w:right w:val="none" w:sz="0" w:space="0" w:color="auto"/>
              </w:divBdr>
            </w:div>
            <w:div w:id="1497569969">
              <w:marLeft w:val="0"/>
              <w:marRight w:val="0"/>
              <w:marTop w:val="0"/>
              <w:marBottom w:val="0"/>
              <w:divBdr>
                <w:top w:val="none" w:sz="0" w:space="0" w:color="auto"/>
                <w:left w:val="none" w:sz="0" w:space="0" w:color="auto"/>
                <w:bottom w:val="none" w:sz="0" w:space="0" w:color="auto"/>
                <w:right w:val="none" w:sz="0" w:space="0" w:color="auto"/>
              </w:divBdr>
            </w:div>
            <w:div w:id="1519732273">
              <w:marLeft w:val="0"/>
              <w:marRight w:val="0"/>
              <w:marTop w:val="0"/>
              <w:marBottom w:val="0"/>
              <w:divBdr>
                <w:top w:val="none" w:sz="0" w:space="0" w:color="auto"/>
                <w:left w:val="none" w:sz="0" w:space="0" w:color="auto"/>
                <w:bottom w:val="none" w:sz="0" w:space="0" w:color="auto"/>
                <w:right w:val="none" w:sz="0" w:space="0" w:color="auto"/>
              </w:divBdr>
            </w:div>
            <w:div w:id="1533610470">
              <w:marLeft w:val="0"/>
              <w:marRight w:val="0"/>
              <w:marTop w:val="0"/>
              <w:marBottom w:val="0"/>
              <w:divBdr>
                <w:top w:val="none" w:sz="0" w:space="0" w:color="auto"/>
                <w:left w:val="none" w:sz="0" w:space="0" w:color="auto"/>
                <w:bottom w:val="none" w:sz="0" w:space="0" w:color="auto"/>
                <w:right w:val="none" w:sz="0" w:space="0" w:color="auto"/>
              </w:divBdr>
            </w:div>
            <w:div w:id="1533953413">
              <w:marLeft w:val="0"/>
              <w:marRight w:val="0"/>
              <w:marTop w:val="0"/>
              <w:marBottom w:val="0"/>
              <w:divBdr>
                <w:top w:val="none" w:sz="0" w:space="0" w:color="auto"/>
                <w:left w:val="none" w:sz="0" w:space="0" w:color="auto"/>
                <w:bottom w:val="none" w:sz="0" w:space="0" w:color="auto"/>
                <w:right w:val="none" w:sz="0" w:space="0" w:color="auto"/>
              </w:divBdr>
            </w:div>
            <w:div w:id="1535194195">
              <w:marLeft w:val="0"/>
              <w:marRight w:val="0"/>
              <w:marTop w:val="0"/>
              <w:marBottom w:val="0"/>
              <w:divBdr>
                <w:top w:val="none" w:sz="0" w:space="0" w:color="auto"/>
                <w:left w:val="none" w:sz="0" w:space="0" w:color="auto"/>
                <w:bottom w:val="none" w:sz="0" w:space="0" w:color="auto"/>
                <w:right w:val="none" w:sz="0" w:space="0" w:color="auto"/>
              </w:divBdr>
            </w:div>
            <w:div w:id="1546679087">
              <w:marLeft w:val="0"/>
              <w:marRight w:val="0"/>
              <w:marTop w:val="0"/>
              <w:marBottom w:val="0"/>
              <w:divBdr>
                <w:top w:val="none" w:sz="0" w:space="0" w:color="auto"/>
                <w:left w:val="none" w:sz="0" w:space="0" w:color="auto"/>
                <w:bottom w:val="none" w:sz="0" w:space="0" w:color="auto"/>
                <w:right w:val="none" w:sz="0" w:space="0" w:color="auto"/>
              </w:divBdr>
            </w:div>
            <w:div w:id="1551192287">
              <w:marLeft w:val="0"/>
              <w:marRight w:val="0"/>
              <w:marTop w:val="0"/>
              <w:marBottom w:val="0"/>
              <w:divBdr>
                <w:top w:val="none" w:sz="0" w:space="0" w:color="auto"/>
                <w:left w:val="none" w:sz="0" w:space="0" w:color="auto"/>
                <w:bottom w:val="none" w:sz="0" w:space="0" w:color="auto"/>
                <w:right w:val="none" w:sz="0" w:space="0" w:color="auto"/>
              </w:divBdr>
            </w:div>
            <w:div w:id="1557282745">
              <w:marLeft w:val="0"/>
              <w:marRight w:val="0"/>
              <w:marTop w:val="0"/>
              <w:marBottom w:val="0"/>
              <w:divBdr>
                <w:top w:val="none" w:sz="0" w:space="0" w:color="auto"/>
                <w:left w:val="none" w:sz="0" w:space="0" w:color="auto"/>
                <w:bottom w:val="none" w:sz="0" w:space="0" w:color="auto"/>
                <w:right w:val="none" w:sz="0" w:space="0" w:color="auto"/>
              </w:divBdr>
            </w:div>
            <w:div w:id="1562253627">
              <w:marLeft w:val="0"/>
              <w:marRight w:val="0"/>
              <w:marTop w:val="0"/>
              <w:marBottom w:val="0"/>
              <w:divBdr>
                <w:top w:val="none" w:sz="0" w:space="0" w:color="auto"/>
                <w:left w:val="none" w:sz="0" w:space="0" w:color="auto"/>
                <w:bottom w:val="none" w:sz="0" w:space="0" w:color="auto"/>
                <w:right w:val="none" w:sz="0" w:space="0" w:color="auto"/>
              </w:divBdr>
            </w:div>
            <w:div w:id="1562322695">
              <w:marLeft w:val="0"/>
              <w:marRight w:val="0"/>
              <w:marTop w:val="0"/>
              <w:marBottom w:val="0"/>
              <w:divBdr>
                <w:top w:val="none" w:sz="0" w:space="0" w:color="auto"/>
                <w:left w:val="none" w:sz="0" w:space="0" w:color="auto"/>
                <w:bottom w:val="none" w:sz="0" w:space="0" w:color="auto"/>
                <w:right w:val="none" w:sz="0" w:space="0" w:color="auto"/>
              </w:divBdr>
            </w:div>
            <w:div w:id="1564441975">
              <w:marLeft w:val="0"/>
              <w:marRight w:val="0"/>
              <w:marTop w:val="0"/>
              <w:marBottom w:val="0"/>
              <w:divBdr>
                <w:top w:val="none" w:sz="0" w:space="0" w:color="auto"/>
                <w:left w:val="none" w:sz="0" w:space="0" w:color="auto"/>
                <w:bottom w:val="none" w:sz="0" w:space="0" w:color="auto"/>
                <w:right w:val="none" w:sz="0" w:space="0" w:color="auto"/>
              </w:divBdr>
            </w:div>
            <w:div w:id="1568954123">
              <w:marLeft w:val="0"/>
              <w:marRight w:val="0"/>
              <w:marTop w:val="0"/>
              <w:marBottom w:val="0"/>
              <w:divBdr>
                <w:top w:val="none" w:sz="0" w:space="0" w:color="auto"/>
                <w:left w:val="none" w:sz="0" w:space="0" w:color="auto"/>
                <w:bottom w:val="none" w:sz="0" w:space="0" w:color="auto"/>
                <w:right w:val="none" w:sz="0" w:space="0" w:color="auto"/>
              </w:divBdr>
            </w:div>
            <w:div w:id="1581135531">
              <w:marLeft w:val="0"/>
              <w:marRight w:val="0"/>
              <w:marTop w:val="0"/>
              <w:marBottom w:val="0"/>
              <w:divBdr>
                <w:top w:val="none" w:sz="0" w:space="0" w:color="auto"/>
                <w:left w:val="none" w:sz="0" w:space="0" w:color="auto"/>
                <w:bottom w:val="none" w:sz="0" w:space="0" w:color="auto"/>
                <w:right w:val="none" w:sz="0" w:space="0" w:color="auto"/>
              </w:divBdr>
            </w:div>
            <w:div w:id="1581216864">
              <w:marLeft w:val="0"/>
              <w:marRight w:val="0"/>
              <w:marTop w:val="0"/>
              <w:marBottom w:val="0"/>
              <w:divBdr>
                <w:top w:val="none" w:sz="0" w:space="0" w:color="auto"/>
                <w:left w:val="none" w:sz="0" w:space="0" w:color="auto"/>
                <w:bottom w:val="none" w:sz="0" w:space="0" w:color="auto"/>
                <w:right w:val="none" w:sz="0" w:space="0" w:color="auto"/>
              </w:divBdr>
            </w:div>
            <w:div w:id="1584988744">
              <w:marLeft w:val="0"/>
              <w:marRight w:val="0"/>
              <w:marTop w:val="0"/>
              <w:marBottom w:val="0"/>
              <w:divBdr>
                <w:top w:val="none" w:sz="0" w:space="0" w:color="auto"/>
                <w:left w:val="none" w:sz="0" w:space="0" w:color="auto"/>
                <w:bottom w:val="none" w:sz="0" w:space="0" w:color="auto"/>
                <w:right w:val="none" w:sz="0" w:space="0" w:color="auto"/>
              </w:divBdr>
            </w:div>
            <w:div w:id="1588228963">
              <w:marLeft w:val="0"/>
              <w:marRight w:val="0"/>
              <w:marTop w:val="0"/>
              <w:marBottom w:val="0"/>
              <w:divBdr>
                <w:top w:val="none" w:sz="0" w:space="0" w:color="auto"/>
                <w:left w:val="none" w:sz="0" w:space="0" w:color="auto"/>
                <w:bottom w:val="none" w:sz="0" w:space="0" w:color="auto"/>
                <w:right w:val="none" w:sz="0" w:space="0" w:color="auto"/>
              </w:divBdr>
            </w:div>
            <w:div w:id="1596861224">
              <w:marLeft w:val="0"/>
              <w:marRight w:val="0"/>
              <w:marTop w:val="0"/>
              <w:marBottom w:val="0"/>
              <w:divBdr>
                <w:top w:val="none" w:sz="0" w:space="0" w:color="auto"/>
                <w:left w:val="none" w:sz="0" w:space="0" w:color="auto"/>
                <w:bottom w:val="none" w:sz="0" w:space="0" w:color="auto"/>
                <w:right w:val="none" w:sz="0" w:space="0" w:color="auto"/>
              </w:divBdr>
            </w:div>
            <w:div w:id="1607540990">
              <w:marLeft w:val="0"/>
              <w:marRight w:val="0"/>
              <w:marTop w:val="0"/>
              <w:marBottom w:val="0"/>
              <w:divBdr>
                <w:top w:val="none" w:sz="0" w:space="0" w:color="auto"/>
                <w:left w:val="none" w:sz="0" w:space="0" w:color="auto"/>
                <w:bottom w:val="none" w:sz="0" w:space="0" w:color="auto"/>
                <w:right w:val="none" w:sz="0" w:space="0" w:color="auto"/>
              </w:divBdr>
            </w:div>
            <w:div w:id="1610892930">
              <w:marLeft w:val="0"/>
              <w:marRight w:val="0"/>
              <w:marTop w:val="0"/>
              <w:marBottom w:val="0"/>
              <w:divBdr>
                <w:top w:val="none" w:sz="0" w:space="0" w:color="auto"/>
                <w:left w:val="none" w:sz="0" w:space="0" w:color="auto"/>
                <w:bottom w:val="none" w:sz="0" w:space="0" w:color="auto"/>
                <w:right w:val="none" w:sz="0" w:space="0" w:color="auto"/>
              </w:divBdr>
            </w:div>
            <w:div w:id="1617637884">
              <w:marLeft w:val="0"/>
              <w:marRight w:val="0"/>
              <w:marTop w:val="0"/>
              <w:marBottom w:val="0"/>
              <w:divBdr>
                <w:top w:val="none" w:sz="0" w:space="0" w:color="auto"/>
                <w:left w:val="none" w:sz="0" w:space="0" w:color="auto"/>
                <w:bottom w:val="none" w:sz="0" w:space="0" w:color="auto"/>
                <w:right w:val="none" w:sz="0" w:space="0" w:color="auto"/>
              </w:divBdr>
            </w:div>
            <w:div w:id="1627153168">
              <w:marLeft w:val="0"/>
              <w:marRight w:val="0"/>
              <w:marTop w:val="0"/>
              <w:marBottom w:val="0"/>
              <w:divBdr>
                <w:top w:val="none" w:sz="0" w:space="0" w:color="auto"/>
                <w:left w:val="none" w:sz="0" w:space="0" w:color="auto"/>
                <w:bottom w:val="none" w:sz="0" w:space="0" w:color="auto"/>
                <w:right w:val="none" w:sz="0" w:space="0" w:color="auto"/>
              </w:divBdr>
            </w:div>
            <w:div w:id="1641304411">
              <w:marLeft w:val="0"/>
              <w:marRight w:val="0"/>
              <w:marTop w:val="0"/>
              <w:marBottom w:val="0"/>
              <w:divBdr>
                <w:top w:val="none" w:sz="0" w:space="0" w:color="auto"/>
                <w:left w:val="none" w:sz="0" w:space="0" w:color="auto"/>
                <w:bottom w:val="none" w:sz="0" w:space="0" w:color="auto"/>
                <w:right w:val="none" w:sz="0" w:space="0" w:color="auto"/>
              </w:divBdr>
            </w:div>
            <w:div w:id="1643806493">
              <w:marLeft w:val="0"/>
              <w:marRight w:val="0"/>
              <w:marTop w:val="0"/>
              <w:marBottom w:val="0"/>
              <w:divBdr>
                <w:top w:val="none" w:sz="0" w:space="0" w:color="auto"/>
                <w:left w:val="none" w:sz="0" w:space="0" w:color="auto"/>
                <w:bottom w:val="none" w:sz="0" w:space="0" w:color="auto"/>
                <w:right w:val="none" w:sz="0" w:space="0" w:color="auto"/>
              </w:divBdr>
            </w:div>
            <w:div w:id="1670712171">
              <w:marLeft w:val="0"/>
              <w:marRight w:val="0"/>
              <w:marTop w:val="0"/>
              <w:marBottom w:val="0"/>
              <w:divBdr>
                <w:top w:val="none" w:sz="0" w:space="0" w:color="auto"/>
                <w:left w:val="none" w:sz="0" w:space="0" w:color="auto"/>
                <w:bottom w:val="none" w:sz="0" w:space="0" w:color="auto"/>
                <w:right w:val="none" w:sz="0" w:space="0" w:color="auto"/>
              </w:divBdr>
            </w:div>
            <w:div w:id="1673101044">
              <w:marLeft w:val="0"/>
              <w:marRight w:val="0"/>
              <w:marTop w:val="0"/>
              <w:marBottom w:val="0"/>
              <w:divBdr>
                <w:top w:val="none" w:sz="0" w:space="0" w:color="auto"/>
                <w:left w:val="none" w:sz="0" w:space="0" w:color="auto"/>
                <w:bottom w:val="none" w:sz="0" w:space="0" w:color="auto"/>
                <w:right w:val="none" w:sz="0" w:space="0" w:color="auto"/>
              </w:divBdr>
            </w:div>
            <w:div w:id="1676033776">
              <w:marLeft w:val="0"/>
              <w:marRight w:val="0"/>
              <w:marTop w:val="0"/>
              <w:marBottom w:val="0"/>
              <w:divBdr>
                <w:top w:val="none" w:sz="0" w:space="0" w:color="auto"/>
                <w:left w:val="none" w:sz="0" w:space="0" w:color="auto"/>
                <w:bottom w:val="none" w:sz="0" w:space="0" w:color="auto"/>
                <w:right w:val="none" w:sz="0" w:space="0" w:color="auto"/>
              </w:divBdr>
            </w:div>
            <w:div w:id="1679036219">
              <w:marLeft w:val="0"/>
              <w:marRight w:val="0"/>
              <w:marTop w:val="0"/>
              <w:marBottom w:val="0"/>
              <w:divBdr>
                <w:top w:val="none" w:sz="0" w:space="0" w:color="auto"/>
                <w:left w:val="none" w:sz="0" w:space="0" w:color="auto"/>
                <w:bottom w:val="none" w:sz="0" w:space="0" w:color="auto"/>
                <w:right w:val="none" w:sz="0" w:space="0" w:color="auto"/>
              </w:divBdr>
            </w:div>
            <w:div w:id="1679188046">
              <w:marLeft w:val="0"/>
              <w:marRight w:val="0"/>
              <w:marTop w:val="0"/>
              <w:marBottom w:val="0"/>
              <w:divBdr>
                <w:top w:val="none" w:sz="0" w:space="0" w:color="auto"/>
                <w:left w:val="none" w:sz="0" w:space="0" w:color="auto"/>
                <w:bottom w:val="none" w:sz="0" w:space="0" w:color="auto"/>
                <w:right w:val="none" w:sz="0" w:space="0" w:color="auto"/>
              </w:divBdr>
            </w:div>
            <w:div w:id="1679382585">
              <w:marLeft w:val="0"/>
              <w:marRight w:val="0"/>
              <w:marTop w:val="0"/>
              <w:marBottom w:val="0"/>
              <w:divBdr>
                <w:top w:val="none" w:sz="0" w:space="0" w:color="auto"/>
                <w:left w:val="none" w:sz="0" w:space="0" w:color="auto"/>
                <w:bottom w:val="none" w:sz="0" w:space="0" w:color="auto"/>
                <w:right w:val="none" w:sz="0" w:space="0" w:color="auto"/>
              </w:divBdr>
            </w:div>
            <w:div w:id="1697542873">
              <w:marLeft w:val="0"/>
              <w:marRight w:val="0"/>
              <w:marTop w:val="0"/>
              <w:marBottom w:val="0"/>
              <w:divBdr>
                <w:top w:val="none" w:sz="0" w:space="0" w:color="auto"/>
                <w:left w:val="none" w:sz="0" w:space="0" w:color="auto"/>
                <w:bottom w:val="none" w:sz="0" w:space="0" w:color="auto"/>
                <w:right w:val="none" w:sz="0" w:space="0" w:color="auto"/>
              </w:divBdr>
            </w:div>
            <w:div w:id="1699240306">
              <w:marLeft w:val="0"/>
              <w:marRight w:val="0"/>
              <w:marTop w:val="0"/>
              <w:marBottom w:val="0"/>
              <w:divBdr>
                <w:top w:val="none" w:sz="0" w:space="0" w:color="auto"/>
                <w:left w:val="none" w:sz="0" w:space="0" w:color="auto"/>
                <w:bottom w:val="none" w:sz="0" w:space="0" w:color="auto"/>
                <w:right w:val="none" w:sz="0" w:space="0" w:color="auto"/>
              </w:divBdr>
            </w:div>
            <w:div w:id="1700544604">
              <w:marLeft w:val="0"/>
              <w:marRight w:val="0"/>
              <w:marTop w:val="0"/>
              <w:marBottom w:val="0"/>
              <w:divBdr>
                <w:top w:val="none" w:sz="0" w:space="0" w:color="auto"/>
                <w:left w:val="none" w:sz="0" w:space="0" w:color="auto"/>
                <w:bottom w:val="none" w:sz="0" w:space="0" w:color="auto"/>
                <w:right w:val="none" w:sz="0" w:space="0" w:color="auto"/>
              </w:divBdr>
            </w:div>
            <w:div w:id="1708067836">
              <w:marLeft w:val="0"/>
              <w:marRight w:val="0"/>
              <w:marTop w:val="0"/>
              <w:marBottom w:val="0"/>
              <w:divBdr>
                <w:top w:val="none" w:sz="0" w:space="0" w:color="auto"/>
                <w:left w:val="none" w:sz="0" w:space="0" w:color="auto"/>
                <w:bottom w:val="none" w:sz="0" w:space="0" w:color="auto"/>
                <w:right w:val="none" w:sz="0" w:space="0" w:color="auto"/>
              </w:divBdr>
            </w:div>
            <w:div w:id="1723477833">
              <w:marLeft w:val="0"/>
              <w:marRight w:val="0"/>
              <w:marTop w:val="0"/>
              <w:marBottom w:val="0"/>
              <w:divBdr>
                <w:top w:val="none" w:sz="0" w:space="0" w:color="auto"/>
                <w:left w:val="none" w:sz="0" w:space="0" w:color="auto"/>
                <w:bottom w:val="none" w:sz="0" w:space="0" w:color="auto"/>
                <w:right w:val="none" w:sz="0" w:space="0" w:color="auto"/>
              </w:divBdr>
            </w:div>
            <w:div w:id="1743209766">
              <w:marLeft w:val="0"/>
              <w:marRight w:val="0"/>
              <w:marTop w:val="0"/>
              <w:marBottom w:val="0"/>
              <w:divBdr>
                <w:top w:val="none" w:sz="0" w:space="0" w:color="auto"/>
                <w:left w:val="none" w:sz="0" w:space="0" w:color="auto"/>
                <w:bottom w:val="none" w:sz="0" w:space="0" w:color="auto"/>
                <w:right w:val="none" w:sz="0" w:space="0" w:color="auto"/>
              </w:divBdr>
            </w:div>
            <w:div w:id="1750229366">
              <w:marLeft w:val="0"/>
              <w:marRight w:val="0"/>
              <w:marTop w:val="0"/>
              <w:marBottom w:val="0"/>
              <w:divBdr>
                <w:top w:val="none" w:sz="0" w:space="0" w:color="auto"/>
                <w:left w:val="none" w:sz="0" w:space="0" w:color="auto"/>
                <w:bottom w:val="none" w:sz="0" w:space="0" w:color="auto"/>
                <w:right w:val="none" w:sz="0" w:space="0" w:color="auto"/>
              </w:divBdr>
            </w:div>
            <w:div w:id="1756048088">
              <w:marLeft w:val="0"/>
              <w:marRight w:val="0"/>
              <w:marTop w:val="0"/>
              <w:marBottom w:val="0"/>
              <w:divBdr>
                <w:top w:val="none" w:sz="0" w:space="0" w:color="auto"/>
                <w:left w:val="none" w:sz="0" w:space="0" w:color="auto"/>
                <w:bottom w:val="none" w:sz="0" w:space="0" w:color="auto"/>
                <w:right w:val="none" w:sz="0" w:space="0" w:color="auto"/>
              </w:divBdr>
            </w:div>
            <w:div w:id="1762023826">
              <w:marLeft w:val="0"/>
              <w:marRight w:val="0"/>
              <w:marTop w:val="0"/>
              <w:marBottom w:val="0"/>
              <w:divBdr>
                <w:top w:val="none" w:sz="0" w:space="0" w:color="auto"/>
                <w:left w:val="none" w:sz="0" w:space="0" w:color="auto"/>
                <w:bottom w:val="none" w:sz="0" w:space="0" w:color="auto"/>
                <w:right w:val="none" w:sz="0" w:space="0" w:color="auto"/>
              </w:divBdr>
            </w:div>
            <w:div w:id="1763992775">
              <w:marLeft w:val="0"/>
              <w:marRight w:val="0"/>
              <w:marTop w:val="0"/>
              <w:marBottom w:val="0"/>
              <w:divBdr>
                <w:top w:val="none" w:sz="0" w:space="0" w:color="auto"/>
                <w:left w:val="none" w:sz="0" w:space="0" w:color="auto"/>
                <w:bottom w:val="none" w:sz="0" w:space="0" w:color="auto"/>
                <w:right w:val="none" w:sz="0" w:space="0" w:color="auto"/>
              </w:divBdr>
            </w:div>
            <w:div w:id="1765029171">
              <w:marLeft w:val="0"/>
              <w:marRight w:val="0"/>
              <w:marTop w:val="0"/>
              <w:marBottom w:val="0"/>
              <w:divBdr>
                <w:top w:val="none" w:sz="0" w:space="0" w:color="auto"/>
                <w:left w:val="none" w:sz="0" w:space="0" w:color="auto"/>
                <w:bottom w:val="none" w:sz="0" w:space="0" w:color="auto"/>
                <w:right w:val="none" w:sz="0" w:space="0" w:color="auto"/>
              </w:divBdr>
            </w:div>
            <w:div w:id="1768228869">
              <w:marLeft w:val="0"/>
              <w:marRight w:val="0"/>
              <w:marTop w:val="0"/>
              <w:marBottom w:val="0"/>
              <w:divBdr>
                <w:top w:val="none" w:sz="0" w:space="0" w:color="auto"/>
                <w:left w:val="none" w:sz="0" w:space="0" w:color="auto"/>
                <w:bottom w:val="none" w:sz="0" w:space="0" w:color="auto"/>
                <w:right w:val="none" w:sz="0" w:space="0" w:color="auto"/>
              </w:divBdr>
            </w:div>
            <w:div w:id="1769503659">
              <w:marLeft w:val="0"/>
              <w:marRight w:val="0"/>
              <w:marTop w:val="0"/>
              <w:marBottom w:val="0"/>
              <w:divBdr>
                <w:top w:val="none" w:sz="0" w:space="0" w:color="auto"/>
                <w:left w:val="none" w:sz="0" w:space="0" w:color="auto"/>
                <w:bottom w:val="none" w:sz="0" w:space="0" w:color="auto"/>
                <w:right w:val="none" w:sz="0" w:space="0" w:color="auto"/>
              </w:divBdr>
            </w:div>
            <w:div w:id="1769540842">
              <w:marLeft w:val="0"/>
              <w:marRight w:val="0"/>
              <w:marTop w:val="0"/>
              <w:marBottom w:val="0"/>
              <w:divBdr>
                <w:top w:val="none" w:sz="0" w:space="0" w:color="auto"/>
                <w:left w:val="none" w:sz="0" w:space="0" w:color="auto"/>
                <w:bottom w:val="none" w:sz="0" w:space="0" w:color="auto"/>
                <w:right w:val="none" w:sz="0" w:space="0" w:color="auto"/>
              </w:divBdr>
            </w:div>
            <w:div w:id="1769960877">
              <w:marLeft w:val="0"/>
              <w:marRight w:val="0"/>
              <w:marTop w:val="0"/>
              <w:marBottom w:val="0"/>
              <w:divBdr>
                <w:top w:val="none" w:sz="0" w:space="0" w:color="auto"/>
                <w:left w:val="none" w:sz="0" w:space="0" w:color="auto"/>
                <w:bottom w:val="none" w:sz="0" w:space="0" w:color="auto"/>
                <w:right w:val="none" w:sz="0" w:space="0" w:color="auto"/>
              </w:divBdr>
            </w:div>
            <w:div w:id="1775248869">
              <w:marLeft w:val="0"/>
              <w:marRight w:val="0"/>
              <w:marTop w:val="0"/>
              <w:marBottom w:val="0"/>
              <w:divBdr>
                <w:top w:val="none" w:sz="0" w:space="0" w:color="auto"/>
                <w:left w:val="none" w:sz="0" w:space="0" w:color="auto"/>
                <w:bottom w:val="none" w:sz="0" w:space="0" w:color="auto"/>
                <w:right w:val="none" w:sz="0" w:space="0" w:color="auto"/>
              </w:divBdr>
            </w:div>
            <w:div w:id="1796022458">
              <w:marLeft w:val="0"/>
              <w:marRight w:val="0"/>
              <w:marTop w:val="0"/>
              <w:marBottom w:val="0"/>
              <w:divBdr>
                <w:top w:val="none" w:sz="0" w:space="0" w:color="auto"/>
                <w:left w:val="none" w:sz="0" w:space="0" w:color="auto"/>
                <w:bottom w:val="none" w:sz="0" w:space="0" w:color="auto"/>
                <w:right w:val="none" w:sz="0" w:space="0" w:color="auto"/>
              </w:divBdr>
            </w:div>
            <w:div w:id="1799448242">
              <w:marLeft w:val="0"/>
              <w:marRight w:val="0"/>
              <w:marTop w:val="0"/>
              <w:marBottom w:val="0"/>
              <w:divBdr>
                <w:top w:val="none" w:sz="0" w:space="0" w:color="auto"/>
                <w:left w:val="none" w:sz="0" w:space="0" w:color="auto"/>
                <w:bottom w:val="none" w:sz="0" w:space="0" w:color="auto"/>
                <w:right w:val="none" w:sz="0" w:space="0" w:color="auto"/>
              </w:divBdr>
            </w:div>
            <w:div w:id="1801923188">
              <w:marLeft w:val="0"/>
              <w:marRight w:val="0"/>
              <w:marTop w:val="0"/>
              <w:marBottom w:val="0"/>
              <w:divBdr>
                <w:top w:val="none" w:sz="0" w:space="0" w:color="auto"/>
                <w:left w:val="none" w:sz="0" w:space="0" w:color="auto"/>
                <w:bottom w:val="none" w:sz="0" w:space="0" w:color="auto"/>
                <w:right w:val="none" w:sz="0" w:space="0" w:color="auto"/>
              </w:divBdr>
            </w:div>
            <w:div w:id="1802113075">
              <w:marLeft w:val="0"/>
              <w:marRight w:val="0"/>
              <w:marTop w:val="0"/>
              <w:marBottom w:val="0"/>
              <w:divBdr>
                <w:top w:val="none" w:sz="0" w:space="0" w:color="auto"/>
                <w:left w:val="none" w:sz="0" w:space="0" w:color="auto"/>
                <w:bottom w:val="none" w:sz="0" w:space="0" w:color="auto"/>
                <w:right w:val="none" w:sz="0" w:space="0" w:color="auto"/>
              </w:divBdr>
            </w:div>
            <w:div w:id="1810442207">
              <w:marLeft w:val="0"/>
              <w:marRight w:val="0"/>
              <w:marTop w:val="0"/>
              <w:marBottom w:val="0"/>
              <w:divBdr>
                <w:top w:val="none" w:sz="0" w:space="0" w:color="auto"/>
                <w:left w:val="none" w:sz="0" w:space="0" w:color="auto"/>
                <w:bottom w:val="none" w:sz="0" w:space="0" w:color="auto"/>
                <w:right w:val="none" w:sz="0" w:space="0" w:color="auto"/>
              </w:divBdr>
            </w:div>
            <w:div w:id="1833060734">
              <w:marLeft w:val="0"/>
              <w:marRight w:val="0"/>
              <w:marTop w:val="0"/>
              <w:marBottom w:val="0"/>
              <w:divBdr>
                <w:top w:val="none" w:sz="0" w:space="0" w:color="auto"/>
                <w:left w:val="none" w:sz="0" w:space="0" w:color="auto"/>
                <w:bottom w:val="none" w:sz="0" w:space="0" w:color="auto"/>
                <w:right w:val="none" w:sz="0" w:space="0" w:color="auto"/>
              </w:divBdr>
            </w:div>
            <w:div w:id="1840391977">
              <w:marLeft w:val="0"/>
              <w:marRight w:val="0"/>
              <w:marTop w:val="0"/>
              <w:marBottom w:val="0"/>
              <w:divBdr>
                <w:top w:val="none" w:sz="0" w:space="0" w:color="auto"/>
                <w:left w:val="none" w:sz="0" w:space="0" w:color="auto"/>
                <w:bottom w:val="none" w:sz="0" w:space="0" w:color="auto"/>
                <w:right w:val="none" w:sz="0" w:space="0" w:color="auto"/>
              </w:divBdr>
            </w:div>
            <w:div w:id="1846748377">
              <w:marLeft w:val="0"/>
              <w:marRight w:val="0"/>
              <w:marTop w:val="0"/>
              <w:marBottom w:val="0"/>
              <w:divBdr>
                <w:top w:val="none" w:sz="0" w:space="0" w:color="auto"/>
                <w:left w:val="none" w:sz="0" w:space="0" w:color="auto"/>
                <w:bottom w:val="none" w:sz="0" w:space="0" w:color="auto"/>
                <w:right w:val="none" w:sz="0" w:space="0" w:color="auto"/>
              </w:divBdr>
            </w:div>
            <w:div w:id="1847013928">
              <w:marLeft w:val="0"/>
              <w:marRight w:val="0"/>
              <w:marTop w:val="0"/>
              <w:marBottom w:val="0"/>
              <w:divBdr>
                <w:top w:val="none" w:sz="0" w:space="0" w:color="auto"/>
                <w:left w:val="none" w:sz="0" w:space="0" w:color="auto"/>
                <w:bottom w:val="none" w:sz="0" w:space="0" w:color="auto"/>
                <w:right w:val="none" w:sz="0" w:space="0" w:color="auto"/>
              </w:divBdr>
            </w:div>
            <w:div w:id="1851600006">
              <w:marLeft w:val="0"/>
              <w:marRight w:val="0"/>
              <w:marTop w:val="0"/>
              <w:marBottom w:val="0"/>
              <w:divBdr>
                <w:top w:val="none" w:sz="0" w:space="0" w:color="auto"/>
                <w:left w:val="none" w:sz="0" w:space="0" w:color="auto"/>
                <w:bottom w:val="none" w:sz="0" w:space="0" w:color="auto"/>
                <w:right w:val="none" w:sz="0" w:space="0" w:color="auto"/>
              </w:divBdr>
            </w:div>
            <w:div w:id="1856531229">
              <w:marLeft w:val="0"/>
              <w:marRight w:val="0"/>
              <w:marTop w:val="0"/>
              <w:marBottom w:val="0"/>
              <w:divBdr>
                <w:top w:val="none" w:sz="0" w:space="0" w:color="auto"/>
                <w:left w:val="none" w:sz="0" w:space="0" w:color="auto"/>
                <w:bottom w:val="none" w:sz="0" w:space="0" w:color="auto"/>
                <w:right w:val="none" w:sz="0" w:space="0" w:color="auto"/>
              </w:divBdr>
            </w:div>
            <w:div w:id="1857621036">
              <w:marLeft w:val="0"/>
              <w:marRight w:val="0"/>
              <w:marTop w:val="0"/>
              <w:marBottom w:val="0"/>
              <w:divBdr>
                <w:top w:val="none" w:sz="0" w:space="0" w:color="auto"/>
                <w:left w:val="none" w:sz="0" w:space="0" w:color="auto"/>
                <w:bottom w:val="none" w:sz="0" w:space="0" w:color="auto"/>
                <w:right w:val="none" w:sz="0" w:space="0" w:color="auto"/>
              </w:divBdr>
            </w:div>
            <w:div w:id="1871184228">
              <w:marLeft w:val="0"/>
              <w:marRight w:val="0"/>
              <w:marTop w:val="0"/>
              <w:marBottom w:val="0"/>
              <w:divBdr>
                <w:top w:val="none" w:sz="0" w:space="0" w:color="auto"/>
                <w:left w:val="none" w:sz="0" w:space="0" w:color="auto"/>
                <w:bottom w:val="none" w:sz="0" w:space="0" w:color="auto"/>
                <w:right w:val="none" w:sz="0" w:space="0" w:color="auto"/>
              </w:divBdr>
            </w:div>
            <w:div w:id="1874151436">
              <w:marLeft w:val="0"/>
              <w:marRight w:val="0"/>
              <w:marTop w:val="0"/>
              <w:marBottom w:val="0"/>
              <w:divBdr>
                <w:top w:val="none" w:sz="0" w:space="0" w:color="auto"/>
                <w:left w:val="none" w:sz="0" w:space="0" w:color="auto"/>
                <w:bottom w:val="none" w:sz="0" w:space="0" w:color="auto"/>
                <w:right w:val="none" w:sz="0" w:space="0" w:color="auto"/>
              </w:divBdr>
            </w:div>
            <w:div w:id="1903250174">
              <w:marLeft w:val="0"/>
              <w:marRight w:val="0"/>
              <w:marTop w:val="0"/>
              <w:marBottom w:val="0"/>
              <w:divBdr>
                <w:top w:val="none" w:sz="0" w:space="0" w:color="auto"/>
                <w:left w:val="none" w:sz="0" w:space="0" w:color="auto"/>
                <w:bottom w:val="none" w:sz="0" w:space="0" w:color="auto"/>
                <w:right w:val="none" w:sz="0" w:space="0" w:color="auto"/>
              </w:divBdr>
            </w:div>
            <w:div w:id="1906797601">
              <w:marLeft w:val="0"/>
              <w:marRight w:val="0"/>
              <w:marTop w:val="0"/>
              <w:marBottom w:val="0"/>
              <w:divBdr>
                <w:top w:val="none" w:sz="0" w:space="0" w:color="auto"/>
                <w:left w:val="none" w:sz="0" w:space="0" w:color="auto"/>
                <w:bottom w:val="none" w:sz="0" w:space="0" w:color="auto"/>
                <w:right w:val="none" w:sz="0" w:space="0" w:color="auto"/>
              </w:divBdr>
            </w:div>
            <w:div w:id="1908612668">
              <w:marLeft w:val="0"/>
              <w:marRight w:val="0"/>
              <w:marTop w:val="0"/>
              <w:marBottom w:val="0"/>
              <w:divBdr>
                <w:top w:val="none" w:sz="0" w:space="0" w:color="auto"/>
                <w:left w:val="none" w:sz="0" w:space="0" w:color="auto"/>
                <w:bottom w:val="none" w:sz="0" w:space="0" w:color="auto"/>
                <w:right w:val="none" w:sz="0" w:space="0" w:color="auto"/>
              </w:divBdr>
            </w:div>
            <w:div w:id="1921400024">
              <w:marLeft w:val="0"/>
              <w:marRight w:val="0"/>
              <w:marTop w:val="0"/>
              <w:marBottom w:val="0"/>
              <w:divBdr>
                <w:top w:val="none" w:sz="0" w:space="0" w:color="auto"/>
                <w:left w:val="none" w:sz="0" w:space="0" w:color="auto"/>
                <w:bottom w:val="none" w:sz="0" w:space="0" w:color="auto"/>
                <w:right w:val="none" w:sz="0" w:space="0" w:color="auto"/>
              </w:divBdr>
            </w:div>
            <w:div w:id="1932740300">
              <w:marLeft w:val="0"/>
              <w:marRight w:val="0"/>
              <w:marTop w:val="0"/>
              <w:marBottom w:val="0"/>
              <w:divBdr>
                <w:top w:val="none" w:sz="0" w:space="0" w:color="auto"/>
                <w:left w:val="none" w:sz="0" w:space="0" w:color="auto"/>
                <w:bottom w:val="none" w:sz="0" w:space="0" w:color="auto"/>
                <w:right w:val="none" w:sz="0" w:space="0" w:color="auto"/>
              </w:divBdr>
            </w:div>
            <w:div w:id="1942954864">
              <w:marLeft w:val="0"/>
              <w:marRight w:val="0"/>
              <w:marTop w:val="0"/>
              <w:marBottom w:val="0"/>
              <w:divBdr>
                <w:top w:val="none" w:sz="0" w:space="0" w:color="auto"/>
                <w:left w:val="none" w:sz="0" w:space="0" w:color="auto"/>
                <w:bottom w:val="none" w:sz="0" w:space="0" w:color="auto"/>
                <w:right w:val="none" w:sz="0" w:space="0" w:color="auto"/>
              </w:divBdr>
            </w:div>
            <w:div w:id="1950040865">
              <w:marLeft w:val="0"/>
              <w:marRight w:val="0"/>
              <w:marTop w:val="0"/>
              <w:marBottom w:val="0"/>
              <w:divBdr>
                <w:top w:val="none" w:sz="0" w:space="0" w:color="auto"/>
                <w:left w:val="none" w:sz="0" w:space="0" w:color="auto"/>
                <w:bottom w:val="none" w:sz="0" w:space="0" w:color="auto"/>
                <w:right w:val="none" w:sz="0" w:space="0" w:color="auto"/>
              </w:divBdr>
            </w:div>
            <w:div w:id="1963460916">
              <w:marLeft w:val="0"/>
              <w:marRight w:val="0"/>
              <w:marTop w:val="0"/>
              <w:marBottom w:val="0"/>
              <w:divBdr>
                <w:top w:val="none" w:sz="0" w:space="0" w:color="auto"/>
                <w:left w:val="none" w:sz="0" w:space="0" w:color="auto"/>
                <w:bottom w:val="none" w:sz="0" w:space="0" w:color="auto"/>
                <w:right w:val="none" w:sz="0" w:space="0" w:color="auto"/>
              </w:divBdr>
            </w:div>
            <w:div w:id="1968313087">
              <w:marLeft w:val="0"/>
              <w:marRight w:val="0"/>
              <w:marTop w:val="0"/>
              <w:marBottom w:val="0"/>
              <w:divBdr>
                <w:top w:val="none" w:sz="0" w:space="0" w:color="auto"/>
                <w:left w:val="none" w:sz="0" w:space="0" w:color="auto"/>
                <w:bottom w:val="none" w:sz="0" w:space="0" w:color="auto"/>
                <w:right w:val="none" w:sz="0" w:space="0" w:color="auto"/>
              </w:divBdr>
            </w:div>
            <w:div w:id="1970084974">
              <w:marLeft w:val="0"/>
              <w:marRight w:val="0"/>
              <w:marTop w:val="0"/>
              <w:marBottom w:val="0"/>
              <w:divBdr>
                <w:top w:val="none" w:sz="0" w:space="0" w:color="auto"/>
                <w:left w:val="none" w:sz="0" w:space="0" w:color="auto"/>
                <w:bottom w:val="none" w:sz="0" w:space="0" w:color="auto"/>
                <w:right w:val="none" w:sz="0" w:space="0" w:color="auto"/>
              </w:divBdr>
            </w:div>
            <w:div w:id="1978677480">
              <w:marLeft w:val="0"/>
              <w:marRight w:val="0"/>
              <w:marTop w:val="0"/>
              <w:marBottom w:val="0"/>
              <w:divBdr>
                <w:top w:val="none" w:sz="0" w:space="0" w:color="auto"/>
                <w:left w:val="none" w:sz="0" w:space="0" w:color="auto"/>
                <w:bottom w:val="none" w:sz="0" w:space="0" w:color="auto"/>
                <w:right w:val="none" w:sz="0" w:space="0" w:color="auto"/>
              </w:divBdr>
            </w:div>
            <w:div w:id="1987975768">
              <w:marLeft w:val="0"/>
              <w:marRight w:val="0"/>
              <w:marTop w:val="0"/>
              <w:marBottom w:val="0"/>
              <w:divBdr>
                <w:top w:val="none" w:sz="0" w:space="0" w:color="auto"/>
                <w:left w:val="none" w:sz="0" w:space="0" w:color="auto"/>
                <w:bottom w:val="none" w:sz="0" w:space="0" w:color="auto"/>
                <w:right w:val="none" w:sz="0" w:space="0" w:color="auto"/>
              </w:divBdr>
            </w:div>
            <w:div w:id="1989478952">
              <w:marLeft w:val="0"/>
              <w:marRight w:val="0"/>
              <w:marTop w:val="0"/>
              <w:marBottom w:val="0"/>
              <w:divBdr>
                <w:top w:val="none" w:sz="0" w:space="0" w:color="auto"/>
                <w:left w:val="none" w:sz="0" w:space="0" w:color="auto"/>
                <w:bottom w:val="none" w:sz="0" w:space="0" w:color="auto"/>
                <w:right w:val="none" w:sz="0" w:space="0" w:color="auto"/>
              </w:divBdr>
            </w:div>
            <w:div w:id="1990788098">
              <w:marLeft w:val="0"/>
              <w:marRight w:val="0"/>
              <w:marTop w:val="0"/>
              <w:marBottom w:val="0"/>
              <w:divBdr>
                <w:top w:val="none" w:sz="0" w:space="0" w:color="auto"/>
                <w:left w:val="none" w:sz="0" w:space="0" w:color="auto"/>
                <w:bottom w:val="none" w:sz="0" w:space="0" w:color="auto"/>
                <w:right w:val="none" w:sz="0" w:space="0" w:color="auto"/>
              </w:divBdr>
            </w:div>
            <w:div w:id="2004895209">
              <w:marLeft w:val="0"/>
              <w:marRight w:val="0"/>
              <w:marTop w:val="0"/>
              <w:marBottom w:val="0"/>
              <w:divBdr>
                <w:top w:val="none" w:sz="0" w:space="0" w:color="auto"/>
                <w:left w:val="none" w:sz="0" w:space="0" w:color="auto"/>
                <w:bottom w:val="none" w:sz="0" w:space="0" w:color="auto"/>
                <w:right w:val="none" w:sz="0" w:space="0" w:color="auto"/>
              </w:divBdr>
            </w:div>
            <w:div w:id="2009013845">
              <w:marLeft w:val="0"/>
              <w:marRight w:val="0"/>
              <w:marTop w:val="0"/>
              <w:marBottom w:val="0"/>
              <w:divBdr>
                <w:top w:val="none" w:sz="0" w:space="0" w:color="auto"/>
                <w:left w:val="none" w:sz="0" w:space="0" w:color="auto"/>
                <w:bottom w:val="none" w:sz="0" w:space="0" w:color="auto"/>
                <w:right w:val="none" w:sz="0" w:space="0" w:color="auto"/>
              </w:divBdr>
            </w:div>
            <w:div w:id="2013098775">
              <w:marLeft w:val="0"/>
              <w:marRight w:val="0"/>
              <w:marTop w:val="0"/>
              <w:marBottom w:val="0"/>
              <w:divBdr>
                <w:top w:val="none" w:sz="0" w:space="0" w:color="auto"/>
                <w:left w:val="none" w:sz="0" w:space="0" w:color="auto"/>
                <w:bottom w:val="none" w:sz="0" w:space="0" w:color="auto"/>
                <w:right w:val="none" w:sz="0" w:space="0" w:color="auto"/>
              </w:divBdr>
            </w:div>
            <w:div w:id="2020231866">
              <w:marLeft w:val="0"/>
              <w:marRight w:val="0"/>
              <w:marTop w:val="0"/>
              <w:marBottom w:val="0"/>
              <w:divBdr>
                <w:top w:val="none" w:sz="0" w:space="0" w:color="auto"/>
                <w:left w:val="none" w:sz="0" w:space="0" w:color="auto"/>
                <w:bottom w:val="none" w:sz="0" w:space="0" w:color="auto"/>
                <w:right w:val="none" w:sz="0" w:space="0" w:color="auto"/>
              </w:divBdr>
            </w:div>
            <w:div w:id="2021006195">
              <w:marLeft w:val="0"/>
              <w:marRight w:val="0"/>
              <w:marTop w:val="0"/>
              <w:marBottom w:val="0"/>
              <w:divBdr>
                <w:top w:val="none" w:sz="0" w:space="0" w:color="auto"/>
                <w:left w:val="none" w:sz="0" w:space="0" w:color="auto"/>
                <w:bottom w:val="none" w:sz="0" w:space="0" w:color="auto"/>
                <w:right w:val="none" w:sz="0" w:space="0" w:color="auto"/>
              </w:divBdr>
            </w:div>
            <w:div w:id="2022203049">
              <w:marLeft w:val="0"/>
              <w:marRight w:val="0"/>
              <w:marTop w:val="0"/>
              <w:marBottom w:val="0"/>
              <w:divBdr>
                <w:top w:val="none" w:sz="0" w:space="0" w:color="auto"/>
                <w:left w:val="none" w:sz="0" w:space="0" w:color="auto"/>
                <w:bottom w:val="none" w:sz="0" w:space="0" w:color="auto"/>
                <w:right w:val="none" w:sz="0" w:space="0" w:color="auto"/>
              </w:divBdr>
            </w:div>
            <w:div w:id="2032369308">
              <w:marLeft w:val="0"/>
              <w:marRight w:val="0"/>
              <w:marTop w:val="0"/>
              <w:marBottom w:val="0"/>
              <w:divBdr>
                <w:top w:val="none" w:sz="0" w:space="0" w:color="auto"/>
                <w:left w:val="none" w:sz="0" w:space="0" w:color="auto"/>
                <w:bottom w:val="none" w:sz="0" w:space="0" w:color="auto"/>
                <w:right w:val="none" w:sz="0" w:space="0" w:color="auto"/>
              </w:divBdr>
            </w:div>
            <w:div w:id="2042783831">
              <w:marLeft w:val="0"/>
              <w:marRight w:val="0"/>
              <w:marTop w:val="0"/>
              <w:marBottom w:val="0"/>
              <w:divBdr>
                <w:top w:val="none" w:sz="0" w:space="0" w:color="auto"/>
                <w:left w:val="none" w:sz="0" w:space="0" w:color="auto"/>
                <w:bottom w:val="none" w:sz="0" w:space="0" w:color="auto"/>
                <w:right w:val="none" w:sz="0" w:space="0" w:color="auto"/>
              </w:divBdr>
            </w:div>
            <w:div w:id="2044209894">
              <w:marLeft w:val="0"/>
              <w:marRight w:val="0"/>
              <w:marTop w:val="0"/>
              <w:marBottom w:val="0"/>
              <w:divBdr>
                <w:top w:val="none" w:sz="0" w:space="0" w:color="auto"/>
                <w:left w:val="none" w:sz="0" w:space="0" w:color="auto"/>
                <w:bottom w:val="none" w:sz="0" w:space="0" w:color="auto"/>
                <w:right w:val="none" w:sz="0" w:space="0" w:color="auto"/>
              </w:divBdr>
            </w:div>
            <w:div w:id="2046296947">
              <w:marLeft w:val="0"/>
              <w:marRight w:val="0"/>
              <w:marTop w:val="0"/>
              <w:marBottom w:val="0"/>
              <w:divBdr>
                <w:top w:val="none" w:sz="0" w:space="0" w:color="auto"/>
                <w:left w:val="none" w:sz="0" w:space="0" w:color="auto"/>
                <w:bottom w:val="none" w:sz="0" w:space="0" w:color="auto"/>
                <w:right w:val="none" w:sz="0" w:space="0" w:color="auto"/>
              </w:divBdr>
            </w:div>
            <w:div w:id="2051607470">
              <w:marLeft w:val="0"/>
              <w:marRight w:val="0"/>
              <w:marTop w:val="0"/>
              <w:marBottom w:val="0"/>
              <w:divBdr>
                <w:top w:val="none" w:sz="0" w:space="0" w:color="auto"/>
                <w:left w:val="none" w:sz="0" w:space="0" w:color="auto"/>
                <w:bottom w:val="none" w:sz="0" w:space="0" w:color="auto"/>
                <w:right w:val="none" w:sz="0" w:space="0" w:color="auto"/>
              </w:divBdr>
            </w:div>
            <w:div w:id="2063479929">
              <w:marLeft w:val="0"/>
              <w:marRight w:val="0"/>
              <w:marTop w:val="0"/>
              <w:marBottom w:val="0"/>
              <w:divBdr>
                <w:top w:val="none" w:sz="0" w:space="0" w:color="auto"/>
                <w:left w:val="none" w:sz="0" w:space="0" w:color="auto"/>
                <w:bottom w:val="none" w:sz="0" w:space="0" w:color="auto"/>
                <w:right w:val="none" w:sz="0" w:space="0" w:color="auto"/>
              </w:divBdr>
            </w:div>
            <w:div w:id="2067561200">
              <w:marLeft w:val="0"/>
              <w:marRight w:val="0"/>
              <w:marTop w:val="0"/>
              <w:marBottom w:val="0"/>
              <w:divBdr>
                <w:top w:val="none" w:sz="0" w:space="0" w:color="auto"/>
                <w:left w:val="none" w:sz="0" w:space="0" w:color="auto"/>
                <w:bottom w:val="none" w:sz="0" w:space="0" w:color="auto"/>
                <w:right w:val="none" w:sz="0" w:space="0" w:color="auto"/>
              </w:divBdr>
            </w:div>
            <w:div w:id="2068869724">
              <w:marLeft w:val="0"/>
              <w:marRight w:val="0"/>
              <w:marTop w:val="0"/>
              <w:marBottom w:val="0"/>
              <w:divBdr>
                <w:top w:val="none" w:sz="0" w:space="0" w:color="auto"/>
                <w:left w:val="none" w:sz="0" w:space="0" w:color="auto"/>
                <w:bottom w:val="none" w:sz="0" w:space="0" w:color="auto"/>
                <w:right w:val="none" w:sz="0" w:space="0" w:color="auto"/>
              </w:divBdr>
            </w:div>
            <w:div w:id="2070616372">
              <w:marLeft w:val="0"/>
              <w:marRight w:val="0"/>
              <w:marTop w:val="0"/>
              <w:marBottom w:val="0"/>
              <w:divBdr>
                <w:top w:val="none" w:sz="0" w:space="0" w:color="auto"/>
                <w:left w:val="none" w:sz="0" w:space="0" w:color="auto"/>
                <w:bottom w:val="none" w:sz="0" w:space="0" w:color="auto"/>
                <w:right w:val="none" w:sz="0" w:space="0" w:color="auto"/>
              </w:divBdr>
            </w:div>
            <w:div w:id="2076971164">
              <w:marLeft w:val="0"/>
              <w:marRight w:val="0"/>
              <w:marTop w:val="0"/>
              <w:marBottom w:val="0"/>
              <w:divBdr>
                <w:top w:val="none" w:sz="0" w:space="0" w:color="auto"/>
                <w:left w:val="none" w:sz="0" w:space="0" w:color="auto"/>
                <w:bottom w:val="none" w:sz="0" w:space="0" w:color="auto"/>
                <w:right w:val="none" w:sz="0" w:space="0" w:color="auto"/>
              </w:divBdr>
            </w:div>
            <w:div w:id="2098400140">
              <w:marLeft w:val="0"/>
              <w:marRight w:val="0"/>
              <w:marTop w:val="0"/>
              <w:marBottom w:val="0"/>
              <w:divBdr>
                <w:top w:val="none" w:sz="0" w:space="0" w:color="auto"/>
                <w:left w:val="none" w:sz="0" w:space="0" w:color="auto"/>
                <w:bottom w:val="none" w:sz="0" w:space="0" w:color="auto"/>
                <w:right w:val="none" w:sz="0" w:space="0" w:color="auto"/>
              </w:divBdr>
            </w:div>
            <w:div w:id="2100904592">
              <w:marLeft w:val="0"/>
              <w:marRight w:val="0"/>
              <w:marTop w:val="0"/>
              <w:marBottom w:val="0"/>
              <w:divBdr>
                <w:top w:val="none" w:sz="0" w:space="0" w:color="auto"/>
                <w:left w:val="none" w:sz="0" w:space="0" w:color="auto"/>
                <w:bottom w:val="none" w:sz="0" w:space="0" w:color="auto"/>
                <w:right w:val="none" w:sz="0" w:space="0" w:color="auto"/>
              </w:divBdr>
            </w:div>
            <w:div w:id="2106151187">
              <w:marLeft w:val="0"/>
              <w:marRight w:val="0"/>
              <w:marTop w:val="0"/>
              <w:marBottom w:val="0"/>
              <w:divBdr>
                <w:top w:val="none" w:sz="0" w:space="0" w:color="auto"/>
                <w:left w:val="none" w:sz="0" w:space="0" w:color="auto"/>
                <w:bottom w:val="none" w:sz="0" w:space="0" w:color="auto"/>
                <w:right w:val="none" w:sz="0" w:space="0" w:color="auto"/>
              </w:divBdr>
            </w:div>
            <w:div w:id="2109813807">
              <w:marLeft w:val="0"/>
              <w:marRight w:val="0"/>
              <w:marTop w:val="0"/>
              <w:marBottom w:val="0"/>
              <w:divBdr>
                <w:top w:val="none" w:sz="0" w:space="0" w:color="auto"/>
                <w:left w:val="none" w:sz="0" w:space="0" w:color="auto"/>
                <w:bottom w:val="none" w:sz="0" w:space="0" w:color="auto"/>
                <w:right w:val="none" w:sz="0" w:space="0" w:color="auto"/>
              </w:divBdr>
            </w:div>
            <w:div w:id="2111930070">
              <w:marLeft w:val="0"/>
              <w:marRight w:val="0"/>
              <w:marTop w:val="0"/>
              <w:marBottom w:val="0"/>
              <w:divBdr>
                <w:top w:val="none" w:sz="0" w:space="0" w:color="auto"/>
                <w:left w:val="none" w:sz="0" w:space="0" w:color="auto"/>
                <w:bottom w:val="none" w:sz="0" w:space="0" w:color="auto"/>
                <w:right w:val="none" w:sz="0" w:space="0" w:color="auto"/>
              </w:divBdr>
            </w:div>
            <w:div w:id="2114663537">
              <w:marLeft w:val="0"/>
              <w:marRight w:val="0"/>
              <w:marTop w:val="0"/>
              <w:marBottom w:val="0"/>
              <w:divBdr>
                <w:top w:val="none" w:sz="0" w:space="0" w:color="auto"/>
                <w:left w:val="none" w:sz="0" w:space="0" w:color="auto"/>
                <w:bottom w:val="none" w:sz="0" w:space="0" w:color="auto"/>
                <w:right w:val="none" w:sz="0" w:space="0" w:color="auto"/>
              </w:divBdr>
            </w:div>
            <w:div w:id="2125885700">
              <w:marLeft w:val="0"/>
              <w:marRight w:val="0"/>
              <w:marTop w:val="0"/>
              <w:marBottom w:val="0"/>
              <w:divBdr>
                <w:top w:val="none" w:sz="0" w:space="0" w:color="auto"/>
                <w:left w:val="none" w:sz="0" w:space="0" w:color="auto"/>
                <w:bottom w:val="none" w:sz="0" w:space="0" w:color="auto"/>
                <w:right w:val="none" w:sz="0" w:space="0" w:color="auto"/>
              </w:divBdr>
            </w:div>
            <w:div w:id="2134638975">
              <w:marLeft w:val="0"/>
              <w:marRight w:val="0"/>
              <w:marTop w:val="0"/>
              <w:marBottom w:val="0"/>
              <w:divBdr>
                <w:top w:val="none" w:sz="0" w:space="0" w:color="auto"/>
                <w:left w:val="none" w:sz="0" w:space="0" w:color="auto"/>
                <w:bottom w:val="none" w:sz="0" w:space="0" w:color="auto"/>
                <w:right w:val="none" w:sz="0" w:space="0" w:color="auto"/>
              </w:divBdr>
            </w:div>
            <w:div w:id="214527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90249">
      <w:bodyDiv w:val="1"/>
      <w:marLeft w:val="0"/>
      <w:marRight w:val="0"/>
      <w:marTop w:val="0"/>
      <w:marBottom w:val="0"/>
      <w:divBdr>
        <w:top w:val="none" w:sz="0" w:space="0" w:color="auto"/>
        <w:left w:val="none" w:sz="0" w:space="0" w:color="auto"/>
        <w:bottom w:val="none" w:sz="0" w:space="0" w:color="auto"/>
        <w:right w:val="none" w:sz="0" w:space="0" w:color="auto"/>
      </w:divBdr>
      <w:divsChild>
        <w:div w:id="103426166">
          <w:marLeft w:val="0"/>
          <w:marRight w:val="0"/>
          <w:marTop w:val="0"/>
          <w:marBottom w:val="0"/>
          <w:divBdr>
            <w:top w:val="none" w:sz="0" w:space="0" w:color="auto"/>
            <w:left w:val="none" w:sz="0" w:space="0" w:color="auto"/>
            <w:bottom w:val="none" w:sz="0" w:space="0" w:color="auto"/>
            <w:right w:val="none" w:sz="0" w:space="0" w:color="auto"/>
          </w:divBdr>
          <w:divsChild>
            <w:div w:id="525141052">
              <w:marLeft w:val="0"/>
              <w:marRight w:val="0"/>
              <w:marTop w:val="0"/>
              <w:marBottom w:val="0"/>
              <w:divBdr>
                <w:top w:val="none" w:sz="0" w:space="0" w:color="auto"/>
                <w:left w:val="none" w:sz="0" w:space="0" w:color="auto"/>
                <w:bottom w:val="none" w:sz="0" w:space="0" w:color="auto"/>
                <w:right w:val="none" w:sz="0" w:space="0" w:color="auto"/>
              </w:divBdr>
              <w:divsChild>
                <w:div w:id="165480069">
                  <w:marLeft w:val="0"/>
                  <w:marRight w:val="0"/>
                  <w:marTop w:val="0"/>
                  <w:marBottom w:val="0"/>
                  <w:divBdr>
                    <w:top w:val="none" w:sz="0" w:space="0" w:color="auto"/>
                    <w:left w:val="none" w:sz="0" w:space="0" w:color="auto"/>
                    <w:bottom w:val="none" w:sz="0" w:space="0" w:color="auto"/>
                    <w:right w:val="none" w:sz="0" w:space="0" w:color="auto"/>
                  </w:divBdr>
                  <w:divsChild>
                    <w:div w:id="11661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258504">
      <w:bodyDiv w:val="1"/>
      <w:marLeft w:val="0"/>
      <w:marRight w:val="0"/>
      <w:marTop w:val="0"/>
      <w:marBottom w:val="0"/>
      <w:divBdr>
        <w:top w:val="none" w:sz="0" w:space="0" w:color="auto"/>
        <w:left w:val="none" w:sz="0" w:space="0" w:color="auto"/>
        <w:bottom w:val="none" w:sz="0" w:space="0" w:color="auto"/>
        <w:right w:val="none" w:sz="0" w:space="0" w:color="auto"/>
      </w:divBdr>
    </w:div>
    <w:div w:id="1621499273">
      <w:bodyDiv w:val="1"/>
      <w:marLeft w:val="0"/>
      <w:marRight w:val="0"/>
      <w:marTop w:val="0"/>
      <w:marBottom w:val="0"/>
      <w:divBdr>
        <w:top w:val="none" w:sz="0" w:space="0" w:color="auto"/>
        <w:left w:val="none" w:sz="0" w:space="0" w:color="auto"/>
        <w:bottom w:val="none" w:sz="0" w:space="0" w:color="auto"/>
        <w:right w:val="none" w:sz="0" w:space="0" w:color="auto"/>
      </w:divBdr>
      <w:divsChild>
        <w:div w:id="1681927027">
          <w:marLeft w:val="0"/>
          <w:marRight w:val="0"/>
          <w:marTop w:val="0"/>
          <w:marBottom w:val="0"/>
          <w:divBdr>
            <w:top w:val="none" w:sz="0" w:space="0" w:color="auto"/>
            <w:left w:val="none" w:sz="0" w:space="0" w:color="auto"/>
            <w:bottom w:val="none" w:sz="0" w:space="0" w:color="auto"/>
            <w:right w:val="none" w:sz="0" w:space="0" w:color="auto"/>
          </w:divBdr>
          <w:divsChild>
            <w:div w:id="724833497">
              <w:marLeft w:val="0"/>
              <w:marRight w:val="0"/>
              <w:marTop w:val="0"/>
              <w:marBottom w:val="0"/>
              <w:divBdr>
                <w:top w:val="none" w:sz="0" w:space="0" w:color="auto"/>
                <w:left w:val="none" w:sz="0" w:space="0" w:color="auto"/>
                <w:bottom w:val="none" w:sz="0" w:space="0" w:color="auto"/>
                <w:right w:val="none" w:sz="0" w:space="0" w:color="auto"/>
              </w:divBdr>
              <w:divsChild>
                <w:div w:id="800919891">
                  <w:marLeft w:val="0"/>
                  <w:marRight w:val="-6084"/>
                  <w:marTop w:val="0"/>
                  <w:marBottom w:val="0"/>
                  <w:divBdr>
                    <w:top w:val="none" w:sz="0" w:space="0" w:color="auto"/>
                    <w:left w:val="none" w:sz="0" w:space="0" w:color="auto"/>
                    <w:bottom w:val="none" w:sz="0" w:space="0" w:color="auto"/>
                    <w:right w:val="none" w:sz="0" w:space="0" w:color="auto"/>
                  </w:divBdr>
                  <w:divsChild>
                    <w:div w:id="83846966">
                      <w:marLeft w:val="0"/>
                      <w:marRight w:val="5604"/>
                      <w:marTop w:val="0"/>
                      <w:marBottom w:val="0"/>
                      <w:divBdr>
                        <w:top w:val="none" w:sz="0" w:space="0" w:color="auto"/>
                        <w:left w:val="none" w:sz="0" w:space="0" w:color="auto"/>
                        <w:bottom w:val="none" w:sz="0" w:space="0" w:color="auto"/>
                        <w:right w:val="none" w:sz="0" w:space="0" w:color="auto"/>
                      </w:divBdr>
                      <w:divsChild>
                        <w:div w:id="676733124">
                          <w:marLeft w:val="0"/>
                          <w:marRight w:val="0"/>
                          <w:marTop w:val="0"/>
                          <w:marBottom w:val="0"/>
                          <w:divBdr>
                            <w:top w:val="none" w:sz="0" w:space="0" w:color="auto"/>
                            <w:left w:val="none" w:sz="0" w:space="0" w:color="auto"/>
                            <w:bottom w:val="none" w:sz="0" w:space="0" w:color="auto"/>
                            <w:right w:val="none" w:sz="0" w:space="0" w:color="auto"/>
                          </w:divBdr>
                          <w:divsChild>
                            <w:div w:id="50975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421590">
      <w:bodyDiv w:val="1"/>
      <w:marLeft w:val="0"/>
      <w:marRight w:val="0"/>
      <w:marTop w:val="0"/>
      <w:marBottom w:val="0"/>
      <w:divBdr>
        <w:top w:val="none" w:sz="0" w:space="0" w:color="auto"/>
        <w:left w:val="none" w:sz="0" w:space="0" w:color="auto"/>
        <w:bottom w:val="none" w:sz="0" w:space="0" w:color="auto"/>
        <w:right w:val="none" w:sz="0" w:space="0" w:color="auto"/>
      </w:divBdr>
      <w:divsChild>
        <w:div w:id="188958724">
          <w:marLeft w:val="0"/>
          <w:marRight w:val="0"/>
          <w:marTop w:val="0"/>
          <w:marBottom w:val="0"/>
          <w:divBdr>
            <w:top w:val="none" w:sz="0" w:space="0" w:color="auto"/>
            <w:left w:val="none" w:sz="0" w:space="0" w:color="auto"/>
            <w:bottom w:val="none" w:sz="0" w:space="0" w:color="auto"/>
            <w:right w:val="none" w:sz="0" w:space="0" w:color="auto"/>
          </w:divBdr>
          <w:divsChild>
            <w:div w:id="630981452">
              <w:marLeft w:val="0"/>
              <w:marRight w:val="0"/>
              <w:marTop w:val="0"/>
              <w:marBottom w:val="0"/>
              <w:divBdr>
                <w:top w:val="none" w:sz="0" w:space="0" w:color="auto"/>
                <w:left w:val="none" w:sz="0" w:space="0" w:color="auto"/>
                <w:bottom w:val="none" w:sz="0" w:space="0" w:color="auto"/>
                <w:right w:val="none" w:sz="0" w:space="0" w:color="auto"/>
              </w:divBdr>
              <w:divsChild>
                <w:div w:id="932324846">
                  <w:marLeft w:val="0"/>
                  <w:marRight w:val="-6084"/>
                  <w:marTop w:val="0"/>
                  <w:marBottom w:val="0"/>
                  <w:divBdr>
                    <w:top w:val="none" w:sz="0" w:space="0" w:color="auto"/>
                    <w:left w:val="none" w:sz="0" w:space="0" w:color="auto"/>
                    <w:bottom w:val="none" w:sz="0" w:space="0" w:color="auto"/>
                    <w:right w:val="none" w:sz="0" w:space="0" w:color="auto"/>
                  </w:divBdr>
                  <w:divsChild>
                    <w:div w:id="679432636">
                      <w:marLeft w:val="0"/>
                      <w:marRight w:val="5604"/>
                      <w:marTop w:val="0"/>
                      <w:marBottom w:val="0"/>
                      <w:divBdr>
                        <w:top w:val="none" w:sz="0" w:space="0" w:color="auto"/>
                        <w:left w:val="none" w:sz="0" w:space="0" w:color="auto"/>
                        <w:bottom w:val="none" w:sz="0" w:space="0" w:color="auto"/>
                        <w:right w:val="none" w:sz="0" w:space="0" w:color="auto"/>
                      </w:divBdr>
                      <w:divsChild>
                        <w:div w:id="847912666">
                          <w:marLeft w:val="0"/>
                          <w:marRight w:val="0"/>
                          <w:marTop w:val="0"/>
                          <w:marBottom w:val="0"/>
                          <w:divBdr>
                            <w:top w:val="none" w:sz="0" w:space="0" w:color="auto"/>
                            <w:left w:val="none" w:sz="0" w:space="0" w:color="auto"/>
                            <w:bottom w:val="none" w:sz="0" w:space="0" w:color="auto"/>
                            <w:right w:val="none" w:sz="0" w:space="0" w:color="auto"/>
                          </w:divBdr>
                          <w:divsChild>
                            <w:div w:id="15099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830840">
      <w:bodyDiv w:val="1"/>
      <w:marLeft w:val="0"/>
      <w:marRight w:val="0"/>
      <w:marTop w:val="0"/>
      <w:marBottom w:val="0"/>
      <w:divBdr>
        <w:top w:val="none" w:sz="0" w:space="0" w:color="auto"/>
        <w:left w:val="none" w:sz="0" w:space="0" w:color="auto"/>
        <w:bottom w:val="none" w:sz="0" w:space="0" w:color="auto"/>
        <w:right w:val="none" w:sz="0" w:space="0" w:color="auto"/>
      </w:divBdr>
      <w:divsChild>
        <w:div w:id="1130169407">
          <w:marLeft w:val="0"/>
          <w:marRight w:val="0"/>
          <w:marTop w:val="0"/>
          <w:marBottom w:val="0"/>
          <w:divBdr>
            <w:top w:val="none" w:sz="0" w:space="0" w:color="auto"/>
            <w:left w:val="none" w:sz="0" w:space="0" w:color="auto"/>
            <w:bottom w:val="none" w:sz="0" w:space="0" w:color="auto"/>
            <w:right w:val="none" w:sz="0" w:space="0" w:color="auto"/>
          </w:divBdr>
          <w:divsChild>
            <w:div w:id="117185076">
              <w:marLeft w:val="0"/>
              <w:marRight w:val="0"/>
              <w:marTop w:val="0"/>
              <w:marBottom w:val="0"/>
              <w:divBdr>
                <w:top w:val="none" w:sz="0" w:space="0" w:color="auto"/>
                <w:left w:val="none" w:sz="0" w:space="0" w:color="auto"/>
                <w:bottom w:val="none" w:sz="0" w:space="0" w:color="auto"/>
                <w:right w:val="none" w:sz="0" w:space="0" w:color="auto"/>
              </w:divBdr>
              <w:divsChild>
                <w:div w:id="1742288910">
                  <w:marLeft w:val="0"/>
                  <w:marRight w:val="0"/>
                  <w:marTop w:val="0"/>
                  <w:marBottom w:val="0"/>
                  <w:divBdr>
                    <w:top w:val="none" w:sz="0" w:space="0" w:color="auto"/>
                    <w:left w:val="none" w:sz="0" w:space="0" w:color="auto"/>
                    <w:bottom w:val="none" w:sz="0" w:space="0" w:color="auto"/>
                    <w:right w:val="none" w:sz="0" w:space="0" w:color="auto"/>
                  </w:divBdr>
                  <w:divsChild>
                    <w:div w:id="879362211">
                      <w:marLeft w:val="0"/>
                      <w:marRight w:val="0"/>
                      <w:marTop w:val="0"/>
                      <w:marBottom w:val="0"/>
                      <w:divBdr>
                        <w:top w:val="none" w:sz="0" w:space="0" w:color="auto"/>
                        <w:left w:val="none" w:sz="0" w:space="0" w:color="auto"/>
                        <w:bottom w:val="none" w:sz="0" w:space="0" w:color="auto"/>
                        <w:right w:val="none" w:sz="0" w:space="0" w:color="auto"/>
                      </w:divBdr>
                      <w:divsChild>
                        <w:div w:id="83696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834684">
      <w:bodyDiv w:val="1"/>
      <w:marLeft w:val="0"/>
      <w:marRight w:val="0"/>
      <w:marTop w:val="0"/>
      <w:marBottom w:val="0"/>
      <w:divBdr>
        <w:top w:val="none" w:sz="0" w:space="0" w:color="auto"/>
        <w:left w:val="none" w:sz="0" w:space="0" w:color="auto"/>
        <w:bottom w:val="none" w:sz="0" w:space="0" w:color="auto"/>
        <w:right w:val="none" w:sz="0" w:space="0" w:color="auto"/>
      </w:divBdr>
      <w:divsChild>
        <w:div w:id="718477159">
          <w:marLeft w:val="0"/>
          <w:marRight w:val="0"/>
          <w:marTop w:val="0"/>
          <w:marBottom w:val="0"/>
          <w:divBdr>
            <w:top w:val="none" w:sz="0" w:space="0" w:color="auto"/>
            <w:left w:val="none" w:sz="0" w:space="0" w:color="auto"/>
            <w:bottom w:val="none" w:sz="0" w:space="0" w:color="auto"/>
            <w:right w:val="none" w:sz="0" w:space="0" w:color="auto"/>
          </w:divBdr>
          <w:divsChild>
            <w:div w:id="840697697">
              <w:marLeft w:val="0"/>
              <w:marRight w:val="0"/>
              <w:marTop w:val="0"/>
              <w:marBottom w:val="0"/>
              <w:divBdr>
                <w:top w:val="none" w:sz="0" w:space="0" w:color="auto"/>
                <w:left w:val="none" w:sz="0" w:space="0" w:color="auto"/>
                <w:bottom w:val="none" w:sz="0" w:space="0" w:color="auto"/>
                <w:right w:val="none" w:sz="0" w:space="0" w:color="auto"/>
              </w:divBdr>
              <w:divsChild>
                <w:div w:id="350029535">
                  <w:marLeft w:val="0"/>
                  <w:marRight w:val="0"/>
                  <w:marTop w:val="0"/>
                  <w:marBottom w:val="0"/>
                  <w:divBdr>
                    <w:top w:val="none" w:sz="0" w:space="0" w:color="auto"/>
                    <w:left w:val="none" w:sz="0" w:space="0" w:color="auto"/>
                    <w:bottom w:val="none" w:sz="0" w:space="0" w:color="auto"/>
                    <w:right w:val="none" w:sz="0" w:space="0" w:color="auto"/>
                  </w:divBdr>
                  <w:divsChild>
                    <w:div w:id="126098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227597">
      <w:bodyDiv w:val="1"/>
      <w:marLeft w:val="0"/>
      <w:marRight w:val="0"/>
      <w:marTop w:val="0"/>
      <w:marBottom w:val="0"/>
      <w:divBdr>
        <w:top w:val="none" w:sz="0" w:space="0" w:color="auto"/>
        <w:left w:val="none" w:sz="0" w:space="0" w:color="auto"/>
        <w:bottom w:val="none" w:sz="0" w:space="0" w:color="auto"/>
        <w:right w:val="none" w:sz="0" w:space="0" w:color="auto"/>
      </w:divBdr>
      <w:divsChild>
        <w:div w:id="162818008">
          <w:marLeft w:val="0"/>
          <w:marRight w:val="0"/>
          <w:marTop w:val="0"/>
          <w:marBottom w:val="0"/>
          <w:divBdr>
            <w:top w:val="none" w:sz="0" w:space="0" w:color="auto"/>
            <w:left w:val="none" w:sz="0" w:space="0" w:color="auto"/>
            <w:bottom w:val="none" w:sz="0" w:space="0" w:color="auto"/>
            <w:right w:val="none" w:sz="0" w:space="0" w:color="auto"/>
          </w:divBdr>
          <w:divsChild>
            <w:div w:id="1772778678">
              <w:marLeft w:val="0"/>
              <w:marRight w:val="0"/>
              <w:marTop w:val="0"/>
              <w:marBottom w:val="0"/>
              <w:divBdr>
                <w:top w:val="none" w:sz="0" w:space="0" w:color="auto"/>
                <w:left w:val="none" w:sz="0" w:space="0" w:color="auto"/>
                <w:bottom w:val="none" w:sz="0" w:space="0" w:color="auto"/>
                <w:right w:val="none" w:sz="0" w:space="0" w:color="auto"/>
              </w:divBdr>
              <w:divsChild>
                <w:div w:id="1463691807">
                  <w:marLeft w:val="0"/>
                  <w:marRight w:val="0"/>
                  <w:marTop w:val="0"/>
                  <w:marBottom w:val="0"/>
                  <w:divBdr>
                    <w:top w:val="none" w:sz="0" w:space="0" w:color="auto"/>
                    <w:left w:val="none" w:sz="0" w:space="0" w:color="auto"/>
                    <w:bottom w:val="none" w:sz="0" w:space="0" w:color="auto"/>
                    <w:right w:val="none" w:sz="0" w:space="0" w:color="auto"/>
                  </w:divBdr>
                  <w:divsChild>
                    <w:div w:id="193616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766430">
      <w:bodyDiv w:val="1"/>
      <w:marLeft w:val="0"/>
      <w:marRight w:val="0"/>
      <w:marTop w:val="0"/>
      <w:marBottom w:val="0"/>
      <w:divBdr>
        <w:top w:val="none" w:sz="0" w:space="0" w:color="auto"/>
        <w:left w:val="none" w:sz="0" w:space="0" w:color="auto"/>
        <w:bottom w:val="none" w:sz="0" w:space="0" w:color="auto"/>
        <w:right w:val="none" w:sz="0" w:space="0" w:color="auto"/>
      </w:divBdr>
      <w:divsChild>
        <w:div w:id="1246453522">
          <w:marLeft w:val="0"/>
          <w:marRight w:val="0"/>
          <w:marTop w:val="0"/>
          <w:marBottom w:val="0"/>
          <w:divBdr>
            <w:top w:val="none" w:sz="0" w:space="0" w:color="auto"/>
            <w:left w:val="none" w:sz="0" w:space="0" w:color="auto"/>
            <w:bottom w:val="none" w:sz="0" w:space="0" w:color="auto"/>
            <w:right w:val="none" w:sz="0" w:space="0" w:color="auto"/>
          </w:divBdr>
          <w:divsChild>
            <w:div w:id="1221870515">
              <w:marLeft w:val="0"/>
              <w:marRight w:val="0"/>
              <w:marTop w:val="0"/>
              <w:marBottom w:val="0"/>
              <w:divBdr>
                <w:top w:val="none" w:sz="0" w:space="0" w:color="auto"/>
                <w:left w:val="none" w:sz="0" w:space="0" w:color="auto"/>
                <w:bottom w:val="none" w:sz="0" w:space="0" w:color="auto"/>
                <w:right w:val="none" w:sz="0" w:space="0" w:color="auto"/>
              </w:divBdr>
            </w:div>
            <w:div w:id="211231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86335">
      <w:bodyDiv w:val="1"/>
      <w:marLeft w:val="0"/>
      <w:marRight w:val="0"/>
      <w:marTop w:val="0"/>
      <w:marBottom w:val="0"/>
      <w:divBdr>
        <w:top w:val="none" w:sz="0" w:space="0" w:color="auto"/>
        <w:left w:val="none" w:sz="0" w:space="0" w:color="auto"/>
        <w:bottom w:val="none" w:sz="0" w:space="0" w:color="auto"/>
        <w:right w:val="none" w:sz="0" w:space="0" w:color="auto"/>
      </w:divBdr>
    </w:div>
    <w:div w:id="1735002590">
      <w:bodyDiv w:val="1"/>
      <w:marLeft w:val="0"/>
      <w:marRight w:val="0"/>
      <w:marTop w:val="0"/>
      <w:marBottom w:val="0"/>
      <w:divBdr>
        <w:top w:val="none" w:sz="0" w:space="0" w:color="auto"/>
        <w:left w:val="none" w:sz="0" w:space="0" w:color="auto"/>
        <w:bottom w:val="none" w:sz="0" w:space="0" w:color="auto"/>
        <w:right w:val="none" w:sz="0" w:space="0" w:color="auto"/>
      </w:divBdr>
      <w:divsChild>
        <w:div w:id="538906561">
          <w:marLeft w:val="0"/>
          <w:marRight w:val="0"/>
          <w:marTop w:val="0"/>
          <w:marBottom w:val="0"/>
          <w:divBdr>
            <w:top w:val="none" w:sz="0" w:space="0" w:color="auto"/>
            <w:left w:val="none" w:sz="0" w:space="0" w:color="auto"/>
            <w:bottom w:val="none" w:sz="0" w:space="0" w:color="auto"/>
            <w:right w:val="none" w:sz="0" w:space="0" w:color="auto"/>
          </w:divBdr>
          <w:divsChild>
            <w:div w:id="593713177">
              <w:marLeft w:val="0"/>
              <w:marRight w:val="0"/>
              <w:marTop w:val="0"/>
              <w:marBottom w:val="0"/>
              <w:divBdr>
                <w:top w:val="none" w:sz="0" w:space="0" w:color="auto"/>
                <w:left w:val="none" w:sz="0" w:space="0" w:color="auto"/>
                <w:bottom w:val="none" w:sz="0" w:space="0" w:color="auto"/>
                <w:right w:val="none" w:sz="0" w:space="0" w:color="auto"/>
              </w:divBdr>
            </w:div>
            <w:div w:id="1217743998">
              <w:marLeft w:val="0"/>
              <w:marRight w:val="0"/>
              <w:marTop w:val="0"/>
              <w:marBottom w:val="0"/>
              <w:divBdr>
                <w:top w:val="none" w:sz="0" w:space="0" w:color="auto"/>
                <w:left w:val="none" w:sz="0" w:space="0" w:color="auto"/>
                <w:bottom w:val="none" w:sz="0" w:space="0" w:color="auto"/>
                <w:right w:val="none" w:sz="0" w:space="0" w:color="auto"/>
              </w:divBdr>
            </w:div>
            <w:div w:id="1367027793">
              <w:marLeft w:val="0"/>
              <w:marRight w:val="0"/>
              <w:marTop w:val="0"/>
              <w:marBottom w:val="0"/>
              <w:divBdr>
                <w:top w:val="none" w:sz="0" w:space="0" w:color="auto"/>
                <w:left w:val="none" w:sz="0" w:space="0" w:color="auto"/>
                <w:bottom w:val="none" w:sz="0" w:space="0" w:color="auto"/>
                <w:right w:val="none" w:sz="0" w:space="0" w:color="auto"/>
              </w:divBdr>
            </w:div>
            <w:div w:id="19462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28430">
      <w:bodyDiv w:val="1"/>
      <w:marLeft w:val="0"/>
      <w:marRight w:val="0"/>
      <w:marTop w:val="0"/>
      <w:marBottom w:val="0"/>
      <w:divBdr>
        <w:top w:val="none" w:sz="0" w:space="0" w:color="auto"/>
        <w:left w:val="none" w:sz="0" w:space="0" w:color="auto"/>
        <w:bottom w:val="none" w:sz="0" w:space="0" w:color="auto"/>
        <w:right w:val="none" w:sz="0" w:space="0" w:color="auto"/>
      </w:divBdr>
      <w:divsChild>
        <w:div w:id="88739200">
          <w:marLeft w:val="0"/>
          <w:marRight w:val="0"/>
          <w:marTop w:val="0"/>
          <w:marBottom w:val="0"/>
          <w:divBdr>
            <w:top w:val="none" w:sz="0" w:space="0" w:color="auto"/>
            <w:left w:val="none" w:sz="0" w:space="0" w:color="auto"/>
            <w:bottom w:val="none" w:sz="0" w:space="0" w:color="auto"/>
            <w:right w:val="none" w:sz="0" w:space="0" w:color="auto"/>
          </w:divBdr>
          <w:divsChild>
            <w:div w:id="202482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3778">
      <w:bodyDiv w:val="1"/>
      <w:marLeft w:val="0"/>
      <w:marRight w:val="0"/>
      <w:marTop w:val="0"/>
      <w:marBottom w:val="0"/>
      <w:divBdr>
        <w:top w:val="none" w:sz="0" w:space="0" w:color="auto"/>
        <w:left w:val="none" w:sz="0" w:space="0" w:color="auto"/>
        <w:bottom w:val="none" w:sz="0" w:space="0" w:color="auto"/>
        <w:right w:val="none" w:sz="0" w:space="0" w:color="auto"/>
      </w:divBdr>
      <w:divsChild>
        <w:div w:id="1086221949">
          <w:marLeft w:val="120"/>
          <w:marRight w:val="120"/>
          <w:marTop w:val="45"/>
          <w:marBottom w:val="0"/>
          <w:divBdr>
            <w:top w:val="none" w:sz="0" w:space="0" w:color="auto"/>
            <w:left w:val="none" w:sz="0" w:space="0" w:color="auto"/>
            <w:bottom w:val="none" w:sz="0" w:space="0" w:color="auto"/>
            <w:right w:val="none" w:sz="0" w:space="0" w:color="auto"/>
          </w:divBdr>
          <w:divsChild>
            <w:div w:id="1251306115">
              <w:marLeft w:val="0"/>
              <w:marRight w:val="0"/>
              <w:marTop w:val="0"/>
              <w:marBottom w:val="0"/>
              <w:divBdr>
                <w:top w:val="none" w:sz="0" w:space="0" w:color="auto"/>
                <w:left w:val="none" w:sz="0" w:space="0" w:color="auto"/>
                <w:bottom w:val="none" w:sz="0" w:space="0" w:color="auto"/>
                <w:right w:val="none" w:sz="0" w:space="0" w:color="auto"/>
              </w:divBdr>
              <w:divsChild>
                <w:div w:id="683939450">
                  <w:marLeft w:val="2400"/>
                  <w:marRight w:val="0"/>
                  <w:marTop w:val="0"/>
                  <w:marBottom w:val="0"/>
                  <w:divBdr>
                    <w:top w:val="none" w:sz="0" w:space="0" w:color="auto"/>
                    <w:left w:val="single" w:sz="6" w:space="17" w:color="C9D7F1"/>
                    <w:bottom w:val="none" w:sz="0" w:space="0" w:color="auto"/>
                    <w:right w:val="none" w:sz="0" w:space="0" w:color="auto"/>
                  </w:divBdr>
                  <w:divsChild>
                    <w:div w:id="806623638">
                      <w:marLeft w:val="75"/>
                      <w:marRight w:val="0"/>
                      <w:marTop w:val="225"/>
                      <w:marBottom w:val="75"/>
                      <w:divBdr>
                        <w:top w:val="none" w:sz="0" w:space="0" w:color="auto"/>
                        <w:left w:val="none" w:sz="0" w:space="0" w:color="auto"/>
                        <w:bottom w:val="none" w:sz="0" w:space="0" w:color="auto"/>
                        <w:right w:val="none" w:sz="0" w:space="0" w:color="auto"/>
                      </w:divBdr>
                      <w:divsChild>
                        <w:div w:id="324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590032">
      <w:bodyDiv w:val="1"/>
      <w:marLeft w:val="0"/>
      <w:marRight w:val="0"/>
      <w:marTop w:val="0"/>
      <w:marBottom w:val="0"/>
      <w:divBdr>
        <w:top w:val="none" w:sz="0" w:space="0" w:color="auto"/>
        <w:left w:val="none" w:sz="0" w:space="0" w:color="auto"/>
        <w:bottom w:val="none" w:sz="0" w:space="0" w:color="auto"/>
        <w:right w:val="none" w:sz="0" w:space="0" w:color="auto"/>
      </w:divBdr>
      <w:divsChild>
        <w:div w:id="2144688123">
          <w:marLeft w:val="0"/>
          <w:marRight w:val="0"/>
          <w:marTop w:val="0"/>
          <w:marBottom w:val="0"/>
          <w:divBdr>
            <w:top w:val="none" w:sz="0" w:space="0" w:color="auto"/>
            <w:left w:val="none" w:sz="0" w:space="0" w:color="auto"/>
            <w:bottom w:val="none" w:sz="0" w:space="0" w:color="auto"/>
            <w:right w:val="none" w:sz="0" w:space="0" w:color="auto"/>
          </w:divBdr>
          <w:divsChild>
            <w:div w:id="1383137994">
              <w:marLeft w:val="0"/>
              <w:marRight w:val="0"/>
              <w:marTop w:val="0"/>
              <w:marBottom w:val="0"/>
              <w:divBdr>
                <w:top w:val="none" w:sz="0" w:space="0" w:color="auto"/>
                <w:left w:val="none" w:sz="0" w:space="0" w:color="auto"/>
                <w:bottom w:val="none" w:sz="0" w:space="0" w:color="auto"/>
                <w:right w:val="none" w:sz="0" w:space="0" w:color="auto"/>
              </w:divBdr>
              <w:divsChild>
                <w:div w:id="510031122">
                  <w:marLeft w:val="0"/>
                  <w:marRight w:val="0"/>
                  <w:marTop w:val="0"/>
                  <w:marBottom w:val="0"/>
                  <w:divBdr>
                    <w:top w:val="none" w:sz="0" w:space="0" w:color="auto"/>
                    <w:left w:val="none" w:sz="0" w:space="0" w:color="auto"/>
                    <w:bottom w:val="none" w:sz="0" w:space="0" w:color="auto"/>
                    <w:right w:val="none" w:sz="0" w:space="0" w:color="auto"/>
                  </w:divBdr>
                  <w:divsChild>
                    <w:div w:id="13357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681105">
      <w:bodyDiv w:val="1"/>
      <w:marLeft w:val="0"/>
      <w:marRight w:val="0"/>
      <w:marTop w:val="0"/>
      <w:marBottom w:val="0"/>
      <w:divBdr>
        <w:top w:val="none" w:sz="0" w:space="0" w:color="auto"/>
        <w:left w:val="none" w:sz="0" w:space="0" w:color="auto"/>
        <w:bottom w:val="none" w:sz="0" w:space="0" w:color="auto"/>
        <w:right w:val="none" w:sz="0" w:space="0" w:color="auto"/>
      </w:divBdr>
      <w:divsChild>
        <w:div w:id="783042681">
          <w:marLeft w:val="120"/>
          <w:marRight w:val="120"/>
          <w:marTop w:val="45"/>
          <w:marBottom w:val="0"/>
          <w:divBdr>
            <w:top w:val="none" w:sz="0" w:space="0" w:color="auto"/>
            <w:left w:val="none" w:sz="0" w:space="0" w:color="auto"/>
            <w:bottom w:val="none" w:sz="0" w:space="0" w:color="auto"/>
            <w:right w:val="none" w:sz="0" w:space="0" w:color="auto"/>
          </w:divBdr>
          <w:divsChild>
            <w:div w:id="365764208">
              <w:marLeft w:val="0"/>
              <w:marRight w:val="0"/>
              <w:marTop w:val="0"/>
              <w:marBottom w:val="0"/>
              <w:divBdr>
                <w:top w:val="none" w:sz="0" w:space="0" w:color="auto"/>
                <w:left w:val="none" w:sz="0" w:space="0" w:color="auto"/>
                <w:bottom w:val="none" w:sz="0" w:space="0" w:color="auto"/>
                <w:right w:val="none" w:sz="0" w:space="0" w:color="auto"/>
              </w:divBdr>
              <w:divsChild>
                <w:div w:id="295306117">
                  <w:marLeft w:val="2400"/>
                  <w:marRight w:val="0"/>
                  <w:marTop w:val="0"/>
                  <w:marBottom w:val="0"/>
                  <w:divBdr>
                    <w:top w:val="none" w:sz="0" w:space="0" w:color="auto"/>
                    <w:left w:val="single" w:sz="6" w:space="17" w:color="C9D7F1"/>
                    <w:bottom w:val="none" w:sz="0" w:space="0" w:color="auto"/>
                    <w:right w:val="none" w:sz="0" w:space="0" w:color="auto"/>
                  </w:divBdr>
                  <w:divsChild>
                    <w:div w:id="1447775007">
                      <w:marLeft w:val="75"/>
                      <w:marRight w:val="0"/>
                      <w:marTop w:val="225"/>
                      <w:marBottom w:val="75"/>
                      <w:divBdr>
                        <w:top w:val="none" w:sz="0" w:space="0" w:color="auto"/>
                        <w:left w:val="none" w:sz="0" w:space="0" w:color="auto"/>
                        <w:bottom w:val="none" w:sz="0" w:space="0" w:color="auto"/>
                        <w:right w:val="none" w:sz="0" w:space="0" w:color="auto"/>
                      </w:divBdr>
                      <w:divsChild>
                        <w:div w:id="5136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099125">
      <w:bodyDiv w:val="1"/>
      <w:marLeft w:val="0"/>
      <w:marRight w:val="0"/>
      <w:marTop w:val="0"/>
      <w:marBottom w:val="0"/>
      <w:divBdr>
        <w:top w:val="none" w:sz="0" w:space="0" w:color="auto"/>
        <w:left w:val="none" w:sz="0" w:space="0" w:color="auto"/>
        <w:bottom w:val="none" w:sz="0" w:space="0" w:color="auto"/>
        <w:right w:val="none" w:sz="0" w:space="0" w:color="auto"/>
      </w:divBdr>
      <w:divsChild>
        <w:div w:id="878977383">
          <w:marLeft w:val="0"/>
          <w:marRight w:val="0"/>
          <w:marTop w:val="0"/>
          <w:marBottom w:val="0"/>
          <w:divBdr>
            <w:top w:val="none" w:sz="0" w:space="0" w:color="auto"/>
            <w:left w:val="none" w:sz="0" w:space="0" w:color="auto"/>
            <w:bottom w:val="none" w:sz="0" w:space="0" w:color="auto"/>
            <w:right w:val="none" w:sz="0" w:space="0" w:color="auto"/>
          </w:divBdr>
        </w:div>
      </w:divsChild>
    </w:div>
    <w:div w:id="1947350185">
      <w:bodyDiv w:val="1"/>
      <w:marLeft w:val="0"/>
      <w:marRight w:val="0"/>
      <w:marTop w:val="0"/>
      <w:marBottom w:val="0"/>
      <w:divBdr>
        <w:top w:val="none" w:sz="0" w:space="0" w:color="auto"/>
        <w:left w:val="none" w:sz="0" w:space="0" w:color="auto"/>
        <w:bottom w:val="none" w:sz="0" w:space="0" w:color="auto"/>
        <w:right w:val="none" w:sz="0" w:space="0" w:color="auto"/>
      </w:divBdr>
      <w:divsChild>
        <w:div w:id="2076275136">
          <w:marLeft w:val="0"/>
          <w:marRight w:val="0"/>
          <w:marTop w:val="0"/>
          <w:marBottom w:val="0"/>
          <w:divBdr>
            <w:top w:val="none" w:sz="0" w:space="0" w:color="auto"/>
            <w:left w:val="none" w:sz="0" w:space="0" w:color="auto"/>
            <w:bottom w:val="none" w:sz="0" w:space="0" w:color="auto"/>
            <w:right w:val="none" w:sz="0" w:space="0" w:color="auto"/>
          </w:divBdr>
          <w:divsChild>
            <w:div w:id="464352177">
              <w:marLeft w:val="0"/>
              <w:marRight w:val="0"/>
              <w:marTop w:val="0"/>
              <w:marBottom w:val="0"/>
              <w:divBdr>
                <w:top w:val="none" w:sz="0" w:space="0" w:color="auto"/>
                <w:left w:val="none" w:sz="0" w:space="0" w:color="auto"/>
                <w:bottom w:val="none" w:sz="0" w:space="0" w:color="auto"/>
                <w:right w:val="none" w:sz="0" w:space="0" w:color="auto"/>
              </w:divBdr>
            </w:div>
            <w:div w:id="212646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3961">
      <w:bodyDiv w:val="1"/>
      <w:marLeft w:val="0"/>
      <w:marRight w:val="0"/>
      <w:marTop w:val="0"/>
      <w:marBottom w:val="0"/>
      <w:divBdr>
        <w:top w:val="none" w:sz="0" w:space="0" w:color="auto"/>
        <w:left w:val="none" w:sz="0" w:space="0" w:color="auto"/>
        <w:bottom w:val="none" w:sz="0" w:space="0" w:color="auto"/>
        <w:right w:val="none" w:sz="0" w:space="0" w:color="auto"/>
      </w:divBdr>
    </w:div>
    <w:div w:id="210253245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3"/>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1.jpeg"/><Relationship Id="rId21" Type="http://schemas.openxmlformats.org/officeDocument/2006/relationships/image" Target="media/image10.jpeg"/><Relationship Id="rId42" Type="http://schemas.openxmlformats.org/officeDocument/2006/relationships/image" Target="media/image26.jpeg"/><Relationship Id="rId63" Type="http://schemas.openxmlformats.org/officeDocument/2006/relationships/image" Target="media/image42.jpeg"/><Relationship Id="rId84" Type="http://schemas.openxmlformats.org/officeDocument/2006/relationships/image" Target="media/image62.jpeg"/><Relationship Id="rId138" Type="http://schemas.openxmlformats.org/officeDocument/2006/relationships/image" Target="media/image106.jpeg"/><Relationship Id="rId159" Type="http://schemas.openxmlformats.org/officeDocument/2006/relationships/image" Target="media/image118.jpeg"/><Relationship Id="rId170" Type="http://schemas.openxmlformats.org/officeDocument/2006/relationships/image" Target="media/image125.jpeg"/><Relationship Id="rId191" Type="http://schemas.openxmlformats.org/officeDocument/2006/relationships/hyperlink" Target="http://www.aquaway.gr/docs.php?topic=15&amp;id=Water_therapy" TargetMode="External"/><Relationship Id="rId205" Type="http://schemas.openxmlformats.org/officeDocument/2006/relationships/theme" Target="theme/theme1.xml"/><Relationship Id="rId16" Type="http://schemas.openxmlformats.org/officeDocument/2006/relationships/hyperlink" Target="http://ga.water.usgs.gov/edu/watercyclegreekhi.html" TargetMode="External"/><Relationship Id="rId107" Type="http://schemas.openxmlformats.org/officeDocument/2006/relationships/hyperlink" Target="http://www.vaktro.gr/?section=1012&amp;language=el_GR&amp;itemid706=1224" TargetMode="External"/><Relationship Id="rId11" Type="http://schemas.openxmlformats.org/officeDocument/2006/relationships/footer" Target="footer2.xml"/><Relationship Id="rId32" Type="http://schemas.openxmlformats.org/officeDocument/2006/relationships/image" Target="media/image18.jpeg"/><Relationship Id="rId37" Type="http://schemas.openxmlformats.org/officeDocument/2006/relationships/image" Target="media/image22.jpeg"/><Relationship Id="rId53" Type="http://schemas.openxmlformats.org/officeDocument/2006/relationships/image" Target="media/image32.jpeg"/><Relationship Id="rId58" Type="http://schemas.openxmlformats.org/officeDocument/2006/relationships/image" Target="media/image37.png"/><Relationship Id="rId74" Type="http://schemas.openxmlformats.org/officeDocument/2006/relationships/image" Target="media/image53.jpeg"/><Relationship Id="rId79" Type="http://schemas.openxmlformats.org/officeDocument/2006/relationships/image" Target="media/image58.png"/><Relationship Id="rId102" Type="http://schemas.openxmlformats.org/officeDocument/2006/relationships/image" Target="media/image79.jpeg"/><Relationship Id="rId123" Type="http://schemas.openxmlformats.org/officeDocument/2006/relationships/image" Target="media/image97.jpeg"/><Relationship Id="rId128" Type="http://schemas.openxmlformats.org/officeDocument/2006/relationships/image" Target="media/image101.jpeg"/><Relationship Id="rId144" Type="http://schemas.openxmlformats.org/officeDocument/2006/relationships/hyperlink" Target="http://biology.clc.uc.edu/Fankhauser/Labs/Microbiology/Drinking_Water/jpgs/Drinking_water.html" TargetMode="External"/><Relationship Id="rId149" Type="http://schemas.openxmlformats.org/officeDocument/2006/relationships/image" Target="media/image112.jpeg"/><Relationship Id="rId5" Type="http://schemas.openxmlformats.org/officeDocument/2006/relationships/footnotes" Target="footnotes.xml"/><Relationship Id="rId90" Type="http://schemas.openxmlformats.org/officeDocument/2006/relationships/image" Target="media/image68.jpeg"/><Relationship Id="rId95" Type="http://schemas.openxmlformats.org/officeDocument/2006/relationships/image" Target="media/image73.emf"/><Relationship Id="rId160" Type="http://schemas.openxmlformats.org/officeDocument/2006/relationships/image" Target="media/image119.jpeg"/><Relationship Id="rId165" Type="http://schemas.openxmlformats.org/officeDocument/2006/relationships/hyperlink" Target="http://biology.clc.uc.edu/Fankhauser/Labs/Microbiology/Drinking_Water/jpgs/Drinking_water.html" TargetMode="External"/><Relationship Id="rId181" Type="http://schemas.openxmlformats.org/officeDocument/2006/relationships/hyperlink" Target="http://www.ncbi.nlm.nih.gov/pubmed?term=%22Dorko%20E%22%5BAuthor%5D" TargetMode="External"/><Relationship Id="rId186" Type="http://schemas.openxmlformats.org/officeDocument/2006/relationships/hyperlink" Target="http://www.who.int/en/" TargetMode="External"/><Relationship Id="rId22" Type="http://schemas.openxmlformats.org/officeDocument/2006/relationships/hyperlink" Target="http://www.kairis.gr/kairis-ydrotherapy-gr.htm" TargetMode="External"/><Relationship Id="rId27" Type="http://schemas.openxmlformats.org/officeDocument/2006/relationships/image" Target="media/image13.jpeg"/><Relationship Id="rId43" Type="http://schemas.openxmlformats.org/officeDocument/2006/relationships/hyperlink" Target="http://www.icutopics.com/docs/StudentsLectures2009-" TargetMode="External"/><Relationship Id="rId48" Type="http://schemas.openxmlformats.org/officeDocument/2006/relationships/image" Target="media/image28.png"/><Relationship Id="rId64" Type="http://schemas.openxmlformats.org/officeDocument/2006/relationships/image" Target="media/image43.jpeg"/><Relationship Id="rId69" Type="http://schemas.openxmlformats.org/officeDocument/2006/relationships/image" Target="media/image48.jpeg"/><Relationship Id="rId113" Type="http://schemas.openxmlformats.org/officeDocument/2006/relationships/image" Target="media/image88.jpeg"/><Relationship Id="rId118" Type="http://schemas.openxmlformats.org/officeDocument/2006/relationships/image" Target="media/image92.jpeg"/><Relationship Id="rId134" Type="http://schemas.openxmlformats.org/officeDocument/2006/relationships/image" Target="media/image104.jpeg"/><Relationship Id="rId139" Type="http://schemas.openxmlformats.org/officeDocument/2006/relationships/hyperlink" Target="http://biology.clc.uc.edu/Fankhauser/Labs/Microbiology/Drinking_Water/jpgs/Drinking_water.html" TargetMode="External"/><Relationship Id="rId80" Type="http://schemas.openxmlformats.org/officeDocument/2006/relationships/image" Target="media/image59.jpeg"/><Relationship Id="rId85" Type="http://schemas.openxmlformats.org/officeDocument/2006/relationships/image" Target="media/image63.png"/><Relationship Id="rId150" Type="http://schemas.openxmlformats.org/officeDocument/2006/relationships/hyperlink" Target="http://biology.clc.uc.edu/Fankhauser/Labs/Microbiology/Drinking_Water/jpgs/Drinking_water.html" TargetMode="External"/><Relationship Id="rId155" Type="http://schemas.openxmlformats.org/officeDocument/2006/relationships/image" Target="media/image116.jpeg"/><Relationship Id="rId171" Type="http://schemas.openxmlformats.org/officeDocument/2006/relationships/image" Target="media/image126.jpeg"/><Relationship Id="rId176" Type="http://schemas.openxmlformats.org/officeDocument/2006/relationships/image" Target="media/image131.jpeg"/><Relationship Id="rId192" Type="http://schemas.openxmlformats.org/officeDocument/2006/relationships/hyperlink" Target="http://ga.water.usgs.gov/edu/watercyclegreekhi.html" TargetMode="External"/><Relationship Id="rId197" Type="http://schemas.openxmlformats.org/officeDocument/2006/relationships/hyperlink" Target="http://www.medicinenet.com/script/main/art.asp?articlekey=50298" TargetMode="External"/><Relationship Id="rId201" Type="http://schemas.openxmlformats.org/officeDocument/2006/relationships/hyperlink" Target="http://www.qualitynet.gr/displayITM1.asp?ITMID=61755" TargetMode="External"/><Relationship Id="rId12" Type="http://schemas.openxmlformats.org/officeDocument/2006/relationships/header" Target="header1.xml"/><Relationship Id="rId17" Type="http://schemas.openxmlformats.org/officeDocument/2006/relationships/image" Target="media/image6.jpeg"/><Relationship Id="rId33" Type="http://schemas.openxmlformats.org/officeDocument/2006/relationships/image" Target="media/image19.jpeg"/><Relationship Id="rId38" Type="http://schemas.openxmlformats.org/officeDocument/2006/relationships/hyperlink" Target="http://www.ehow.com/video_5547411_prepare-swim-meet.html" TargetMode="External"/><Relationship Id="rId59" Type="http://schemas.openxmlformats.org/officeDocument/2006/relationships/image" Target="media/image38.jpeg"/><Relationship Id="rId103" Type="http://schemas.openxmlformats.org/officeDocument/2006/relationships/image" Target="media/image80.jpeg"/><Relationship Id="rId108" Type="http://schemas.openxmlformats.org/officeDocument/2006/relationships/image" Target="media/image84.jpeg"/><Relationship Id="rId124" Type="http://schemas.openxmlformats.org/officeDocument/2006/relationships/image" Target="media/image98.jpeg"/><Relationship Id="rId129" Type="http://schemas.openxmlformats.org/officeDocument/2006/relationships/hyperlink" Target="http://www.sccwrp.org/ResearchAreas/BeachWaterQuality/BeachWaterQualityMonitoring/BackgroundWaterQualityMonitoringMethods.aspx" TargetMode="External"/><Relationship Id="rId54" Type="http://schemas.openxmlformats.org/officeDocument/2006/relationships/image" Target="media/image33.jpeg"/><Relationship Id="rId70" Type="http://schemas.openxmlformats.org/officeDocument/2006/relationships/image" Target="media/image49.jpeg"/><Relationship Id="rId75" Type="http://schemas.openxmlformats.org/officeDocument/2006/relationships/image" Target="media/image54.jpeg"/><Relationship Id="rId91" Type="http://schemas.openxmlformats.org/officeDocument/2006/relationships/image" Target="media/image69.jpeg"/><Relationship Id="rId96" Type="http://schemas.openxmlformats.org/officeDocument/2006/relationships/image" Target="media/image74.jpeg"/><Relationship Id="rId140" Type="http://schemas.openxmlformats.org/officeDocument/2006/relationships/image" Target="media/image107.jpeg"/><Relationship Id="rId145" Type="http://schemas.openxmlformats.org/officeDocument/2006/relationships/image" Target="media/image110.jpeg"/><Relationship Id="rId161" Type="http://schemas.openxmlformats.org/officeDocument/2006/relationships/hyperlink" Target="http://biology.clc.uc.edu/Fankhauser/Labs/Microbiology/Drinking_Water/jpgs/Drinking_water.html" TargetMode="External"/><Relationship Id="rId166" Type="http://schemas.openxmlformats.org/officeDocument/2006/relationships/image" Target="media/image123.jpeg"/><Relationship Id="rId182" Type="http://schemas.openxmlformats.org/officeDocument/2006/relationships/hyperlink" Target="http://www.ncbi.nlm.nih.gov/pubmed?term=%22Jenca%20A%22%5BAuthor%5D" TargetMode="External"/><Relationship Id="rId187" Type="http://schemas.openxmlformats.org/officeDocument/2006/relationships/hyperlink" Target="http://www.google.gr"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zeus.gr/gr/hotels/crete/1678/Perle_Resort_Hotel_Health_SPA_Marine.html" TargetMode="External"/><Relationship Id="rId28" Type="http://schemas.openxmlformats.org/officeDocument/2006/relationships/image" Target="media/image14.jpeg"/><Relationship Id="rId49" Type="http://schemas.openxmlformats.org/officeDocument/2006/relationships/image" Target="media/image29.jpeg"/><Relationship Id="rId114" Type="http://schemas.openxmlformats.org/officeDocument/2006/relationships/image" Target="media/image89.jpeg"/><Relationship Id="rId119" Type="http://schemas.openxmlformats.org/officeDocument/2006/relationships/image" Target="media/image93.jpeg"/><Relationship Id="rId44" Type="http://schemas.openxmlformats.org/officeDocument/2006/relationships/hyperlink" Target="&#948;&#949;&#958;&#953;&#940;" TargetMode="External"/><Relationship Id="rId60" Type="http://schemas.openxmlformats.org/officeDocument/2006/relationships/image" Target="media/image39.jpeg"/><Relationship Id="rId65" Type="http://schemas.openxmlformats.org/officeDocument/2006/relationships/image" Target="media/image44.jpeg"/><Relationship Id="rId81" Type="http://schemas.openxmlformats.org/officeDocument/2006/relationships/image" Target="media/image60.jpeg"/><Relationship Id="rId86" Type="http://schemas.openxmlformats.org/officeDocument/2006/relationships/image" Target="media/image64.jpeg"/><Relationship Id="rId130" Type="http://schemas.openxmlformats.org/officeDocument/2006/relationships/image" Target="media/image102.emf"/><Relationship Id="rId135" Type="http://schemas.openxmlformats.org/officeDocument/2006/relationships/image" Target="http://biology.clc.uc.edu/fankhauser/Labs/Microbiology/Drinking_Water/jpgs/drinking_water_apparatus.jpg" TargetMode="External"/><Relationship Id="rId151" Type="http://schemas.openxmlformats.org/officeDocument/2006/relationships/image" Target="media/image113.jpeg"/><Relationship Id="rId156" Type="http://schemas.openxmlformats.org/officeDocument/2006/relationships/hyperlink" Target="http://biology.clc.uc.edu/Fankhauser/Labs/Microbiology/Drinking_Water/jpgs/Drinking_water.html" TargetMode="External"/><Relationship Id="rId177" Type="http://schemas.openxmlformats.org/officeDocument/2006/relationships/image" Target="media/image132.jpeg"/><Relationship Id="rId198" Type="http://schemas.openxmlformats.org/officeDocument/2006/relationships/hyperlink" Target="http://www.imlarisis.gr/main.php?p=231&amp;more=1" TargetMode="External"/><Relationship Id="rId172" Type="http://schemas.openxmlformats.org/officeDocument/2006/relationships/image" Target="media/image127.jpeg"/><Relationship Id="rId193" Type="http://schemas.openxmlformats.org/officeDocument/2006/relationships/hyperlink" Target="http://www.nsph.gr" TargetMode="External"/><Relationship Id="rId202" Type="http://schemas.openxmlformats.org/officeDocument/2006/relationships/hyperlink" Target="http://www.tovima.gr/default.asp?pid=2&amp;artid=130178&amp;ct=75&amp;dt=28/01/2001" TargetMode="Externa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3.jpeg"/><Relationship Id="rId109" Type="http://schemas.openxmlformats.org/officeDocument/2006/relationships/hyperlink" Target="http://www.vaktro.gr/?section=1012&amp;language=el_GR&amp;itemid706=1237" TargetMode="External"/><Relationship Id="rId34" Type="http://schemas.openxmlformats.org/officeDocument/2006/relationships/image" Target="media/image20.jpeg"/><Relationship Id="rId50" Type="http://schemas.openxmlformats.org/officeDocument/2006/relationships/image" Target="media/image30.jpeg"/><Relationship Id="rId55" Type="http://schemas.openxmlformats.org/officeDocument/2006/relationships/image" Target="media/image34.jpeg"/><Relationship Id="rId76" Type="http://schemas.openxmlformats.org/officeDocument/2006/relationships/image" Target="media/image55.jpeg"/><Relationship Id="rId97" Type="http://schemas.openxmlformats.org/officeDocument/2006/relationships/hyperlink" Target="http://images.google.gr/imgres?imgurl=http://www.hobbi.gr/images/31405_thumb.jpg&amp;imgrefurl=http://www.hobbi.gr/product_info.php%3Fproducts_id%3D466&amp;usg=__dbuA_qsOXNDJtV_QEYScL_a50lc=&amp;h=800&amp;w=800&amp;sz=28&amp;hl=el&amp;start=22&amp;um=1&amp;itbs=1&amp;tbnid=MRdKeMh2mUErWM:&amp;tbnh=143&amp;tbnw=143&amp;prev=/images%3Fq%3D%25CE%25A8%25CE%25A5%25CE%2593%25CE%2595%25CE%2599%25CE%259F%26start%3D20%26um%3D1%26hl%3Del%26sa%3DN%26ndsp%3D20%26tbs%3Disch:1" TargetMode="External"/><Relationship Id="rId104" Type="http://schemas.openxmlformats.org/officeDocument/2006/relationships/image" Target="media/image81.jpeg"/><Relationship Id="rId120" Type="http://schemas.openxmlformats.org/officeDocument/2006/relationships/image" Target="media/image94.jpeg"/><Relationship Id="rId125" Type="http://schemas.openxmlformats.org/officeDocument/2006/relationships/image" Target="media/image99.jpeg"/><Relationship Id="rId141" Type="http://schemas.openxmlformats.org/officeDocument/2006/relationships/image" Target="media/image108.jpeg"/><Relationship Id="rId146" Type="http://schemas.openxmlformats.org/officeDocument/2006/relationships/hyperlink" Target="http://biology.clc.uc.edu/Fankhauser/Labs/Microbiology/Drinking_Water/jpgs/Drinking_water.html" TargetMode="External"/><Relationship Id="rId167" Type="http://schemas.openxmlformats.org/officeDocument/2006/relationships/hyperlink" Target="http://biology.clc.uc.edu/Fankhauser/Labs/Microbiology/Drinking_Water/jpgs/Drinking_water.html" TargetMode="External"/><Relationship Id="rId188" Type="http://schemas.openxmlformats.org/officeDocument/2006/relationships/hyperlink" Target="http://biology.clc.uc.edu/Fankhauser/Labs/Microbiology/Drinking_Water/%20jpgs/Drinking_water.html" TargetMode="External"/><Relationship Id="rId7" Type="http://schemas.openxmlformats.org/officeDocument/2006/relationships/image" Target="media/image1.jpeg"/><Relationship Id="rId71" Type="http://schemas.openxmlformats.org/officeDocument/2006/relationships/image" Target="media/image50.jpeg"/><Relationship Id="rId92" Type="http://schemas.openxmlformats.org/officeDocument/2006/relationships/image" Target="media/image70.jpeg"/><Relationship Id="rId162" Type="http://schemas.openxmlformats.org/officeDocument/2006/relationships/image" Target="media/image120.jpeg"/><Relationship Id="rId183" Type="http://schemas.openxmlformats.org/officeDocument/2006/relationships/hyperlink" Target="http://www.ncbi.nlm.nih.gov/pubmed?term=%22Orenc%C3%A1k%20M%22%5BAuthor%5D" TargetMode="External"/><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hyperlink" Target="http://www.aquaway.gr/docs.php?topic=15&amp;id=Water_therapy" TargetMode="External"/><Relationship Id="rId40" Type="http://schemas.openxmlformats.org/officeDocument/2006/relationships/image" Target="media/image24.jpeg"/><Relationship Id="rId45" Type="http://schemas.openxmlformats.org/officeDocument/2006/relationships/hyperlink" Target="http://www.moondragon.org/health/disorders/fungalinfect.html" TargetMode="External"/><Relationship Id="rId66" Type="http://schemas.openxmlformats.org/officeDocument/2006/relationships/image" Target="media/image45.jpeg"/><Relationship Id="rId87" Type="http://schemas.openxmlformats.org/officeDocument/2006/relationships/image" Target="media/image65.png"/><Relationship Id="rId110" Type="http://schemas.openxmlformats.org/officeDocument/2006/relationships/image" Target="media/image85.jpeg"/><Relationship Id="rId115" Type="http://schemas.openxmlformats.org/officeDocument/2006/relationships/hyperlink" Target="http://www.vaktro.gr/?section=1012&amp;language=el_GR&amp;itemid706=1222" TargetMode="External"/><Relationship Id="rId131" Type="http://schemas.openxmlformats.org/officeDocument/2006/relationships/hyperlink" Target="http://library.tee.gr/digital/m1914/m1914_mauridou.pdf" TargetMode="External"/><Relationship Id="rId136" Type="http://schemas.openxmlformats.org/officeDocument/2006/relationships/hyperlink" Target="http://biology.clc.uc.edu/Fankhauser/Labs/Microbiology/Drinking_Water/jpgs/Drinking_water.html" TargetMode="External"/><Relationship Id="rId157" Type="http://schemas.openxmlformats.org/officeDocument/2006/relationships/image" Target="media/image117.jpeg"/><Relationship Id="rId178" Type="http://schemas.openxmlformats.org/officeDocument/2006/relationships/chart" Target="charts/chart1.xml"/><Relationship Id="rId61" Type="http://schemas.openxmlformats.org/officeDocument/2006/relationships/image" Target="media/image40.jpeg"/><Relationship Id="rId82" Type="http://schemas.openxmlformats.org/officeDocument/2006/relationships/image" Target="media/image61.jpeg"/><Relationship Id="rId152" Type="http://schemas.openxmlformats.org/officeDocument/2006/relationships/image" Target="media/image114.jpeg"/><Relationship Id="rId173" Type="http://schemas.openxmlformats.org/officeDocument/2006/relationships/image" Target="media/image128.jpeg"/><Relationship Id="rId194" Type="http://schemas.openxmlformats.org/officeDocument/2006/relationships/hyperlink" Target="http://www.moh.gov.cy" TargetMode="External"/><Relationship Id="rId199" Type="http://schemas.openxmlformats.org/officeDocument/2006/relationships/hyperlink" Target="http://www.mednutrition.gr/content/view/1684/171/" TargetMode="External"/><Relationship Id="rId203" Type="http://schemas.openxmlformats.org/officeDocument/2006/relationships/hyperlink" Target="http://www.healthview.gr" TargetMode="External"/><Relationship Id="rId19" Type="http://schemas.openxmlformats.org/officeDocument/2006/relationships/image" Target="media/image8.jpeg"/><Relationship Id="rId14" Type="http://schemas.openxmlformats.org/officeDocument/2006/relationships/image" Target="media/image4.jpeg"/><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35.png"/><Relationship Id="rId77" Type="http://schemas.openxmlformats.org/officeDocument/2006/relationships/image" Target="media/image56.jpeg"/><Relationship Id="rId100" Type="http://schemas.openxmlformats.org/officeDocument/2006/relationships/image" Target="media/image77.jpeg"/><Relationship Id="rId105" Type="http://schemas.openxmlformats.org/officeDocument/2006/relationships/image" Target="media/image82.jpeg"/><Relationship Id="rId126" Type="http://schemas.openxmlformats.org/officeDocument/2006/relationships/image" Target="media/image100.jpeg"/><Relationship Id="rId147" Type="http://schemas.openxmlformats.org/officeDocument/2006/relationships/image" Target="media/image111.jpeg"/><Relationship Id="rId168" Type="http://schemas.openxmlformats.org/officeDocument/2006/relationships/image" Target="media/image124.emf"/><Relationship Id="rId8" Type="http://schemas.openxmlformats.org/officeDocument/2006/relationships/hyperlink" Target="http://img0.bloggum.com/upload/lib/img/2567/o/r_jip4pl17ayn4ujoiy9mj.jpg" TargetMode="External"/><Relationship Id="rId51" Type="http://schemas.openxmlformats.org/officeDocument/2006/relationships/hyperlink" Target="http://faculty.ksu.edu.sa/70714/Pictures%20Library/Viruses%20Pictures/Enterovirus.gif" TargetMode="External"/><Relationship Id="rId72" Type="http://schemas.openxmlformats.org/officeDocument/2006/relationships/image" Target="media/image51.jpeg"/><Relationship Id="rId93" Type="http://schemas.openxmlformats.org/officeDocument/2006/relationships/image" Target="media/image71.jpeg"/><Relationship Id="rId98" Type="http://schemas.openxmlformats.org/officeDocument/2006/relationships/image" Target="media/image75.jpeg"/><Relationship Id="rId121" Type="http://schemas.openxmlformats.org/officeDocument/2006/relationships/image" Target="media/image95.jpeg"/><Relationship Id="rId142" Type="http://schemas.openxmlformats.org/officeDocument/2006/relationships/hyperlink" Target="http://biology.clc.uc.edu/Fankhauser/Labs/Microbiology/Drinking_Water/jpgs/Drinking_water.html" TargetMode="External"/><Relationship Id="rId163" Type="http://schemas.openxmlformats.org/officeDocument/2006/relationships/image" Target="media/image121.jpeg"/><Relationship Id="rId184" Type="http://schemas.openxmlformats.org/officeDocument/2006/relationships/hyperlink" Target="http://www.ncbi.nlm.nih.gov/pubmed?term=%22Vir%C3%A1gov%C3%A1%20S%22%5BAuthor%5D" TargetMode="External"/><Relationship Id="rId189" Type="http://schemas.openxmlformats.org/officeDocument/2006/relationships/hyperlink" Target="http://www.metal.ntua.gr/uploads/2995/askhsh1.pdf" TargetMode="External"/><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image" Target="media/image27.jpeg"/><Relationship Id="rId67" Type="http://schemas.openxmlformats.org/officeDocument/2006/relationships/image" Target="media/image46.jpeg"/><Relationship Id="rId116" Type="http://schemas.openxmlformats.org/officeDocument/2006/relationships/image" Target="media/image90.jpeg"/><Relationship Id="rId137" Type="http://schemas.openxmlformats.org/officeDocument/2006/relationships/image" Target="media/image105.jpeg"/><Relationship Id="rId158" Type="http://schemas.openxmlformats.org/officeDocument/2006/relationships/hyperlink" Target="http://biology.clc.uc.edu/Fankhauser/Labs/Microbiology/Drinking_Water/jpgs/Drinking_water.html" TargetMode="External"/><Relationship Id="rId20" Type="http://schemas.openxmlformats.org/officeDocument/2006/relationships/image" Target="media/image9.jpeg"/><Relationship Id="rId41" Type="http://schemas.openxmlformats.org/officeDocument/2006/relationships/image" Target="media/image25.jpeg"/><Relationship Id="rId62" Type="http://schemas.openxmlformats.org/officeDocument/2006/relationships/image" Target="media/image41.jpeg"/><Relationship Id="rId83" Type="http://schemas.openxmlformats.org/officeDocument/2006/relationships/hyperlink" Target="http://www.athal.gr" TargetMode="External"/><Relationship Id="rId88" Type="http://schemas.openxmlformats.org/officeDocument/2006/relationships/image" Target="media/image66.jpeg"/><Relationship Id="rId111" Type="http://schemas.openxmlformats.org/officeDocument/2006/relationships/image" Target="media/image86.jpeg"/><Relationship Id="rId132" Type="http://schemas.openxmlformats.org/officeDocument/2006/relationships/image" Target="media/image103.jpeg"/><Relationship Id="rId153" Type="http://schemas.openxmlformats.org/officeDocument/2006/relationships/hyperlink" Target="http://biology.clc.uc.edu/Fankhauser/Labs/Microbiology/Drinking_Water/jpgs/Drinking_water.html" TargetMode="External"/><Relationship Id="rId174" Type="http://schemas.openxmlformats.org/officeDocument/2006/relationships/image" Target="media/image129.jpeg"/><Relationship Id="rId179" Type="http://schemas.openxmlformats.org/officeDocument/2006/relationships/image" Target="media/image133.jpeg"/><Relationship Id="rId195" Type="http://schemas.openxmlformats.org/officeDocument/2006/relationships/hyperlink" Target="http://eurlex.europa.eu/LexUriServ/LexUriServ.do?uri=OJ:L:2006:064:0037:%20%20%200051" TargetMode="External"/><Relationship Id="rId190" Type="http://schemas.openxmlformats.org/officeDocument/2006/relationships/hyperlink" Target="http://www.kairis.gr/kairis-ydrotherapy-gr.htm" TargetMode="External"/><Relationship Id="rId204"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hyperlink" Target="http://jischinger.wordpress.com/2009/07/17/" TargetMode="External"/><Relationship Id="rId57" Type="http://schemas.openxmlformats.org/officeDocument/2006/relationships/image" Target="media/image36.jpeg"/><Relationship Id="rId106" Type="http://schemas.openxmlformats.org/officeDocument/2006/relationships/image" Target="media/image83.jpeg"/><Relationship Id="rId127" Type="http://schemas.openxmlformats.org/officeDocument/2006/relationships/hyperlink" Target="http://academic.pgcc.edu/~kroberts/Lecture/Chapter%206/counting.html" TargetMode="External"/><Relationship Id="rId10" Type="http://schemas.openxmlformats.org/officeDocument/2006/relationships/footer" Target="footer1.xml"/><Relationship Id="rId31" Type="http://schemas.openxmlformats.org/officeDocument/2006/relationships/image" Target="media/image17.jpeg"/><Relationship Id="rId52" Type="http://schemas.openxmlformats.org/officeDocument/2006/relationships/image" Target="media/image31.jpeg"/><Relationship Id="rId73" Type="http://schemas.openxmlformats.org/officeDocument/2006/relationships/image" Target="media/image52.jpeg"/><Relationship Id="rId78" Type="http://schemas.openxmlformats.org/officeDocument/2006/relationships/image" Target="media/image57.jpeg"/><Relationship Id="rId94" Type="http://schemas.openxmlformats.org/officeDocument/2006/relationships/image" Target="media/image72.jpeg"/><Relationship Id="rId99" Type="http://schemas.openxmlformats.org/officeDocument/2006/relationships/image" Target="media/image76.jpeg"/><Relationship Id="rId101" Type="http://schemas.openxmlformats.org/officeDocument/2006/relationships/image" Target="media/image78.jpeg"/><Relationship Id="rId122" Type="http://schemas.openxmlformats.org/officeDocument/2006/relationships/image" Target="media/image96.jpeg"/><Relationship Id="rId143" Type="http://schemas.openxmlformats.org/officeDocument/2006/relationships/image" Target="media/image109.jpeg"/><Relationship Id="rId148" Type="http://schemas.openxmlformats.org/officeDocument/2006/relationships/hyperlink" Target="http://orgchem.colorado.edu/hndbksupport/filt/filtration.html" TargetMode="External"/><Relationship Id="rId164" Type="http://schemas.openxmlformats.org/officeDocument/2006/relationships/image" Target="media/image122.jpeg"/><Relationship Id="rId169" Type="http://schemas.openxmlformats.org/officeDocument/2006/relationships/hyperlink" Target="http://www.metal.ntua.gr/uploads/2995/askhsh1.pdf" TargetMode="External"/><Relationship Id="rId185" Type="http://schemas.openxmlformats.org/officeDocument/2006/relationships/hyperlink" Target="http://www.ncbi.nlm.nih.gov/pubmed?term=%22Pilipcinec%20E%22%5BAuthor%5D" TargetMode="Externa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134.jpeg"/><Relationship Id="rId26" Type="http://schemas.openxmlformats.org/officeDocument/2006/relationships/image" Target="media/image12.jpeg"/><Relationship Id="rId47" Type="http://schemas.openxmlformats.org/officeDocument/2006/relationships/hyperlink" Target="http://www.hobotraveler.com/travel-journal/swimming-pool-fungus-cure.html" TargetMode="External"/><Relationship Id="rId68" Type="http://schemas.openxmlformats.org/officeDocument/2006/relationships/image" Target="media/image47.jpeg"/><Relationship Id="rId89" Type="http://schemas.openxmlformats.org/officeDocument/2006/relationships/image" Target="media/image67.jpeg"/><Relationship Id="rId112" Type="http://schemas.openxmlformats.org/officeDocument/2006/relationships/image" Target="media/image87.png"/><Relationship Id="rId133" Type="http://schemas.openxmlformats.org/officeDocument/2006/relationships/hyperlink" Target="http://academic.pgcc.edu/~kroberts/Lecture/Chapter%206/counting.html" TargetMode="External"/><Relationship Id="rId154" Type="http://schemas.openxmlformats.org/officeDocument/2006/relationships/image" Target="media/image115.jpeg"/><Relationship Id="rId175" Type="http://schemas.openxmlformats.org/officeDocument/2006/relationships/image" Target="media/image130.jpeg"/><Relationship Id="rId196" Type="http://schemas.openxmlformats.org/officeDocument/2006/relationships/hyperlink" Target="http://www.elinyae.gr/el/item_details.jsp?cat_id=717&amp;item_id=3180" TargetMode="External"/><Relationship Id="rId200" Type="http://schemas.openxmlformats.org/officeDocument/2006/relationships/hyperlink" Target="http://www.moondragon.org/health/disorders/fungalinfect.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75" b="1" i="0" u="none" strike="noStrike" baseline="0">
                <a:solidFill>
                  <a:srgbClr val="000000"/>
                </a:solidFill>
                <a:latin typeface="Arial"/>
                <a:ea typeface="Arial"/>
                <a:cs typeface="Arial"/>
              </a:defRPr>
            </a:pPr>
            <a:r>
              <a:t>Ποσοστιαία αναλογία θετικών-αρνητικών δειγμάτων</a:t>
            </a:r>
          </a:p>
        </c:rich>
      </c:tx>
      <c:layout>
        <c:manualLayout>
          <c:xMode val="edge"/>
          <c:yMode val="edge"/>
          <c:x val="0.1096605744125327"/>
          <c:y val="2.1276595744680847E-2"/>
        </c:manualLayout>
      </c:layout>
      <c:spPr>
        <a:noFill/>
        <a:ln w="25400">
          <a:noFill/>
        </a:ln>
      </c:spPr>
    </c:title>
    <c:view3D>
      <c:rotX val="70"/>
      <c:rotY val="360"/>
      <c:perspective val="0"/>
    </c:view3D>
    <c:plotArea>
      <c:layout>
        <c:manualLayout>
          <c:layoutTarget val="inner"/>
          <c:xMode val="edge"/>
          <c:yMode val="edge"/>
          <c:x val="0.14099216710182777"/>
          <c:y val="0.24468085106382978"/>
          <c:w val="0.5456919060052221"/>
          <c:h val="0.7304964539007095"/>
        </c:manualLayout>
      </c:layout>
      <c:pie3DChart>
        <c:varyColors val="1"/>
        <c:ser>
          <c:idx val="0"/>
          <c:order val="0"/>
          <c:tx>
            <c:strRef>
              <c:f>Sheet1!$A$2</c:f>
              <c:strCache>
                <c:ptCount val="1"/>
              </c:strCache>
            </c:strRef>
          </c:tx>
          <c:spPr>
            <a:solidFill>
              <a:srgbClr val="9999FF"/>
            </a:solidFill>
            <a:ln w="25400">
              <a:noFill/>
            </a:ln>
          </c:spPr>
          <c:explosion val="13"/>
          <c:dPt>
            <c:idx val="1"/>
            <c:spPr>
              <a:solidFill>
                <a:srgbClr val="993366"/>
              </a:solidFill>
              <a:ln w="25400">
                <a:noFill/>
              </a:ln>
            </c:spPr>
          </c:dPt>
          <c:dPt>
            <c:idx val="2"/>
            <c:spPr>
              <a:solidFill>
                <a:srgbClr val="FFFFCC"/>
              </a:solidFill>
              <a:ln w="25400">
                <a:noFill/>
              </a:ln>
            </c:spPr>
          </c:dPt>
          <c:dPt>
            <c:idx val="3"/>
            <c:spPr>
              <a:solidFill>
                <a:srgbClr val="CCFFFF"/>
              </a:solidFill>
              <a:ln w="25400">
                <a:noFill/>
              </a:ln>
            </c:spPr>
          </c:dPt>
          <c:dLbls>
            <c:dLbl>
              <c:idx val="0"/>
              <c:layout>
                <c:manualLayout>
                  <c:xMode val="edge"/>
                  <c:yMode val="edge"/>
                  <c:x val="0.46736292428198445"/>
                  <c:y val="0.29078014184397172"/>
                </c:manualLayout>
              </c:layout>
              <c:tx>
                <c:rich>
                  <a:bodyPr/>
                  <a:lstStyle/>
                  <a:p>
                    <a:pPr>
                      <a:defRPr sz="3000" b="0" i="0" u="none" strike="noStrike" baseline="0">
                        <a:solidFill>
                          <a:srgbClr val="000000"/>
                        </a:solidFill>
                        <a:latin typeface="Arial"/>
                        <a:ea typeface="Arial"/>
                        <a:cs typeface="Arial"/>
                      </a:defRPr>
                    </a:pPr>
                    <a:r>
                      <a:t>37%</a:t>
                    </a:r>
                  </a:p>
                </c:rich>
              </c:tx>
              <c:spPr>
                <a:noFill/>
                <a:ln w="25400">
                  <a:noFill/>
                </a:ln>
              </c:spPr>
              <c:dLblPos val="bestFit"/>
            </c:dLbl>
            <c:dLbl>
              <c:idx val="1"/>
              <c:layout>
                <c:manualLayout>
                  <c:xMode val="edge"/>
                  <c:yMode val="edge"/>
                  <c:x val="0.20626631853785907"/>
                  <c:y val="0.42198581560283704"/>
                </c:manualLayout>
              </c:layout>
              <c:dLblPos val="bestFit"/>
              <c:showPercent val="1"/>
            </c:dLbl>
            <c:dLbl>
              <c:idx val="2"/>
              <c:delete val="1"/>
            </c:dLbl>
            <c:dLbl>
              <c:idx val="3"/>
              <c:delete val="1"/>
            </c:dLbl>
            <c:numFmt formatCode="0%" sourceLinked="0"/>
            <c:spPr>
              <a:noFill/>
              <a:ln w="25400">
                <a:noFill/>
              </a:ln>
            </c:spPr>
            <c:txPr>
              <a:bodyPr/>
              <a:lstStyle/>
              <a:p>
                <a:pPr>
                  <a:defRPr sz="3000" b="0" i="0" u="none" strike="noStrike" baseline="0">
                    <a:solidFill>
                      <a:srgbClr val="000000"/>
                    </a:solidFill>
                    <a:latin typeface="Arial"/>
                    <a:ea typeface="Arial"/>
                    <a:cs typeface="Arial"/>
                  </a:defRPr>
                </a:pPr>
                <a:endParaRPr lang="en-US"/>
              </a:p>
            </c:txPr>
            <c:dLblPos val="inEnd"/>
            <c:showPercent val="1"/>
            <c:showLeaderLines val="1"/>
          </c:dLbls>
          <c:cat>
            <c:strRef>
              <c:f>Sheet1!$B$1:$E$1</c:f>
              <c:strCache>
                <c:ptCount val="2"/>
                <c:pt idx="0">
                  <c:v>ΑΡΝΗΤΙΚΑ</c:v>
                </c:pt>
                <c:pt idx="1">
                  <c:v>ΘΕΤΙΚΑ</c:v>
                </c:pt>
              </c:strCache>
            </c:strRef>
          </c:cat>
          <c:val>
            <c:numRef>
              <c:f>Sheet1!$B$2:$E$2</c:f>
              <c:numCache>
                <c:formatCode>0%</c:formatCode>
                <c:ptCount val="4"/>
                <c:pt idx="0">
                  <c:v>0.37000000000000011</c:v>
                </c:pt>
                <c:pt idx="1">
                  <c:v>0.63000000000000023</c:v>
                </c:pt>
              </c:numCache>
            </c:numRef>
          </c:val>
        </c:ser>
        <c:ser>
          <c:idx val="1"/>
          <c:order val="1"/>
          <c:tx>
            <c:strRef>
              <c:f>Sheet1!$A$3</c:f>
              <c:strCache>
                <c:ptCount val="1"/>
              </c:strCache>
            </c:strRef>
          </c:tx>
          <c:spPr>
            <a:solidFill>
              <a:srgbClr val="993366"/>
            </a:solidFill>
            <a:ln w="12700">
              <a:solidFill>
                <a:srgbClr val="000000"/>
              </a:solidFill>
              <a:prstDash val="solid"/>
            </a:ln>
          </c:spPr>
          <c:explosion val="13"/>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cat>
            <c:strRef>
              <c:f>Sheet1!$B$1:$E$1</c:f>
              <c:strCache>
                <c:ptCount val="2"/>
                <c:pt idx="0">
                  <c:v>ΑΡΝΗΤΙΚΑ</c:v>
                </c:pt>
                <c:pt idx="1">
                  <c:v>ΘΕΤΙΚΑ</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00">
              <a:solidFill>
                <a:srgbClr val="000000"/>
              </a:solidFill>
              <a:prstDash val="solid"/>
            </a:ln>
          </c:spPr>
          <c:explosion val="13"/>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cat>
            <c:strRef>
              <c:f>Sheet1!$B$1:$E$1</c:f>
              <c:strCache>
                <c:ptCount val="2"/>
                <c:pt idx="0">
                  <c:v>ΑΡΝΗΤΙΚΑ</c:v>
                </c:pt>
                <c:pt idx="1">
                  <c:v>ΘΕΤΙΚΑ</c:v>
                </c:pt>
              </c:strCache>
            </c:strRef>
          </c:cat>
          <c:val>
            <c:numRef>
              <c:f>Sheet1!$B$4:$E$4</c:f>
              <c:numCache>
                <c:formatCode>General</c:formatCode>
                <c:ptCount val="4"/>
              </c:numCache>
            </c:numRef>
          </c:val>
        </c:ser>
      </c:pie3DChart>
      <c:spPr>
        <a:noFill/>
        <a:ln w="25400">
          <a:noFill/>
        </a:ln>
      </c:spPr>
    </c:plotArea>
    <c:legend>
      <c:legendPos val="r"/>
      <c:legendEntry>
        <c:idx val="2"/>
        <c:delete val="1"/>
      </c:legendEntry>
      <c:legendEntry>
        <c:idx val="3"/>
        <c:delete val="1"/>
      </c:legendEntry>
      <c:layout>
        <c:manualLayout>
          <c:xMode val="edge"/>
          <c:yMode val="edge"/>
          <c:x val="0.71801566579634457"/>
          <c:y val="0.48936170212765978"/>
          <c:w val="0.27154046997389047"/>
          <c:h val="0.17375886524822695"/>
        </c:manualLayout>
      </c:layou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zero"/>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194</Pages>
  <Words>61826</Words>
  <Characters>352413</Characters>
  <Application>Microsoft Office Word</Application>
  <DocSecurity>0</DocSecurity>
  <Lines>2936</Lines>
  <Paragraphs>826</Paragraphs>
  <ScaleCrop>false</ScaleCrop>
  <Company/>
  <LinksUpToDate>false</LinksUpToDate>
  <CharactersWithSpaces>413413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Μαργαρίτα</dc:creator>
  <cp:lastModifiedBy>helen</cp:lastModifiedBy>
  <cp:revision>2</cp:revision>
  <dcterms:created xsi:type="dcterms:W3CDTF">2015-02-17T19:59:00Z</dcterms:created>
  <dcterms:modified xsi:type="dcterms:W3CDTF">2015-02-17T19:59:00Z</dcterms:modified>
</cp:coreProperties>
</file>